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8FE7" w14:textId="7D8C9323" w:rsidR="00CF7077" w:rsidRDefault="00693AB6" w:rsidP="001B3594">
      <w:pPr>
        <w:pStyle w:val="Pagedecouverture"/>
        <w:rPr>
          <w:noProof/>
          <w:lang w:val="en-IE" w:eastAsia="en-GB"/>
        </w:rPr>
      </w:pPr>
      <w:bookmarkStart w:id="0" w:name="LW_BM_COVERPAGE"/>
      <w:bookmarkStart w:id="1" w:name="_Toc161822179"/>
      <w:bookmarkStart w:id="2" w:name="_Toc161742147"/>
      <w:r>
        <w:rPr>
          <w:noProof/>
          <w:lang w:val="en-IE" w:eastAsia="en-GB"/>
        </w:rPr>
        <w:pict w14:anchorId="5B3A4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EF6DF3AA-7B4F-4A62-9415-358B302160B2" style="width:455.25pt;height:396.7pt">
            <v:imagedata r:id="rId11" o:title=""/>
          </v:shape>
        </w:pict>
      </w:r>
      <w:bookmarkEnd w:id="0"/>
    </w:p>
    <w:p w14:paraId="40F12C9A" w14:textId="77777777" w:rsidR="00CF7077" w:rsidRDefault="00CF7077" w:rsidP="00CF7077">
      <w:pPr>
        <w:rPr>
          <w:noProof/>
          <w:lang w:val="en-IE" w:eastAsia="en-GB"/>
        </w:rPr>
        <w:sectPr w:rsidR="00CF7077" w:rsidSect="001B359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End w:id="2" w:displacedByCustomXml="next"/>
    <w:bookmarkEnd w:id="1" w:displacedByCustomXml="next"/>
    <w:bookmarkStart w:id="3" w:name="_Toc161822180" w:displacedByCustomXml="next"/>
    <w:bookmarkStart w:id="4" w:name="_Toc161742148" w:displacedByCustomXml="next"/>
    <w:sdt>
      <w:sdtPr>
        <w:rPr>
          <w:b/>
          <w:bCs/>
          <w:caps/>
          <w:noProof/>
          <w:lang w:val="en-IE"/>
        </w:rPr>
        <w:id w:val="-46372658"/>
        <w:docPartObj>
          <w:docPartGallery w:val="Table of Contents"/>
          <w:docPartUnique/>
        </w:docPartObj>
      </w:sdtPr>
      <w:sdtEndPr>
        <w:rPr>
          <w:b w:val="0"/>
          <w:bCs w:val="0"/>
          <w:caps w:val="0"/>
        </w:rPr>
      </w:sdtEndPr>
      <w:sdtContent>
        <w:p w14:paraId="2C45F593" w14:textId="77777777" w:rsidR="00CB2A7C" w:rsidRDefault="000A3543" w:rsidP="000A3543">
          <w:pPr>
            <w:pStyle w:val="TableofFigures"/>
            <w:tabs>
              <w:tab w:val="right" w:leader="dot" w:pos="9062"/>
            </w:tabs>
            <w:spacing w:after="240"/>
            <w:rPr>
              <w:noProof/>
            </w:rPr>
          </w:pPr>
          <w:r w:rsidRPr="2A102057">
            <w:rPr>
              <w:b/>
              <w:bCs/>
              <w:noProof/>
              <w:sz w:val="32"/>
              <w:szCs w:val="32"/>
              <w:lang w:val="en-IE"/>
            </w:rPr>
            <w:t>Table of Contents</w:t>
          </w:r>
          <w:bookmarkEnd w:id="4"/>
          <w:bookmarkEnd w:id="3"/>
          <w:r w:rsidR="001C4D12" w:rsidRPr="2A102057">
            <w:rPr>
              <w:rFonts w:ascii="Times New Roman Bold" w:eastAsiaTheme="majorEastAsia" w:hAnsi="Times New Roman Bold" w:cstheme="majorBidi"/>
              <w:caps/>
              <w:noProof/>
              <w:sz w:val="24"/>
              <w:szCs w:val="24"/>
              <w:lang w:val="en-IE"/>
            </w:rPr>
            <w:fldChar w:fldCharType="begin"/>
          </w:r>
          <w:r w:rsidRPr="2A102057">
            <w:rPr>
              <w:noProof/>
              <w:lang w:val="en-IE"/>
            </w:rPr>
            <w:instrText xml:space="preserve"> TOC \o "1-3" \h \z \u </w:instrText>
          </w:r>
          <w:r w:rsidR="001C4D12" w:rsidRPr="2A102057">
            <w:rPr>
              <w:rFonts w:ascii="Times New Roman Bold" w:eastAsiaTheme="majorEastAsia" w:hAnsi="Times New Roman Bold" w:cstheme="majorBidi"/>
              <w:caps/>
              <w:noProof/>
              <w:sz w:val="24"/>
              <w:szCs w:val="24"/>
              <w:lang w:val="en-IE"/>
            </w:rPr>
            <w:fldChar w:fldCharType="separate"/>
          </w:r>
        </w:p>
        <w:p w14:paraId="12EAE205" w14:textId="378159E8"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52" w:history="1">
            <w:r w:rsidRPr="00547CD4">
              <w:rPr>
                <w:rStyle w:val="Hyperlink"/>
                <w:noProof/>
                <w:lang w:val="en-IE"/>
              </w:rPr>
              <w:t>1. Introduction</w:t>
            </w:r>
            <w:r>
              <w:rPr>
                <w:noProof/>
                <w:webHidden/>
              </w:rPr>
              <w:tab/>
            </w:r>
            <w:r>
              <w:rPr>
                <w:noProof/>
                <w:webHidden/>
              </w:rPr>
              <w:fldChar w:fldCharType="begin"/>
            </w:r>
            <w:r>
              <w:rPr>
                <w:noProof/>
                <w:webHidden/>
              </w:rPr>
              <w:instrText xml:space="preserve"> PAGEREF _Toc225943452 \h </w:instrText>
            </w:r>
            <w:r>
              <w:rPr>
                <w:noProof/>
                <w:webHidden/>
              </w:rPr>
            </w:r>
            <w:r>
              <w:rPr>
                <w:noProof/>
                <w:webHidden/>
              </w:rPr>
              <w:fldChar w:fldCharType="separate"/>
            </w:r>
            <w:r>
              <w:rPr>
                <w:noProof/>
                <w:webHidden/>
              </w:rPr>
              <w:t>5</w:t>
            </w:r>
            <w:r>
              <w:rPr>
                <w:noProof/>
                <w:webHidden/>
              </w:rPr>
              <w:fldChar w:fldCharType="end"/>
            </w:r>
          </w:hyperlink>
        </w:p>
        <w:p w14:paraId="57ED9695" w14:textId="04585D7E"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3" w:history="1">
            <w:r w:rsidRPr="00547CD4">
              <w:rPr>
                <w:rStyle w:val="Hyperlink"/>
                <w:noProof/>
                <w:lang w:val="en-IE"/>
              </w:rPr>
              <w:t>1.1 Background</w:t>
            </w:r>
            <w:r>
              <w:rPr>
                <w:noProof/>
                <w:webHidden/>
              </w:rPr>
              <w:tab/>
            </w:r>
            <w:r>
              <w:rPr>
                <w:noProof/>
                <w:webHidden/>
              </w:rPr>
              <w:fldChar w:fldCharType="begin"/>
            </w:r>
            <w:r>
              <w:rPr>
                <w:noProof/>
                <w:webHidden/>
              </w:rPr>
              <w:instrText xml:space="preserve"> PAGEREF _Toc225943453 \h </w:instrText>
            </w:r>
            <w:r>
              <w:rPr>
                <w:noProof/>
                <w:webHidden/>
              </w:rPr>
            </w:r>
            <w:r>
              <w:rPr>
                <w:noProof/>
                <w:webHidden/>
              </w:rPr>
              <w:fldChar w:fldCharType="separate"/>
            </w:r>
            <w:r>
              <w:rPr>
                <w:noProof/>
                <w:webHidden/>
              </w:rPr>
              <w:t>6</w:t>
            </w:r>
            <w:r>
              <w:rPr>
                <w:noProof/>
                <w:webHidden/>
              </w:rPr>
              <w:fldChar w:fldCharType="end"/>
            </w:r>
          </w:hyperlink>
        </w:p>
        <w:p w14:paraId="50B6B7E1" w14:textId="2FE28179"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4" w:history="1">
            <w:r w:rsidRPr="00547CD4">
              <w:rPr>
                <w:rStyle w:val="Hyperlink"/>
                <w:noProof/>
                <w:lang w:val="en-IE"/>
              </w:rPr>
              <w:t>1.2 Lessons Learnt and Support from the Commission</w:t>
            </w:r>
            <w:r>
              <w:rPr>
                <w:noProof/>
                <w:webHidden/>
              </w:rPr>
              <w:tab/>
            </w:r>
            <w:r>
              <w:rPr>
                <w:noProof/>
                <w:webHidden/>
              </w:rPr>
              <w:fldChar w:fldCharType="begin"/>
            </w:r>
            <w:r>
              <w:rPr>
                <w:noProof/>
                <w:webHidden/>
              </w:rPr>
              <w:instrText xml:space="preserve"> PAGEREF _Toc225943454 \h </w:instrText>
            </w:r>
            <w:r>
              <w:rPr>
                <w:noProof/>
                <w:webHidden/>
              </w:rPr>
            </w:r>
            <w:r>
              <w:rPr>
                <w:noProof/>
                <w:webHidden/>
              </w:rPr>
              <w:fldChar w:fldCharType="separate"/>
            </w:r>
            <w:r>
              <w:rPr>
                <w:noProof/>
                <w:webHidden/>
              </w:rPr>
              <w:t>7</w:t>
            </w:r>
            <w:r>
              <w:rPr>
                <w:noProof/>
                <w:webHidden/>
              </w:rPr>
              <w:fldChar w:fldCharType="end"/>
            </w:r>
          </w:hyperlink>
        </w:p>
        <w:p w14:paraId="0CB92635" w14:textId="1EB4A7F1"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5" w:history="1">
            <w:r w:rsidRPr="00547CD4">
              <w:rPr>
                <w:rStyle w:val="Hyperlink"/>
                <w:noProof/>
                <w:lang w:val="en-IE"/>
              </w:rPr>
              <w:t>1.3 Structure of the document</w:t>
            </w:r>
            <w:r>
              <w:rPr>
                <w:noProof/>
                <w:webHidden/>
              </w:rPr>
              <w:tab/>
            </w:r>
            <w:r>
              <w:rPr>
                <w:noProof/>
                <w:webHidden/>
              </w:rPr>
              <w:fldChar w:fldCharType="begin"/>
            </w:r>
            <w:r>
              <w:rPr>
                <w:noProof/>
                <w:webHidden/>
              </w:rPr>
              <w:instrText xml:space="preserve"> PAGEREF _Toc225943455 \h </w:instrText>
            </w:r>
            <w:r>
              <w:rPr>
                <w:noProof/>
                <w:webHidden/>
              </w:rPr>
            </w:r>
            <w:r>
              <w:rPr>
                <w:noProof/>
                <w:webHidden/>
              </w:rPr>
              <w:fldChar w:fldCharType="separate"/>
            </w:r>
            <w:r>
              <w:rPr>
                <w:noProof/>
                <w:webHidden/>
              </w:rPr>
              <w:t>8</w:t>
            </w:r>
            <w:r>
              <w:rPr>
                <w:noProof/>
                <w:webHidden/>
              </w:rPr>
              <w:fldChar w:fldCharType="end"/>
            </w:r>
          </w:hyperlink>
        </w:p>
        <w:p w14:paraId="35FB6F35" w14:textId="4F706486"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56" w:history="1">
            <w:r w:rsidRPr="00547CD4">
              <w:rPr>
                <w:rStyle w:val="Hyperlink"/>
                <w:noProof/>
                <w:lang w:val="en-IE"/>
              </w:rPr>
              <w:t>2. Completed Projects</w:t>
            </w:r>
            <w:r>
              <w:rPr>
                <w:noProof/>
                <w:webHidden/>
              </w:rPr>
              <w:tab/>
            </w:r>
            <w:r>
              <w:rPr>
                <w:noProof/>
                <w:webHidden/>
              </w:rPr>
              <w:fldChar w:fldCharType="begin"/>
            </w:r>
            <w:r>
              <w:rPr>
                <w:noProof/>
                <w:webHidden/>
              </w:rPr>
              <w:instrText xml:space="preserve"> PAGEREF _Toc225943456 \h </w:instrText>
            </w:r>
            <w:r>
              <w:rPr>
                <w:noProof/>
                <w:webHidden/>
              </w:rPr>
            </w:r>
            <w:r>
              <w:rPr>
                <w:noProof/>
                <w:webHidden/>
              </w:rPr>
              <w:fldChar w:fldCharType="separate"/>
            </w:r>
            <w:r>
              <w:rPr>
                <w:noProof/>
                <w:webHidden/>
              </w:rPr>
              <w:t>9</w:t>
            </w:r>
            <w:r>
              <w:rPr>
                <w:noProof/>
                <w:webHidden/>
              </w:rPr>
              <w:fldChar w:fldCharType="end"/>
            </w:r>
          </w:hyperlink>
        </w:p>
        <w:p w14:paraId="09E627B0" w14:textId="4FFEE8A8"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7" w:history="1">
            <w:r w:rsidRPr="00547CD4">
              <w:rPr>
                <w:rStyle w:val="Hyperlink"/>
                <w:noProof/>
                <w:lang w:val="en-IE"/>
              </w:rPr>
              <w:t>2.1 UCC Registered Exporter System (REX)</w:t>
            </w:r>
            <w:r>
              <w:rPr>
                <w:noProof/>
                <w:webHidden/>
              </w:rPr>
              <w:tab/>
            </w:r>
            <w:r>
              <w:rPr>
                <w:noProof/>
                <w:webHidden/>
              </w:rPr>
              <w:fldChar w:fldCharType="begin"/>
            </w:r>
            <w:r>
              <w:rPr>
                <w:noProof/>
                <w:webHidden/>
              </w:rPr>
              <w:instrText xml:space="preserve"> PAGEREF _Toc225943457 \h </w:instrText>
            </w:r>
            <w:r>
              <w:rPr>
                <w:noProof/>
                <w:webHidden/>
              </w:rPr>
            </w:r>
            <w:r>
              <w:rPr>
                <w:noProof/>
                <w:webHidden/>
              </w:rPr>
              <w:fldChar w:fldCharType="separate"/>
            </w:r>
            <w:r>
              <w:rPr>
                <w:noProof/>
                <w:webHidden/>
              </w:rPr>
              <w:t>10</w:t>
            </w:r>
            <w:r>
              <w:rPr>
                <w:noProof/>
                <w:webHidden/>
              </w:rPr>
              <w:fldChar w:fldCharType="end"/>
            </w:r>
          </w:hyperlink>
        </w:p>
        <w:p w14:paraId="5D8D3FD6" w14:textId="38B86B5F"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8" w:history="1">
            <w:r w:rsidRPr="00547CD4">
              <w:rPr>
                <w:rStyle w:val="Hyperlink"/>
                <w:noProof/>
                <w:lang w:val="en-IE"/>
              </w:rPr>
              <w:t>2.2 UCC Customs Decisions</w:t>
            </w:r>
            <w:r>
              <w:rPr>
                <w:noProof/>
                <w:webHidden/>
              </w:rPr>
              <w:tab/>
            </w:r>
            <w:r>
              <w:rPr>
                <w:noProof/>
                <w:webHidden/>
              </w:rPr>
              <w:fldChar w:fldCharType="begin"/>
            </w:r>
            <w:r>
              <w:rPr>
                <w:noProof/>
                <w:webHidden/>
              </w:rPr>
              <w:instrText xml:space="preserve"> PAGEREF _Toc225943458 \h </w:instrText>
            </w:r>
            <w:r>
              <w:rPr>
                <w:noProof/>
                <w:webHidden/>
              </w:rPr>
            </w:r>
            <w:r>
              <w:rPr>
                <w:noProof/>
                <w:webHidden/>
              </w:rPr>
              <w:fldChar w:fldCharType="separate"/>
            </w:r>
            <w:r>
              <w:rPr>
                <w:noProof/>
                <w:webHidden/>
              </w:rPr>
              <w:t>11</w:t>
            </w:r>
            <w:r>
              <w:rPr>
                <w:noProof/>
                <w:webHidden/>
              </w:rPr>
              <w:fldChar w:fldCharType="end"/>
            </w:r>
          </w:hyperlink>
        </w:p>
        <w:p w14:paraId="0ED6D7BA" w14:textId="7A29470F"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59" w:history="1">
            <w:r w:rsidRPr="00547CD4">
              <w:rPr>
                <w:rStyle w:val="Hyperlink"/>
                <w:noProof/>
                <w:lang w:val="en-IE"/>
              </w:rPr>
              <w:t>2.3 UCC Direct Trader Access to the European Information Systems (UUM&amp;DS)</w:t>
            </w:r>
            <w:r>
              <w:rPr>
                <w:noProof/>
                <w:webHidden/>
              </w:rPr>
              <w:tab/>
            </w:r>
            <w:r>
              <w:rPr>
                <w:noProof/>
                <w:webHidden/>
              </w:rPr>
              <w:fldChar w:fldCharType="begin"/>
            </w:r>
            <w:r>
              <w:rPr>
                <w:noProof/>
                <w:webHidden/>
              </w:rPr>
              <w:instrText xml:space="preserve"> PAGEREF _Toc225943459 \h </w:instrText>
            </w:r>
            <w:r>
              <w:rPr>
                <w:noProof/>
                <w:webHidden/>
              </w:rPr>
            </w:r>
            <w:r>
              <w:rPr>
                <w:noProof/>
                <w:webHidden/>
              </w:rPr>
              <w:fldChar w:fldCharType="separate"/>
            </w:r>
            <w:r>
              <w:rPr>
                <w:noProof/>
                <w:webHidden/>
              </w:rPr>
              <w:t>12</w:t>
            </w:r>
            <w:r>
              <w:rPr>
                <w:noProof/>
                <w:webHidden/>
              </w:rPr>
              <w:fldChar w:fldCharType="end"/>
            </w:r>
          </w:hyperlink>
        </w:p>
        <w:p w14:paraId="631EAC05" w14:textId="0D177A49"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0" w:history="1">
            <w:r w:rsidRPr="00547CD4">
              <w:rPr>
                <w:rStyle w:val="Hyperlink"/>
                <w:noProof/>
                <w:lang w:val="en-IE"/>
              </w:rPr>
              <w:t>2.4 UCC Economic Operator Registration and Identification System Upgrade (EORI2)</w:t>
            </w:r>
            <w:r>
              <w:rPr>
                <w:noProof/>
                <w:webHidden/>
              </w:rPr>
              <w:tab/>
            </w:r>
            <w:r>
              <w:rPr>
                <w:noProof/>
                <w:webHidden/>
              </w:rPr>
              <w:fldChar w:fldCharType="begin"/>
            </w:r>
            <w:r>
              <w:rPr>
                <w:noProof/>
                <w:webHidden/>
              </w:rPr>
              <w:instrText xml:space="preserve"> PAGEREF _Toc225943460 \h </w:instrText>
            </w:r>
            <w:r>
              <w:rPr>
                <w:noProof/>
                <w:webHidden/>
              </w:rPr>
            </w:r>
            <w:r>
              <w:rPr>
                <w:noProof/>
                <w:webHidden/>
              </w:rPr>
              <w:fldChar w:fldCharType="separate"/>
            </w:r>
            <w:r>
              <w:rPr>
                <w:noProof/>
                <w:webHidden/>
              </w:rPr>
              <w:t>13</w:t>
            </w:r>
            <w:r>
              <w:rPr>
                <w:noProof/>
                <w:webHidden/>
              </w:rPr>
              <w:fldChar w:fldCharType="end"/>
            </w:r>
          </w:hyperlink>
        </w:p>
        <w:p w14:paraId="2ABA3786" w14:textId="1A7B86C8"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1" w:history="1">
            <w:r w:rsidRPr="00547CD4">
              <w:rPr>
                <w:rStyle w:val="Hyperlink"/>
                <w:noProof/>
                <w:lang w:val="en-IE"/>
              </w:rPr>
              <w:t>2.5 UCC Surveillance 3 (SURV3)</w:t>
            </w:r>
            <w:r>
              <w:rPr>
                <w:noProof/>
                <w:webHidden/>
              </w:rPr>
              <w:tab/>
            </w:r>
            <w:r>
              <w:rPr>
                <w:noProof/>
                <w:webHidden/>
              </w:rPr>
              <w:fldChar w:fldCharType="begin"/>
            </w:r>
            <w:r>
              <w:rPr>
                <w:noProof/>
                <w:webHidden/>
              </w:rPr>
              <w:instrText xml:space="preserve"> PAGEREF _Toc225943461 \h </w:instrText>
            </w:r>
            <w:r>
              <w:rPr>
                <w:noProof/>
                <w:webHidden/>
              </w:rPr>
            </w:r>
            <w:r>
              <w:rPr>
                <w:noProof/>
                <w:webHidden/>
              </w:rPr>
              <w:fldChar w:fldCharType="separate"/>
            </w:r>
            <w:r>
              <w:rPr>
                <w:noProof/>
                <w:webHidden/>
              </w:rPr>
              <w:t>14</w:t>
            </w:r>
            <w:r>
              <w:rPr>
                <w:noProof/>
                <w:webHidden/>
              </w:rPr>
              <w:fldChar w:fldCharType="end"/>
            </w:r>
          </w:hyperlink>
        </w:p>
        <w:p w14:paraId="44F0E53F" w14:textId="47C7E7B8"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2" w:history="1">
            <w:r w:rsidRPr="00547CD4">
              <w:rPr>
                <w:rStyle w:val="Hyperlink"/>
                <w:noProof/>
                <w:lang w:val="en-IE"/>
              </w:rPr>
              <w:t>2.6 UCC Binding Tariff Information (BTI)</w:t>
            </w:r>
            <w:r>
              <w:rPr>
                <w:noProof/>
                <w:webHidden/>
              </w:rPr>
              <w:tab/>
            </w:r>
            <w:r>
              <w:rPr>
                <w:noProof/>
                <w:webHidden/>
              </w:rPr>
              <w:fldChar w:fldCharType="begin"/>
            </w:r>
            <w:r>
              <w:rPr>
                <w:noProof/>
                <w:webHidden/>
              </w:rPr>
              <w:instrText xml:space="preserve"> PAGEREF _Toc225943462 \h </w:instrText>
            </w:r>
            <w:r>
              <w:rPr>
                <w:noProof/>
                <w:webHidden/>
              </w:rPr>
            </w:r>
            <w:r>
              <w:rPr>
                <w:noProof/>
                <w:webHidden/>
              </w:rPr>
              <w:fldChar w:fldCharType="separate"/>
            </w:r>
            <w:r>
              <w:rPr>
                <w:noProof/>
                <w:webHidden/>
              </w:rPr>
              <w:t>16</w:t>
            </w:r>
            <w:r>
              <w:rPr>
                <w:noProof/>
                <w:webHidden/>
              </w:rPr>
              <w:fldChar w:fldCharType="end"/>
            </w:r>
          </w:hyperlink>
        </w:p>
        <w:p w14:paraId="68978C5C" w14:textId="4412BE19"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3" w:history="1">
            <w:r w:rsidRPr="00547CD4">
              <w:rPr>
                <w:rStyle w:val="Hyperlink"/>
                <w:noProof/>
                <w:lang w:val="en-IE"/>
              </w:rPr>
              <w:t>2.7 UCC Authorised EOs (AEO) Upgrade</w:t>
            </w:r>
            <w:r>
              <w:rPr>
                <w:noProof/>
                <w:webHidden/>
              </w:rPr>
              <w:tab/>
            </w:r>
            <w:r>
              <w:rPr>
                <w:noProof/>
                <w:webHidden/>
              </w:rPr>
              <w:fldChar w:fldCharType="begin"/>
            </w:r>
            <w:r>
              <w:rPr>
                <w:noProof/>
                <w:webHidden/>
              </w:rPr>
              <w:instrText xml:space="preserve"> PAGEREF _Toc225943463 \h </w:instrText>
            </w:r>
            <w:r>
              <w:rPr>
                <w:noProof/>
                <w:webHidden/>
              </w:rPr>
            </w:r>
            <w:r>
              <w:rPr>
                <w:noProof/>
                <w:webHidden/>
              </w:rPr>
              <w:fldChar w:fldCharType="separate"/>
            </w:r>
            <w:r>
              <w:rPr>
                <w:noProof/>
                <w:webHidden/>
              </w:rPr>
              <w:t>17</w:t>
            </w:r>
            <w:r>
              <w:rPr>
                <w:noProof/>
                <w:webHidden/>
              </w:rPr>
              <w:fldChar w:fldCharType="end"/>
            </w:r>
          </w:hyperlink>
        </w:p>
        <w:p w14:paraId="18F08389" w14:textId="730966CA"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4" w:history="1">
            <w:r w:rsidRPr="00547CD4">
              <w:rPr>
                <w:rStyle w:val="Hyperlink"/>
                <w:noProof/>
                <w:lang w:val="en-IE"/>
              </w:rPr>
              <w:t>2.8 UCC Information Sheets (INF) for Special Procedures</w:t>
            </w:r>
            <w:r>
              <w:rPr>
                <w:noProof/>
                <w:webHidden/>
              </w:rPr>
              <w:tab/>
            </w:r>
            <w:r>
              <w:rPr>
                <w:noProof/>
                <w:webHidden/>
              </w:rPr>
              <w:fldChar w:fldCharType="begin"/>
            </w:r>
            <w:r>
              <w:rPr>
                <w:noProof/>
                <w:webHidden/>
              </w:rPr>
              <w:instrText xml:space="preserve"> PAGEREF _Toc225943464 \h </w:instrText>
            </w:r>
            <w:r>
              <w:rPr>
                <w:noProof/>
                <w:webHidden/>
              </w:rPr>
            </w:r>
            <w:r>
              <w:rPr>
                <w:noProof/>
                <w:webHidden/>
              </w:rPr>
              <w:fldChar w:fldCharType="separate"/>
            </w:r>
            <w:r>
              <w:rPr>
                <w:noProof/>
                <w:webHidden/>
              </w:rPr>
              <w:t>18</w:t>
            </w:r>
            <w:r>
              <w:rPr>
                <w:noProof/>
                <w:webHidden/>
              </w:rPr>
              <w:fldChar w:fldCharType="end"/>
            </w:r>
          </w:hyperlink>
        </w:p>
        <w:p w14:paraId="5DF2D7A3" w14:textId="41EB1D46"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5" w:history="1">
            <w:r w:rsidRPr="00547CD4">
              <w:rPr>
                <w:rStyle w:val="Hyperlink"/>
                <w:noProof/>
                <w:lang w:val="en-IE"/>
              </w:rPr>
              <w:t>2.9 UCC Import Control System 2 (ICS2) – Release 1 &amp; 2</w:t>
            </w:r>
            <w:r>
              <w:rPr>
                <w:noProof/>
                <w:webHidden/>
              </w:rPr>
              <w:tab/>
            </w:r>
            <w:r>
              <w:rPr>
                <w:noProof/>
                <w:webHidden/>
              </w:rPr>
              <w:fldChar w:fldCharType="begin"/>
            </w:r>
            <w:r>
              <w:rPr>
                <w:noProof/>
                <w:webHidden/>
              </w:rPr>
              <w:instrText xml:space="preserve"> PAGEREF _Toc225943465 \h </w:instrText>
            </w:r>
            <w:r>
              <w:rPr>
                <w:noProof/>
                <w:webHidden/>
              </w:rPr>
            </w:r>
            <w:r>
              <w:rPr>
                <w:noProof/>
                <w:webHidden/>
              </w:rPr>
              <w:fldChar w:fldCharType="separate"/>
            </w:r>
            <w:r>
              <w:rPr>
                <w:noProof/>
                <w:webHidden/>
              </w:rPr>
              <w:t>19</w:t>
            </w:r>
            <w:r>
              <w:rPr>
                <w:noProof/>
                <w:webHidden/>
              </w:rPr>
              <w:fldChar w:fldCharType="end"/>
            </w:r>
          </w:hyperlink>
        </w:p>
        <w:p w14:paraId="4847833F" w14:textId="6053C1B2"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6" w:history="1">
            <w:r w:rsidRPr="00547CD4">
              <w:rPr>
                <w:rStyle w:val="Hyperlink"/>
                <w:noProof/>
                <w:lang w:val="en-IE"/>
              </w:rPr>
              <w:t>2.10 UCC Guarantee Management (GUM) – Component 1</w:t>
            </w:r>
            <w:r>
              <w:rPr>
                <w:noProof/>
                <w:webHidden/>
              </w:rPr>
              <w:tab/>
            </w:r>
            <w:r>
              <w:rPr>
                <w:noProof/>
                <w:webHidden/>
              </w:rPr>
              <w:fldChar w:fldCharType="begin"/>
            </w:r>
            <w:r>
              <w:rPr>
                <w:noProof/>
                <w:webHidden/>
              </w:rPr>
              <w:instrText xml:space="preserve"> PAGEREF _Toc225943466 \h </w:instrText>
            </w:r>
            <w:r>
              <w:rPr>
                <w:noProof/>
                <w:webHidden/>
              </w:rPr>
            </w:r>
            <w:r>
              <w:rPr>
                <w:noProof/>
                <w:webHidden/>
              </w:rPr>
              <w:fldChar w:fldCharType="separate"/>
            </w:r>
            <w:r>
              <w:rPr>
                <w:noProof/>
                <w:webHidden/>
              </w:rPr>
              <w:t>20</w:t>
            </w:r>
            <w:r>
              <w:rPr>
                <w:noProof/>
                <w:webHidden/>
              </w:rPr>
              <w:fldChar w:fldCharType="end"/>
            </w:r>
          </w:hyperlink>
        </w:p>
        <w:p w14:paraId="7A82EB77" w14:textId="50C6EDAF"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7" w:history="1">
            <w:r w:rsidRPr="00547CD4">
              <w:rPr>
                <w:rStyle w:val="Hyperlink"/>
                <w:noProof/>
                <w:lang w:val="en-IE"/>
              </w:rPr>
              <w:t>2.11 UCC Proof of Union Status (Po</w:t>
            </w:r>
            <w:r w:rsidRPr="00547CD4">
              <w:rPr>
                <w:rStyle w:val="Hyperlink"/>
                <w:rFonts w:ascii="Times New Roman Bold" w:eastAsiaTheme="majorEastAsia" w:hAnsi="Times New Roman Bold" w:cstheme="majorBidi"/>
                <w:noProof/>
                <w:lang w:val="en-IE"/>
              </w:rPr>
              <w:t>U</w:t>
            </w:r>
            <w:r w:rsidRPr="00547CD4">
              <w:rPr>
                <w:rStyle w:val="Hyperlink"/>
                <w:noProof/>
                <w:lang w:val="en-IE"/>
              </w:rPr>
              <w:t>S) – Phase 1</w:t>
            </w:r>
            <w:r>
              <w:rPr>
                <w:noProof/>
                <w:webHidden/>
              </w:rPr>
              <w:tab/>
            </w:r>
            <w:r>
              <w:rPr>
                <w:noProof/>
                <w:webHidden/>
              </w:rPr>
              <w:fldChar w:fldCharType="begin"/>
            </w:r>
            <w:r>
              <w:rPr>
                <w:noProof/>
                <w:webHidden/>
              </w:rPr>
              <w:instrText xml:space="preserve"> PAGEREF _Toc225943467 \h </w:instrText>
            </w:r>
            <w:r>
              <w:rPr>
                <w:noProof/>
                <w:webHidden/>
              </w:rPr>
            </w:r>
            <w:r>
              <w:rPr>
                <w:noProof/>
                <w:webHidden/>
              </w:rPr>
              <w:fldChar w:fldCharType="separate"/>
            </w:r>
            <w:r>
              <w:rPr>
                <w:noProof/>
                <w:webHidden/>
              </w:rPr>
              <w:t>21</w:t>
            </w:r>
            <w:r>
              <w:rPr>
                <w:noProof/>
                <w:webHidden/>
              </w:rPr>
              <w:fldChar w:fldCharType="end"/>
            </w:r>
          </w:hyperlink>
        </w:p>
        <w:p w14:paraId="0B901D6F" w14:textId="62AE2024"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68" w:history="1">
            <w:r w:rsidRPr="00547CD4">
              <w:rPr>
                <w:rStyle w:val="Hyperlink"/>
                <w:noProof/>
                <w:lang w:val="en-IE"/>
              </w:rPr>
              <w:t>2.12 UCC New Computerised Transit System (NCTS) Upgrade – Component 1</w:t>
            </w:r>
            <w:r>
              <w:rPr>
                <w:noProof/>
                <w:webHidden/>
              </w:rPr>
              <w:tab/>
            </w:r>
            <w:r>
              <w:rPr>
                <w:noProof/>
                <w:webHidden/>
              </w:rPr>
              <w:fldChar w:fldCharType="begin"/>
            </w:r>
            <w:r>
              <w:rPr>
                <w:noProof/>
                <w:webHidden/>
              </w:rPr>
              <w:instrText xml:space="preserve"> PAGEREF _Toc225943468 \h </w:instrText>
            </w:r>
            <w:r>
              <w:rPr>
                <w:noProof/>
                <w:webHidden/>
              </w:rPr>
            </w:r>
            <w:r>
              <w:rPr>
                <w:noProof/>
                <w:webHidden/>
              </w:rPr>
              <w:fldChar w:fldCharType="separate"/>
            </w:r>
            <w:r>
              <w:rPr>
                <w:noProof/>
                <w:webHidden/>
              </w:rPr>
              <w:t>23</w:t>
            </w:r>
            <w:r>
              <w:rPr>
                <w:noProof/>
                <w:webHidden/>
              </w:rPr>
              <w:fldChar w:fldCharType="end"/>
            </w:r>
          </w:hyperlink>
        </w:p>
        <w:p w14:paraId="32C5DFB3" w14:textId="1238828F"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69" w:history="1">
            <w:r w:rsidRPr="00547CD4">
              <w:rPr>
                <w:rStyle w:val="Hyperlink"/>
                <w:noProof/>
                <w:lang w:val="en-IE"/>
              </w:rPr>
              <w:t>3. Ongoing Projects</w:t>
            </w:r>
            <w:r>
              <w:rPr>
                <w:noProof/>
                <w:webHidden/>
              </w:rPr>
              <w:tab/>
            </w:r>
            <w:r>
              <w:rPr>
                <w:noProof/>
                <w:webHidden/>
              </w:rPr>
              <w:fldChar w:fldCharType="begin"/>
            </w:r>
            <w:r>
              <w:rPr>
                <w:noProof/>
                <w:webHidden/>
              </w:rPr>
              <w:instrText xml:space="preserve"> PAGEREF _Toc225943469 \h </w:instrText>
            </w:r>
            <w:r>
              <w:rPr>
                <w:noProof/>
                <w:webHidden/>
              </w:rPr>
            </w:r>
            <w:r>
              <w:rPr>
                <w:noProof/>
                <w:webHidden/>
              </w:rPr>
              <w:fldChar w:fldCharType="separate"/>
            </w:r>
            <w:r>
              <w:rPr>
                <w:noProof/>
                <w:webHidden/>
              </w:rPr>
              <w:t>24</w:t>
            </w:r>
            <w:r>
              <w:rPr>
                <w:noProof/>
                <w:webHidden/>
              </w:rPr>
              <w:fldChar w:fldCharType="end"/>
            </w:r>
          </w:hyperlink>
        </w:p>
        <w:p w14:paraId="6C23AE97" w14:textId="098BD0E3"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0" w:history="1">
            <w:r w:rsidRPr="00547CD4">
              <w:rPr>
                <w:rStyle w:val="Hyperlink"/>
                <w:noProof/>
                <w:lang w:val="en-IE"/>
              </w:rPr>
              <w:t>3.1 UCC Notification of Arrival (AN), Presentation Notification (PN) and Temporary Storage (TS)</w:t>
            </w:r>
            <w:r>
              <w:rPr>
                <w:noProof/>
                <w:webHidden/>
              </w:rPr>
              <w:tab/>
            </w:r>
            <w:r w:rsidR="00203C14">
              <w:rPr>
                <w:noProof/>
                <w:webHidden/>
              </w:rPr>
              <w:tab/>
            </w:r>
            <w:r>
              <w:rPr>
                <w:noProof/>
                <w:webHidden/>
              </w:rPr>
              <w:fldChar w:fldCharType="begin"/>
            </w:r>
            <w:r>
              <w:rPr>
                <w:noProof/>
                <w:webHidden/>
              </w:rPr>
              <w:instrText xml:space="preserve"> PAGEREF _Toc225943470 \h </w:instrText>
            </w:r>
            <w:r>
              <w:rPr>
                <w:noProof/>
                <w:webHidden/>
              </w:rPr>
            </w:r>
            <w:r>
              <w:rPr>
                <w:noProof/>
                <w:webHidden/>
              </w:rPr>
              <w:fldChar w:fldCharType="separate"/>
            </w:r>
            <w:r>
              <w:rPr>
                <w:noProof/>
                <w:webHidden/>
              </w:rPr>
              <w:t>25</w:t>
            </w:r>
            <w:r>
              <w:rPr>
                <w:noProof/>
                <w:webHidden/>
              </w:rPr>
              <w:fldChar w:fldCharType="end"/>
            </w:r>
          </w:hyperlink>
        </w:p>
        <w:p w14:paraId="2FEDCB85" w14:textId="4899D061"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1" w:history="1">
            <w:r w:rsidRPr="00547CD4">
              <w:rPr>
                <w:rStyle w:val="Hyperlink"/>
                <w:noProof/>
                <w:lang w:val="en-IE"/>
              </w:rPr>
              <w:t>3.2 UCC National Import System (NIS) Upgrade</w:t>
            </w:r>
            <w:r>
              <w:rPr>
                <w:noProof/>
                <w:webHidden/>
              </w:rPr>
              <w:tab/>
            </w:r>
            <w:r>
              <w:rPr>
                <w:noProof/>
                <w:webHidden/>
              </w:rPr>
              <w:fldChar w:fldCharType="begin"/>
            </w:r>
            <w:r>
              <w:rPr>
                <w:noProof/>
                <w:webHidden/>
              </w:rPr>
              <w:instrText xml:space="preserve"> PAGEREF _Toc225943471 \h </w:instrText>
            </w:r>
            <w:r>
              <w:rPr>
                <w:noProof/>
                <w:webHidden/>
              </w:rPr>
            </w:r>
            <w:r>
              <w:rPr>
                <w:noProof/>
                <w:webHidden/>
              </w:rPr>
              <w:fldChar w:fldCharType="separate"/>
            </w:r>
            <w:r>
              <w:rPr>
                <w:noProof/>
                <w:webHidden/>
              </w:rPr>
              <w:t>47</w:t>
            </w:r>
            <w:r>
              <w:rPr>
                <w:noProof/>
                <w:webHidden/>
              </w:rPr>
              <w:fldChar w:fldCharType="end"/>
            </w:r>
          </w:hyperlink>
        </w:p>
        <w:p w14:paraId="50A5801D" w14:textId="43EC593B"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2" w:history="1">
            <w:r w:rsidRPr="00547CD4">
              <w:rPr>
                <w:rStyle w:val="Hyperlink"/>
                <w:noProof/>
                <w:lang w:val="en-IE"/>
              </w:rPr>
              <w:t>3.3 UCC Special Procedures – Component 1 (SP EXP)</w:t>
            </w:r>
            <w:r>
              <w:rPr>
                <w:noProof/>
                <w:webHidden/>
              </w:rPr>
              <w:tab/>
            </w:r>
            <w:r>
              <w:rPr>
                <w:noProof/>
                <w:webHidden/>
              </w:rPr>
              <w:fldChar w:fldCharType="begin"/>
            </w:r>
            <w:r>
              <w:rPr>
                <w:noProof/>
                <w:webHidden/>
              </w:rPr>
              <w:instrText xml:space="preserve"> PAGEREF _Toc225943472 \h </w:instrText>
            </w:r>
            <w:r>
              <w:rPr>
                <w:noProof/>
                <w:webHidden/>
              </w:rPr>
            </w:r>
            <w:r>
              <w:rPr>
                <w:noProof/>
                <w:webHidden/>
              </w:rPr>
              <w:fldChar w:fldCharType="separate"/>
            </w:r>
            <w:r>
              <w:rPr>
                <w:noProof/>
                <w:webHidden/>
              </w:rPr>
              <w:t>53</w:t>
            </w:r>
            <w:r>
              <w:rPr>
                <w:noProof/>
                <w:webHidden/>
              </w:rPr>
              <w:fldChar w:fldCharType="end"/>
            </w:r>
          </w:hyperlink>
        </w:p>
        <w:p w14:paraId="7830A75B" w14:textId="63E178F6"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3" w:history="1">
            <w:r w:rsidRPr="00547CD4">
              <w:rPr>
                <w:rStyle w:val="Hyperlink"/>
                <w:noProof/>
                <w:lang w:val="en-IE"/>
              </w:rPr>
              <w:t>3.4 UCC Special Procedures – Component 2 (SP IMP)</w:t>
            </w:r>
            <w:r>
              <w:rPr>
                <w:noProof/>
                <w:webHidden/>
              </w:rPr>
              <w:tab/>
            </w:r>
            <w:r>
              <w:rPr>
                <w:noProof/>
                <w:webHidden/>
              </w:rPr>
              <w:fldChar w:fldCharType="begin"/>
            </w:r>
            <w:r>
              <w:rPr>
                <w:noProof/>
                <w:webHidden/>
              </w:rPr>
              <w:instrText xml:space="preserve"> PAGEREF _Toc225943473 \h </w:instrText>
            </w:r>
            <w:r>
              <w:rPr>
                <w:noProof/>
                <w:webHidden/>
              </w:rPr>
            </w:r>
            <w:r>
              <w:rPr>
                <w:noProof/>
                <w:webHidden/>
              </w:rPr>
              <w:fldChar w:fldCharType="separate"/>
            </w:r>
            <w:r>
              <w:rPr>
                <w:noProof/>
                <w:webHidden/>
              </w:rPr>
              <w:t>58</w:t>
            </w:r>
            <w:r>
              <w:rPr>
                <w:noProof/>
                <w:webHidden/>
              </w:rPr>
              <w:fldChar w:fldCharType="end"/>
            </w:r>
          </w:hyperlink>
        </w:p>
        <w:p w14:paraId="7D91518E" w14:textId="4A181175"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4" w:history="1">
            <w:r w:rsidRPr="00547CD4">
              <w:rPr>
                <w:rStyle w:val="Hyperlink"/>
                <w:noProof/>
                <w:lang w:val="en-IE"/>
              </w:rPr>
              <w:t>3.5 UCC Guarantee Management (GUM) – Component 2</w:t>
            </w:r>
            <w:r>
              <w:rPr>
                <w:noProof/>
                <w:webHidden/>
              </w:rPr>
              <w:tab/>
            </w:r>
            <w:r>
              <w:rPr>
                <w:noProof/>
                <w:webHidden/>
              </w:rPr>
              <w:fldChar w:fldCharType="begin"/>
            </w:r>
            <w:r>
              <w:rPr>
                <w:noProof/>
                <w:webHidden/>
              </w:rPr>
              <w:instrText xml:space="preserve"> PAGEREF _Toc225943474 \h </w:instrText>
            </w:r>
            <w:r>
              <w:rPr>
                <w:noProof/>
                <w:webHidden/>
              </w:rPr>
            </w:r>
            <w:r>
              <w:rPr>
                <w:noProof/>
                <w:webHidden/>
              </w:rPr>
              <w:fldChar w:fldCharType="separate"/>
            </w:r>
            <w:r>
              <w:rPr>
                <w:noProof/>
                <w:webHidden/>
              </w:rPr>
              <w:t>63</w:t>
            </w:r>
            <w:r>
              <w:rPr>
                <w:noProof/>
                <w:webHidden/>
              </w:rPr>
              <w:fldChar w:fldCharType="end"/>
            </w:r>
          </w:hyperlink>
        </w:p>
        <w:p w14:paraId="4AF2AC65" w14:textId="166188D1"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6" w:history="1">
            <w:r w:rsidRPr="00547CD4">
              <w:rPr>
                <w:rStyle w:val="Hyperlink"/>
                <w:noProof/>
                <w:lang w:val="en-IE"/>
              </w:rPr>
              <w:t>3.6 UCC Centralised Clearance for Import (CCI)</w:t>
            </w:r>
            <w:r>
              <w:rPr>
                <w:noProof/>
                <w:webHidden/>
              </w:rPr>
              <w:tab/>
            </w:r>
            <w:r>
              <w:rPr>
                <w:noProof/>
                <w:webHidden/>
              </w:rPr>
              <w:fldChar w:fldCharType="begin"/>
            </w:r>
            <w:r>
              <w:rPr>
                <w:noProof/>
                <w:webHidden/>
              </w:rPr>
              <w:instrText xml:space="preserve"> PAGEREF _Toc225943476 \h </w:instrText>
            </w:r>
            <w:r>
              <w:rPr>
                <w:noProof/>
                <w:webHidden/>
              </w:rPr>
            </w:r>
            <w:r>
              <w:rPr>
                <w:noProof/>
                <w:webHidden/>
              </w:rPr>
              <w:fldChar w:fldCharType="separate"/>
            </w:r>
            <w:r>
              <w:rPr>
                <w:noProof/>
                <w:webHidden/>
              </w:rPr>
              <w:t>68</w:t>
            </w:r>
            <w:r>
              <w:rPr>
                <w:noProof/>
                <w:webHidden/>
              </w:rPr>
              <w:fldChar w:fldCharType="end"/>
            </w:r>
          </w:hyperlink>
        </w:p>
        <w:p w14:paraId="5ACC899D" w14:textId="131DE8B1"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7" w:history="1">
            <w:r w:rsidRPr="00547CD4">
              <w:rPr>
                <w:rStyle w:val="Hyperlink"/>
                <w:noProof/>
                <w:lang w:val="en-IE"/>
              </w:rPr>
              <w:t>3.7 UCC New Computerised Transit System (NCTS) Upgrade – Component 2</w:t>
            </w:r>
            <w:r>
              <w:rPr>
                <w:noProof/>
                <w:webHidden/>
              </w:rPr>
              <w:tab/>
            </w:r>
            <w:r>
              <w:rPr>
                <w:noProof/>
                <w:webHidden/>
              </w:rPr>
              <w:fldChar w:fldCharType="begin"/>
            </w:r>
            <w:r>
              <w:rPr>
                <w:noProof/>
                <w:webHidden/>
              </w:rPr>
              <w:instrText xml:space="preserve"> PAGEREF _Toc225943477 \h </w:instrText>
            </w:r>
            <w:r>
              <w:rPr>
                <w:noProof/>
                <w:webHidden/>
              </w:rPr>
            </w:r>
            <w:r>
              <w:rPr>
                <w:noProof/>
                <w:webHidden/>
              </w:rPr>
              <w:fldChar w:fldCharType="separate"/>
            </w:r>
            <w:r>
              <w:rPr>
                <w:noProof/>
                <w:webHidden/>
              </w:rPr>
              <w:t>79</w:t>
            </w:r>
            <w:r>
              <w:rPr>
                <w:noProof/>
                <w:webHidden/>
              </w:rPr>
              <w:fldChar w:fldCharType="end"/>
            </w:r>
          </w:hyperlink>
        </w:p>
        <w:p w14:paraId="73C82D97" w14:textId="795E8411"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8" w:history="1">
            <w:r w:rsidRPr="00547CD4">
              <w:rPr>
                <w:rStyle w:val="Hyperlink"/>
                <w:noProof/>
                <w:lang w:val="en-IE"/>
              </w:rPr>
              <w:t>3.8 UCC Automated Export System (AES)</w:t>
            </w:r>
            <w:r>
              <w:rPr>
                <w:noProof/>
                <w:webHidden/>
              </w:rPr>
              <w:tab/>
            </w:r>
            <w:r>
              <w:rPr>
                <w:noProof/>
                <w:webHidden/>
              </w:rPr>
              <w:fldChar w:fldCharType="begin"/>
            </w:r>
            <w:r>
              <w:rPr>
                <w:noProof/>
                <w:webHidden/>
              </w:rPr>
              <w:instrText xml:space="preserve"> PAGEREF _Toc225943478 \h </w:instrText>
            </w:r>
            <w:r>
              <w:rPr>
                <w:noProof/>
                <w:webHidden/>
              </w:rPr>
            </w:r>
            <w:r>
              <w:rPr>
                <w:noProof/>
                <w:webHidden/>
              </w:rPr>
              <w:fldChar w:fldCharType="separate"/>
            </w:r>
            <w:r>
              <w:rPr>
                <w:noProof/>
                <w:webHidden/>
              </w:rPr>
              <w:t>86</w:t>
            </w:r>
            <w:r>
              <w:rPr>
                <w:noProof/>
                <w:webHidden/>
              </w:rPr>
              <w:fldChar w:fldCharType="end"/>
            </w:r>
          </w:hyperlink>
        </w:p>
        <w:p w14:paraId="6189E6B9" w14:textId="4ABA7770"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79" w:history="1">
            <w:r w:rsidRPr="00547CD4">
              <w:rPr>
                <w:rStyle w:val="Hyperlink"/>
                <w:noProof/>
                <w:lang w:val="en-IE"/>
              </w:rPr>
              <w:t>3.9 UCC Import Control System 2 (ICS2) – Release 3</w:t>
            </w:r>
            <w:r>
              <w:rPr>
                <w:noProof/>
                <w:webHidden/>
              </w:rPr>
              <w:tab/>
            </w:r>
            <w:r>
              <w:rPr>
                <w:noProof/>
                <w:webHidden/>
              </w:rPr>
              <w:fldChar w:fldCharType="begin"/>
            </w:r>
            <w:r>
              <w:rPr>
                <w:noProof/>
                <w:webHidden/>
              </w:rPr>
              <w:instrText xml:space="preserve"> PAGEREF _Toc225943479 \h </w:instrText>
            </w:r>
            <w:r>
              <w:rPr>
                <w:noProof/>
                <w:webHidden/>
              </w:rPr>
            </w:r>
            <w:r>
              <w:rPr>
                <w:noProof/>
                <w:webHidden/>
              </w:rPr>
              <w:fldChar w:fldCharType="separate"/>
            </w:r>
            <w:r>
              <w:rPr>
                <w:noProof/>
                <w:webHidden/>
              </w:rPr>
              <w:t>101</w:t>
            </w:r>
            <w:r>
              <w:rPr>
                <w:noProof/>
                <w:webHidden/>
              </w:rPr>
              <w:fldChar w:fldCharType="end"/>
            </w:r>
          </w:hyperlink>
        </w:p>
        <w:p w14:paraId="02654491" w14:textId="791102C6" w:rsidR="00CB2A7C" w:rsidRDefault="00CB2A7C">
          <w:pPr>
            <w:pStyle w:val="TOC3"/>
            <w:rPr>
              <w:rFonts w:asciiTheme="minorHAnsi" w:eastAsiaTheme="minorEastAsia" w:hAnsiTheme="minorHAnsi"/>
              <w:noProof/>
              <w:kern w:val="2"/>
              <w:sz w:val="24"/>
              <w:szCs w:val="24"/>
              <w:lang w:val="en-IE" w:eastAsia="en-IE"/>
              <w14:ligatures w14:val="standardContextual"/>
            </w:rPr>
          </w:pPr>
          <w:hyperlink w:anchor="_Toc225943480" w:history="1">
            <w:r w:rsidRPr="00547CD4">
              <w:rPr>
                <w:rStyle w:val="Hyperlink"/>
                <w:noProof/>
                <w:lang w:val="en-IE"/>
              </w:rPr>
              <w:t xml:space="preserve">3.10 UCC Proof of Union Status </w:t>
            </w:r>
            <w:r w:rsidRPr="00547CD4">
              <w:rPr>
                <w:rStyle w:val="Hyperlink"/>
                <w:rFonts w:ascii="Times New Roman Bold" w:eastAsiaTheme="majorEastAsia" w:hAnsi="Times New Roman Bold" w:cstheme="majorBidi"/>
                <w:noProof/>
                <w:lang w:val="en-IE"/>
              </w:rPr>
              <w:t>(</w:t>
            </w:r>
            <w:r w:rsidRPr="00547CD4">
              <w:rPr>
                <w:rStyle w:val="Hyperlink"/>
                <w:noProof/>
                <w:lang w:val="en-IE"/>
              </w:rPr>
              <w:t>Po</w:t>
            </w:r>
            <w:r w:rsidRPr="00547CD4">
              <w:rPr>
                <w:rStyle w:val="Hyperlink"/>
                <w:rFonts w:ascii="Times New Roman Bold" w:eastAsiaTheme="majorEastAsia" w:hAnsi="Times New Roman Bold" w:cstheme="majorBidi"/>
                <w:noProof/>
                <w:lang w:val="en-IE"/>
              </w:rPr>
              <w:t>US)</w:t>
            </w:r>
            <w:r w:rsidRPr="00547CD4">
              <w:rPr>
                <w:rStyle w:val="Hyperlink"/>
                <w:noProof/>
                <w:lang w:val="en-IE"/>
              </w:rPr>
              <w:t xml:space="preserve"> – Phase 2</w:t>
            </w:r>
            <w:r>
              <w:rPr>
                <w:noProof/>
                <w:webHidden/>
              </w:rPr>
              <w:tab/>
            </w:r>
            <w:r>
              <w:rPr>
                <w:noProof/>
                <w:webHidden/>
              </w:rPr>
              <w:fldChar w:fldCharType="begin"/>
            </w:r>
            <w:r>
              <w:rPr>
                <w:noProof/>
                <w:webHidden/>
              </w:rPr>
              <w:instrText xml:space="preserve"> PAGEREF _Toc225943480 \h </w:instrText>
            </w:r>
            <w:r>
              <w:rPr>
                <w:noProof/>
                <w:webHidden/>
              </w:rPr>
            </w:r>
            <w:r>
              <w:rPr>
                <w:noProof/>
                <w:webHidden/>
              </w:rPr>
              <w:fldChar w:fldCharType="separate"/>
            </w:r>
            <w:r>
              <w:rPr>
                <w:noProof/>
                <w:webHidden/>
              </w:rPr>
              <w:t>109</w:t>
            </w:r>
            <w:r>
              <w:rPr>
                <w:noProof/>
                <w:webHidden/>
              </w:rPr>
              <w:fldChar w:fldCharType="end"/>
            </w:r>
          </w:hyperlink>
        </w:p>
        <w:p w14:paraId="02041DBC" w14:textId="690342B3"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81" w:history="1">
            <w:r w:rsidRPr="00547CD4">
              <w:rPr>
                <w:rStyle w:val="Hyperlink"/>
                <w:noProof/>
                <w:lang w:val="en-IE"/>
              </w:rPr>
              <w:t>4. Annex 1 – Planning Overview – UCC Work Programme Projects</w:t>
            </w:r>
            <w:r>
              <w:rPr>
                <w:noProof/>
                <w:webHidden/>
              </w:rPr>
              <w:tab/>
            </w:r>
            <w:r>
              <w:rPr>
                <w:noProof/>
                <w:webHidden/>
              </w:rPr>
              <w:fldChar w:fldCharType="begin"/>
            </w:r>
            <w:r>
              <w:rPr>
                <w:noProof/>
                <w:webHidden/>
              </w:rPr>
              <w:instrText xml:space="preserve"> PAGEREF _Toc225943481 \h </w:instrText>
            </w:r>
            <w:r>
              <w:rPr>
                <w:noProof/>
                <w:webHidden/>
              </w:rPr>
            </w:r>
            <w:r>
              <w:rPr>
                <w:noProof/>
                <w:webHidden/>
              </w:rPr>
              <w:fldChar w:fldCharType="separate"/>
            </w:r>
            <w:r>
              <w:rPr>
                <w:noProof/>
                <w:webHidden/>
              </w:rPr>
              <w:t>111</w:t>
            </w:r>
            <w:r>
              <w:rPr>
                <w:noProof/>
                <w:webHidden/>
              </w:rPr>
              <w:fldChar w:fldCharType="end"/>
            </w:r>
          </w:hyperlink>
        </w:p>
        <w:p w14:paraId="72F56B78" w14:textId="7B088386"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82" w:history="1">
            <w:r w:rsidRPr="00547CD4">
              <w:rPr>
                <w:rStyle w:val="Hyperlink"/>
                <w:noProof/>
                <w:lang w:val="en-IE"/>
              </w:rPr>
              <w:t>5. Annex 2 – Acronyms, Abbreviations &amp; Key Terms</w:t>
            </w:r>
            <w:r>
              <w:rPr>
                <w:noProof/>
                <w:webHidden/>
              </w:rPr>
              <w:tab/>
            </w:r>
            <w:r>
              <w:rPr>
                <w:noProof/>
                <w:webHidden/>
              </w:rPr>
              <w:fldChar w:fldCharType="begin"/>
            </w:r>
            <w:r>
              <w:rPr>
                <w:noProof/>
                <w:webHidden/>
              </w:rPr>
              <w:instrText xml:space="preserve"> PAGEREF _Toc225943482 \h </w:instrText>
            </w:r>
            <w:r>
              <w:rPr>
                <w:noProof/>
                <w:webHidden/>
              </w:rPr>
            </w:r>
            <w:r>
              <w:rPr>
                <w:noProof/>
                <w:webHidden/>
              </w:rPr>
              <w:fldChar w:fldCharType="separate"/>
            </w:r>
            <w:r>
              <w:rPr>
                <w:noProof/>
                <w:webHidden/>
              </w:rPr>
              <w:t>112</w:t>
            </w:r>
            <w:r>
              <w:rPr>
                <w:noProof/>
                <w:webHidden/>
              </w:rPr>
              <w:fldChar w:fldCharType="end"/>
            </w:r>
          </w:hyperlink>
        </w:p>
        <w:p w14:paraId="4C28D7F2" w14:textId="7F8AE3AB" w:rsidR="00CB2A7C" w:rsidRDefault="00CB2A7C">
          <w:pPr>
            <w:pStyle w:val="TOC1"/>
            <w:rPr>
              <w:rFonts w:asciiTheme="minorHAnsi" w:eastAsiaTheme="minorEastAsia" w:hAnsiTheme="minorHAnsi"/>
              <w:noProof/>
              <w:kern w:val="2"/>
              <w:sz w:val="24"/>
              <w:szCs w:val="24"/>
              <w:lang w:val="en-IE" w:eastAsia="en-IE"/>
              <w14:ligatures w14:val="standardContextual"/>
            </w:rPr>
          </w:pPr>
          <w:hyperlink w:anchor="_Toc225943483" w:history="1">
            <w:r w:rsidRPr="00547CD4">
              <w:rPr>
                <w:rStyle w:val="Hyperlink"/>
                <w:noProof/>
              </w:rPr>
              <w:t>6. Annex 3 – Definition of formats, legal base and legal deadline for Surveillance3</w:t>
            </w:r>
            <w:r>
              <w:rPr>
                <w:noProof/>
                <w:webHidden/>
              </w:rPr>
              <w:tab/>
            </w:r>
            <w:r>
              <w:rPr>
                <w:noProof/>
                <w:webHidden/>
              </w:rPr>
              <w:fldChar w:fldCharType="begin"/>
            </w:r>
            <w:r>
              <w:rPr>
                <w:noProof/>
                <w:webHidden/>
              </w:rPr>
              <w:instrText xml:space="preserve"> PAGEREF _Toc225943483 \h </w:instrText>
            </w:r>
            <w:r>
              <w:rPr>
                <w:noProof/>
                <w:webHidden/>
              </w:rPr>
            </w:r>
            <w:r>
              <w:rPr>
                <w:noProof/>
                <w:webHidden/>
              </w:rPr>
              <w:fldChar w:fldCharType="separate"/>
            </w:r>
            <w:r>
              <w:rPr>
                <w:noProof/>
                <w:webHidden/>
              </w:rPr>
              <w:t>113</w:t>
            </w:r>
            <w:r>
              <w:rPr>
                <w:noProof/>
                <w:webHidden/>
              </w:rPr>
              <w:fldChar w:fldCharType="end"/>
            </w:r>
          </w:hyperlink>
        </w:p>
        <w:p w14:paraId="76EE6135" w14:textId="547F3371" w:rsidR="00CC70E9" w:rsidRPr="008251B6" w:rsidRDefault="001C4D12">
          <w:pPr>
            <w:rPr>
              <w:noProof/>
              <w:lang w:val="en-IE"/>
            </w:rPr>
          </w:pPr>
          <w:r w:rsidRPr="2A102057">
            <w:rPr>
              <w:b/>
              <w:bCs/>
              <w:noProof/>
              <w:lang w:val="en-IE"/>
            </w:rPr>
            <w:fldChar w:fldCharType="end"/>
          </w:r>
        </w:p>
      </w:sdtContent>
    </w:sdt>
    <w:p w14:paraId="5C05AB43" w14:textId="77777777" w:rsidR="00180039" w:rsidRPr="008251B6" w:rsidRDefault="001C4D12" w:rsidP="2A102057">
      <w:pPr>
        <w:spacing w:after="160" w:line="259" w:lineRule="auto"/>
        <w:jc w:val="left"/>
        <w:rPr>
          <w:b/>
          <w:bCs/>
          <w:noProof/>
          <w:lang w:val="en-IE"/>
        </w:rPr>
      </w:pPr>
      <w:r w:rsidRPr="2A102057">
        <w:rPr>
          <w:b/>
          <w:bCs/>
          <w:noProof/>
          <w:lang w:val="en-IE"/>
        </w:rPr>
        <w:br w:type="page"/>
      </w:r>
    </w:p>
    <w:p w14:paraId="3F763C0D" w14:textId="2A8357F6" w:rsidR="00177254" w:rsidRPr="008251B6" w:rsidRDefault="00177254" w:rsidP="2A102057">
      <w:pPr>
        <w:spacing w:after="160" w:line="259" w:lineRule="auto"/>
        <w:jc w:val="center"/>
        <w:rPr>
          <w:b/>
          <w:bCs/>
          <w:noProof/>
          <w:lang w:val="en-IE"/>
        </w:rPr>
        <w:sectPr w:rsidR="00177254" w:rsidRPr="008251B6" w:rsidSect="009C3967">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pPr>
    </w:p>
    <w:p w14:paraId="3CA97D30" w14:textId="5AA4E518" w:rsidR="0073556B" w:rsidRPr="005C64CA" w:rsidRDefault="0073556B" w:rsidP="2A102057">
      <w:pPr>
        <w:pStyle w:val="TableofFigures"/>
        <w:tabs>
          <w:tab w:val="right" w:leader="dot" w:pos="9062"/>
        </w:tabs>
        <w:rPr>
          <w:b/>
          <w:bCs/>
          <w:noProof/>
          <w:sz w:val="32"/>
          <w:szCs w:val="32"/>
          <w:lang w:val="en-IE"/>
        </w:rPr>
      </w:pPr>
      <w:r w:rsidRPr="005C64CA">
        <w:rPr>
          <w:b/>
          <w:bCs/>
          <w:noProof/>
          <w:sz w:val="32"/>
          <w:szCs w:val="32"/>
          <w:lang w:val="en-IE"/>
        </w:rPr>
        <w:lastRenderedPageBreak/>
        <w:t>Table of Figures</w:t>
      </w:r>
    </w:p>
    <w:p w14:paraId="4DA5E647" w14:textId="2688A926" w:rsidR="005C64CA" w:rsidRPr="005C64CA" w:rsidRDefault="00AC2EF4">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rFonts w:asciiTheme="minorHAnsi" w:eastAsiaTheme="minorEastAsia" w:hAnsiTheme="minorHAnsi"/>
          <w:noProof/>
          <w:lang w:val="en-IE" w:eastAsia="en-GB"/>
        </w:rPr>
        <w:fldChar w:fldCharType="begin"/>
      </w:r>
      <w:r w:rsidRPr="005C64CA">
        <w:rPr>
          <w:rFonts w:asciiTheme="minorHAnsi" w:eastAsiaTheme="minorEastAsia" w:hAnsiTheme="minorHAnsi"/>
          <w:noProof/>
          <w:lang w:val="en-IE" w:eastAsia="en-GB"/>
        </w:rPr>
        <w:instrText xml:space="preserve"> TOC \c "Figure" </w:instrText>
      </w:r>
      <w:r w:rsidRPr="005C64CA">
        <w:rPr>
          <w:rFonts w:asciiTheme="minorHAnsi" w:eastAsiaTheme="minorEastAsia" w:hAnsiTheme="minorHAnsi"/>
          <w:noProof/>
          <w:lang w:val="en-IE" w:eastAsia="en-GB"/>
        </w:rPr>
        <w:fldChar w:fldCharType="separate"/>
      </w:r>
      <w:r w:rsidR="005C64CA" w:rsidRPr="005C64CA">
        <w:rPr>
          <w:noProof/>
          <w:lang w:val="en-IE"/>
        </w:rPr>
        <w:t>Figure 1: Overview of completed projects</w:t>
      </w:r>
      <w:r w:rsidR="005C64CA" w:rsidRPr="00A21D61">
        <w:rPr>
          <w:noProof/>
          <w:lang w:val="en-IE"/>
        </w:rPr>
        <w:tab/>
      </w:r>
      <w:r w:rsidR="005C64CA" w:rsidRPr="005C64CA">
        <w:rPr>
          <w:noProof/>
        </w:rPr>
        <w:fldChar w:fldCharType="begin"/>
      </w:r>
      <w:r w:rsidR="005C64CA" w:rsidRPr="00A21D61">
        <w:rPr>
          <w:noProof/>
          <w:lang w:val="en-IE"/>
        </w:rPr>
        <w:instrText xml:space="preserve"> PAGEREF _Toc212115061 \h </w:instrText>
      </w:r>
      <w:r w:rsidR="005C64CA" w:rsidRPr="005C64CA">
        <w:rPr>
          <w:noProof/>
        </w:rPr>
      </w:r>
      <w:r w:rsidR="005C64CA" w:rsidRPr="005C64CA">
        <w:rPr>
          <w:noProof/>
        </w:rPr>
        <w:fldChar w:fldCharType="separate"/>
      </w:r>
      <w:r w:rsidR="005C64CA" w:rsidRPr="00A21D61">
        <w:rPr>
          <w:noProof/>
          <w:lang w:val="en-IE"/>
        </w:rPr>
        <w:t>9</w:t>
      </w:r>
      <w:r w:rsidR="005C64CA" w:rsidRPr="005C64CA">
        <w:rPr>
          <w:noProof/>
        </w:rPr>
        <w:fldChar w:fldCharType="end"/>
      </w:r>
    </w:p>
    <w:p w14:paraId="707FFDEB" w14:textId="6D176CD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 Statistical information – REX</w:t>
      </w:r>
      <w:r w:rsidRPr="00A21D61">
        <w:rPr>
          <w:noProof/>
          <w:lang w:val="en-IE"/>
        </w:rPr>
        <w:tab/>
      </w:r>
      <w:r w:rsidRPr="005C64CA">
        <w:rPr>
          <w:noProof/>
        </w:rPr>
        <w:fldChar w:fldCharType="begin"/>
      </w:r>
      <w:r w:rsidRPr="00A21D61">
        <w:rPr>
          <w:noProof/>
          <w:lang w:val="en-IE"/>
        </w:rPr>
        <w:instrText xml:space="preserve"> PAGEREF _Toc212115062 \h </w:instrText>
      </w:r>
      <w:r w:rsidRPr="005C64CA">
        <w:rPr>
          <w:noProof/>
        </w:rPr>
      </w:r>
      <w:r w:rsidRPr="005C64CA">
        <w:rPr>
          <w:noProof/>
        </w:rPr>
        <w:fldChar w:fldCharType="separate"/>
      </w:r>
      <w:r w:rsidRPr="00A21D61">
        <w:rPr>
          <w:noProof/>
          <w:lang w:val="en-IE"/>
        </w:rPr>
        <w:t>10</w:t>
      </w:r>
      <w:r w:rsidRPr="005C64CA">
        <w:rPr>
          <w:noProof/>
        </w:rPr>
        <w:fldChar w:fldCharType="end"/>
      </w:r>
    </w:p>
    <w:p w14:paraId="793D0F30" w14:textId="0A8D2BD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 Statistical information – CDS</w:t>
      </w:r>
      <w:r w:rsidRPr="00A21D61">
        <w:rPr>
          <w:noProof/>
          <w:lang w:val="en-IE"/>
        </w:rPr>
        <w:tab/>
      </w:r>
      <w:r w:rsidRPr="005C64CA">
        <w:rPr>
          <w:noProof/>
        </w:rPr>
        <w:fldChar w:fldCharType="begin"/>
      </w:r>
      <w:r w:rsidRPr="00A21D61">
        <w:rPr>
          <w:noProof/>
          <w:lang w:val="en-IE"/>
        </w:rPr>
        <w:instrText xml:space="preserve"> PAGEREF _Toc212115063 \h </w:instrText>
      </w:r>
      <w:r w:rsidRPr="005C64CA">
        <w:rPr>
          <w:noProof/>
        </w:rPr>
      </w:r>
      <w:r w:rsidRPr="005C64CA">
        <w:rPr>
          <w:noProof/>
        </w:rPr>
        <w:fldChar w:fldCharType="separate"/>
      </w:r>
      <w:r w:rsidRPr="00A21D61">
        <w:rPr>
          <w:noProof/>
          <w:lang w:val="en-IE"/>
        </w:rPr>
        <w:t>11</w:t>
      </w:r>
      <w:r w:rsidRPr="005C64CA">
        <w:rPr>
          <w:noProof/>
        </w:rPr>
        <w:fldChar w:fldCharType="end"/>
      </w:r>
    </w:p>
    <w:p w14:paraId="367C9727" w14:textId="57C2273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 Statistical information – UUM&amp;DS</w:t>
      </w:r>
      <w:r w:rsidRPr="00A21D61">
        <w:rPr>
          <w:noProof/>
          <w:lang w:val="en-IE"/>
        </w:rPr>
        <w:tab/>
      </w:r>
      <w:r w:rsidRPr="005C64CA">
        <w:rPr>
          <w:noProof/>
        </w:rPr>
        <w:fldChar w:fldCharType="begin"/>
      </w:r>
      <w:r w:rsidRPr="00A21D61">
        <w:rPr>
          <w:noProof/>
          <w:lang w:val="en-IE"/>
        </w:rPr>
        <w:instrText xml:space="preserve"> PAGEREF _Toc212115064 \h </w:instrText>
      </w:r>
      <w:r w:rsidRPr="005C64CA">
        <w:rPr>
          <w:noProof/>
        </w:rPr>
      </w:r>
      <w:r w:rsidRPr="005C64CA">
        <w:rPr>
          <w:noProof/>
        </w:rPr>
        <w:fldChar w:fldCharType="separate"/>
      </w:r>
      <w:r w:rsidRPr="00A21D61">
        <w:rPr>
          <w:noProof/>
          <w:lang w:val="en-IE"/>
        </w:rPr>
        <w:t>12</w:t>
      </w:r>
      <w:r w:rsidRPr="005C64CA">
        <w:rPr>
          <w:noProof/>
        </w:rPr>
        <w:fldChar w:fldCharType="end"/>
      </w:r>
    </w:p>
    <w:p w14:paraId="64BF909A" w14:textId="5772FF2B"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5: Statistical information – EORI2</w:t>
      </w:r>
      <w:r w:rsidRPr="00A21D61">
        <w:rPr>
          <w:noProof/>
          <w:lang w:val="en-IE"/>
        </w:rPr>
        <w:tab/>
      </w:r>
      <w:r w:rsidRPr="005C64CA">
        <w:rPr>
          <w:noProof/>
        </w:rPr>
        <w:fldChar w:fldCharType="begin"/>
      </w:r>
      <w:r w:rsidRPr="00A21D61">
        <w:rPr>
          <w:noProof/>
          <w:lang w:val="en-IE"/>
        </w:rPr>
        <w:instrText xml:space="preserve"> PAGEREF _Toc212115065 \h </w:instrText>
      </w:r>
      <w:r w:rsidRPr="005C64CA">
        <w:rPr>
          <w:noProof/>
        </w:rPr>
      </w:r>
      <w:r w:rsidRPr="005C64CA">
        <w:rPr>
          <w:noProof/>
        </w:rPr>
        <w:fldChar w:fldCharType="separate"/>
      </w:r>
      <w:r w:rsidRPr="00A21D61">
        <w:rPr>
          <w:noProof/>
          <w:lang w:val="en-IE"/>
        </w:rPr>
        <w:t>13</w:t>
      </w:r>
      <w:r w:rsidRPr="005C64CA">
        <w:rPr>
          <w:noProof/>
        </w:rPr>
        <w:fldChar w:fldCharType="end"/>
      </w:r>
    </w:p>
    <w:p w14:paraId="241B5131" w14:textId="1F34920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A21D61">
        <w:rPr>
          <w:noProof/>
          <w:lang w:val="en-IE"/>
        </w:rPr>
        <w:t>Figure 6 : Statistical information – SURV3</w:t>
      </w:r>
      <w:r w:rsidRPr="00A21D61">
        <w:rPr>
          <w:noProof/>
          <w:lang w:val="en-IE"/>
        </w:rPr>
        <w:tab/>
      </w:r>
      <w:r w:rsidRPr="005C64CA">
        <w:rPr>
          <w:noProof/>
        </w:rPr>
        <w:fldChar w:fldCharType="begin"/>
      </w:r>
      <w:r w:rsidRPr="00A21D61">
        <w:rPr>
          <w:noProof/>
          <w:lang w:val="en-IE"/>
        </w:rPr>
        <w:instrText xml:space="preserve"> PAGEREF _Toc212115066 \h </w:instrText>
      </w:r>
      <w:r w:rsidRPr="005C64CA">
        <w:rPr>
          <w:noProof/>
        </w:rPr>
      </w:r>
      <w:r w:rsidRPr="005C64CA">
        <w:rPr>
          <w:noProof/>
        </w:rPr>
        <w:fldChar w:fldCharType="separate"/>
      </w:r>
      <w:r w:rsidRPr="00A21D61">
        <w:rPr>
          <w:noProof/>
          <w:lang w:val="en-IE"/>
        </w:rPr>
        <w:t>15</w:t>
      </w:r>
      <w:r w:rsidRPr="005C64CA">
        <w:rPr>
          <w:noProof/>
        </w:rPr>
        <w:fldChar w:fldCharType="end"/>
      </w:r>
    </w:p>
    <w:p w14:paraId="47069832" w14:textId="27B0EAE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7: Statistical information – BTI</w:t>
      </w:r>
      <w:r w:rsidRPr="00A21D61">
        <w:rPr>
          <w:noProof/>
          <w:lang w:val="en-IE"/>
        </w:rPr>
        <w:tab/>
      </w:r>
      <w:r w:rsidRPr="005C64CA">
        <w:rPr>
          <w:noProof/>
        </w:rPr>
        <w:fldChar w:fldCharType="begin"/>
      </w:r>
      <w:r w:rsidRPr="00A21D61">
        <w:rPr>
          <w:noProof/>
          <w:lang w:val="en-IE"/>
        </w:rPr>
        <w:instrText xml:space="preserve"> PAGEREF _Toc212115067 \h </w:instrText>
      </w:r>
      <w:r w:rsidRPr="005C64CA">
        <w:rPr>
          <w:noProof/>
        </w:rPr>
      </w:r>
      <w:r w:rsidRPr="005C64CA">
        <w:rPr>
          <w:noProof/>
        </w:rPr>
        <w:fldChar w:fldCharType="separate"/>
      </w:r>
      <w:r w:rsidRPr="00A21D61">
        <w:rPr>
          <w:noProof/>
          <w:lang w:val="en-IE"/>
        </w:rPr>
        <w:t>16</w:t>
      </w:r>
      <w:r w:rsidRPr="005C64CA">
        <w:rPr>
          <w:noProof/>
        </w:rPr>
        <w:fldChar w:fldCharType="end"/>
      </w:r>
    </w:p>
    <w:p w14:paraId="6309965F" w14:textId="3789D62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8: Statistical information – AEO upgrade</w:t>
      </w:r>
      <w:r w:rsidRPr="00A21D61">
        <w:rPr>
          <w:noProof/>
          <w:lang w:val="en-IE"/>
        </w:rPr>
        <w:tab/>
      </w:r>
      <w:r w:rsidRPr="005C64CA">
        <w:rPr>
          <w:noProof/>
        </w:rPr>
        <w:fldChar w:fldCharType="begin"/>
      </w:r>
      <w:r w:rsidRPr="00A21D61">
        <w:rPr>
          <w:noProof/>
          <w:lang w:val="en-IE"/>
        </w:rPr>
        <w:instrText xml:space="preserve"> PAGEREF _Toc212115068 \h </w:instrText>
      </w:r>
      <w:r w:rsidRPr="005C64CA">
        <w:rPr>
          <w:noProof/>
        </w:rPr>
      </w:r>
      <w:r w:rsidRPr="005C64CA">
        <w:rPr>
          <w:noProof/>
        </w:rPr>
        <w:fldChar w:fldCharType="separate"/>
      </w:r>
      <w:r w:rsidRPr="00A21D61">
        <w:rPr>
          <w:noProof/>
          <w:lang w:val="en-IE"/>
        </w:rPr>
        <w:t>17</w:t>
      </w:r>
      <w:r w:rsidRPr="005C64CA">
        <w:rPr>
          <w:noProof/>
        </w:rPr>
        <w:fldChar w:fldCharType="end"/>
      </w:r>
    </w:p>
    <w:p w14:paraId="01DA9D0C" w14:textId="60D40E4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9: Statistical information – INF for SP</w:t>
      </w:r>
      <w:r w:rsidRPr="00A21D61">
        <w:rPr>
          <w:noProof/>
          <w:lang w:val="en-IE"/>
        </w:rPr>
        <w:tab/>
      </w:r>
      <w:r w:rsidRPr="005C64CA">
        <w:rPr>
          <w:noProof/>
        </w:rPr>
        <w:fldChar w:fldCharType="begin"/>
      </w:r>
      <w:r w:rsidRPr="00A21D61">
        <w:rPr>
          <w:noProof/>
          <w:lang w:val="en-IE"/>
        </w:rPr>
        <w:instrText xml:space="preserve"> PAGEREF _Toc212115069 \h </w:instrText>
      </w:r>
      <w:r w:rsidRPr="005C64CA">
        <w:rPr>
          <w:noProof/>
        </w:rPr>
      </w:r>
      <w:r w:rsidRPr="005C64CA">
        <w:rPr>
          <w:noProof/>
        </w:rPr>
        <w:fldChar w:fldCharType="separate"/>
      </w:r>
      <w:r w:rsidRPr="00A21D61">
        <w:rPr>
          <w:noProof/>
          <w:lang w:val="en-IE"/>
        </w:rPr>
        <w:t>18</w:t>
      </w:r>
      <w:r w:rsidRPr="005C64CA">
        <w:rPr>
          <w:noProof/>
        </w:rPr>
        <w:fldChar w:fldCharType="end"/>
      </w:r>
    </w:p>
    <w:p w14:paraId="3AC7835E" w14:textId="183E75D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10: Statistical information – ICS2 – Release 1 and 2</w:t>
      </w:r>
      <w:r w:rsidRPr="00A21D61">
        <w:rPr>
          <w:noProof/>
          <w:lang w:val="en-IE"/>
        </w:rPr>
        <w:tab/>
      </w:r>
      <w:r w:rsidRPr="005C64CA">
        <w:rPr>
          <w:noProof/>
        </w:rPr>
        <w:fldChar w:fldCharType="begin"/>
      </w:r>
      <w:r w:rsidRPr="00A21D61">
        <w:rPr>
          <w:noProof/>
          <w:lang w:val="en-IE"/>
        </w:rPr>
        <w:instrText xml:space="preserve"> PAGEREF _Toc212115070 \h </w:instrText>
      </w:r>
      <w:r w:rsidRPr="005C64CA">
        <w:rPr>
          <w:noProof/>
        </w:rPr>
      </w:r>
      <w:r w:rsidRPr="005C64CA">
        <w:rPr>
          <w:noProof/>
        </w:rPr>
        <w:fldChar w:fldCharType="separate"/>
      </w:r>
      <w:r w:rsidRPr="00A21D61">
        <w:rPr>
          <w:noProof/>
          <w:lang w:val="en-IE"/>
        </w:rPr>
        <w:t>19</w:t>
      </w:r>
      <w:r w:rsidRPr="005C64CA">
        <w:rPr>
          <w:noProof/>
        </w:rPr>
        <w:fldChar w:fldCharType="end"/>
      </w:r>
    </w:p>
    <w:p w14:paraId="130774DC" w14:textId="327A56F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11: Statistical information – PoUS – Phase 1</w:t>
      </w:r>
      <w:r w:rsidRPr="00A21D61">
        <w:rPr>
          <w:noProof/>
          <w:lang w:val="en-IE"/>
        </w:rPr>
        <w:tab/>
      </w:r>
      <w:r w:rsidRPr="005C64CA">
        <w:rPr>
          <w:noProof/>
        </w:rPr>
        <w:fldChar w:fldCharType="begin"/>
      </w:r>
      <w:r w:rsidRPr="00A21D61">
        <w:rPr>
          <w:noProof/>
          <w:lang w:val="en-IE"/>
        </w:rPr>
        <w:instrText xml:space="preserve"> PAGEREF _Toc212115071 \h </w:instrText>
      </w:r>
      <w:r w:rsidRPr="005C64CA">
        <w:rPr>
          <w:noProof/>
        </w:rPr>
      </w:r>
      <w:r w:rsidRPr="005C64CA">
        <w:rPr>
          <w:noProof/>
        </w:rPr>
        <w:fldChar w:fldCharType="separate"/>
      </w:r>
      <w:r w:rsidRPr="00A21D61">
        <w:rPr>
          <w:noProof/>
          <w:lang w:val="en-IE"/>
        </w:rPr>
        <w:t>22</w:t>
      </w:r>
      <w:r w:rsidRPr="005C64CA">
        <w:rPr>
          <w:noProof/>
        </w:rPr>
        <w:fldChar w:fldCharType="end"/>
      </w:r>
    </w:p>
    <w:p w14:paraId="201ADFE2" w14:textId="1E83293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12: Overview of projects to be completed by the end of 2025</w:t>
      </w:r>
      <w:r w:rsidRPr="00A21D61">
        <w:rPr>
          <w:noProof/>
          <w:lang w:val="en-IE"/>
        </w:rPr>
        <w:tab/>
      </w:r>
      <w:r w:rsidRPr="005C64CA">
        <w:rPr>
          <w:noProof/>
        </w:rPr>
        <w:fldChar w:fldCharType="begin"/>
      </w:r>
      <w:r w:rsidRPr="00A21D61">
        <w:rPr>
          <w:noProof/>
          <w:lang w:val="en-IE"/>
        </w:rPr>
        <w:instrText xml:space="preserve"> PAGEREF _Toc212115072 \h </w:instrText>
      </w:r>
      <w:r w:rsidRPr="005C64CA">
        <w:rPr>
          <w:noProof/>
        </w:rPr>
      </w:r>
      <w:r w:rsidRPr="005C64CA">
        <w:rPr>
          <w:noProof/>
        </w:rPr>
        <w:fldChar w:fldCharType="separate"/>
      </w:r>
      <w:r w:rsidRPr="00A21D61">
        <w:rPr>
          <w:noProof/>
          <w:lang w:val="en-IE"/>
        </w:rPr>
        <w:t>24</w:t>
      </w:r>
      <w:r w:rsidRPr="005C64CA">
        <w:rPr>
          <w:noProof/>
        </w:rPr>
        <w:fldChar w:fldCharType="end"/>
      </w:r>
    </w:p>
    <w:p w14:paraId="420BB146" w14:textId="4B33719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13: Project progress and status per milestone – AN</w:t>
      </w:r>
      <w:r w:rsidRPr="00A21D61">
        <w:rPr>
          <w:noProof/>
          <w:lang w:val="en-IE"/>
        </w:rPr>
        <w:tab/>
      </w:r>
      <w:r w:rsidRPr="005C64CA">
        <w:rPr>
          <w:noProof/>
        </w:rPr>
        <w:fldChar w:fldCharType="begin"/>
      </w:r>
      <w:r w:rsidRPr="00A21D61">
        <w:rPr>
          <w:noProof/>
          <w:lang w:val="en-IE"/>
        </w:rPr>
        <w:instrText xml:space="preserve"> PAGEREF _Toc212115073 \h </w:instrText>
      </w:r>
      <w:r w:rsidRPr="005C64CA">
        <w:rPr>
          <w:noProof/>
        </w:rPr>
      </w:r>
      <w:r w:rsidRPr="005C64CA">
        <w:rPr>
          <w:noProof/>
        </w:rPr>
        <w:fldChar w:fldCharType="separate"/>
      </w:r>
      <w:r w:rsidRPr="00A21D61">
        <w:rPr>
          <w:noProof/>
          <w:lang w:val="en-IE"/>
        </w:rPr>
        <w:t>28</w:t>
      </w:r>
      <w:r w:rsidRPr="005C64CA">
        <w:rPr>
          <w:noProof/>
        </w:rPr>
        <w:fldChar w:fldCharType="end"/>
      </w:r>
    </w:p>
    <w:p w14:paraId="559CB1E8" w14:textId="3E73F1E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14: Project progress and status per milestone – PN</w:t>
      </w:r>
      <w:r w:rsidRPr="00A21D61">
        <w:rPr>
          <w:noProof/>
          <w:lang w:val="en-IE"/>
        </w:rPr>
        <w:tab/>
      </w:r>
      <w:r w:rsidRPr="005C64CA">
        <w:rPr>
          <w:noProof/>
        </w:rPr>
        <w:fldChar w:fldCharType="begin"/>
      </w:r>
      <w:r w:rsidRPr="00A21D61">
        <w:rPr>
          <w:noProof/>
          <w:lang w:val="en-IE"/>
        </w:rPr>
        <w:instrText xml:space="preserve"> PAGEREF _Toc212115074 \h </w:instrText>
      </w:r>
      <w:r w:rsidRPr="005C64CA">
        <w:rPr>
          <w:noProof/>
        </w:rPr>
      </w:r>
      <w:r w:rsidRPr="005C64CA">
        <w:rPr>
          <w:noProof/>
        </w:rPr>
        <w:fldChar w:fldCharType="separate"/>
      </w:r>
      <w:r w:rsidRPr="00A21D61">
        <w:rPr>
          <w:noProof/>
          <w:lang w:val="en-IE"/>
        </w:rPr>
        <w:t>31</w:t>
      </w:r>
      <w:r w:rsidRPr="005C64CA">
        <w:rPr>
          <w:noProof/>
        </w:rPr>
        <w:fldChar w:fldCharType="end"/>
      </w:r>
    </w:p>
    <w:p w14:paraId="7761E533" w14:textId="1C06F988"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15: Project progress and status per milestone – TS</w:t>
      </w:r>
      <w:r w:rsidRPr="00A21D61">
        <w:rPr>
          <w:noProof/>
          <w:lang w:val="en-IE"/>
        </w:rPr>
        <w:tab/>
      </w:r>
      <w:r w:rsidRPr="005C64CA">
        <w:rPr>
          <w:noProof/>
        </w:rPr>
        <w:fldChar w:fldCharType="begin"/>
      </w:r>
      <w:r w:rsidRPr="00A21D61">
        <w:rPr>
          <w:noProof/>
          <w:lang w:val="en-IE"/>
        </w:rPr>
        <w:instrText xml:space="preserve"> PAGEREF _Toc212115075 \h </w:instrText>
      </w:r>
      <w:r w:rsidRPr="005C64CA">
        <w:rPr>
          <w:noProof/>
        </w:rPr>
      </w:r>
      <w:r w:rsidRPr="005C64CA">
        <w:rPr>
          <w:noProof/>
        </w:rPr>
        <w:fldChar w:fldCharType="separate"/>
      </w:r>
      <w:r w:rsidRPr="00A21D61">
        <w:rPr>
          <w:noProof/>
          <w:lang w:val="en-IE"/>
        </w:rPr>
        <w:t>35</w:t>
      </w:r>
      <w:r w:rsidRPr="005C64CA">
        <w:rPr>
          <w:noProof/>
        </w:rPr>
        <w:fldChar w:fldCharType="end"/>
      </w:r>
    </w:p>
    <w:p w14:paraId="01A2C028" w14:textId="50E358F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16: Actual/Planned dates per milestone – AN – Air transport</w:t>
      </w:r>
      <w:r w:rsidRPr="00A21D61">
        <w:rPr>
          <w:noProof/>
          <w:lang w:val="en-IE"/>
        </w:rPr>
        <w:tab/>
      </w:r>
      <w:r w:rsidRPr="005C64CA">
        <w:rPr>
          <w:noProof/>
        </w:rPr>
        <w:fldChar w:fldCharType="begin"/>
      </w:r>
      <w:r w:rsidRPr="00A21D61">
        <w:rPr>
          <w:noProof/>
          <w:lang w:val="en-IE"/>
        </w:rPr>
        <w:instrText xml:space="preserve"> PAGEREF _Toc212115076 \h </w:instrText>
      </w:r>
      <w:r w:rsidRPr="005C64CA">
        <w:rPr>
          <w:noProof/>
        </w:rPr>
      </w:r>
      <w:r w:rsidRPr="005C64CA">
        <w:rPr>
          <w:noProof/>
        </w:rPr>
        <w:fldChar w:fldCharType="separate"/>
      </w:r>
      <w:r w:rsidRPr="00A21D61">
        <w:rPr>
          <w:noProof/>
          <w:lang w:val="en-IE"/>
        </w:rPr>
        <w:t>37</w:t>
      </w:r>
      <w:r w:rsidRPr="005C64CA">
        <w:rPr>
          <w:noProof/>
        </w:rPr>
        <w:fldChar w:fldCharType="end"/>
      </w:r>
    </w:p>
    <w:p w14:paraId="5BB25DED" w14:textId="5E1FC8E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17: Actual/Planned dates per milestone – AN – Maritime transport</w:t>
      </w:r>
      <w:r w:rsidRPr="00A21D61">
        <w:rPr>
          <w:noProof/>
          <w:lang w:val="en-IE"/>
        </w:rPr>
        <w:tab/>
      </w:r>
      <w:r w:rsidRPr="005C64CA">
        <w:rPr>
          <w:noProof/>
        </w:rPr>
        <w:fldChar w:fldCharType="begin"/>
      </w:r>
      <w:r w:rsidRPr="00A21D61">
        <w:rPr>
          <w:noProof/>
          <w:lang w:val="en-IE"/>
        </w:rPr>
        <w:instrText xml:space="preserve"> PAGEREF _Toc212115077 \h </w:instrText>
      </w:r>
      <w:r w:rsidRPr="005C64CA">
        <w:rPr>
          <w:noProof/>
        </w:rPr>
      </w:r>
      <w:r w:rsidRPr="005C64CA">
        <w:rPr>
          <w:noProof/>
        </w:rPr>
        <w:fldChar w:fldCharType="separate"/>
      </w:r>
      <w:r w:rsidRPr="00A21D61">
        <w:rPr>
          <w:noProof/>
          <w:lang w:val="en-IE"/>
        </w:rPr>
        <w:t>38</w:t>
      </w:r>
      <w:r w:rsidRPr="005C64CA">
        <w:rPr>
          <w:noProof/>
        </w:rPr>
        <w:fldChar w:fldCharType="end"/>
      </w:r>
    </w:p>
    <w:p w14:paraId="64CA2B0F" w14:textId="4F2701D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18: Actual/Planned dates per milestone – PN – Air transport</w:t>
      </w:r>
      <w:r w:rsidRPr="00A21D61">
        <w:rPr>
          <w:noProof/>
          <w:lang w:val="en-IE"/>
        </w:rPr>
        <w:tab/>
      </w:r>
      <w:r w:rsidRPr="005C64CA">
        <w:rPr>
          <w:noProof/>
        </w:rPr>
        <w:fldChar w:fldCharType="begin"/>
      </w:r>
      <w:r w:rsidRPr="00A21D61">
        <w:rPr>
          <w:noProof/>
          <w:lang w:val="en-IE"/>
        </w:rPr>
        <w:instrText xml:space="preserve"> PAGEREF _Toc212115078 \h </w:instrText>
      </w:r>
      <w:r w:rsidRPr="005C64CA">
        <w:rPr>
          <w:noProof/>
        </w:rPr>
      </w:r>
      <w:r w:rsidRPr="005C64CA">
        <w:rPr>
          <w:noProof/>
        </w:rPr>
        <w:fldChar w:fldCharType="separate"/>
      </w:r>
      <w:r w:rsidRPr="00A21D61">
        <w:rPr>
          <w:noProof/>
          <w:lang w:val="en-IE"/>
        </w:rPr>
        <w:t>40</w:t>
      </w:r>
      <w:r w:rsidRPr="005C64CA">
        <w:rPr>
          <w:noProof/>
        </w:rPr>
        <w:fldChar w:fldCharType="end"/>
      </w:r>
    </w:p>
    <w:p w14:paraId="3AE2BB36" w14:textId="4AEEA9D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19: Actual/Planned dates per milestone – PN – Maritime transport</w:t>
      </w:r>
      <w:r w:rsidRPr="00A21D61">
        <w:rPr>
          <w:noProof/>
          <w:lang w:val="en-IE"/>
        </w:rPr>
        <w:tab/>
      </w:r>
      <w:r w:rsidRPr="005C64CA">
        <w:rPr>
          <w:noProof/>
        </w:rPr>
        <w:fldChar w:fldCharType="begin"/>
      </w:r>
      <w:r w:rsidRPr="00A21D61">
        <w:rPr>
          <w:noProof/>
          <w:lang w:val="en-IE"/>
        </w:rPr>
        <w:instrText xml:space="preserve"> PAGEREF _Toc212115079 \h </w:instrText>
      </w:r>
      <w:r w:rsidRPr="005C64CA">
        <w:rPr>
          <w:noProof/>
        </w:rPr>
      </w:r>
      <w:r w:rsidRPr="005C64CA">
        <w:rPr>
          <w:noProof/>
        </w:rPr>
        <w:fldChar w:fldCharType="separate"/>
      </w:r>
      <w:r w:rsidRPr="00A21D61">
        <w:rPr>
          <w:noProof/>
          <w:lang w:val="en-IE"/>
        </w:rPr>
        <w:t>41</w:t>
      </w:r>
      <w:r w:rsidRPr="005C64CA">
        <w:rPr>
          <w:noProof/>
        </w:rPr>
        <w:fldChar w:fldCharType="end"/>
      </w:r>
    </w:p>
    <w:p w14:paraId="2734DB83" w14:textId="33479C0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20: Actual/Planned dates per milestone – PN – Other modes of transport</w:t>
      </w:r>
      <w:r w:rsidRPr="00A21D61">
        <w:rPr>
          <w:noProof/>
          <w:lang w:val="en-IE"/>
        </w:rPr>
        <w:tab/>
      </w:r>
      <w:r w:rsidRPr="005C64CA">
        <w:rPr>
          <w:noProof/>
        </w:rPr>
        <w:fldChar w:fldCharType="begin"/>
      </w:r>
      <w:r w:rsidRPr="00A21D61">
        <w:rPr>
          <w:noProof/>
          <w:lang w:val="en-IE"/>
        </w:rPr>
        <w:instrText xml:space="preserve"> PAGEREF _Toc212115080 \h </w:instrText>
      </w:r>
      <w:r w:rsidRPr="005C64CA">
        <w:rPr>
          <w:noProof/>
        </w:rPr>
      </w:r>
      <w:r w:rsidRPr="005C64CA">
        <w:rPr>
          <w:noProof/>
        </w:rPr>
        <w:fldChar w:fldCharType="separate"/>
      </w:r>
      <w:r w:rsidRPr="00A21D61">
        <w:rPr>
          <w:noProof/>
          <w:lang w:val="en-IE"/>
        </w:rPr>
        <w:t>42</w:t>
      </w:r>
      <w:r w:rsidRPr="005C64CA">
        <w:rPr>
          <w:noProof/>
        </w:rPr>
        <w:fldChar w:fldCharType="end"/>
      </w:r>
    </w:p>
    <w:p w14:paraId="31D602B6" w14:textId="30C3EFA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21: Actual/Planned dates per milestone – TS – Air transport</w:t>
      </w:r>
      <w:r w:rsidRPr="00A21D61">
        <w:rPr>
          <w:noProof/>
          <w:lang w:val="en-IE"/>
        </w:rPr>
        <w:tab/>
      </w:r>
      <w:r w:rsidRPr="005C64CA">
        <w:rPr>
          <w:noProof/>
        </w:rPr>
        <w:fldChar w:fldCharType="begin"/>
      </w:r>
      <w:r w:rsidRPr="00A21D61">
        <w:rPr>
          <w:noProof/>
          <w:lang w:val="en-IE"/>
        </w:rPr>
        <w:instrText xml:space="preserve"> PAGEREF _Toc212115081 \h </w:instrText>
      </w:r>
      <w:r w:rsidRPr="005C64CA">
        <w:rPr>
          <w:noProof/>
        </w:rPr>
      </w:r>
      <w:r w:rsidRPr="005C64CA">
        <w:rPr>
          <w:noProof/>
        </w:rPr>
        <w:fldChar w:fldCharType="separate"/>
      </w:r>
      <w:r w:rsidRPr="00A21D61">
        <w:rPr>
          <w:noProof/>
          <w:lang w:val="en-IE"/>
        </w:rPr>
        <w:t>44</w:t>
      </w:r>
      <w:r w:rsidRPr="005C64CA">
        <w:rPr>
          <w:noProof/>
        </w:rPr>
        <w:fldChar w:fldCharType="end"/>
      </w:r>
    </w:p>
    <w:p w14:paraId="7A32DCF3" w14:textId="7279535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22: Actual/Planned dates per milestone – TS – Maritimes transport</w:t>
      </w:r>
      <w:r w:rsidRPr="00A21D61">
        <w:rPr>
          <w:noProof/>
          <w:lang w:val="en-IE"/>
        </w:rPr>
        <w:tab/>
      </w:r>
      <w:r w:rsidRPr="005C64CA">
        <w:rPr>
          <w:noProof/>
        </w:rPr>
        <w:fldChar w:fldCharType="begin"/>
      </w:r>
      <w:r w:rsidRPr="00A21D61">
        <w:rPr>
          <w:noProof/>
          <w:lang w:val="en-IE"/>
        </w:rPr>
        <w:instrText xml:space="preserve"> PAGEREF _Toc212115082 \h </w:instrText>
      </w:r>
      <w:r w:rsidRPr="005C64CA">
        <w:rPr>
          <w:noProof/>
        </w:rPr>
      </w:r>
      <w:r w:rsidRPr="005C64CA">
        <w:rPr>
          <w:noProof/>
        </w:rPr>
        <w:fldChar w:fldCharType="separate"/>
      </w:r>
      <w:r w:rsidRPr="00A21D61">
        <w:rPr>
          <w:noProof/>
          <w:lang w:val="en-IE"/>
        </w:rPr>
        <w:t>45</w:t>
      </w:r>
      <w:r w:rsidRPr="005C64CA">
        <w:rPr>
          <w:noProof/>
        </w:rPr>
        <w:fldChar w:fldCharType="end"/>
      </w:r>
    </w:p>
    <w:p w14:paraId="0C535882" w14:textId="5BA4418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23: Actual/Planned dates per milestone – TS – Other modes of transport</w:t>
      </w:r>
      <w:r w:rsidRPr="00A21D61">
        <w:rPr>
          <w:noProof/>
          <w:lang w:val="en-IE"/>
        </w:rPr>
        <w:tab/>
      </w:r>
      <w:r w:rsidRPr="005C64CA">
        <w:rPr>
          <w:noProof/>
        </w:rPr>
        <w:fldChar w:fldCharType="begin"/>
      </w:r>
      <w:r w:rsidRPr="00A21D61">
        <w:rPr>
          <w:noProof/>
          <w:lang w:val="en-IE"/>
        </w:rPr>
        <w:instrText xml:space="preserve"> PAGEREF _Toc212115083 \h </w:instrText>
      </w:r>
      <w:r w:rsidRPr="005C64CA">
        <w:rPr>
          <w:noProof/>
        </w:rPr>
      </w:r>
      <w:r w:rsidRPr="005C64CA">
        <w:rPr>
          <w:noProof/>
        </w:rPr>
        <w:fldChar w:fldCharType="separate"/>
      </w:r>
      <w:r w:rsidRPr="00A21D61">
        <w:rPr>
          <w:noProof/>
          <w:lang w:val="en-IE"/>
        </w:rPr>
        <w:t>46</w:t>
      </w:r>
      <w:r w:rsidRPr="005C64CA">
        <w:rPr>
          <w:noProof/>
        </w:rPr>
        <w:fldChar w:fldCharType="end"/>
      </w:r>
    </w:p>
    <w:p w14:paraId="74771B03" w14:textId="7E2BB09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24: Project progress and status per milestone – NIS Upgrade</w:t>
      </w:r>
      <w:r w:rsidRPr="00A21D61">
        <w:rPr>
          <w:noProof/>
          <w:lang w:val="en-IE"/>
        </w:rPr>
        <w:tab/>
      </w:r>
      <w:r w:rsidRPr="005C64CA">
        <w:rPr>
          <w:noProof/>
        </w:rPr>
        <w:fldChar w:fldCharType="begin"/>
      </w:r>
      <w:r w:rsidRPr="00A21D61">
        <w:rPr>
          <w:noProof/>
          <w:lang w:val="en-IE"/>
        </w:rPr>
        <w:instrText xml:space="preserve"> PAGEREF _Toc212115084 \h </w:instrText>
      </w:r>
      <w:r w:rsidRPr="005C64CA">
        <w:rPr>
          <w:noProof/>
        </w:rPr>
      </w:r>
      <w:r w:rsidRPr="005C64CA">
        <w:rPr>
          <w:noProof/>
        </w:rPr>
        <w:fldChar w:fldCharType="separate"/>
      </w:r>
      <w:r w:rsidRPr="00A21D61">
        <w:rPr>
          <w:noProof/>
          <w:lang w:val="en-IE"/>
        </w:rPr>
        <w:t>50</w:t>
      </w:r>
      <w:r w:rsidRPr="005C64CA">
        <w:rPr>
          <w:noProof/>
        </w:rPr>
        <w:fldChar w:fldCharType="end"/>
      </w:r>
    </w:p>
    <w:p w14:paraId="18542D3D" w14:textId="10D1048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25: Actual/Planned dates per milestone – NIS Upgrade</w:t>
      </w:r>
      <w:r w:rsidRPr="00A21D61">
        <w:rPr>
          <w:noProof/>
          <w:lang w:val="en-IE"/>
        </w:rPr>
        <w:tab/>
      </w:r>
      <w:r w:rsidRPr="005C64CA">
        <w:rPr>
          <w:noProof/>
        </w:rPr>
        <w:fldChar w:fldCharType="begin"/>
      </w:r>
      <w:r w:rsidRPr="00A21D61">
        <w:rPr>
          <w:noProof/>
          <w:lang w:val="en-IE"/>
        </w:rPr>
        <w:instrText xml:space="preserve"> PAGEREF _Toc212115085 \h </w:instrText>
      </w:r>
      <w:r w:rsidRPr="005C64CA">
        <w:rPr>
          <w:noProof/>
        </w:rPr>
      </w:r>
      <w:r w:rsidRPr="005C64CA">
        <w:rPr>
          <w:noProof/>
        </w:rPr>
        <w:fldChar w:fldCharType="separate"/>
      </w:r>
      <w:r w:rsidRPr="00A21D61">
        <w:rPr>
          <w:noProof/>
          <w:lang w:val="en-IE"/>
        </w:rPr>
        <w:t>52</w:t>
      </w:r>
      <w:r w:rsidRPr="005C64CA">
        <w:rPr>
          <w:noProof/>
        </w:rPr>
        <w:fldChar w:fldCharType="end"/>
      </w:r>
    </w:p>
    <w:p w14:paraId="70584D68" w14:textId="4AC003AA"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26: Project progress and status per milestone – SP EXP</w:t>
      </w:r>
      <w:r w:rsidRPr="00A21D61">
        <w:rPr>
          <w:noProof/>
          <w:lang w:val="en-IE"/>
        </w:rPr>
        <w:tab/>
      </w:r>
      <w:r w:rsidRPr="005C64CA">
        <w:rPr>
          <w:noProof/>
        </w:rPr>
        <w:fldChar w:fldCharType="begin"/>
      </w:r>
      <w:r w:rsidRPr="00A21D61">
        <w:rPr>
          <w:noProof/>
          <w:lang w:val="en-IE"/>
        </w:rPr>
        <w:instrText xml:space="preserve"> PAGEREF _Toc212115086 \h </w:instrText>
      </w:r>
      <w:r w:rsidRPr="005C64CA">
        <w:rPr>
          <w:noProof/>
        </w:rPr>
      </w:r>
      <w:r w:rsidRPr="005C64CA">
        <w:rPr>
          <w:noProof/>
        </w:rPr>
        <w:fldChar w:fldCharType="separate"/>
      </w:r>
      <w:r w:rsidRPr="00A21D61">
        <w:rPr>
          <w:noProof/>
          <w:lang w:val="en-IE"/>
        </w:rPr>
        <w:t>55</w:t>
      </w:r>
      <w:r w:rsidRPr="005C64CA">
        <w:rPr>
          <w:noProof/>
        </w:rPr>
        <w:fldChar w:fldCharType="end"/>
      </w:r>
    </w:p>
    <w:p w14:paraId="069E7D3B" w14:textId="57EE062B"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27: Actual/Planned dates per milestone – SP EXP</w:t>
      </w:r>
      <w:r w:rsidRPr="00A21D61">
        <w:rPr>
          <w:noProof/>
          <w:lang w:val="en-IE"/>
        </w:rPr>
        <w:tab/>
      </w:r>
      <w:r w:rsidRPr="005C64CA">
        <w:rPr>
          <w:noProof/>
        </w:rPr>
        <w:fldChar w:fldCharType="begin"/>
      </w:r>
      <w:r w:rsidRPr="00A21D61">
        <w:rPr>
          <w:noProof/>
          <w:lang w:val="en-IE"/>
        </w:rPr>
        <w:instrText xml:space="preserve"> PAGEREF _Toc212115087 \h </w:instrText>
      </w:r>
      <w:r w:rsidRPr="005C64CA">
        <w:rPr>
          <w:noProof/>
        </w:rPr>
      </w:r>
      <w:r w:rsidRPr="005C64CA">
        <w:rPr>
          <w:noProof/>
        </w:rPr>
        <w:fldChar w:fldCharType="separate"/>
      </w:r>
      <w:r w:rsidRPr="00A21D61">
        <w:rPr>
          <w:noProof/>
          <w:lang w:val="en-IE"/>
        </w:rPr>
        <w:t>57</w:t>
      </w:r>
      <w:r w:rsidRPr="005C64CA">
        <w:rPr>
          <w:noProof/>
        </w:rPr>
        <w:fldChar w:fldCharType="end"/>
      </w:r>
    </w:p>
    <w:p w14:paraId="0936EA06" w14:textId="0CFAF0E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28: Project progress and status per milestone – SP IMP</w:t>
      </w:r>
      <w:r w:rsidRPr="00A21D61">
        <w:rPr>
          <w:noProof/>
          <w:lang w:val="en-IE"/>
        </w:rPr>
        <w:tab/>
      </w:r>
      <w:r w:rsidRPr="005C64CA">
        <w:rPr>
          <w:noProof/>
        </w:rPr>
        <w:fldChar w:fldCharType="begin"/>
      </w:r>
      <w:r w:rsidRPr="00A21D61">
        <w:rPr>
          <w:noProof/>
          <w:lang w:val="en-IE"/>
        </w:rPr>
        <w:instrText xml:space="preserve"> PAGEREF _Toc212115088 \h </w:instrText>
      </w:r>
      <w:r w:rsidRPr="005C64CA">
        <w:rPr>
          <w:noProof/>
        </w:rPr>
      </w:r>
      <w:r w:rsidRPr="005C64CA">
        <w:rPr>
          <w:noProof/>
        </w:rPr>
        <w:fldChar w:fldCharType="separate"/>
      </w:r>
      <w:r w:rsidRPr="00A21D61">
        <w:rPr>
          <w:noProof/>
          <w:lang w:val="en-IE"/>
        </w:rPr>
        <w:t>60</w:t>
      </w:r>
      <w:r w:rsidRPr="005C64CA">
        <w:rPr>
          <w:noProof/>
        </w:rPr>
        <w:fldChar w:fldCharType="end"/>
      </w:r>
    </w:p>
    <w:p w14:paraId="1ABC9464" w14:textId="6F3C123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29: Actual/Planned dates per milestone – SP IMP</w:t>
      </w:r>
      <w:r w:rsidRPr="00A21D61">
        <w:rPr>
          <w:noProof/>
          <w:lang w:val="en-IE"/>
        </w:rPr>
        <w:tab/>
      </w:r>
      <w:r w:rsidRPr="005C64CA">
        <w:rPr>
          <w:noProof/>
        </w:rPr>
        <w:fldChar w:fldCharType="begin"/>
      </w:r>
      <w:r w:rsidRPr="00A21D61">
        <w:rPr>
          <w:noProof/>
          <w:lang w:val="en-IE"/>
        </w:rPr>
        <w:instrText xml:space="preserve"> PAGEREF _Toc212115089 \h </w:instrText>
      </w:r>
      <w:r w:rsidRPr="005C64CA">
        <w:rPr>
          <w:noProof/>
        </w:rPr>
      </w:r>
      <w:r w:rsidRPr="005C64CA">
        <w:rPr>
          <w:noProof/>
        </w:rPr>
        <w:fldChar w:fldCharType="separate"/>
      </w:r>
      <w:r w:rsidRPr="00A21D61">
        <w:rPr>
          <w:noProof/>
          <w:lang w:val="en-IE"/>
        </w:rPr>
        <w:t>62</w:t>
      </w:r>
      <w:r w:rsidRPr="005C64CA">
        <w:rPr>
          <w:noProof/>
        </w:rPr>
        <w:fldChar w:fldCharType="end"/>
      </w:r>
    </w:p>
    <w:p w14:paraId="4F957A3F" w14:textId="215777F5"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30: Project progress and status per milestone – GUM-C2</w:t>
      </w:r>
      <w:r w:rsidRPr="00A21D61">
        <w:rPr>
          <w:noProof/>
          <w:lang w:val="en-IE"/>
        </w:rPr>
        <w:tab/>
      </w:r>
      <w:r w:rsidRPr="005C64CA">
        <w:rPr>
          <w:noProof/>
        </w:rPr>
        <w:fldChar w:fldCharType="begin"/>
      </w:r>
      <w:r w:rsidRPr="00A21D61">
        <w:rPr>
          <w:noProof/>
          <w:lang w:val="en-IE"/>
        </w:rPr>
        <w:instrText xml:space="preserve"> PAGEREF _Toc212115090 \h </w:instrText>
      </w:r>
      <w:r w:rsidRPr="005C64CA">
        <w:rPr>
          <w:noProof/>
        </w:rPr>
      </w:r>
      <w:r w:rsidRPr="005C64CA">
        <w:rPr>
          <w:noProof/>
        </w:rPr>
        <w:fldChar w:fldCharType="separate"/>
      </w:r>
      <w:r w:rsidRPr="00A21D61">
        <w:rPr>
          <w:noProof/>
          <w:lang w:val="en-IE"/>
        </w:rPr>
        <w:t>65</w:t>
      </w:r>
      <w:r w:rsidRPr="005C64CA">
        <w:rPr>
          <w:noProof/>
        </w:rPr>
        <w:fldChar w:fldCharType="end"/>
      </w:r>
    </w:p>
    <w:p w14:paraId="347FAC63" w14:textId="5C0E291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31: Actual/Planned dates per milestone – GUM-C2</w:t>
      </w:r>
      <w:r w:rsidRPr="00A21D61">
        <w:rPr>
          <w:noProof/>
          <w:lang w:val="en-IE"/>
        </w:rPr>
        <w:tab/>
      </w:r>
      <w:r w:rsidRPr="005C64CA">
        <w:rPr>
          <w:noProof/>
        </w:rPr>
        <w:fldChar w:fldCharType="begin"/>
      </w:r>
      <w:r w:rsidRPr="00A21D61">
        <w:rPr>
          <w:noProof/>
          <w:lang w:val="en-IE"/>
        </w:rPr>
        <w:instrText xml:space="preserve"> PAGEREF _Toc212115091 \h </w:instrText>
      </w:r>
      <w:r w:rsidRPr="005C64CA">
        <w:rPr>
          <w:noProof/>
        </w:rPr>
      </w:r>
      <w:r w:rsidRPr="005C64CA">
        <w:rPr>
          <w:noProof/>
        </w:rPr>
        <w:fldChar w:fldCharType="separate"/>
      </w:r>
      <w:r w:rsidRPr="00A21D61">
        <w:rPr>
          <w:noProof/>
          <w:lang w:val="en-IE"/>
        </w:rPr>
        <w:t>67</w:t>
      </w:r>
      <w:r w:rsidRPr="005C64CA">
        <w:rPr>
          <w:noProof/>
        </w:rPr>
        <w:fldChar w:fldCharType="end"/>
      </w:r>
    </w:p>
    <w:p w14:paraId="21052237" w14:textId="1D129BFB"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32: Project progress and status per milestone – CCI-P1</w:t>
      </w:r>
      <w:r w:rsidRPr="00A21D61">
        <w:rPr>
          <w:noProof/>
          <w:lang w:val="en-IE"/>
        </w:rPr>
        <w:tab/>
      </w:r>
      <w:r w:rsidRPr="005C64CA">
        <w:rPr>
          <w:noProof/>
        </w:rPr>
        <w:fldChar w:fldCharType="begin"/>
      </w:r>
      <w:r w:rsidRPr="00A21D61">
        <w:rPr>
          <w:noProof/>
          <w:lang w:val="en-IE"/>
        </w:rPr>
        <w:instrText xml:space="preserve"> PAGEREF _Toc212115092 \h </w:instrText>
      </w:r>
      <w:r w:rsidRPr="005C64CA">
        <w:rPr>
          <w:noProof/>
        </w:rPr>
      </w:r>
      <w:r w:rsidRPr="005C64CA">
        <w:rPr>
          <w:noProof/>
        </w:rPr>
        <w:fldChar w:fldCharType="separate"/>
      </w:r>
      <w:r w:rsidRPr="00A21D61">
        <w:rPr>
          <w:noProof/>
          <w:lang w:val="en-IE"/>
        </w:rPr>
        <w:t>72</w:t>
      </w:r>
      <w:r w:rsidRPr="005C64CA">
        <w:rPr>
          <w:noProof/>
        </w:rPr>
        <w:fldChar w:fldCharType="end"/>
      </w:r>
    </w:p>
    <w:p w14:paraId="5CFE600F" w14:textId="2DB335E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33: Project progress and status per milestone – CCI-P2</w:t>
      </w:r>
      <w:r w:rsidRPr="00A21D61">
        <w:rPr>
          <w:noProof/>
          <w:lang w:val="en-IE"/>
        </w:rPr>
        <w:tab/>
      </w:r>
      <w:r w:rsidRPr="005C64CA">
        <w:rPr>
          <w:noProof/>
        </w:rPr>
        <w:fldChar w:fldCharType="begin"/>
      </w:r>
      <w:r w:rsidRPr="00A21D61">
        <w:rPr>
          <w:noProof/>
          <w:lang w:val="en-IE"/>
        </w:rPr>
        <w:instrText xml:space="preserve"> PAGEREF _Toc212115093 \h </w:instrText>
      </w:r>
      <w:r w:rsidRPr="005C64CA">
        <w:rPr>
          <w:noProof/>
        </w:rPr>
      </w:r>
      <w:r w:rsidRPr="005C64CA">
        <w:rPr>
          <w:noProof/>
        </w:rPr>
        <w:fldChar w:fldCharType="separate"/>
      </w:r>
      <w:r w:rsidRPr="00A21D61">
        <w:rPr>
          <w:noProof/>
          <w:lang w:val="en-IE"/>
        </w:rPr>
        <w:t>75</w:t>
      </w:r>
      <w:r w:rsidRPr="005C64CA">
        <w:rPr>
          <w:noProof/>
        </w:rPr>
        <w:fldChar w:fldCharType="end"/>
      </w:r>
    </w:p>
    <w:p w14:paraId="25B8159D" w14:textId="2CB4B051"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34: Actual/Planned dates per milestone – CCI-P1</w:t>
      </w:r>
      <w:r w:rsidRPr="00A21D61">
        <w:rPr>
          <w:noProof/>
          <w:lang w:val="en-IE"/>
        </w:rPr>
        <w:tab/>
      </w:r>
      <w:r w:rsidRPr="005C64CA">
        <w:rPr>
          <w:noProof/>
        </w:rPr>
        <w:fldChar w:fldCharType="begin"/>
      </w:r>
      <w:r w:rsidRPr="00A21D61">
        <w:rPr>
          <w:noProof/>
          <w:lang w:val="en-IE"/>
        </w:rPr>
        <w:instrText xml:space="preserve"> PAGEREF _Toc212115094 \h </w:instrText>
      </w:r>
      <w:r w:rsidRPr="005C64CA">
        <w:rPr>
          <w:noProof/>
        </w:rPr>
      </w:r>
      <w:r w:rsidRPr="005C64CA">
        <w:rPr>
          <w:noProof/>
        </w:rPr>
        <w:fldChar w:fldCharType="separate"/>
      </w:r>
      <w:r w:rsidRPr="00A21D61">
        <w:rPr>
          <w:noProof/>
          <w:lang w:val="en-IE"/>
        </w:rPr>
        <w:t>77</w:t>
      </w:r>
      <w:r w:rsidRPr="005C64CA">
        <w:rPr>
          <w:noProof/>
        </w:rPr>
        <w:fldChar w:fldCharType="end"/>
      </w:r>
    </w:p>
    <w:p w14:paraId="2221ECAC" w14:textId="7761E89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35: Actual/Planned dates per milestone – CCI-P2</w:t>
      </w:r>
      <w:r w:rsidRPr="00A21D61">
        <w:rPr>
          <w:noProof/>
          <w:lang w:val="en-IE"/>
        </w:rPr>
        <w:tab/>
      </w:r>
      <w:r w:rsidRPr="005C64CA">
        <w:rPr>
          <w:noProof/>
        </w:rPr>
        <w:fldChar w:fldCharType="begin"/>
      </w:r>
      <w:r w:rsidRPr="00A21D61">
        <w:rPr>
          <w:noProof/>
          <w:lang w:val="en-IE"/>
        </w:rPr>
        <w:instrText xml:space="preserve"> PAGEREF _Toc212115095 \h </w:instrText>
      </w:r>
      <w:r w:rsidRPr="005C64CA">
        <w:rPr>
          <w:noProof/>
        </w:rPr>
      </w:r>
      <w:r w:rsidRPr="005C64CA">
        <w:rPr>
          <w:noProof/>
        </w:rPr>
        <w:fldChar w:fldCharType="separate"/>
      </w:r>
      <w:r w:rsidRPr="00A21D61">
        <w:rPr>
          <w:noProof/>
          <w:lang w:val="en-IE"/>
        </w:rPr>
        <w:t>78</w:t>
      </w:r>
      <w:r w:rsidRPr="005C64CA">
        <w:rPr>
          <w:noProof/>
        </w:rPr>
        <w:fldChar w:fldCharType="end"/>
      </w:r>
    </w:p>
    <w:p w14:paraId="0A8144A6" w14:textId="347F095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36: NCTS-P6 timeline</w:t>
      </w:r>
      <w:r w:rsidRPr="00A21D61">
        <w:rPr>
          <w:noProof/>
          <w:lang w:val="en-IE"/>
        </w:rPr>
        <w:tab/>
      </w:r>
      <w:r w:rsidRPr="005C64CA">
        <w:rPr>
          <w:noProof/>
        </w:rPr>
        <w:fldChar w:fldCharType="begin"/>
      </w:r>
      <w:r w:rsidRPr="00A21D61">
        <w:rPr>
          <w:noProof/>
          <w:lang w:val="en-IE"/>
        </w:rPr>
        <w:instrText xml:space="preserve"> PAGEREF _Toc212115096 \h </w:instrText>
      </w:r>
      <w:r w:rsidRPr="005C64CA">
        <w:rPr>
          <w:noProof/>
        </w:rPr>
      </w:r>
      <w:r w:rsidRPr="005C64CA">
        <w:rPr>
          <w:noProof/>
        </w:rPr>
        <w:fldChar w:fldCharType="separate"/>
      </w:r>
      <w:r w:rsidRPr="00A21D61">
        <w:rPr>
          <w:noProof/>
          <w:lang w:val="en-IE"/>
        </w:rPr>
        <w:t>79</w:t>
      </w:r>
      <w:r w:rsidRPr="005C64CA">
        <w:rPr>
          <w:noProof/>
        </w:rPr>
        <w:fldChar w:fldCharType="end"/>
      </w:r>
    </w:p>
    <w:p w14:paraId="1C3356B2" w14:textId="67E1656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lastRenderedPageBreak/>
        <w:t>Figure 37: Project progress and status per milestone – NCTS-P6</w:t>
      </w:r>
      <w:r w:rsidRPr="00A21D61">
        <w:rPr>
          <w:noProof/>
          <w:lang w:val="en-IE"/>
        </w:rPr>
        <w:tab/>
      </w:r>
      <w:r w:rsidRPr="005C64CA">
        <w:rPr>
          <w:noProof/>
        </w:rPr>
        <w:fldChar w:fldCharType="begin"/>
      </w:r>
      <w:r w:rsidRPr="00A21D61">
        <w:rPr>
          <w:noProof/>
          <w:lang w:val="en-IE"/>
        </w:rPr>
        <w:instrText xml:space="preserve"> PAGEREF _Toc212115097 \h </w:instrText>
      </w:r>
      <w:r w:rsidRPr="005C64CA">
        <w:rPr>
          <w:noProof/>
        </w:rPr>
      </w:r>
      <w:r w:rsidRPr="005C64CA">
        <w:rPr>
          <w:noProof/>
        </w:rPr>
        <w:fldChar w:fldCharType="separate"/>
      </w:r>
      <w:r w:rsidRPr="00A21D61">
        <w:rPr>
          <w:noProof/>
          <w:lang w:val="en-IE"/>
        </w:rPr>
        <w:t>83</w:t>
      </w:r>
      <w:r w:rsidRPr="005C64CA">
        <w:rPr>
          <w:noProof/>
        </w:rPr>
        <w:fldChar w:fldCharType="end"/>
      </w:r>
    </w:p>
    <w:p w14:paraId="78919B97" w14:textId="6E1A8DA1"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38: Actual/Planned dates per milestone – NCTS-P6</w:t>
      </w:r>
      <w:r w:rsidRPr="00A21D61">
        <w:rPr>
          <w:noProof/>
          <w:lang w:val="en-IE"/>
        </w:rPr>
        <w:tab/>
      </w:r>
      <w:r w:rsidRPr="005C64CA">
        <w:rPr>
          <w:noProof/>
        </w:rPr>
        <w:fldChar w:fldCharType="begin"/>
      </w:r>
      <w:r w:rsidRPr="00A21D61">
        <w:rPr>
          <w:noProof/>
          <w:lang w:val="en-IE"/>
        </w:rPr>
        <w:instrText xml:space="preserve"> PAGEREF _Toc212115098 \h </w:instrText>
      </w:r>
      <w:r w:rsidRPr="005C64CA">
        <w:rPr>
          <w:noProof/>
        </w:rPr>
      </w:r>
      <w:r w:rsidRPr="005C64CA">
        <w:rPr>
          <w:noProof/>
        </w:rPr>
        <w:fldChar w:fldCharType="separate"/>
      </w:r>
      <w:r w:rsidRPr="00A21D61">
        <w:rPr>
          <w:noProof/>
          <w:lang w:val="en-IE"/>
        </w:rPr>
        <w:t>85</w:t>
      </w:r>
      <w:r w:rsidRPr="005C64CA">
        <w:rPr>
          <w:noProof/>
        </w:rPr>
        <w:fldChar w:fldCharType="end"/>
      </w:r>
    </w:p>
    <w:p w14:paraId="050AE127" w14:textId="362E1CE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39: Updated AES-C1 timeline</w:t>
      </w:r>
      <w:r w:rsidRPr="00A21D61">
        <w:rPr>
          <w:noProof/>
          <w:lang w:val="en-IE"/>
        </w:rPr>
        <w:tab/>
      </w:r>
      <w:r w:rsidRPr="005C64CA">
        <w:rPr>
          <w:noProof/>
        </w:rPr>
        <w:fldChar w:fldCharType="begin"/>
      </w:r>
      <w:r w:rsidRPr="00A21D61">
        <w:rPr>
          <w:noProof/>
          <w:lang w:val="en-IE"/>
        </w:rPr>
        <w:instrText xml:space="preserve"> PAGEREF _Toc212115099 \h </w:instrText>
      </w:r>
      <w:r w:rsidRPr="005C64CA">
        <w:rPr>
          <w:noProof/>
        </w:rPr>
      </w:r>
      <w:r w:rsidRPr="005C64CA">
        <w:rPr>
          <w:noProof/>
        </w:rPr>
        <w:fldChar w:fldCharType="separate"/>
      </w:r>
      <w:r w:rsidRPr="00A21D61">
        <w:rPr>
          <w:noProof/>
          <w:lang w:val="en-IE"/>
        </w:rPr>
        <w:t>87</w:t>
      </w:r>
      <w:r w:rsidRPr="005C64CA">
        <w:rPr>
          <w:noProof/>
        </w:rPr>
        <w:fldChar w:fldCharType="end"/>
      </w:r>
    </w:p>
    <w:p w14:paraId="0D6C3ADC" w14:textId="79B6C2E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40: AES-C1 Member States entry into operations as of September 2025</w:t>
      </w:r>
      <w:r w:rsidRPr="00A21D61">
        <w:rPr>
          <w:noProof/>
          <w:lang w:val="en-IE"/>
        </w:rPr>
        <w:tab/>
      </w:r>
      <w:r w:rsidRPr="005C64CA">
        <w:rPr>
          <w:noProof/>
        </w:rPr>
        <w:fldChar w:fldCharType="begin"/>
      </w:r>
      <w:r w:rsidRPr="00A21D61">
        <w:rPr>
          <w:noProof/>
          <w:lang w:val="en-IE"/>
        </w:rPr>
        <w:instrText xml:space="preserve"> PAGEREF _Toc212115100 \h </w:instrText>
      </w:r>
      <w:r w:rsidRPr="005C64CA">
        <w:rPr>
          <w:noProof/>
        </w:rPr>
      </w:r>
      <w:r w:rsidRPr="005C64CA">
        <w:rPr>
          <w:noProof/>
        </w:rPr>
        <w:fldChar w:fldCharType="separate"/>
      </w:r>
      <w:r w:rsidRPr="00A21D61">
        <w:rPr>
          <w:noProof/>
          <w:lang w:val="en-IE"/>
        </w:rPr>
        <w:t>90</w:t>
      </w:r>
      <w:r w:rsidRPr="005C64CA">
        <w:rPr>
          <w:noProof/>
        </w:rPr>
        <w:fldChar w:fldCharType="end"/>
      </w:r>
    </w:p>
    <w:p w14:paraId="0C1ACB6A" w14:textId="63071E0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41: Project progress and status per milestone – AES-C1</w:t>
      </w:r>
      <w:r w:rsidRPr="00A21D61">
        <w:rPr>
          <w:noProof/>
          <w:lang w:val="en-IE"/>
        </w:rPr>
        <w:tab/>
      </w:r>
      <w:r w:rsidRPr="005C64CA">
        <w:rPr>
          <w:noProof/>
        </w:rPr>
        <w:fldChar w:fldCharType="begin"/>
      </w:r>
      <w:r w:rsidRPr="00A21D61">
        <w:rPr>
          <w:noProof/>
          <w:lang w:val="en-IE"/>
        </w:rPr>
        <w:instrText xml:space="preserve"> PAGEREF _Toc212115101 \h </w:instrText>
      </w:r>
      <w:r w:rsidRPr="005C64CA">
        <w:rPr>
          <w:noProof/>
        </w:rPr>
      </w:r>
      <w:r w:rsidRPr="005C64CA">
        <w:rPr>
          <w:noProof/>
        </w:rPr>
        <w:fldChar w:fldCharType="separate"/>
      </w:r>
      <w:r w:rsidRPr="00A21D61">
        <w:rPr>
          <w:noProof/>
          <w:lang w:val="en-IE"/>
        </w:rPr>
        <w:t>93</w:t>
      </w:r>
      <w:r w:rsidRPr="005C64CA">
        <w:rPr>
          <w:noProof/>
        </w:rPr>
        <w:fldChar w:fldCharType="end"/>
      </w:r>
    </w:p>
    <w:p w14:paraId="7AFA4B8A" w14:textId="483C5F7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42: Project progress and status per milestone – AES-C2</w:t>
      </w:r>
      <w:r w:rsidRPr="00A21D61">
        <w:rPr>
          <w:noProof/>
          <w:lang w:val="en-IE"/>
        </w:rPr>
        <w:tab/>
      </w:r>
      <w:r w:rsidRPr="005C64CA">
        <w:rPr>
          <w:noProof/>
        </w:rPr>
        <w:fldChar w:fldCharType="begin"/>
      </w:r>
      <w:r w:rsidRPr="00A21D61">
        <w:rPr>
          <w:noProof/>
          <w:lang w:val="en-IE"/>
        </w:rPr>
        <w:instrText xml:space="preserve"> PAGEREF _Toc212115102 \h </w:instrText>
      </w:r>
      <w:r w:rsidRPr="005C64CA">
        <w:rPr>
          <w:noProof/>
        </w:rPr>
      </w:r>
      <w:r w:rsidRPr="005C64CA">
        <w:rPr>
          <w:noProof/>
        </w:rPr>
        <w:fldChar w:fldCharType="separate"/>
      </w:r>
      <w:r w:rsidRPr="00A21D61">
        <w:rPr>
          <w:noProof/>
          <w:lang w:val="en-IE"/>
        </w:rPr>
        <w:t>96</w:t>
      </w:r>
      <w:r w:rsidRPr="005C64CA">
        <w:rPr>
          <w:noProof/>
        </w:rPr>
        <w:fldChar w:fldCharType="end"/>
      </w:r>
    </w:p>
    <w:p w14:paraId="6F30E983" w14:textId="39FB94F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43: Actual/Planned dates per milestone – AES-C1</w:t>
      </w:r>
      <w:r w:rsidRPr="00A21D61">
        <w:rPr>
          <w:noProof/>
          <w:lang w:val="en-IE"/>
        </w:rPr>
        <w:tab/>
      </w:r>
      <w:r w:rsidRPr="005C64CA">
        <w:rPr>
          <w:noProof/>
        </w:rPr>
        <w:fldChar w:fldCharType="begin"/>
      </w:r>
      <w:r w:rsidRPr="00A21D61">
        <w:rPr>
          <w:noProof/>
          <w:lang w:val="en-IE"/>
        </w:rPr>
        <w:instrText xml:space="preserve"> PAGEREF _Toc212115103 \h </w:instrText>
      </w:r>
      <w:r w:rsidRPr="005C64CA">
        <w:rPr>
          <w:noProof/>
        </w:rPr>
      </w:r>
      <w:r w:rsidRPr="005C64CA">
        <w:rPr>
          <w:noProof/>
        </w:rPr>
        <w:fldChar w:fldCharType="separate"/>
      </w:r>
      <w:r w:rsidRPr="00A21D61">
        <w:rPr>
          <w:noProof/>
          <w:lang w:val="en-IE"/>
        </w:rPr>
        <w:t>99</w:t>
      </w:r>
      <w:r w:rsidRPr="005C64CA">
        <w:rPr>
          <w:noProof/>
        </w:rPr>
        <w:fldChar w:fldCharType="end"/>
      </w:r>
    </w:p>
    <w:p w14:paraId="427B3483" w14:textId="6AC5F1C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44: Actual/Planned dates per milestone – AES-C2</w:t>
      </w:r>
      <w:r w:rsidRPr="00A21D61">
        <w:rPr>
          <w:noProof/>
          <w:lang w:val="en-IE"/>
        </w:rPr>
        <w:tab/>
      </w:r>
      <w:r w:rsidRPr="005C64CA">
        <w:rPr>
          <w:noProof/>
        </w:rPr>
        <w:fldChar w:fldCharType="begin"/>
      </w:r>
      <w:r w:rsidRPr="00A21D61">
        <w:rPr>
          <w:noProof/>
          <w:lang w:val="en-IE"/>
        </w:rPr>
        <w:instrText xml:space="preserve"> PAGEREF _Toc212115104 \h </w:instrText>
      </w:r>
      <w:r w:rsidRPr="005C64CA">
        <w:rPr>
          <w:noProof/>
        </w:rPr>
      </w:r>
      <w:r w:rsidRPr="005C64CA">
        <w:rPr>
          <w:noProof/>
        </w:rPr>
        <w:fldChar w:fldCharType="separate"/>
      </w:r>
      <w:r w:rsidRPr="00A21D61">
        <w:rPr>
          <w:noProof/>
          <w:lang w:val="en-IE"/>
        </w:rPr>
        <w:t>100</w:t>
      </w:r>
      <w:r w:rsidRPr="005C64CA">
        <w:rPr>
          <w:noProof/>
        </w:rPr>
        <w:fldChar w:fldCharType="end"/>
      </w:r>
    </w:p>
    <w:p w14:paraId="0B9A4B0D" w14:textId="042431E7"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45: Project progress and status per milestone – ICS2-R3</w:t>
      </w:r>
      <w:r w:rsidRPr="00A21D61">
        <w:rPr>
          <w:noProof/>
          <w:lang w:val="en-IE"/>
        </w:rPr>
        <w:tab/>
      </w:r>
      <w:r w:rsidRPr="005C64CA">
        <w:rPr>
          <w:noProof/>
        </w:rPr>
        <w:fldChar w:fldCharType="begin"/>
      </w:r>
      <w:r w:rsidRPr="00A21D61">
        <w:rPr>
          <w:noProof/>
          <w:lang w:val="en-IE"/>
        </w:rPr>
        <w:instrText xml:space="preserve"> PAGEREF _Toc212115105 \h </w:instrText>
      </w:r>
      <w:r w:rsidRPr="005C64CA">
        <w:rPr>
          <w:noProof/>
        </w:rPr>
      </w:r>
      <w:r w:rsidRPr="005C64CA">
        <w:rPr>
          <w:noProof/>
        </w:rPr>
        <w:fldChar w:fldCharType="separate"/>
      </w:r>
      <w:r w:rsidRPr="00A21D61">
        <w:rPr>
          <w:noProof/>
          <w:lang w:val="en-IE"/>
        </w:rPr>
        <w:t>105</w:t>
      </w:r>
      <w:r w:rsidRPr="005C64CA">
        <w:rPr>
          <w:noProof/>
        </w:rPr>
        <w:fldChar w:fldCharType="end"/>
      </w:r>
    </w:p>
    <w:p w14:paraId="393DF3CF" w14:textId="0A73A8A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46: Actual/Planned dates per milestone – ICS2-R3</w:t>
      </w:r>
      <w:r w:rsidRPr="00A21D61">
        <w:rPr>
          <w:noProof/>
          <w:lang w:val="en-IE"/>
        </w:rPr>
        <w:tab/>
      </w:r>
      <w:r w:rsidRPr="005C64CA">
        <w:rPr>
          <w:noProof/>
        </w:rPr>
        <w:fldChar w:fldCharType="begin"/>
      </w:r>
      <w:r w:rsidRPr="00A21D61">
        <w:rPr>
          <w:noProof/>
          <w:lang w:val="en-IE"/>
        </w:rPr>
        <w:instrText xml:space="preserve"> PAGEREF _Toc212115106 \h </w:instrText>
      </w:r>
      <w:r w:rsidRPr="005C64CA">
        <w:rPr>
          <w:noProof/>
        </w:rPr>
      </w:r>
      <w:r w:rsidRPr="005C64CA">
        <w:rPr>
          <w:noProof/>
        </w:rPr>
        <w:fldChar w:fldCharType="separate"/>
      </w:r>
      <w:r w:rsidRPr="00A21D61">
        <w:rPr>
          <w:noProof/>
          <w:lang w:val="en-IE"/>
        </w:rPr>
        <w:t>108</w:t>
      </w:r>
      <w:r w:rsidRPr="005C64CA">
        <w:rPr>
          <w:noProof/>
        </w:rPr>
        <w:fldChar w:fldCharType="end"/>
      </w:r>
    </w:p>
    <w:p w14:paraId="18BF2DFC" w14:textId="7D0C8738"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47: Actual/Planned dates per milestone – PoUS-P2</w:t>
      </w:r>
      <w:r w:rsidRPr="00A21D61">
        <w:rPr>
          <w:noProof/>
          <w:lang w:val="en-IE"/>
        </w:rPr>
        <w:tab/>
      </w:r>
      <w:r w:rsidRPr="005C64CA">
        <w:rPr>
          <w:noProof/>
        </w:rPr>
        <w:fldChar w:fldCharType="begin"/>
      </w:r>
      <w:r w:rsidRPr="00A21D61">
        <w:rPr>
          <w:noProof/>
          <w:lang w:val="en-IE"/>
        </w:rPr>
        <w:instrText xml:space="preserve"> PAGEREF _Toc212115107 \h </w:instrText>
      </w:r>
      <w:r w:rsidRPr="005C64CA">
        <w:rPr>
          <w:noProof/>
        </w:rPr>
      </w:r>
      <w:r w:rsidRPr="005C64CA">
        <w:rPr>
          <w:noProof/>
        </w:rPr>
        <w:fldChar w:fldCharType="separate"/>
      </w:r>
      <w:r w:rsidRPr="00A21D61">
        <w:rPr>
          <w:noProof/>
          <w:lang w:val="en-IE"/>
        </w:rPr>
        <w:t>110</w:t>
      </w:r>
      <w:r w:rsidRPr="005C64CA">
        <w:rPr>
          <w:noProof/>
        </w:rPr>
        <w:fldChar w:fldCharType="end"/>
      </w:r>
    </w:p>
    <w:p w14:paraId="7953D198" w14:textId="45F562F8"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Figure 48: Planning Overview – UCC WP Projects</w:t>
      </w:r>
      <w:r w:rsidRPr="00A21D61">
        <w:rPr>
          <w:noProof/>
          <w:lang w:val="en-IE"/>
        </w:rPr>
        <w:tab/>
      </w:r>
      <w:r w:rsidRPr="005C64CA">
        <w:rPr>
          <w:noProof/>
        </w:rPr>
        <w:fldChar w:fldCharType="begin"/>
      </w:r>
      <w:r w:rsidRPr="00A21D61">
        <w:rPr>
          <w:noProof/>
          <w:lang w:val="en-IE"/>
        </w:rPr>
        <w:instrText xml:space="preserve"> PAGEREF _Toc212115108 \h </w:instrText>
      </w:r>
      <w:r w:rsidRPr="005C64CA">
        <w:rPr>
          <w:noProof/>
        </w:rPr>
      </w:r>
      <w:r w:rsidRPr="005C64CA">
        <w:rPr>
          <w:noProof/>
        </w:rPr>
        <w:fldChar w:fldCharType="separate"/>
      </w:r>
      <w:r w:rsidRPr="00A21D61">
        <w:rPr>
          <w:noProof/>
          <w:lang w:val="en-IE"/>
        </w:rPr>
        <w:t>111</w:t>
      </w:r>
      <w:r w:rsidRPr="005C64CA">
        <w:rPr>
          <w:noProof/>
        </w:rPr>
        <w:fldChar w:fldCharType="end"/>
      </w:r>
    </w:p>
    <w:p w14:paraId="5DBEBC24" w14:textId="1F9CA523" w:rsidR="00FA2DB4" w:rsidRPr="008251B6" w:rsidRDefault="00AC2EF4" w:rsidP="2A102057">
      <w:pPr>
        <w:pStyle w:val="TableofFigures"/>
        <w:tabs>
          <w:tab w:val="right" w:leader="dot" w:pos="9062"/>
        </w:tabs>
        <w:rPr>
          <w:rFonts w:asciiTheme="minorHAnsi" w:eastAsiaTheme="minorEastAsia" w:hAnsiTheme="minorHAnsi"/>
          <w:noProof/>
          <w:sz w:val="24"/>
          <w:szCs w:val="24"/>
          <w:lang w:val="en-IE" w:eastAsia="en-GB"/>
        </w:rPr>
      </w:pPr>
      <w:r w:rsidRPr="005C64CA">
        <w:rPr>
          <w:rFonts w:asciiTheme="minorHAnsi" w:eastAsiaTheme="minorEastAsia" w:hAnsiTheme="minorHAnsi"/>
          <w:noProof/>
          <w:lang w:val="en-IE" w:eastAsia="en-GB"/>
        </w:rPr>
        <w:fldChar w:fldCharType="end"/>
      </w:r>
      <w:r w:rsidRPr="2A102057">
        <w:rPr>
          <w:rFonts w:asciiTheme="minorHAnsi" w:eastAsiaTheme="minorEastAsia" w:hAnsiTheme="minorHAnsi"/>
          <w:noProof/>
          <w:sz w:val="24"/>
          <w:szCs w:val="24"/>
          <w:lang w:val="en-IE" w:eastAsia="en-GB"/>
        </w:rPr>
        <w:t xml:space="preserve"> </w:t>
      </w:r>
    </w:p>
    <w:p w14:paraId="0381331D" w14:textId="77777777" w:rsidR="005C64CA" w:rsidRPr="00A21D61" w:rsidRDefault="00180039" w:rsidP="008D341A">
      <w:pPr>
        <w:spacing w:after="160" w:line="259" w:lineRule="auto"/>
        <w:jc w:val="left"/>
        <w:rPr>
          <w:noProof/>
          <w:lang w:val="en-IE"/>
        </w:rPr>
      </w:pPr>
      <w:r w:rsidRPr="005C64CA">
        <w:rPr>
          <w:b/>
          <w:bCs/>
          <w:noProof/>
          <w:sz w:val="32"/>
          <w:szCs w:val="32"/>
          <w:lang w:val="en-IE"/>
        </w:rPr>
        <w:t>Table of Tables</w:t>
      </w:r>
      <w:r w:rsidRPr="005C64CA">
        <w:rPr>
          <w:b/>
          <w:bCs/>
          <w:noProof/>
          <w:lang w:val="en-IE"/>
        </w:rPr>
        <w:t xml:space="preserve"> </w:t>
      </w:r>
      <w:r w:rsidR="008D341A" w:rsidRPr="005C64CA">
        <w:rPr>
          <w:b/>
          <w:bCs/>
          <w:noProof/>
          <w:lang w:val="en-IE"/>
        </w:rPr>
        <w:fldChar w:fldCharType="begin"/>
      </w:r>
      <w:r w:rsidRPr="005C64CA">
        <w:rPr>
          <w:b/>
          <w:bCs/>
          <w:noProof/>
          <w:lang w:val="en-IE"/>
        </w:rPr>
        <w:instrText xml:space="preserve"> TOC \c "Table" </w:instrText>
      </w:r>
      <w:r w:rsidR="008D341A" w:rsidRPr="005C64CA">
        <w:rPr>
          <w:b/>
          <w:bCs/>
          <w:noProof/>
          <w:lang w:val="en-IE"/>
        </w:rPr>
        <w:fldChar w:fldCharType="separate"/>
      </w:r>
    </w:p>
    <w:p w14:paraId="0E928A2D" w14:textId="6DB24BEE"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 Comparison of Planned and Actual Dates – REX-R1</w:t>
      </w:r>
      <w:r w:rsidRPr="00A21D61">
        <w:rPr>
          <w:noProof/>
          <w:lang w:val="en-IE"/>
        </w:rPr>
        <w:tab/>
      </w:r>
      <w:r w:rsidRPr="005C64CA">
        <w:rPr>
          <w:noProof/>
        </w:rPr>
        <w:fldChar w:fldCharType="begin"/>
      </w:r>
      <w:r w:rsidRPr="00A21D61">
        <w:rPr>
          <w:noProof/>
          <w:lang w:val="en-IE"/>
        </w:rPr>
        <w:instrText xml:space="preserve"> PAGEREF _Toc212115033 \h </w:instrText>
      </w:r>
      <w:r w:rsidRPr="005C64CA">
        <w:rPr>
          <w:noProof/>
        </w:rPr>
      </w:r>
      <w:r w:rsidRPr="005C64CA">
        <w:rPr>
          <w:noProof/>
        </w:rPr>
        <w:fldChar w:fldCharType="separate"/>
      </w:r>
      <w:r w:rsidRPr="00A21D61">
        <w:rPr>
          <w:noProof/>
          <w:lang w:val="en-IE"/>
        </w:rPr>
        <w:t>10</w:t>
      </w:r>
      <w:r w:rsidRPr="005C64CA">
        <w:rPr>
          <w:noProof/>
        </w:rPr>
        <w:fldChar w:fldCharType="end"/>
      </w:r>
    </w:p>
    <w:p w14:paraId="26CB8685" w14:textId="6CC7EC5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 Comparison of Planned and Actual Dates – CDS</w:t>
      </w:r>
      <w:r w:rsidRPr="00A21D61">
        <w:rPr>
          <w:noProof/>
          <w:lang w:val="en-IE"/>
        </w:rPr>
        <w:tab/>
      </w:r>
      <w:r w:rsidRPr="005C64CA">
        <w:rPr>
          <w:noProof/>
        </w:rPr>
        <w:fldChar w:fldCharType="begin"/>
      </w:r>
      <w:r w:rsidRPr="00A21D61">
        <w:rPr>
          <w:noProof/>
          <w:lang w:val="en-IE"/>
        </w:rPr>
        <w:instrText xml:space="preserve"> PAGEREF _Toc212115034 \h </w:instrText>
      </w:r>
      <w:r w:rsidRPr="005C64CA">
        <w:rPr>
          <w:noProof/>
        </w:rPr>
      </w:r>
      <w:r w:rsidRPr="005C64CA">
        <w:rPr>
          <w:noProof/>
        </w:rPr>
        <w:fldChar w:fldCharType="separate"/>
      </w:r>
      <w:r w:rsidRPr="00A21D61">
        <w:rPr>
          <w:noProof/>
          <w:lang w:val="en-IE"/>
        </w:rPr>
        <w:t>11</w:t>
      </w:r>
      <w:r w:rsidRPr="005C64CA">
        <w:rPr>
          <w:noProof/>
        </w:rPr>
        <w:fldChar w:fldCharType="end"/>
      </w:r>
    </w:p>
    <w:p w14:paraId="68F4704A" w14:textId="0822EC4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3: Comparison of Planned and Actual Dates – UUM&amp;DS</w:t>
      </w:r>
      <w:r w:rsidRPr="00A21D61">
        <w:rPr>
          <w:noProof/>
          <w:lang w:val="en-IE"/>
        </w:rPr>
        <w:tab/>
      </w:r>
      <w:r w:rsidRPr="005C64CA">
        <w:rPr>
          <w:noProof/>
        </w:rPr>
        <w:fldChar w:fldCharType="begin"/>
      </w:r>
      <w:r w:rsidRPr="00A21D61">
        <w:rPr>
          <w:noProof/>
          <w:lang w:val="en-IE"/>
        </w:rPr>
        <w:instrText xml:space="preserve"> PAGEREF _Toc212115035 \h </w:instrText>
      </w:r>
      <w:r w:rsidRPr="005C64CA">
        <w:rPr>
          <w:noProof/>
        </w:rPr>
      </w:r>
      <w:r w:rsidRPr="005C64CA">
        <w:rPr>
          <w:noProof/>
        </w:rPr>
        <w:fldChar w:fldCharType="separate"/>
      </w:r>
      <w:r w:rsidRPr="00A21D61">
        <w:rPr>
          <w:noProof/>
          <w:lang w:val="en-IE"/>
        </w:rPr>
        <w:t>12</w:t>
      </w:r>
      <w:r w:rsidRPr="005C64CA">
        <w:rPr>
          <w:noProof/>
        </w:rPr>
        <w:fldChar w:fldCharType="end"/>
      </w:r>
    </w:p>
    <w:p w14:paraId="0484C058" w14:textId="7FA00DDA"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4: Comparison of Planned and Actual Dates – EORI2</w:t>
      </w:r>
      <w:r w:rsidRPr="00A21D61">
        <w:rPr>
          <w:noProof/>
          <w:lang w:val="en-IE"/>
        </w:rPr>
        <w:tab/>
      </w:r>
      <w:r w:rsidRPr="005C64CA">
        <w:rPr>
          <w:noProof/>
        </w:rPr>
        <w:fldChar w:fldCharType="begin"/>
      </w:r>
      <w:r w:rsidRPr="00A21D61">
        <w:rPr>
          <w:noProof/>
          <w:lang w:val="en-IE"/>
        </w:rPr>
        <w:instrText xml:space="preserve"> PAGEREF _Toc212115036 \h </w:instrText>
      </w:r>
      <w:r w:rsidRPr="005C64CA">
        <w:rPr>
          <w:noProof/>
        </w:rPr>
      </w:r>
      <w:r w:rsidRPr="005C64CA">
        <w:rPr>
          <w:noProof/>
        </w:rPr>
        <w:fldChar w:fldCharType="separate"/>
      </w:r>
      <w:r w:rsidRPr="00A21D61">
        <w:rPr>
          <w:noProof/>
          <w:lang w:val="en-IE"/>
        </w:rPr>
        <w:t>13</w:t>
      </w:r>
      <w:r w:rsidRPr="005C64CA">
        <w:rPr>
          <w:noProof/>
        </w:rPr>
        <w:fldChar w:fldCharType="end"/>
      </w:r>
    </w:p>
    <w:p w14:paraId="73D3B44D" w14:textId="5413465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5: Comparison of Planned and Actual Dates – SURV3</w:t>
      </w:r>
      <w:r w:rsidRPr="00A21D61">
        <w:rPr>
          <w:noProof/>
          <w:lang w:val="en-IE"/>
        </w:rPr>
        <w:tab/>
      </w:r>
      <w:r w:rsidRPr="005C64CA">
        <w:rPr>
          <w:noProof/>
        </w:rPr>
        <w:fldChar w:fldCharType="begin"/>
      </w:r>
      <w:r w:rsidRPr="00A21D61">
        <w:rPr>
          <w:noProof/>
          <w:lang w:val="en-IE"/>
        </w:rPr>
        <w:instrText xml:space="preserve"> PAGEREF _Toc212115037 \h </w:instrText>
      </w:r>
      <w:r w:rsidRPr="005C64CA">
        <w:rPr>
          <w:noProof/>
        </w:rPr>
      </w:r>
      <w:r w:rsidRPr="005C64CA">
        <w:rPr>
          <w:noProof/>
        </w:rPr>
        <w:fldChar w:fldCharType="separate"/>
      </w:r>
      <w:r w:rsidRPr="00A21D61">
        <w:rPr>
          <w:noProof/>
          <w:lang w:val="en-IE"/>
        </w:rPr>
        <w:t>15</w:t>
      </w:r>
      <w:r w:rsidRPr="005C64CA">
        <w:rPr>
          <w:noProof/>
        </w:rPr>
        <w:fldChar w:fldCharType="end"/>
      </w:r>
    </w:p>
    <w:p w14:paraId="1BB8E0FD" w14:textId="26513EC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6: Comparison of Planned and Actual Dates – BTI</w:t>
      </w:r>
      <w:r w:rsidRPr="00A21D61">
        <w:rPr>
          <w:noProof/>
          <w:lang w:val="en-IE"/>
        </w:rPr>
        <w:tab/>
      </w:r>
      <w:r w:rsidRPr="005C64CA">
        <w:rPr>
          <w:noProof/>
        </w:rPr>
        <w:fldChar w:fldCharType="begin"/>
      </w:r>
      <w:r w:rsidRPr="00A21D61">
        <w:rPr>
          <w:noProof/>
          <w:lang w:val="en-IE"/>
        </w:rPr>
        <w:instrText xml:space="preserve"> PAGEREF _Toc212115038 \h </w:instrText>
      </w:r>
      <w:r w:rsidRPr="005C64CA">
        <w:rPr>
          <w:noProof/>
        </w:rPr>
      </w:r>
      <w:r w:rsidRPr="005C64CA">
        <w:rPr>
          <w:noProof/>
        </w:rPr>
        <w:fldChar w:fldCharType="separate"/>
      </w:r>
      <w:r w:rsidRPr="00A21D61">
        <w:rPr>
          <w:noProof/>
          <w:lang w:val="en-IE"/>
        </w:rPr>
        <w:t>16</w:t>
      </w:r>
      <w:r w:rsidRPr="005C64CA">
        <w:rPr>
          <w:noProof/>
        </w:rPr>
        <w:fldChar w:fldCharType="end"/>
      </w:r>
    </w:p>
    <w:p w14:paraId="1E9C1CDC" w14:textId="19FEE35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7: Comparison of Planned and Actual Dates – AEO upgrade</w:t>
      </w:r>
      <w:r w:rsidRPr="00A21D61">
        <w:rPr>
          <w:noProof/>
          <w:lang w:val="en-IE"/>
        </w:rPr>
        <w:tab/>
      </w:r>
      <w:r w:rsidRPr="005C64CA">
        <w:rPr>
          <w:noProof/>
        </w:rPr>
        <w:fldChar w:fldCharType="begin"/>
      </w:r>
      <w:r w:rsidRPr="00A21D61">
        <w:rPr>
          <w:noProof/>
          <w:lang w:val="en-IE"/>
        </w:rPr>
        <w:instrText xml:space="preserve"> PAGEREF _Toc212115039 \h </w:instrText>
      </w:r>
      <w:r w:rsidRPr="005C64CA">
        <w:rPr>
          <w:noProof/>
        </w:rPr>
      </w:r>
      <w:r w:rsidRPr="005C64CA">
        <w:rPr>
          <w:noProof/>
        </w:rPr>
        <w:fldChar w:fldCharType="separate"/>
      </w:r>
      <w:r w:rsidRPr="00A21D61">
        <w:rPr>
          <w:noProof/>
          <w:lang w:val="en-IE"/>
        </w:rPr>
        <w:t>17</w:t>
      </w:r>
      <w:r w:rsidRPr="005C64CA">
        <w:rPr>
          <w:noProof/>
        </w:rPr>
        <w:fldChar w:fldCharType="end"/>
      </w:r>
    </w:p>
    <w:p w14:paraId="660BDA51" w14:textId="569FC835"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8: Comparison of Planned and Actual Dates – INF for SP</w:t>
      </w:r>
      <w:r w:rsidRPr="00A21D61">
        <w:rPr>
          <w:noProof/>
          <w:lang w:val="en-IE"/>
        </w:rPr>
        <w:tab/>
      </w:r>
      <w:r w:rsidRPr="005C64CA">
        <w:rPr>
          <w:noProof/>
        </w:rPr>
        <w:fldChar w:fldCharType="begin"/>
      </w:r>
      <w:r w:rsidRPr="00A21D61">
        <w:rPr>
          <w:noProof/>
          <w:lang w:val="en-IE"/>
        </w:rPr>
        <w:instrText xml:space="preserve"> PAGEREF _Toc212115040 \h </w:instrText>
      </w:r>
      <w:r w:rsidRPr="005C64CA">
        <w:rPr>
          <w:noProof/>
        </w:rPr>
      </w:r>
      <w:r w:rsidRPr="005C64CA">
        <w:rPr>
          <w:noProof/>
        </w:rPr>
        <w:fldChar w:fldCharType="separate"/>
      </w:r>
      <w:r w:rsidRPr="00A21D61">
        <w:rPr>
          <w:noProof/>
          <w:lang w:val="en-IE"/>
        </w:rPr>
        <w:t>18</w:t>
      </w:r>
      <w:r w:rsidRPr="005C64CA">
        <w:rPr>
          <w:noProof/>
        </w:rPr>
        <w:fldChar w:fldCharType="end"/>
      </w:r>
    </w:p>
    <w:p w14:paraId="6FC350AE" w14:textId="3BBF1BAA"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9: Comparison of Planned and Actual Dates – ICS2 – Release 1 and 2</w:t>
      </w:r>
      <w:r w:rsidRPr="00A21D61">
        <w:rPr>
          <w:noProof/>
          <w:lang w:val="en-IE"/>
        </w:rPr>
        <w:tab/>
      </w:r>
      <w:r w:rsidRPr="005C64CA">
        <w:rPr>
          <w:noProof/>
        </w:rPr>
        <w:fldChar w:fldCharType="begin"/>
      </w:r>
      <w:r w:rsidRPr="00A21D61">
        <w:rPr>
          <w:noProof/>
          <w:lang w:val="en-IE"/>
        </w:rPr>
        <w:instrText xml:space="preserve"> PAGEREF _Toc212115041 \h </w:instrText>
      </w:r>
      <w:r w:rsidRPr="005C64CA">
        <w:rPr>
          <w:noProof/>
        </w:rPr>
      </w:r>
      <w:r w:rsidRPr="005C64CA">
        <w:rPr>
          <w:noProof/>
        </w:rPr>
        <w:fldChar w:fldCharType="separate"/>
      </w:r>
      <w:r w:rsidRPr="00A21D61">
        <w:rPr>
          <w:noProof/>
          <w:lang w:val="en-IE"/>
        </w:rPr>
        <w:t>19</w:t>
      </w:r>
      <w:r w:rsidRPr="005C64CA">
        <w:rPr>
          <w:noProof/>
        </w:rPr>
        <w:fldChar w:fldCharType="end"/>
      </w:r>
    </w:p>
    <w:p w14:paraId="32FB1BB2" w14:textId="4D06DD2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10: Comparison of Planned and Actual Dates – GUM-C1</w:t>
      </w:r>
      <w:r w:rsidRPr="00A21D61">
        <w:rPr>
          <w:noProof/>
          <w:lang w:val="en-IE"/>
        </w:rPr>
        <w:tab/>
      </w:r>
      <w:r w:rsidRPr="005C64CA">
        <w:rPr>
          <w:noProof/>
        </w:rPr>
        <w:fldChar w:fldCharType="begin"/>
      </w:r>
      <w:r w:rsidRPr="00A21D61">
        <w:rPr>
          <w:noProof/>
          <w:lang w:val="en-IE"/>
        </w:rPr>
        <w:instrText xml:space="preserve"> PAGEREF _Toc212115042 \h </w:instrText>
      </w:r>
      <w:r w:rsidRPr="005C64CA">
        <w:rPr>
          <w:noProof/>
        </w:rPr>
      </w:r>
      <w:r w:rsidRPr="005C64CA">
        <w:rPr>
          <w:noProof/>
        </w:rPr>
        <w:fldChar w:fldCharType="separate"/>
      </w:r>
      <w:r w:rsidRPr="00A21D61">
        <w:rPr>
          <w:noProof/>
          <w:lang w:val="en-IE"/>
        </w:rPr>
        <w:t>20</w:t>
      </w:r>
      <w:r w:rsidRPr="005C64CA">
        <w:rPr>
          <w:noProof/>
        </w:rPr>
        <w:fldChar w:fldCharType="end"/>
      </w:r>
    </w:p>
    <w:p w14:paraId="66625880" w14:textId="0A480A82"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11: Comparison of Planned and Actual Dates – PoUS-P1</w:t>
      </w:r>
      <w:r w:rsidRPr="00A21D61">
        <w:rPr>
          <w:noProof/>
          <w:lang w:val="en-IE"/>
        </w:rPr>
        <w:tab/>
      </w:r>
      <w:r w:rsidRPr="005C64CA">
        <w:rPr>
          <w:noProof/>
        </w:rPr>
        <w:fldChar w:fldCharType="begin"/>
      </w:r>
      <w:r w:rsidRPr="00A21D61">
        <w:rPr>
          <w:noProof/>
          <w:lang w:val="en-IE"/>
        </w:rPr>
        <w:instrText xml:space="preserve"> PAGEREF _Toc212115043 \h </w:instrText>
      </w:r>
      <w:r w:rsidRPr="005C64CA">
        <w:rPr>
          <w:noProof/>
        </w:rPr>
      </w:r>
      <w:r w:rsidRPr="005C64CA">
        <w:rPr>
          <w:noProof/>
        </w:rPr>
        <w:fldChar w:fldCharType="separate"/>
      </w:r>
      <w:r w:rsidRPr="00A21D61">
        <w:rPr>
          <w:noProof/>
          <w:lang w:val="en-IE"/>
        </w:rPr>
        <w:t>22</w:t>
      </w:r>
      <w:r w:rsidRPr="005C64CA">
        <w:rPr>
          <w:noProof/>
        </w:rPr>
        <w:fldChar w:fldCharType="end"/>
      </w:r>
    </w:p>
    <w:p w14:paraId="65EA025C" w14:textId="76D7817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12:Comparison of Planned and Actual Dates – NCTS-P5</w:t>
      </w:r>
      <w:r w:rsidRPr="00A21D61">
        <w:rPr>
          <w:noProof/>
          <w:lang w:val="en-IE"/>
        </w:rPr>
        <w:tab/>
      </w:r>
      <w:r w:rsidRPr="005C64CA">
        <w:rPr>
          <w:noProof/>
        </w:rPr>
        <w:fldChar w:fldCharType="begin"/>
      </w:r>
      <w:r w:rsidRPr="00A21D61">
        <w:rPr>
          <w:noProof/>
          <w:lang w:val="en-IE"/>
        </w:rPr>
        <w:instrText xml:space="preserve"> PAGEREF _Toc212115044 \h </w:instrText>
      </w:r>
      <w:r w:rsidRPr="005C64CA">
        <w:rPr>
          <w:noProof/>
        </w:rPr>
      </w:r>
      <w:r w:rsidRPr="005C64CA">
        <w:rPr>
          <w:noProof/>
        </w:rPr>
        <w:fldChar w:fldCharType="separate"/>
      </w:r>
      <w:r w:rsidRPr="00A21D61">
        <w:rPr>
          <w:noProof/>
          <w:lang w:val="en-IE"/>
        </w:rPr>
        <w:t>23</w:t>
      </w:r>
      <w:r w:rsidRPr="005C64CA">
        <w:rPr>
          <w:noProof/>
        </w:rPr>
        <w:fldChar w:fldCharType="end"/>
      </w:r>
    </w:p>
    <w:p w14:paraId="5D6977C9" w14:textId="1E82F757"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13: Detailed responses from Member States – AN</w:t>
      </w:r>
      <w:r w:rsidRPr="00A21D61">
        <w:rPr>
          <w:noProof/>
          <w:lang w:val="en-IE"/>
        </w:rPr>
        <w:tab/>
      </w:r>
      <w:r w:rsidRPr="005C64CA">
        <w:rPr>
          <w:noProof/>
        </w:rPr>
        <w:fldChar w:fldCharType="begin"/>
      </w:r>
      <w:r w:rsidRPr="00A21D61">
        <w:rPr>
          <w:noProof/>
          <w:lang w:val="en-IE"/>
        </w:rPr>
        <w:instrText xml:space="preserve"> PAGEREF _Toc212115045 \h </w:instrText>
      </w:r>
      <w:r w:rsidRPr="005C64CA">
        <w:rPr>
          <w:noProof/>
        </w:rPr>
      </w:r>
      <w:r w:rsidRPr="005C64CA">
        <w:rPr>
          <w:noProof/>
        </w:rPr>
        <w:fldChar w:fldCharType="separate"/>
      </w:r>
      <w:r w:rsidRPr="00A21D61">
        <w:rPr>
          <w:noProof/>
          <w:lang w:val="en-IE"/>
        </w:rPr>
        <w:t>28</w:t>
      </w:r>
      <w:r w:rsidRPr="005C64CA">
        <w:rPr>
          <w:noProof/>
        </w:rPr>
        <w:fldChar w:fldCharType="end"/>
      </w:r>
    </w:p>
    <w:p w14:paraId="3225373B" w14:textId="3752850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14: Detailed responses from Member States – PN</w:t>
      </w:r>
      <w:r w:rsidRPr="00A21D61">
        <w:rPr>
          <w:noProof/>
          <w:lang w:val="en-IE"/>
        </w:rPr>
        <w:tab/>
      </w:r>
      <w:r w:rsidRPr="005C64CA">
        <w:rPr>
          <w:noProof/>
        </w:rPr>
        <w:fldChar w:fldCharType="begin"/>
      </w:r>
      <w:r w:rsidRPr="00A21D61">
        <w:rPr>
          <w:noProof/>
          <w:lang w:val="en-IE"/>
        </w:rPr>
        <w:instrText xml:space="preserve"> PAGEREF _Toc212115046 \h </w:instrText>
      </w:r>
      <w:r w:rsidRPr="005C64CA">
        <w:rPr>
          <w:noProof/>
        </w:rPr>
      </w:r>
      <w:r w:rsidRPr="005C64CA">
        <w:rPr>
          <w:noProof/>
        </w:rPr>
        <w:fldChar w:fldCharType="separate"/>
      </w:r>
      <w:r w:rsidRPr="00A21D61">
        <w:rPr>
          <w:noProof/>
          <w:lang w:val="en-IE"/>
        </w:rPr>
        <w:t>31</w:t>
      </w:r>
      <w:r w:rsidRPr="005C64CA">
        <w:rPr>
          <w:noProof/>
        </w:rPr>
        <w:fldChar w:fldCharType="end"/>
      </w:r>
    </w:p>
    <w:p w14:paraId="58C4AAC6" w14:textId="7E7C6E50"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15: Detailed responses from Member States – TS</w:t>
      </w:r>
      <w:r w:rsidRPr="00A21D61">
        <w:rPr>
          <w:noProof/>
          <w:lang w:val="en-IE"/>
        </w:rPr>
        <w:tab/>
      </w:r>
      <w:r w:rsidRPr="005C64CA">
        <w:rPr>
          <w:noProof/>
        </w:rPr>
        <w:fldChar w:fldCharType="begin"/>
      </w:r>
      <w:r w:rsidRPr="00A21D61">
        <w:rPr>
          <w:noProof/>
          <w:lang w:val="en-IE"/>
        </w:rPr>
        <w:instrText xml:space="preserve"> PAGEREF _Toc212115047 \h </w:instrText>
      </w:r>
      <w:r w:rsidRPr="005C64CA">
        <w:rPr>
          <w:noProof/>
        </w:rPr>
      </w:r>
      <w:r w:rsidRPr="005C64CA">
        <w:rPr>
          <w:noProof/>
        </w:rPr>
        <w:fldChar w:fldCharType="separate"/>
      </w:r>
      <w:r w:rsidRPr="00A21D61">
        <w:rPr>
          <w:noProof/>
          <w:lang w:val="en-IE"/>
        </w:rPr>
        <w:t>34</w:t>
      </w:r>
      <w:r w:rsidRPr="005C64CA">
        <w:rPr>
          <w:noProof/>
        </w:rPr>
        <w:fldChar w:fldCharType="end"/>
      </w:r>
    </w:p>
    <w:p w14:paraId="0BD84DB1" w14:textId="656DE2C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16: Detailed responses from Member States – NIS Upgrade</w:t>
      </w:r>
      <w:r w:rsidRPr="00A21D61">
        <w:rPr>
          <w:noProof/>
          <w:lang w:val="en-IE"/>
        </w:rPr>
        <w:tab/>
      </w:r>
      <w:r w:rsidRPr="005C64CA">
        <w:rPr>
          <w:noProof/>
        </w:rPr>
        <w:fldChar w:fldCharType="begin"/>
      </w:r>
      <w:r w:rsidRPr="00A21D61">
        <w:rPr>
          <w:noProof/>
          <w:lang w:val="en-IE"/>
        </w:rPr>
        <w:instrText xml:space="preserve"> PAGEREF _Toc212115048 \h </w:instrText>
      </w:r>
      <w:r w:rsidRPr="005C64CA">
        <w:rPr>
          <w:noProof/>
        </w:rPr>
      </w:r>
      <w:r w:rsidRPr="005C64CA">
        <w:rPr>
          <w:noProof/>
        </w:rPr>
        <w:fldChar w:fldCharType="separate"/>
      </w:r>
      <w:r w:rsidRPr="00A21D61">
        <w:rPr>
          <w:noProof/>
          <w:lang w:val="en-IE"/>
        </w:rPr>
        <w:t>50</w:t>
      </w:r>
      <w:r w:rsidRPr="005C64CA">
        <w:rPr>
          <w:noProof/>
        </w:rPr>
        <w:fldChar w:fldCharType="end"/>
      </w:r>
    </w:p>
    <w:p w14:paraId="04293807" w14:textId="4E441E13"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17: Detailed responses from Member States – SP EXP</w:t>
      </w:r>
      <w:r w:rsidRPr="00A21D61">
        <w:rPr>
          <w:noProof/>
          <w:lang w:val="en-IE"/>
        </w:rPr>
        <w:tab/>
      </w:r>
      <w:r w:rsidRPr="005C64CA">
        <w:rPr>
          <w:noProof/>
        </w:rPr>
        <w:fldChar w:fldCharType="begin"/>
      </w:r>
      <w:r w:rsidRPr="00A21D61">
        <w:rPr>
          <w:noProof/>
          <w:lang w:val="en-IE"/>
        </w:rPr>
        <w:instrText xml:space="preserve"> PAGEREF _Toc212115049 \h </w:instrText>
      </w:r>
      <w:r w:rsidRPr="005C64CA">
        <w:rPr>
          <w:noProof/>
        </w:rPr>
      </w:r>
      <w:r w:rsidRPr="005C64CA">
        <w:rPr>
          <w:noProof/>
        </w:rPr>
        <w:fldChar w:fldCharType="separate"/>
      </w:r>
      <w:r w:rsidRPr="00A21D61">
        <w:rPr>
          <w:noProof/>
          <w:lang w:val="en-IE"/>
        </w:rPr>
        <w:t>54</w:t>
      </w:r>
      <w:r w:rsidRPr="005C64CA">
        <w:rPr>
          <w:noProof/>
        </w:rPr>
        <w:fldChar w:fldCharType="end"/>
      </w:r>
    </w:p>
    <w:p w14:paraId="3C5704EA" w14:textId="6790B8AA"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18: Detailed responses from Member States – SP IMP</w:t>
      </w:r>
      <w:r w:rsidRPr="00A21D61">
        <w:rPr>
          <w:noProof/>
          <w:lang w:val="en-IE"/>
        </w:rPr>
        <w:tab/>
      </w:r>
      <w:r w:rsidRPr="005C64CA">
        <w:rPr>
          <w:noProof/>
        </w:rPr>
        <w:fldChar w:fldCharType="begin"/>
      </w:r>
      <w:r w:rsidRPr="00A21D61">
        <w:rPr>
          <w:noProof/>
          <w:lang w:val="en-IE"/>
        </w:rPr>
        <w:instrText xml:space="preserve"> PAGEREF _Toc212115050 \h </w:instrText>
      </w:r>
      <w:r w:rsidRPr="005C64CA">
        <w:rPr>
          <w:noProof/>
        </w:rPr>
      </w:r>
      <w:r w:rsidRPr="005C64CA">
        <w:rPr>
          <w:noProof/>
        </w:rPr>
        <w:fldChar w:fldCharType="separate"/>
      </w:r>
      <w:r w:rsidRPr="00A21D61">
        <w:rPr>
          <w:noProof/>
          <w:lang w:val="en-IE"/>
        </w:rPr>
        <w:t>60</w:t>
      </w:r>
      <w:r w:rsidRPr="005C64CA">
        <w:rPr>
          <w:noProof/>
        </w:rPr>
        <w:fldChar w:fldCharType="end"/>
      </w:r>
    </w:p>
    <w:p w14:paraId="71644A77" w14:textId="194A793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19: Detailed responses from Member States – GUM-C2</w:t>
      </w:r>
      <w:r w:rsidRPr="00A21D61">
        <w:rPr>
          <w:noProof/>
          <w:lang w:val="en-IE"/>
        </w:rPr>
        <w:tab/>
      </w:r>
      <w:r w:rsidRPr="005C64CA">
        <w:rPr>
          <w:noProof/>
        </w:rPr>
        <w:fldChar w:fldCharType="begin"/>
      </w:r>
      <w:r w:rsidRPr="00A21D61">
        <w:rPr>
          <w:noProof/>
          <w:lang w:val="en-IE"/>
        </w:rPr>
        <w:instrText xml:space="preserve"> PAGEREF _Toc212115051 \h </w:instrText>
      </w:r>
      <w:r w:rsidRPr="005C64CA">
        <w:rPr>
          <w:noProof/>
        </w:rPr>
      </w:r>
      <w:r w:rsidRPr="005C64CA">
        <w:rPr>
          <w:noProof/>
        </w:rPr>
        <w:fldChar w:fldCharType="separate"/>
      </w:r>
      <w:r w:rsidRPr="00A21D61">
        <w:rPr>
          <w:noProof/>
          <w:lang w:val="en-IE"/>
        </w:rPr>
        <w:t>65</w:t>
      </w:r>
      <w:r w:rsidRPr="005C64CA">
        <w:rPr>
          <w:noProof/>
        </w:rPr>
        <w:fldChar w:fldCharType="end"/>
      </w:r>
    </w:p>
    <w:p w14:paraId="2F899FAF" w14:textId="2A25D57F"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20: Detailed responses from Member States – CCI-P1</w:t>
      </w:r>
      <w:r w:rsidRPr="00A21D61">
        <w:rPr>
          <w:noProof/>
          <w:lang w:val="en-IE"/>
        </w:rPr>
        <w:tab/>
      </w:r>
      <w:r w:rsidRPr="005C64CA">
        <w:rPr>
          <w:noProof/>
        </w:rPr>
        <w:fldChar w:fldCharType="begin"/>
      </w:r>
      <w:r w:rsidRPr="00A21D61">
        <w:rPr>
          <w:noProof/>
          <w:lang w:val="en-IE"/>
        </w:rPr>
        <w:instrText xml:space="preserve"> PAGEREF _Toc212115052 \h </w:instrText>
      </w:r>
      <w:r w:rsidRPr="005C64CA">
        <w:rPr>
          <w:noProof/>
        </w:rPr>
      </w:r>
      <w:r w:rsidRPr="005C64CA">
        <w:rPr>
          <w:noProof/>
        </w:rPr>
        <w:fldChar w:fldCharType="separate"/>
      </w:r>
      <w:r w:rsidRPr="00A21D61">
        <w:rPr>
          <w:noProof/>
          <w:lang w:val="en-IE"/>
        </w:rPr>
        <w:t>72</w:t>
      </w:r>
      <w:r w:rsidRPr="005C64CA">
        <w:rPr>
          <w:noProof/>
        </w:rPr>
        <w:fldChar w:fldCharType="end"/>
      </w:r>
    </w:p>
    <w:p w14:paraId="4DBFB824" w14:textId="226FDF01"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21: Detailed responses from Member States – CCI-P2</w:t>
      </w:r>
      <w:r w:rsidRPr="00A21D61">
        <w:rPr>
          <w:noProof/>
          <w:lang w:val="en-IE"/>
        </w:rPr>
        <w:tab/>
      </w:r>
      <w:r w:rsidRPr="005C64CA">
        <w:rPr>
          <w:noProof/>
        </w:rPr>
        <w:fldChar w:fldCharType="begin"/>
      </w:r>
      <w:r w:rsidRPr="00A21D61">
        <w:rPr>
          <w:noProof/>
          <w:lang w:val="en-IE"/>
        </w:rPr>
        <w:instrText xml:space="preserve"> PAGEREF _Toc212115053 \h </w:instrText>
      </w:r>
      <w:r w:rsidRPr="005C64CA">
        <w:rPr>
          <w:noProof/>
        </w:rPr>
      </w:r>
      <w:r w:rsidRPr="005C64CA">
        <w:rPr>
          <w:noProof/>
        </w:rPr>
        <w:fldChar w:fldCharType="separate"/>
      </w:r>
      <w:r w:rsidRPr="00A21D61">
        <w:rPr>
          <w:noProof/>
          <w:lang w:val="en-IE"/>
        </w:rPr>
        <w:t>75</w:t>
      </w:r>
      <w:r w:rsidRPr="005C64CA">
        <w:rPr>
          <w:noProof/>
        </w:rPr>
        <w:fldChar w:fldCharType="end"/>
      </w:r>
    </w:p>
    <w:p w14:paraId="4F08266D" w14:textId="5A084FF5"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22: Detailed responses from Member States – NCTS-P6</w:t>
      </w:r>
      <w:r w:rsidRPr="00A21D61">
        <w:rPr>
          <w:noProof/>
          <w:lang w:val="en-IE"/>
        </w:rPr>
        <w:tab/>
      </w:r>
      <w:r w:rsidRPr="005C64CA">
        <w:rPr>
          <w:noProof/>
        </w:rPr>
        <w:fldChar w:fldCharType="begin"/>
      </w:r>
      <w:r w:rsidRPr="00A21D61">
        <w:rPr>
          <w:noProof/>
          <w:lang w:val="en-IE"/>
        </w:rPr>
        <w:instrText xml:space="preserve"> PAGEREF _Toc212115054 \h </w:instrText>
      </w:r>
      <w:r w:rsidRPr="005C64CA">
        <w:rPr>
          <w:noProof/>
        </w:rPr>
      </w:r>
      <w:r w:rsidRPr="005C64CA">
        <w:rPr>
          <w:noProof/>
        </w:rPr>
        <w:fldChar w:fldCharType="separate"/>
      </w:r>
      <w:r w:rsidRPr="00A21D61">
        <w:rPr>
          <w:noProof/>
          <w:lang w:val="en-IE"/>
        </w:rPr>
        <w:t>83</w:t>
      </w:r>
      <w:r w:rsidRPr="005C64CA">
        <w:rPr>
          <w:noProof/>
        </w:rPr>
        <w:fldChar w:fldCharType="end"/>
      </w:r>
    </w:p>
    <w:p w14:paraId="06B70C47" w14:textId="1C4A9CED"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23: Detailed responses from Member States – AES-C1</w:t>
      </w:r>
      <w:r w:rsidRPr="00A21D61">
        <w:rPr>
          <w:noProof/>
          <w:lang w:val="en-IE"/>
        </w:rPr>
        <w:tab/>
      </w:r>
      <w:r w:rsidRPr="005C64CA">
        <w:rPr>
          <w:noProof/>
        </w:rPr>
        <w:fldChar w:fldCharType="begin"/>
      </w:r>
      <w:r w:rsidRPr="00A21D61">
        <w:rPr>
          <w:noProof/>
          <w:lang w:val="en-IE"/>
        </w:rPr>
        <w:instrText xml:space="preserve"> PAGEREF _Toc212115055 \h </w:instrText>
      </w:r>
      <w:r w:rsidRPr="005C64CA">
        <w:rPr>
          <w:noProof/>
        </w:rPr>
      </w:r>
      <w:r w:rsidRPr="005C64CA">
        <w:rPr>
          <w:noProof/>
        </w:rPr>
        <w:fldChar w:fldCharType="separate"/>
      </w:r>
      <w:r w:rsidRPr="00A21D61">
        <w:rPr>
          <w:noProof/>
          <w:lang w:val="en-IE"/>
        </w:rPr>
        <w:t>93</w:t>
      </w:r>
      <w:r w:rsidRPr="005C64CA">
        <w:rPr>
          <w:noProof/>
        </w:rPr>
        <w:fldChar w:fldCharType="end"/>
      </w:r>
    </w:p>
    <w:p w14:paraId="375EA9C1" w14:textId="56740ED6"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24: Detailed responses from Member States – AES-C2</w:t>
      </w:r>
      <w:r w:rsidRPr="00A21D61">
        <w:rPr>
          <w:noProof/>
          <w:lang w:val="en-IE"/>
        </w:rPr>
        <w:tab/>
      </w:r>
      <w:r w:rsidRPr="005C64CA">
        <w:rPr>
          <w:noProof/>
        </w:rPr>
        <w:fldChar w:fldCharType="begin"/>
      </w:r>
      <w:r w:rsidRPr="00A21D61">
        <w:rPr>
          <w:noProof/>
          <w:lang w:val="en-IE"/>
        </w:rPr>
        <w:instrText xml:space="preserve"> PAGEREF _Toc212115056 \h </w:instrText>
      </w:r>
      <w:r w:rsidRPr="005C64CA">
        <w:rPr>
          <w:noProof/>
        </w:rPr>
      </w:r>
      <w:r w:rsidRPr="005C64CA">
        <w:rPr>
          <w:noProof/>
        </w:rPr>
        <w:fldChar w:fldCharType="separate"/>
      </w:r>
      <w:r w:rsidRPr="00A21D61">
        <w:rPr>
          <w:noProof/>
          <w:lang w:val="en-IE"/>
        </w:rPr>
        <w:t>95</w:t>
      </w:r>
      <w:r w:rsidRPr="005C64CA">
        <w:rPr>
          <w:noProof/>
        </w:rPr>
        <w:fldChar w:fldCharType="end"/>
      </w:r>
    </w:p>
    <w:p w14:paraId="45A3202A" w14:textId="28FEE974"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25: Detailed responses from Member States – ICS2-R3</w:t>
      </w:r>
      <w:r w:rsidRPr="00A21D61">
        <w:rPr>
          <w:noProof/>
          <w:lang w:val="en-IE"/>
        </w:rPr>
        <w:tab/>
      </w:r>
      <w:r w:rsidRPr="005C64CA">
        <w:rPr>
          <w:noProof/>
        </w:rPr>
        <w:fldChar w:fldCharType="begin"/>
      </w:r>
      <w:r w:rsidRPr="00A21D61">
        <w:rPr>
          <w:noProof/>
          <w:lang w:val="en-IE"/>
        </w:rPr>
        <w:instrText xml:space="preserve"> PAGEREF _Toc212115057 \h </w:instrText>
      </w:r>
      <w:r w:rsidRPr="005C64CA">
        <w:rPr>
          <w:noProof/>
        </w:rPr>
      </w:r>
      <w:r w:rsidRPr="005C64CA">
        <w:rPr>
          <w:noProof/>
        </w:rPr>
        <w:fldChar w:fldCharType="separate"/>
      </w:r>
      <w:r w:rsidRPr="00A21D61">
        <w:rPr>
          <w:noProof/>
          <w:lang w:val="en-IE"/>
        </w:rPr>
        <w:t>104</w:t>
      </w:r>
      <w:r w:rsidRPr="005C64CA">
        <w:rPr>
          <w:noProof/>
        </w:rPr>
        <w:fldChar w:fldCharType="end"/>
      </w:r>
    </w:p>
    <w:p w14:paraId="1E15B6F0" w14:textId="2AB81341"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26: Detailed responses from Member States – PoUS-P2</w:t>
      </w:r>
      <w:r w:rsidRPr="00A21D61">
        <w:rPr>
          <w:noProof/>
          <w:lang w:val="en-IE"/>
        </w:rPr>
        <w:tab/>
      </w:r>
      <w:r w:rsidRPr="005C64CA">
        <w:rPr>
          <w:noProof/>
        </w:rPr>
        <w:fldChar w:fldCharType="begin"/>
      </w:r>
      <w:r w:rsidRPr="00A21D61">
        <w:rPr>
          <w:noProof/>
          <w:lang w:val="en-IE"/>
        </w:rPr>
        <w:instrText xml:space="preserve"> PAGEREF _Toc212115058 \h </w:instrText>
      </w:r>
      <w:r w:rsidRPr="005C64CA">
        <w:rPr>
          <w:noProof/>
        </w:rPr>
      </w:r>
      <w:r w:rsidRPr="005C64CA">
        <w:rPr>
          <w:noProof/>
        </w:rPr>
        <w:fldChar w:fldCharType="separate"/>
      </w:r>
      <w:r w:rsidRPr="00A21D61">
        <w:rPr>
          <w:noProof/>
          <w:lang w:val="en-IE"/>
        </w:rPr>
        <w:t>110</w:t>
      </w:r>
      <w:r w:rsidRPr="005C64CA">
        <w:rPr>
          <w:noProof/>
        </w:rPr>
        <w:fldChar w:fldCharType="end"/>
      </w:r>
    </w:p>
    <w:p w14:paraId="4217DA32" w14:textId="683A119B"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5C64CA">
        <w:rPr>
          <w:noProof/>
          <w:lang w:val="en-IE"/>
        </w:rPr>
        <w:t>Table 27: Abbreviations and Acronyms</w:t>
      </w:r>
      <w:r w:rsidRPr="00A21D61">
        <w:rPr>
          <w:noProof/>
          <w:lang w:val="en-IE"/>
        </w:rPr>
        <w:tab/>
      </w:r>
      <w:r w:rsidRPr="005C64CA">
        <w:rPr>
          <w:noProof/>
        </w:rPr>
        <w:fldChar w:fldCharType="begin"/>
      </w:r>
      <w:r w:rsidRPr="00A21D61">
        <w:rPr>
          <w:noProof/>
          <w:lang w:val="en-IE"/>
        </w:rPr>
        <w:instrText xml:space="preserve"> PAGEREF _Toc212115059 \h </w:instrText>
      </w:r>
      <w:r w:rsidRPr="005C64CA">
        <w:rPr>
          <w:noProof/>
        </w:rPr>
      </w:r>
      <w:r w:rsidRPr="005C64CA">
        <w:rPr>
          <w:noProof/>
        </w:rPr>
        <w:fldChar w:fldCharType="separate"/>
      </w:r>
      <w:r w:rsidRPr="00A21D61">
        <w:rPr>
          <w:noProof/>
          <w:lang w:val="en-IE"/>
        </w:rPr>
        <w:t>113</w:t>
      </w:r>
      <w:r w:rsidRPr="005C64CA">
        <w:rPr>
          <w:noProof/>
        </w:rPr>
        <w:fldChar w:fldCharType="end"/>
      </w:r>
    </w:p>
    <w:p w14:paraId="281A952B" w14:textId="39A56E4C" w:rsidR="005C64CA" w:rsidRPr="005C64CA" w:rsidRDefault="005C64CA">
      <w:pPr>
        <w:pStyle w:val="TableofFigures"/>
        <w:tabs>
          <w:tab w:val="right" w:leader="dot" w:pos="9062"/>
        </w:tabs>
        <w:rPr>
          <w:rFonts w:asciiTheme="minorHAnsi" w:eastAsiaTheme="minorEastAsia" w:hAnsiTheme="minorHAnsi"/>
          <w:noProof/>
          <w:kern w:val="2"/>
          <w:sz w:val="24"/>
          <w:szCs w:val="24"/>
          <w:lang w:val="en-IE" w:eastAsia="en-IE"/>
          <w14:ligatures w14:val="standardContextual"/>
        </w:rPr>
      </w:pPr>
      <w:r w:rsidRPr="00A21D61">
        <w:rPr>
          <w:noProof/>
          <w:lang w:val="en-IE"/>
        </w:rPr>
        <w:t xml:space="preserve">Table 28: Definition of formats, legal base and legal deadline </w:t>
      </w:r>
      <w:r w:rsidRPr="005C64CA">
        <w:rPr>
          <w:noProof/>
          <w:lang w:val="en-IE"/>
        </w:rPr>
        <w:t>–</w:t>
      </w:r>
      <w:r w:rsidRPr="00A21D61">
        <w:rPr>
          <w:noProof/>
          <w:lang w:val="en-IE"/>
        </w:rPr>
        <w:t xml:space="preserve"> SURV3</w:t>
      </w:r>
      <w:r w:rsidRPr="00A21D61">
        <w:rPr>
          <w:noProof/>
          <w:lang w:val="en-IE"/>
        </w:rPr>
        <w:tab/>
      </w:r>
      <w:r w:rsidRPr="005C64CA">
        <w:rPr>
          <w:noProof/>
        </w:rPr>
        <w:fldChar w:fldCharType="begin"/>
      </w:r>
      <w:r w:rsidRPr="00A21D61">
        <w:rPr>
          <w:noProof/>
          <w:lang w:val="en-IE"/>
        </w:rPr>
        <w:instrText xml:space="preserve"> PAGEREF _Toc212115060 \h </w:instrText>
      </w:r>
      <w:r w:rsidRPr="005C64CA">
        <w:rPr>
          <w:noProof/>
        </w:rPr>
      </w:r>
      <w:r w:rsidRPr="005C64CA">
        <w:rPr>
          <w:noProof/>
        </w:rPr>
        <w:fldChar w:fldCharType="separate"/>
      </w:r>
      <w:r w:rsidRPr="00A21D61">
        <w:rPr>
          <w:noProof/>
          <w:lang w:val="en-IE"/>
        </w:rPr>
        <w:t>114</w:t>
      </w:r>
      <w:r w:rsidRPr="005C64CA">
        <w:rPr>
          <w:noProof/>
        </w:rPr>
        <w:fldChar w:fldCharType="end"/>
      </w:r>
    </w:p>
    <w:p w14:paraId="5B86D21F" w14:textId="18586A43" w:rsidR="00D60210" w:rsidRPr="005C64CA" w:rsidRDefault="008D341A" w:rsidP="2A102057">
      <w:pPr>
        <w:spacing w:after="160" w:line="259" w:lineRule="auto"/>
        <w:jc w:val="left"/>
        <w:rPr>
          <w:b/>
          <w:bCs/>
          <w:noProof/>
          <w:lang w:val="en-IE"/>
        </w:rPr>
        <w:sectPr w:rsidR="00D60210" w:rsidRPr="005C64CA" w:rsidSect="009C3967">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pPr>
      <w:r w:rsidRPr="005C64CA">
        <w:rPr>
          <w:b/>
          <w:bCs/>
          <w:noProof/>
          <w:lang w:val="en-IE"/>
        </w:rPr>
        <w:fldChar w:fldCharType="end"/>
      </w:r>
    </w:p>
    <w:p w14:paraId="457E9948" w14:textId="494D4C33" w:rsidR="00CC70E9" w:rsidRPr="004D676F" w:rsidRDefault="001C4D12" w:rsidP="00CF5BBF">
      <w:pPr>
        <w:pStyle w:val="Heading1"/>
        <w:rPr>
          <w:rFonts w:hint="eastAsia"/>
          <w:noProof/>
          <w:lang w:val="en-IE"/>
        </w:rPr>
      </w:pPr>
      <w:bookmarkStart w:id="5" w:name="_Ref20297214"/>
      <w:bookmarkStart w:id="6" w:name="_Ref20297219"/>
      <w:bookmarkStart w:id="7" w:name="_Ref20297227"/>
      <w:bookmarkStart w:id="8" w:name="_Toc22571770"/>
      <w:bookmarkStart w:id="9" w:name="_Toc225943452"/>
      <w:r w:rsidRPr="004D676F">
        <w:rPr>
          <w:noProof/>
          <w:lang w:val="en-IE"/>
        </w:rPr>
        <w:t>Introduction</w:t>
      </w:r>
      <w:bookmarkEnd w:id="5"/>
      <w:bookmarkEnd w:id="6"/>
      <w:bookmarkEnd w:id="7"/>
      <w:bookmarkEnd w:id="8"/>
      <w:bookmarkEnd w:id="9"/>
    </w:p>
    <w:p w14:paraId="24CB46A2" w14:textId="3438DBDD" w:rsidR="00CC70E9" w:rsidRPr="008251B6" w:rsidRDefault="001C4D12" w:rsidP="00397B30">
      <w:pPr>
        <w:rPr>
          <w:noProof/>
          <w:lang w:val="en-IE"/>
        </w:rPr>
      </w:pPr>
      <w:r w:rsidRPr="2A102057">
        <w:rPr>
          <w:noProof/>
          <w:lang w:val="en-IE"/>
        </w:rPr>
        <w:t xml:space="preserve">The Union Customs Code (UCC) requires the European Commission and the Member States to upgrade some existing electronic systems and introduce a number of new systems for the completion of a modern and digital environment of customs formalities. In total, the UCC requires the upgrading or creation of fourteen trans-European systems and three national systems. </w:t>
      </w:r>
    </w:p>
    <w:p w14:paraId="256188C6" w14:textId="7B211846" w:rsidR="00CC70E9" w:rsidRPr="008251B6" w:rsidRDefault="001C4D12" w:rsidP="00397B30">
      <w:pPr>
        <w:rPr>
          <w:noProof/>
          <w:lang w:val="en-IE"/>
        </w:rPr>
      </w:pPr>
      <w:r w:rsidRPr="2A102057">
        <w:rPr>
          <w:noProof/>
          <w:lang w:val="en-IE"/>
        </w:rPr>
        <w:t xml:space="preserve">The UCC entered into force on 1 May 2016. </w:t>
      </w:r>
      <w:r w:rsidR="00FB05CE" w:rsidRPr="2A102057">
        <w:rPr>
          <w:noProof/>
          <w:lang w:val="en-IE"/>
        </w:rPr>
        <w:t xml:space="preserve">Different completion </w:t>
      </w:r>
      <w:r w:rsidRPr="2A102057">
        <w:rPr>
          <w:noProof/>
          <w:lang w:val="en-IE"/>
        </w:rPr>
        <w:t>deadline</w:t>
      </w:r>
      <w:r w:rsidR="00F200F6" w:rsidRPr="2A102057">
        <w:rPr>
          <w:noProof/>
          <w:lang w:val="en-IE"/>
        </w:rPr>
        <w:t>s</w:t>
      </w:r>
      <w:r w:rsidRPr="2A102057">
        <w:rPr>
          <w:noProof/>
          <w:lang w:val="en-IE"/>
        </w:rPr>
        <w:t xml:space="preserve"> </w:t>
      </w:r>
      <w:r w:rsidR="00F200F6" w:rsidRPr="2A102057">
        <w:rPr>
          <w:noProof/>
          <w:lang w:val="en-IE"/>
        </w:rPr>
        <w:t>were</w:t>
      </w:r>
      <w:r w:rsidRPr="2A102057">
        <w:rPr>
          <w:noProof/>
          <w:lang w:val="en-IE"/>
        </w:rPr>
        <w:t xml:space="preserve"> </w:t>
      </w:r>
      <w:r w:rsidR="00FB05CE" w:rsidRPr="2A102057">
        <w:rPr>
          <w:noProof/>
          <w:lang w:val="en-IE"/>
        </w:rPr>
        <w:t xml:space="preserve">scheduled </w:t>
      </w:r>
      <w:r w:rsidRPr="2A102057">
        <w:rPr>
          <w:noProof/>
          <w:lang w:val="en-IE"/>
        </w:rPr>
        <w:t>for the end of 2020, 2022</w:t>
      </w:r>
      <w:r w:rsidR="00FB05CE" w:rsidRPr="2A102057">
        <w:rPr>
          <w:noProof/>
          <w:lang w:val="en-IE"/>
        </w:rPr>
        <w:t>,</w:t>
      </w:r>
      <w:r w:rsidRPr="2A102057">
        <w:rPr>
          <w:noProof/>
          <w:lang w:val="en-IE"/>
        </w:rPr>
        <w:t xml:space="preserve"> or 2025</w:t>
      </w:r>
      <w:r w:rsidR="00FB05CE" w:rsidRPr="2A102057">
        <w:rPr>
          <w:noProof/>
          <w:lang w:val="en-IE"/>
        </w:rPr>
        <w:t>, depending on the system</w:t>
      </w:r>
      <w:r w:rsidRPr="2A102057">
        <w:rPr>
          <w:noProof/>
          <w:lang w:val="en-IE"/>
        </w:rPr>
        <w:t>.</w:t>
      </w:r>
    </w:p>
    <w:p w14:paraId="29C8D831" w14:textId="77777777" w:rsidR="00CC70E9" w:rsidRPr="008251B6" w:rsidRDefault="001C4D12" w:rsidP="00397B30">
      <w:pPr>
        <w:rPr>
          <w:noProof/>
          <w:lang w:val="en-IE"/>
        </w:rPr>
      </w:pPr>
      <w:r w:rsidRPr="004D676F">
        <w:rPr>
          <w:noProof/>
          <w:lang w:val="en-IE"/>
        </w:rPr>
        <w:t>In view of the reporting requirement established by Article 278(a) of the Regulation (EU) 2019/632 amending Regulation (EU) 2013/952, the Commission</w:t>
      </w:r>
      <w:r w:rsidRPr="004D676F">
        <w:rPr>
          <w:rStyle w:val="FootnoteReference"/>
          <w:noProof/>
          <w:lang w:val="en-IE"/>
        </w:rPr>
        <w:footnoteReference w:id="2"/>
      </w:r>
      <w:r w:rsidRPr="004D676F">
        <w:rPr>
          <w:noProof/>
          <w:lang w:val="en-IE"/>
        </w:rPr>
        <w:t xml:space="preserve"> is committed to provide an annual report to the European Parliament and the Council on the progress in developing the electronic systems of the UCC. The report assesses the progress of the Commission and the Member States in developing each of the electronic systems, taking particular note of the following milestones:</w:t>
      </w:r>
    </w:p>
    <w:p w14:paraId="191A957D" w14:textId="0C283D5D" w:rsidR="00CC70E9" w:rsidRPr="008251B6" w:rsidRDefault="001C4D12" w:rsidP="00397B30">
      <w:pPr>
        <w:pStyle w:val="ListParagraph"/>
        <w:numPr>
          <w:ilvl w:val="0"/>
          <w:numId w:val="5"/>
        </w:numPr>
        <w:jc w:val="both"/>
        <w:rPr>
          <w:rFonts w:ascii="Times New Roman" w:hAnsi="Times New Roman" w:cs="Times New Roman"/>
          <w:noProof/>
          <w:lang w:val="en-IE"/>
        </w:rPr>
      </w:pPr>
      <w:r w:rsidRPr="004D676F">
        <w:rPr>
          <w:rFonts w:ascii="Times New Roman" w:hAnsi="Times New Roman" w:cs="Times New Roman"/>
          <w:noProof/>
          <w:lang w:val="en-IE"/>
        </w:rPr>
        <w:t xml:space="preserve">The date of publication of the </w:t>
      </w:r>
      <w:r w:rsidR="00C3197A" w:rsidRPr="004D676F">
        <w:rPr>
          <w:rFonts w:ascii="Times New Roman" w:hAnsi="Times New Roman" w:cs="Times New Roman"/>
          <w:noProof/>
          <w:lang w:val="en-IE"/>
        </w:rPr>
        <w:t>technical specifications</w:t>
      </w:r>
      <w:r w:rsidRPr="004D676F">
        <w:rPr>
          <w:rFonts w:ascii="Times New Roman" w:hAnsi="Times New Roman" w:cs="Times New Roman"/>
          <w:noProof/>
          <w:lang w:val="en-IE"/>
        </w:rPr>
        <w:t xml:space="preserve"> for the external communication</w:t>
      </w:r>
      <w:r w:rsidRPr="004D676F">
        <w:rPr>
          <w:rStyle w:val="FootnoteReference"/>
          <w:rFonts w:ascii="Times New Roman" w:hAnsi="Times New Roman" w:cs="Times New Roman"/>
          <w:noProof/>
          <w:lang w:val="en-IE"/>
        </w:rPr>
        <w:footnoteReference w:id="3"/>
      </w:r>
      <w:r w:rsidRPr="004D676F">
        <w:rPr>
          <w:rFonts w:ascii="Times New Roman" w:hAnsi="Times New Roman" w:cs="Times New Roman"/>
          <w:noProof/>
          <w:lang w:val="en-IE"/>
        </w:rPr>
        <w:t xml:space="preserve"> of the electronic systems;</w:t>
      </w:r>
    </w:p>
    <w:p w14:paraId="2BE58D0A" w14:textId="3C0D204C" w:rsidR="00CC70E9" w:rsidRPr="008251B6" w:rsidRDefault="001C4D12" w:rsidP="00397B30">
      <w:pPr>
        <w:pStyle w:val="ListParagraph"/>
        <w:numPr>
          <w:ilvl w:val="0"/>
          <w:numId w:val="5"/>
        </w:numPr>
        <w:jc w:val="both"/>
        <w:rPr>
          <w:rFonts w:ascii="Times New Roman" w:hAnsi="Times New Roman" w:cs="Times New Roman"/>
          <w:noProof/>
          <w:lang w:val="en-IE"/>
        </w:rPr>
      </w:pPr>
      <w:r w:rsidRPr="2A102057">
        <w:rPr>
          <w:rFonts w:ascii="Times New Roman" w:hAnsi="Times New Roman" w:cs="Times New Roman"/>
          <w:noProof/>
          <w:lang w:val="en-IE"/>
        </w:rPr>
        <w:t xml:space="preserve">The period of </w:t>
      </w:r>
      <w:r w:rsidR="00C3197A" w:rsidRPr="2A102057">
        <w:rPr>
          <w:rFonts w:ascii="Times New Roman" w:hAnsi="Times New Roman" w:cs="Times New Roman"/>
          <w:noProof/>
          <w:lang w:val="en-IE"/>
        </w:rPr>
        <w:t>conformance testing</w:t>
      </w:r>
      <w:r w:rsidR="00AE5602" w:rsidRPr="2A102057">
        <w:rPr>
          <w:rFonts w:ascii="Times New Roman" w:hAnsi="Times New Roman" w:cs="Times New Roman"/>
          <w:noProof/>
          <w:lang w:val="en-IE"/>
        </w:rPr>
        <w:t xml:space="preserve"> </w:t>
      </w:r>
      <w:r w:rsidRPr="2A102057">
        <w:rPr>
          <w:rFonts w:ascii="Times New Roman" w:hAnsi="Times New Roman" w:cs="Times New Roman"/>
          <w:noProof/>
          <w:lang w:val="en-IE"/>
        </w:rPr>
        <w:t xml:space="preserve">with </w:t>
      </w:r>
      <w:r w:rsidR="00C40133" w:rsidRPr="2A102057">
        <w:rPr>
          <w:rFonts w:ascii="Times New Roman" w:hAnsi="Times New Roman" w:cs="Times New Roman"/>
          <w:noProof/>
          <w:lang w:val="en-IE"/>
        </w:rPr>
        <w:t>E</w:t>
      </w:r>
      <w:r w:rsidR="001E72B6" w:rsidRPr="2A102057">
        <w:rPr>
          <w:rFonts w:ascii="Times New Roman" w:hAnsi="Times New Roman" w:cs="Times New Roman"/>
          <w:noProof/>
          <w:lang w:val="en-IE"/>
        </w:rPr>
        <w:t xml:space="preserve">conomic </w:t>
      </w:r>
      <w:r w:rsidR="00C40133" w:rsidRPr="2A102057">
        <w:rPr>
          <w:rFonts w:ascii="Times New Roman" w:hAnsi="Times New Roman" w:cs="Times New Roman"/>
          <w:noProof/>
          <w:lang w:val="en-IE"/>
        </w:rPr>
        <w:t>O</w:t>
      </w:r>
      <w:r w:rsidR="001E72B6" w:rsidRPr="2A102057">
        <w:rPr>
          <w:rFonts w:ascii="Times New Roman" w:hAnsi="Times New Roman" w:cs="Times New Roman"/>
          <w:noProof/>
          <w:lang w:val="en-IE"/>
        </w:rPr>
        <w:t>perator</w:t>
      </w:r>
      <w:r w:rsidR="00C40133" w:rsidRPr="2A102057">
        <w:rPr>
          <w:rFonts w:ascii="Times New Roman" w:hAnsi="Times New Roman" w:cs="Times New Roman"/>
          <w:noProof/>
          <w:lang w:val="en-IE"/>
        </w:rPr>
        <w:t>s</w:t>
      </w:r>
      <w:r w:rsidR="00FF25B8" w:rsidRPr="2A102057">
        <w:rPr>
          <w:rFonts w:ascii="Times New Roman" w:hAnsi="Times New Roman" w:cs="Times New Roman"/>
          <w:noProof/>
          <w:lang w:val="en-IE"/>
        </w:rPr>
        <w:t xml:space="preserve"> (EOs)</w:t>
      </w:r>
      <w:r w:rsidRPr="2A102057">
        <w:rPr>
          <w:rFonts w:ascii="Times New Roman" w:hAnsi="Times New Roman" w:cs="Times New Roman"/>
          <w:noProof/>
          <w:lang w:val="en-IE"/>
        </w:rPr>
        <w:t>;</w:t>
      </w:r>
    </w:p>
    <w:p w14:paraId="20608E0E" w14:textId="2A7478B0" w:rsidR="00CC70E9" w:rsidRPr="008251B6" w:rsidRDefault="001C4D12" w:rsidP="00397B30">
      <w:pPr>
        <w:pStyle w:val="ListParagraph"/>
        <w:numPr>
          <w:ilvl w:val="0"/>
          <w:numId w:val="5"/>
        </w:numPr>
        <w:spacing w:after="120"/>
        <w:ind w:left="714" w:hanging="357"/>
        <w:jc w:val="both"/>
        <w:rPr>
          <w:rFonts w:ascii="Times New Roman" w:hAnsi="Times New Roman" w:cs="Times New Roman"/>
          <w:noProof/>
          <w:lang w:val="en-IE"/>
        </w:rPr>
      </w:pPr>
      <w:r w:rsidRPr="2A102057">
        <w:rPr>
          <w:rFonts w:ascii="Times New Roman" w:hAnsi="Times New Roman" w:cs="Times New Roman"/>
          <w:noProof/>
          <w:lang w:val="en-IE"/>
        </w:rPr>
        <w:t xml:space="preserve">The expected and actual dates of </w:t>
      </w:r>
      <w:r w:rsidR="00C3197A" w:rsidRPr="2A102057">
        <w:rPr>
          <w:rFonts w:ascii="Times New Roman" w:hAnsi="Times New Roman" w:cs="Times New Roman"/>
          <w:noProof/>
          <w:lang w:val="en-IE"/>
        </w:rPr>
        <w:t>deployment</w:t>
      </w:r>
      <w:r w:rsidRPr="2A102057">
        <w:rPr>
          <w:rFonts w:ascii="Times New Roman" w:hAnsi="Times New Roman" w:cs="Times New Roman"/>
          <w:noProof/>
          <w:lang w:val="en-IE"/>
        </w:rPr>
        <w:t xml:space="preserve"> of the electronic systems</w:t>
      </w:r>
      <w:r w:rsidR="00E735E5" w:rsidRPr="2A102057">
        <w:rPr>
          <w:rFonts w:ascii="Times New Roman" w:hAnsi="Times New Roman" w:cs="Times New Roman"/>
          <w:noProof/>
          <w:lang w:val="en-IE"/>
        </w:rPr>
        <w:t xml:space="preserve">. </w:t>
      </w:r>
    </w:p>
    <w:p w14:paraId="2055F846" w14:textId="46A79500" w:rsidR="00B70798" w:rsidRPr="008251B6" w:rsidRDefault="001C4D12" w:rsidP="00397B30">
      <w:pPr>
        <w:rPr>
          <w:noProof/>
          <w:lang w:val="en-IE"/>
        </w:rPr>
      </w:pPr>
      <w:r w:rsidRPr="004D676F">
        <w:rPr>
          <w:noProof/>
          <w:lang w:val="en-IE"/>
        </w:rPr>
        <w:t xml:space="preserve">The legal deadlines for finalising the </w:t>
      </w:r>
      <w:r w:rsidR="00C3197A" w:rsidRPr="004D676F">
        <w:rPr>
          <w:noProof/>
          <w:lang w:val="en-IE"/>
        </w:rPr>
        <w:t>technical specifications</w:t>
      </w:r>
      <w:r w:rsidRPr="004D676F">
        <w:rPr>
          <w:noProof/>
          <w:lang w:val="en-IE"/>
        </w:rPr>
        <w:t xml:space="preserve"> and for deploying the electronic systems are laid down in the UCC Work Programme (UCC WP)</w:t>
      </w:r>
      <w:r w:rsidRPr="004D676F">
        <w:rPr>
          <w:rStyle w:val="FootnoteReference"/>
          <w:noProof/>
          <w:lang w:val="en-IE"/>
        </w:rPr>
        <w:footnoteReference w:id="4"/>
      </w:r>
      <w:r w:rsidRPr="004D676F">
        <w:rPr>
          <w:noProof/>
          <w:lang w:val="en-IE"/>
        </w:rPr>
        <w:t xml:space="preserve">. The detailed planning per project, containing additional milestones such as the business case, business process modelling, </w:t>
      </w:r>
      <w:r w:rsidR="003F0C0C" w:rsidRPr="004D676F">
        <w:rPr>
          <w:noProof/>
          <w:lang w:val="en-IE"/>
        </w:rPr>
        <w:t>Vision Document (VIS)</w:t>
      </w:r>
      <w:r w:rsidR="006D53B6" w:rsidRPr="004D676F">
        <w:rPr>
          <w:noProof/>
          <w:lang w:val="en-IE"/>
        </w:rPr>
        <w:t>,</w:t>
      </w:r>
      <w:r w:rsidR="003F0C0C" w:rsidRPr="004D676F">
        <w:rPr>
          <w:noProof/>
          <w:lang w:val="en-IE"/>
        </w:rPr>
        <w:t xml:space="preserve"> </w:t>
      </w:r>
      <w:r w:rsidR="00BB71DD" w:rsidRPr="004D676F">
        <w:rPr>
          <w:noProof/>
          <w:lang w:val="en-IE"/>
        </w:rPr>
        <w:t>and</w:t>
      </w:r>
      <w:r w:rsidR="00463D6A" w:rsidRPr="004D676F">
        <w:rPr>
          <w:noProof/>
          <w:lang w:val="en-IE"/>
        </w:rPr>
        <w:t xml:space="preserve"> </w:t>
      </w:r>
      <w:r w:rsidR="00C3197A" w:rsidRPr="004D676F">
        <w:rPr>
          <w:noProof/>
          <w:lang w:val="en-IE"/>
        </w:rPr>
        <w:t>conformance testing</w:t>
      </w:r>
      <w:r w:rsidR="00463D6A" w:rsidRPr="004D676F">
        <w:rPr>
          <w:noProof/>
          <w:lang w:val="en-IE"/>
        </w:rPr>
        <w:t xml:space="preserve"> </w:t>
      </w:r>
      <w:r w:rsidRPr="004D676F">
        <w:rPr>
          <w:noProof/>
          <w:lang w:val="en-IE"/>
        </w:rPr>
        <w:t>are defined in the Multi-Annual Strategic Plan for Customs (MASP-C)</w:t>
      </w:r>
      <w:r w:rsidR="00044D55" w:rsidRPr="004D676F">
        <w:rPr>
          <w:rStyle w:val="FootnoteReference"/>
          <w:noProof/>
          <w:lang w:val="en-IE"/>
        </w:rPr>
        <w:footnoteReference w:id="5"/>
      </w:r>
      <w:r w:rsidRPr="004D676F">
        <w:rPr>
          <w:noProof/>
          <w:lang w:val="en-IE"/>
        </w:rPr>
        <w:t>.</w:t>
      </w:r>
    </w:p>
    <w:p w14:paraId="48D77B54" w14:textId="363A835A" w:rsidR="00CC70E9" w:rsidRPr="008251B6" w:rsidRDefault="001C4D12" w:rsidP="00437374">
      <w:pPr>
        <w:rPr>
          <w:noProof/>
          <w:lang w:val="en-IE"/>
        </w:rPr>
      </w:pPr>
      <w:r w:rsidRPr="004D676F">
        <w:rPr>
          <w:noProof/>
          <w:lang w:val="en-IE"/>
        </w:rPr>
        <w:t xml:space="preserve">The </w:t>
      </w:r>
      <w:r w:rsidR="001A0089" w:rsidRPr="004D676F">
        <w:rPr>
          <w:noProof/>
          <w:lang w:val="en-IE"/>
        </w:rPr>
        <w:t xml:space="preserve">first, </w:t>
      </w:r>
      <w:r w:rsidR="00AA2A9A" w:rsidRPr="004D676F">
        <w:rPr>
          <w:noProof/>
          <w:lang w:val="en-IE"/>
        </w:rPr>
        <w:t>second</w:t>
      </w:r>
      <w:r w:rsidR="00C23A32" w:rsidRPr="004D676F">
        <w:rPr>
          <w:noProof/>
          <w:lang w:val="en-IE"/>
        </w:rPr>
        <w:t>, third</w:t>
      </w:r>
      <w:r w:rsidR="00831005" w:rsidRPr="004D676F">
        <w:rPr>
          <w:noProof/>
          <w:lang w:val="en-IE"/>
        </w:rPr>
        <w:t xml:space="preserve">, </w:t>
      </w:r>
      <w:r w:rsidR="00C23A32" w:rsidRPr="004D676F">
        <w:rPr>
          <w:noProof/>
          <w:lang w:val="en-IE"/>
        </w:rPr>
        <w:t>fourth</w:t>
      </w:r>
      <w:r w:rsidR="006246D3" w:rsidRPr="004D676F">
        <w:rPr>
          <w:noProof/>
          <w:lang w:val="en-IE"/>
        </w:rPr>
        <w:t xml:space="preserve">, </w:t>
      </w:r>
      <w:r w:rsidR="00831005" w:rsidRPr="004D676F">
        <w:rPr>
          <w:noProof/>
          <w:lang w:val="en-IE"/>
        </w:rPr>
        <w:t>fifth</w:t>
      </w:r>
      <w:r w:rsidR="003961C7" w:rsidRPr="004D676F">
        <w:rPr>
          <w:noProof/>
          <w:lang w:val="en-IE"/>
        </w:rPr>
        <w:t xml:space="preserve"> and sixth</w:t>
      </w:r>
      <w:r w:rsidR="00AA2A9A" w:rsidRPr="004D676F">
        <w:rPr>
          <w:noProof/>
          <w:lang w:val="en-IE"/>
        </w:rPr>
        <w:t xml:space="preserve"> </w:t>
      </w:r>
      <w:r w:rsidRPr="004D676F">
        <w:rPr>
          <w:noProof/>
          <w:lang w:val="en-IE"/>
        </w:rPr>
        <w:t>UCC Annual Progress Report</w:t>
      </w:r>
      <w:r w:rsidRPr="004D676F">
        <w:rPr>
          <w:rStyle w:val="FootnoteReference"/>
          <w:noProof/>
          <w:lang w:val="en-IE"/>
        </w:rPr>
        <w:footnoteReference w:id="6"/>
      </w:r>
      <w:r w:rsidRPr="004D676F">
        <w:rPr>
          <w:noProof/>
          <w:lang w:val="en-IE"/>
        </w:rPr>
        <w:t xml:space="preserve"> w</w:t>
      </w:r>
      <w:r w:rsidR="00AA2A9A" w:rsidRPr="004D676F">
        <w:rPr>
          <w:noProof/>
          <w:lang w:val="en-IE"/>
        </w:rPr>
        <w:t>ere</w:t>
      </w:r>
      <w:r w:rsidRPr="004D676F">
        <w:rPr>
          <w:noProof/>
          <w:lang w:val="en-IE"/>
        </w:rPr>
        <w:t xml:space="preserve"> published on 13/12/2019</w:t>
      </w:r>
      <w:r w:rsidR="001A0089" w:rsidRPr="004D676F">
        <w:rPr>
          <w:noProof/>
          <w:lang w:val="en-IE"/>
        </w:rPr>
        <w:t xml:space="preserve">, </w:t>
      </w:r>
      <w:r w:rsidR="00484EA5" w:rsidRPr="004D676F">
        <w:rPr>
          <w:noProof/>
          <w:lang w:val="en-IE"/>
        </w:rPr>
        <w:t>14/12/2020</w:t>
      </w:r>
      <w:r w:rsidR="00BB0203" w:rsidRPr="004D676F">
        <w:rPr>
          <w:noProof/>
          <w:lang w:val="en-IE"/>
        </w:rPr>
        <w:t>,</w:t>
      </w:r>
      <w:r w:rsidR="00C23A32" w:rsidRPr="004D676F">
        <w:rPr>
          <w:noProof/>
          <w:lang w:val="en-IE"/>
        </w:rPr>
        <w:t xml:space="preserve"> </w:t>
      </w:r>
      <w:r w:rsidR="00EC4822" w:rsidRPr="004D676F">
        <w:rPr>
          <w:noProof/>
          <w:lang w:val="en-IE"/>
        </w:rPr>
        <w:t>14/12/2021</w:t>
      </w:r>
      <w:r w:rsidR="00831005" w:rsidRPr="004D676F">
        <w:rPr>
          <w:noProof/>
          <w:lang w:val="en-IE"/>
        </w:rPr>
        <w:t xml:space="preserve">, </w:t>
      </w:r>
      <w:r w:rsidR="00BB0203" w:rsidRPr="004D676F">
        <w:rPr>
          <w:noProof/>
          <w:lang w:val="en-IE"/>
        </w:rPr>
        <w:t>10/02/2023</w:t>
      </w:r>
      <w:r w:rsidR="009C4F2E" w:rsidRPr="004D676F">
        <w:rPr>
          <w:noProof/>
          <w:lang w:val="en-IE"/>
        </w:rPr>
        <w:t>,</w:t>
      </w:r>
      <w:r w:rsidR="00831005" w:rsidRPr="004D676F">
        <w:rPr>
          <w:noProof/>
          <w:lang w:val="en-IE"/>
        </w:rPr>
        <w:t xml:space="preserve"> </w:t>
      </w:r>
      <w:r w:rsidR="00CC0CD4" w:rsidRPr="004D676F">
        <w:rPr>
          <w:noProof/>
          <w:lang w:val="en-IE"/>
        </w:rPr>
        <w:t>09</w:t>
      </w:r>
      <w:r w:rsidR="00831005" w:rsidRPr="004D676F">
        <w:rPr>
          <w:noProof/>
          <w:lang w:val="en-IE"/>
        </w:rPr>
        <w:t>/</w:t>
      </w:r>
      <w:r w:rsidR="00CC0CD4" w:rsidRPr="004D676F">
        <w:rPr>
          <w:noProof/>
          <w:lang w:val="en-IE"/>
        </w:rPr>
        <w:t>09</w:t>
      </w:r>
      <w:r w:rsidR="00831005" w:rsidRPr="004D676F">
        <w:rPr>
          <w:noProof/>
          <w:lang w:val="en-IE"/>
        </w:rPr>
        <w:t>/2024</w:t>
      </w:r>
      <w:r w:rsidR="004B0F3B" w:rsidRPr="004D676F">
        <w:rPr>
          <w:noProof/>
          <w:lang w:val="en-IE"/>
        </w:rPr>
        <w:t>,</w:t>
      </w:r>
      <w:r w:rsidR="003961C7" w:rsidRPr="004D676F">
        <w:rPr>
          <w:noProof/>
          <w:lang w:val="en-IE"/>
        </w:rPr>
        <w:t xml:space="preserve"> and </w:t>
      </w:r>
      <w:r w:rsidR="00614647" w:rsidRPr="00614647">
        <w:rPr>
          <w:noProof/>
          <w:lang w:val="en-IE"/>
        </w:rPr>
        <w:t>02</w:t>
      </w:r>
      <w:r w:rsidR="00053F7D" w:rsidRPr="00614647">
        <w:rPr>
          <w:noProof/>
          <w:lang w:val="en-IE"/>
        </w:rPr>
        <w:t>/</w:t>
      </w:r>
      <w:r w:rsidR="00614647" w:rsidRPr="00614647">
        <w:rPr>
          <w:noProof/>
          <w:lang w:val="en-IE"/>
        </w:rPr>
        <w:t>10</w:t>
      </w:r>
      <w:r w:rsidR="00053F7D" w:rsidRPr="00614647">
        <w:rPr>
          <w:noProof/>
          <w:lang w:val="en-IE"/>
        </w:rPr>
        <w:t>/</w:t>
      </w:r>
      <w:r w:rsidR="00614647" w:rsidRPr="00614647">
        <w:rPr>
          <w:noProof/>
          <w:lang w:val="en-IE"/>
        </w:rPr>
        <w:t>2025</w:t>
      </w:r>
      <w:r w:rsidR="00BB0203" w:rsidRPr="004D676F">
        <w:rPr>
          <w:noProof/>
          <w:lang w:val="en-IE"/>
        </w:rPr>
        <w:t xml:space="preserve"> </w:t>
      </w:r>
      <w:r w:rsidR="00AF2B15" w:rsidRPr="004D676F">
        <w:rPr>
          <w:noProof/>
          <w:lang w:val="en-IE"/>
        </w:rPr>
        <w:t>respectively</w:t>
      </w:r>
      <w:r w:rsidR="0074197F" w:rsidRPr="004D676F">
        <w:rPr>
          <w:noProof/>
          <w:lang w:val="en-IE"/>
        </w:rPr>
        <w:t>.</w:t>
      </w:r>
      <w:r w:rsidR="004B04E6" w:rsidRPr="004D676F">
        <w:rPr>
          <w:noProof/>
          <w:lang w:val="en-IE"/>
        </w:rPr>
        <w:t xml:space="preserve"> </w:t>
      </w:r>
      <w:r w:rsidR="00753C3F" w:rsidRPr="004D676F">
        <w:rPr>
          <w:noProof/>
          <w:lang w:val="en-IE"/>
        </w:rPr>
        <w:t>D</w:t>
      </w:r>
      <w:r w:rsidR="00AA2A9A" w:rsidRPr="004D676F">
        <w:rPr>
          <w:noProof/>
          <w:lang w:val="en-IE"/>
        </w:rPr>
        <w:t xml:space="preserve">etails of the completed projects are limited </w:t>
      </w:r>
      <w:r w:rsidR="003316F3" w:rsidRPr="004D676F">
        <w:rPr>
          <w:noProof/>
          <w:lang w:val="en-IE"/>
        </w:rPr>
        <w:t xml:space="preserve">in this </w:t>
      </w:r>
      <w:r w:rsidR="00590A58" w:rsidRPr="004D676F">
        <w:rPr>
          <w:noProof/>
          <w:lang w:val="en-IE"/>
        </w:rPr>
        <w:t>report;</w:t>
      </w:r>
      <w:r w:rsidR="003316F3" w:rsidRPr="004D676F">
        <w:rPr>
          <w:noProof/>
          <w:lang w:val="en-IE"/>
        </w:rPr>
        <w:t xml:space="preserve"> </w:t>
      </w:r>
      <w:r w:rsidR="00AA2A9A" w:rsidRPr="004D676F">
        <w:rPr>
          <w:noProof/>
          <w:lang w:val="en-IE"/>
        </w:rPr>
        <w:t>however</w:t>
      </w:r>
      <w:r w:rsidR="001B53A4" w:rsidRPr="004D676F">
        <w:rPr>
          <w:noProof/>
          <w:lang w:val="en-IE"/>
        </w:rPr>
        <w:t>,</w:t>
      </w:r>
      <w:r w:rsidR="00AA2A9A" w:rsidRPr="004D676F">
        <w:rPr>
          <w:noProof/>
          <w:lang w:val="en-IE"/>
        </w:rPr>
        <w:t xml:space="preserve"> additional information can be found in the previous </w:t>
      </w:r>
      <w:r w:rsidR="00DD24F6" w:rsidRPr="004D676F">
        <w:rPr>
          <w:noProof/>
          <w:lang w:val="en-IE"/>
        </w:rPr>
        <w:t>year’s reports.</w:t>
      </w:r>
    </w:p>
    <w:p w14:paraId="7FDA635E" w14:textId="73EE6617" w:rsidR="0074197F" w:rsidRPr="008251B6" w:rsidRDefault="0074197F">
      <w:pPr>
        <w:rPr>
          <w:noProof/>
          <w:lang w:val="en-IE"/>
        </w:rPr>
      </w:pPr>
      <w:r w:rsidRPr="008251B6">
        <w:rPr>
          <w:noProof/>
          <w:lang w:val="en-GB" w:eastAsia="en-GB"/>
        </w:rPr>
        <mc:AlternateContent>
          <mc:Choice Requires="wps">
            <w:drawing>
              <wp:anchor distT="91440" distB="91440" distL="114300" distR="114300" simplePos="0" relativeHeight="251658240" behindDoc="0" locked="0" layoutInCell="1" allowOverlap="1" wp14:anchorId="7D8B1EEC" wp14:editId="558DE290">
                <wp:simplePos x="0" y="0"/>
                <wp:positionH relativeFrom="margin">
                  <wp:align>right</wp:align>
                </wp:positionH>
                <wp:positionV relativeFrom="paragraph">
                  <wp:posOffset>746760</wp:posOffset>
                </wp:positionV>
                <wp:extent cx="5812790" cy="1403985"/>
                <wp:effectExtent l="0" t="0" r="0" b="0"/>
                <wp:wrapTopAndBottom/>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790" cy="1403985"/>
                        </a:xfrm>
                        <a:prstGeom prst="rect">
                          <a:avLst/>
                        </a:prstGeom>
                        <a:noFill/>
                        <a:ln w="9525">
                          <a:noFill/>
                          <a:miter lim="800000"/>
                          <a:headEnd/>
                          <a:tailEnd/>
                        </a:ln>
                      </wps:spPr>
                      <wps:txbx>
                        <w:txbxContent>
                          <w:p w14:paraId="28260776" w14:textId="6C92F85C" w:rsidR="002F1843" w:rsidRPr="008251B6" w:rsidRDefault="002F1843">
                            <w:pPr>
                              <w:pBdr>
                                <w:top w:val="single" w:sz="24" w:space="8" w:color="5B9BD5" w:themeColor="accent1"/>
                                <w:bottom w:val="single" w:sz="24" w:space="8" w:color="5B9BD5" w:themeColor="accent1"/>
                              </w:pBdr>
                              <w:rPr>
                                <w:i/>
                                <w:color w:val="5B9BD5" w:themeColor="accent1"/>
                                <w:sz w:val="24"/>
                                <w:lang w:val="en-IE"/>
                              </w:rPr>
                            </w:pPr>
                            <w:r w:rsidRPr="008251B6">
                              <w:rPr>
                                <w:lang w:val="en-IE"/>
                              </w:rPr>
                              <w:t xml:space="preserve">This annual report </w:t>
                            </w:r>
                            <w:r w:rsidR="002C06FB">
                              <w:rPr>
                                <w:lang w:val="en-IE"/>
                              </w:rPr>
                              <w:t xml:space="preserve">reflects </w:t>
                            </w:r>
                            <w:r w:rsidRPr="008251B6">
                              <w:rPr>
                                <w:lang w:val="en-IE"/>
                              </w:rPr>
                              <w:t xml:space="preserve">the </w:t>
                            </w:r>
                            <w:r w:rsidRPr="008251B6">
                              <w:rPr>
                                <w:b/>
                                <w:lang w:val="en-IE"/>
                              </w:rPr>
                              <w:t>progress status achieve</w:t>
                            </w:r>
                            <w:r w:rsidR="00704BA2" w:rsidRPr="008251B6">
                              <w:rPr>
                                <w:b/>
                                <w:lang w:val="en-IE"/>
                              </w:rPr>
                              <w:t xml:space="preserve">d </w:t>
                            </w:r>
                            <w:r w:rsidR="002C06FB">
                              <w:rPr>
                                <w:b/>
                                <w:lang w:val="en-IE"/>
                              </w:rPr>
                              <w:t xml:space="preserve">at the time of writing, </w:t>
                            </w:r>
                            <w:r w:rsidR="00704BA2" w:rsidRPr="008251B6">
                              <w:rPr>
                                <w:b/>
                                <w:lang w:val="en-IE"/>
                              </w:rPr>
                              <w:t>until</w:t>
                            </w:r>
                            <w:r w:rsidRPr="008251B6">
                              <w:rPr>
                                <w:lang w:val="en-IE"/>
                              </w:rPr>
                              <w:t xml:space="preserve"> </w:t>
                            </w:r>
                            <w:r w:rsidRPr="008251B6">
                              <w:rPr>
                                <w:b/>
                                <w:lang w:val="en-IE"/>
                              </w:rPr>
                              <w:t xml:space="preserve">30 June </w:t>
                            </w:r>
                            <w:r w:rsidR="00971819" w:rsidRPr="008251B6">
                              <w:rPr>
                                <w:b/>
                                <w:lang w:val="en-IE"/>
                              </w:rPr>
                              <w:t>202</w:t>
                            </w:r>
                            <w:r w:rsidR="00661622" w:rsidRPr="008251B6">
                              <w:rPr>
                                <w:b/>
                                <w:lang w:val="en-IE"/>
                              </w:rPr>
                              <w:t>5</w:t>
                            </w:r>
                            <w:r w:rsidR="00B40EE9" w:rsidRPr="008251B6">
                              <w:rPr>
                                <w:bCs/>
                                <w:lang w:val="en-IE"/>
                              </w:rPr>
                              <w:t>,</w:t>
                            </w:r>
                            <w:r w:rsidR="00971819" w:rsidRPr="008251B6">
                              <w:rPr>
                                <w:lang w:val="en-IE"/>
                              </w:rPr>
                              <w:t xml:space="preserve"> </w:t>
                            </w:r>
                            <w:r w:rsidR="002A3AC7" w:rsidRPr="008251B6">
                              <w:rPr>
                                <w:lang w:val="en-IE"/>
                              </w:rPr>
                              <w:t>with more recent updates</w:t>
                            </w:r>
                            <w:r w:rsidR="002C06FB">
                              <w:rPr>
                                <w:lang w:val="en-IE"/>
                              </w:rPr>
                              <w:t xml:space="preserve"> included</w:t>
                            </w:r>
                            <w:r w:rsidR="002A3AC7" w:rsidRPr="008251B6">
                              <w:rPr>
                                <w:lang w:val="en-IE"/>
                              </w:rPr>
                              <w:t xml:space="preserve"> </w:t>
                            </w:r>
                            <w:r w:rsidR="00930B2C" w:rsidRPr="008251B6">
                              <w:rPr>
                                <w:lang w:val="en-IE"/>
                              </w:rPr>
                              <w:t>in several cases</w:t>
                            </w:r>
                            <w:r w:rsidR="002C06FB">
                              <w:rPr>
                                <w:lang w:val="en-IE"/>
                              </w:rPr>
                              <w:t xml:space="preserve">. More detailed elements of the state of play, including progress by 31 December 2025, are presented in the Annual Progress Report 2025 and in Annex 1 to this Staff Working Document.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8B1EEC" id="_x0000_t202" coordsize="21600,21600" o:spt="202" path="m,l,21600r21600,l21600,xe">
                <v:stroke joinstyle="miter"/>
                <v:path gradientshapeok="t" o:connecttype="rect"/>
              </v:shapetype>
              <v:shape id="Cuadro de texto 307" o:spid="_x0000_s1026" type="#_x0000_t202" style="position:absolute;left:0;text-align:left;margin-left:406.5pt;margin-top:58.8pt;width:457.7pt;height:110.55pt;z-index:2516582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" filled="f" stroked="f">
                <v:textbox style="mso-fit-shape-to-text:t">
                  <w:txbxContent>
                    <w:p w14:paraId="28260776" w14:textId="6C92F85C" w:rsidR="002F1843" w:rsidRPr="008251B6" w:rsidRDefault="002F1843">
                      <w:pPr>
                        <w:pBdr>
                          <w:top w:val="single" w:sz="24" w:space="8" w:color="5B9BD5" w:themeColor="accent1"/>
                          <w:bottom w:val="single" w:sz="24" w:space="8" w:color="5B9BD5" w:themeColor="accent1"/>
                        </w:pBdr>
                        <w:rPr>
                          <w:i/>
                          <w:color w:val="5B9BD5" w:themeColor="accent1"/>
                          <w:sz w:val="24"/>
                          <w:lang w:val="en-IE"/>
                        </w:rPr>
                      </w:pPr>
                      <w:r w:rsidRPr="008251B6">
                        <w:rPr>
                          <w:lang w:val="en-IE"/>
                        </w:rPr>
                        <w:t xml:space="preserve">This annual report </w:t>
                      </w:r>
                      <w:r w:rsidR="002C06FB">
                        <w:rPr>
                          <w:lang w:val="en-IE"/>
                        </w:rPr>
                        <w:t xml:space="preserve">reflects </w:t>
                      </w:r>
                      <w:r w:rsidRPr="008251B6">
                        <w:rPr>
                          <w:lang w:val="en-IE"/>
                        </w:rPr>
                        <w:t xml:space="preserve">the </w:t>
                      </w:r>
                      <w:r w:rsidRPr="008251B6">
                        <w:rPr>
                          <w:b/>
                          <w:lang w:val="en-IE"/>
                        </w:rPr>
                        <w:t>progress status achieve</w:t>
                      </w:r>
                      <w:r w:rsidR="00704BA2" w:rsidRPr="008251B6">
                        <w:rPr>
                          <w:b/>
                          <w:lang w:val="en-IE"/>
                        </w:rPr>
                        <w:t xml:space="preserve">d </w:t>
                      </w:r>
                      <w:r w:rsidR="002C06FB">
                        <w:rPr>
                          <w:b/>
                          <w:lang w:val="en-IE"/>
                        </w:rPr>
                        <w:t xml:space="preserve">at the time of writing, </w:t>
                      </w:r>
                      <w:r w:rsidR="00704BA2" w:rsidRPr="008251B6">
                        <w:rPr>
                          <w:b/>
                          <w:lang w:val="en-IE"/>
                        </w:rPr>
                        <w:t>until</w:t>
                      </w:r>
                      <w:r w:rsidRPr="008251B6">
                        <w:rPr>
                          <w:lang w:val="en-IE"/>
                        </w:rPr>
                        <w:t xml:space="preserve"> </w:t>
                      </w:r>
                      <w:r w:rsidRPr="008251B6">
                        <w:rPr>
                          <w:b/>
                          <w:lang w:val="en-IE"/>
                        </w:rPr>
                        <w:t xml:space="preserve">30 June </w:t>
                      </w:r>
                      <w:r w:rsidR="00971819" w:rsidRPr="008251B6">
                        <w:rPr>
                          <w:b/>
                          <w:lang w:val="en-IE"/>
                        </w:rPr>
                        <w:t>202</w:t>
                      </w:r>
                      <w:r w:rsidR="00661622" w:rsidRPr="008251B6">
                        <w:rPr>
                          <w:b/>
                          <w:lang w:val="en-IE"/>
                        </w:rPr>
                        <w:t>5</w:t>
                      </w:r>
                      <w:r w:rsidR="00B40EE9" w:rsidRPr="008251B6">
                        <w:rPr>
                          <w:bCs/>
                          <w:lang w:val="en-IE"/>
                        </w:rPr>
                        <w:t>,</w:t>
                      </w:r>
                      <w:r w:rsidR="00971819" w:rsidRPr="008251B6">
                        <w:rPr>
                          <w:lang w:val="en-IE"/>
                        </w:rPr>
                        <w:t xml:space="preserve"> </w:t>
                      </w:r>
                      <w:r w:rsidR="002A3AC7" w:rsidRPr="008251B6">
                        <w:rPr>
                          <w:lang w:val="en-IE"/>
                        </w:rPr>
                        <w:t>with more recent updates</w:t>
                      </w:r>
                      <w:r w:rsidR="002C06FB">
                        <w:rPr>
                          <w:lang w:val="en-IE"/>
                        </w:rPr>
                        <w:t xml:space="preserve"> included</w:t>
                      </w:r>
                      <w:r w:rsidR="002A3AC7" w:rsidRPr="008251B6">
                        <w:rPr>
                          <w:lang w:val="en-IE"/>
                        </w:rPr>
                        <w:t xml:space="preserve"> </w:t>
                      </w:r>
                      <w:r w:rsidR="00930B2C" w:rsidRPr="008251B6">
                        <w:rPr>
                          <w:lang w:val="en-IE"/>
                        </w:rPr>
                        <w:t>in several cases</w:t>
                      </w:r>
                      <w:r w:rsidR="002C06FB">
                        <w:rPr>
                          <w:lang w:val="en-IE"/>
                        </w:rPr>
                        <w:t xml:space="preserve">. More detailed elements of the state of play, including progress by 31 December 2025, are presented in the Annual Progress Report 2025 and in Annex 1 to this Staff Working Document. </w:t>
                      </w:r>
                    </w:p>
                  </w:txbxContent>
                </v:textbox>
                <w10:wrap type="topAndBottom" anchorx="margin"/>
              </v:shape>
            </w:pict>
          </mc:Fallback>
        </mc:AlternateContent>
      </w:r>
      <w:r w:rsidR="67CDD082" w:rsidRPr="004D676F">
        <w:rPr>
          <w:noProof/>
          <w:lang w:val="en-IE"/>
        </w:rPr>
        <w:t xml:space="preserve">In preparation for this year’s </w:t>
      </w:r>
      <w:r w:rsidR="67CDD082" w:rsidRPr="2A102057">
        <w:rPr>
          <w:b/>
          <w:bCs/>
          <w:noProof/>
          <w:lang w:val="en-IE"/>
        </w:rPr>
        <w:t>UCC Annual Progress Report</w:t>
      </w:r>
      <w:r w:rsidR="67CDD082" w:rsidRPr="004D676F">
        <w:rPr>
          <w:noProof/>
          <w:lang w:val="en-IE"/>
        </w:rPr>
        <w:t xml:space="preserve">, the Commission continued with the </w:t>
      </w:r>
      <w:r w:rsidR="69A2781A" w:rsidRPr="004D676F">
        <w:rPr>
          <w:noProof/>
          <w:lang w:val="en-IE"/>
        </w:rPr>
        <w:t xml:space="preserve">methodology </w:t>
      </w:r>
      <w:r w:rsidR="073C9ABB" w:rsidRPr="004D676F">
        <w:rPr>
          <w:noProof/>
          <w:lang w:val="en-IE"/>
        </w:rPr>
        <w:t>used</w:t>
      </w:r>
      <w:r w:rsidR="67CDD082" w:rsidRPr="004D676F">
        <w:rPr>
          <w:noProof/>
          <w:lang w:val="en-IE"/>
        </w:rPr>
        <w:t xml:space="preserve"> </w:t>
      </w:r>
      <w:r w:rsidR="1EC3E7F9" w:rsidRPr="004D676F">
        <w:rPr>
          <w:noProof/>
          <w:lang w:val="en-IE"/>
        </w:rPr>
        <w:t xml:space="preserve">in </w:t>
      </w:r>
      <w:r w:rsidR="2232A64A" w:rsidRPr="004D676F">
        <w:rPr>
          <w:noProof/>
          <w:lang w:val="en-IE"/>
        </w:rPr>
        <w:t>previous years</w:t>
      </w:r>
      <w:r w:rsidR="0C53620A" w:rsidRPr="004D676F">
        <w:rPr>
          <w:noProof/>
          <w:lang w:val="en-IE"/>
        </w:rPr>
        <w:t>, gathering</w:t>
      </w:r>
      <w:r w:rsidR="5A3BC5E4" w:rsidRPr="004D676F">
        <w:rPr>
          <w:noProof/>
          <w:lang w:val="en-IE"/>
        </w:rPr>
        <w:t xml:space="preserve"> </w:t>
      </w:r>
      <w:r w:rsidR="2C676832" w:rsidRPr="004D676F">
        <w:rPr>
          <w:noProof/>
          <w:lang w:val="en-IE"/>
        </w:rPr>
        <w:t xml:space="preserve">information </w:t>
      </w:r>
      <w:r w:rsidR="0C53620A" w:rsidRPr="004D676F">
        <w:rPr>
          <w:noProof/>
          <w:lang w:val="en-IE"/>
        </w:rPr>
        <w:t>on</w:t>
      </w:r>
      <w:r w:rsidR="77A9E908" w:rsidRPr="004D676F">
        <w:rPr>
          <w:noProof/>
          <w:lang w:val="en-IE"/>
        </w:rPr>
        <w:t xml:space="preserve"> the </w:t>
      </w:r>
      <w:r w:rsidR="201DD9DA" w:rsidRPr="004D676F">
        <w:rPr>
          <w:noProof/>
          <w:lang w:val="en-IE"/>
        </w:rPr>
        <w:t>UCC projects</w:t>
      </w:r>
      <w:r w:rsidR="5A3BC5E4" w:rsidRPr="004D676F">
        <w:rPr>
          <w:noProof/>
          <w:lang w:val="en-IE"/>
        </w:rPr>
        <w:t xml:space="preserve"> </w:t>
      </w:r>
      <w:r w:rsidR="77A9E908" w:rsidRPr="004D676F">
        <w:rPr>
          <w:noProof/>
          <w:lang w:val="en-IE"/>
        </w:rPr>
        <w:t>state of play</w:t>
      </w:r>
      <w:r w:rsidR="5A3BC5E4" w:rsidRPr="004D676F">
        <w:rPr>
          <w:noProof/>
          <w:lang w:val="en-IE"/>
        </w:rPr>
        <w:t xml:space="preserve"> </w:t>
      </w:r>
      <w:r w:rsidR="5616664D" w:rsidRPr="004D676F">
        <w:rPr>
          <w:noProof/>
          <w:lang w:val="en-IE"/>
        </w:rPr>
        <w:t xml:space="preserve">from the Member States and </w:t>
      </w:r>
      <w:r w:rsidR="0C53620A" w:rsidRPr="004D676F">
        <w:rPr>
          <w:noProof/>
          <w:lang w:val="en-IE"/>
        </w:rPr>
        <w:t xml:space="preserve">the </w:t>
      </w:r>
      <w:r w:rsidR="5616664D" w:rsidRPr="004D676F">
        <w:rPr>
          <w:noProof/>
          <w:lang w:val="en-IE"/>
        </w:rPr>
        <w:t xml:space="preserve">Project Managers </w:t>
      </w:r>
      <w:r w:rsidR="0FC826AE" w:rsidRPr="004D676F">
        <w:rPr>
          <w:noProof/>
          <w:lang w:val="en-IE"/>
        </w:rPr>
        <w:t>in Directorate</w:t>
      </w:r>
      <w:r w:rsidR="5151F026" w:rsidRPr="004D676F">
        <w:rPr>
          <w:noProof/>
          <w:lang w:val="en-IE"/>
        </w:rPr>
        <w:t>-</w:t>
      </w:r>
      <w:r w:rsidR="0FC826AE" w:rsidRPr="004D676F">
        <w:rPr>
          <w:noProof/>
          <w:lang w:val="en-IE"/>
        </w:rPr>
        <w:t>General for Taxation and Customs Union (DG TAXUD)</w:t>
      </w:r>
      <w:r w:rsidR="201DD9DA" w:rsidRPr="004D676F">
        <w:rPr>
          <w:noProof/>
          <w:lang w:val="en-IE"/>
        </w:rPr>
        <w:t>.</w:t>
      </w:r>
    </w:p>
    <w:p w14:paraId="2C316C26" w14:textId="31130038" w:rsidR="008A0237" w:rsidRPr="004D676F" w:rsidRDefault="008A0237" w:rsidP="00A23483">
      <w:pPr>
        <w:pStyle w:val="Revision"/>
        <w:spacing w:after="120" w:line="259" w:lineRule="auto"/>
        <w:rPr>
          <w:noProof/>
          <w:lang w:val="en-IE"/>
        </w:rPr>
      </w:pPr>
      <w:r w:rsidRPr="004D676F">
        <w:rPr>
          <w:noProof/>
          <w:lang w:val="en-IE"/>
        </w:rPr>
        <w:t>The main outcomes of the progress reporting exercise for 202</w:t>
      </w:r>
      <w:r w:rsidR="0041005C" w:rsidRPr="004D676F">
        <w:rPr>
          <w:noProof/>
          <w:lang w:val="en-IE"/>
        </w:rPr>
        <w:t>5</w:t>
      </w:r>
      <w:r w:rsidRPr="004D676F">
        <w:rPr>
          <w:noProof/>
          <w:lang w:val="en-IE"/>
        </w:rPr>
        <w:t xml:space="preserve"> are included in this </w:t>
      </w:r>
      <w:r w:rsidRPr="004D676F">
        <w:rPr>
          <w:b/>
          <w:noProof/>
          <w:lang w:val="en-IE"/>
        </w:rPr>
        <w:t>Commission Staff Working Document</w:t>
      </w:r>
      <w:r w:rsidRPr="004D676F">
        <w:rPr>
          <w:noProof/>
          <w:lang w:val="en-IE"/>
        </w:rPr>
        <w:t>. Reporting information that summarises the current project status, key risks</w:t>
      </w:r>
      <w:r w:rsidR="00F14E4F" w:rsidRPr="004D676F">
        <w:rPr>
          <w:noProof/>
          <w:lang w:val="en-IE"/>
        </w:rPr>
        <w:t>,</w:t>
      </w:r>
      <w:r w:rsidRPr="004D676F">
        <w:rPr>
          <w:noProof/>
          <w:lang w:val="en-IE"/>
        </w:rPr>
        <w:t xml:space="preserve"> and mitigating actions is found in the </w:t>
      </w:r>
      <w:r w:rsidRPr="004D676F">
        <w:rPr>
          <w:b/>
          <w:noProof/>
          <w:lang w:val="en-IE"/>
        </w:rPr>
        <w:t>Report from the Commission to the European Parliament and the Council</w:t>
      </w:r>
      <w:r w:rsidRPr="004D676F">
        <w:rPr>
          <w:noProof/>
          <w:lang w:val="en-IE"/>
        </w:rPr>
        <w:t xml:space="preserve"> pursuant to Article 278a of the UCC, on progress in developing the electronic systems provided for under the Code. </w:t>
      </w:r>
    </w:p>
    <w:p w14:paraId="1030DF96" w14:textId="6A21C28C" w:rsidR="00BF6233" w:rsidRPr="004D676F" w:rsidRDefault="00F8176A" w:rsidP="004B3724">
      <w:pPr>
        <w:pStyle w:val="Heading3"/>
        <w:rPr>
          <w:noProof/>
          <w:lang w:val="en-IE"/>
        </w:rPr>
      </w:pPr>
      <w:bookmarkStart w:id="10" w:name="_Toc225943453"/>
      <w:r w:rsidRPr="004D676F">
        <w:rPr>
          <w:noProof/>
          <w:lang w:val="en-IE"/>
        </w:rPr>
        <w:t>Background</w:t>
      </w:r>
      <w:bookmarkEnd w:id="10"/>
    </w:p>
    <w:p w14:paraId="181BAA97" w14:textId="64C9DE35" w:rsidR="00BB685A" w:rsidRPr="008251B6" w:rsidRDefault="00AF3274" w:rsidP="00BB685A">
      <w:pPr>
        <w:keepNext/>
        <w:rPr>
          <w:noProof/>
          <w:lang w:val="en-IE"/>
        </w:rPr>
      </w:pPr>
      <w:r w:rsidRPr="004D676F">
        <w:rPr>
          <w:rStyle w:val="normaltextrun"/>
          <w:noProof/>
          <w:shd w:val="clear" w:color="auto" w:fill="FFFFFF"/>
          <w:lang w:val="en-IE"/>
        </w:rPr>
        <w:t xml:space="preserve">To support </w:t>
      </w:r>
      <w:r w:rsidR="00280BF6" w:rsidRPr="004D676F">
        <w:rPr>
          <w:rStyle w:val="normaltextrun"/>
          <w:noProof/>
          <w:shd w:val="clear" w:color="auto" w:fill="FFFFFF"/>
          <w:lang w:val="en-IE"/>
        </w:rPr>
        <w:t>the</w:t>
      </w:r>
      <w:r w:rsidRPr="004D676F">
        <w:rPr>
          <w:rStyle w:val="normaltextrun"/>
          <w:noProof/>
          <w:shd w:val="clear" w:color="auto" w:fill="FFFFFF"/>
          <w:lang w:val="en-IE"/>
        </w:rPr>
        <w:t xml:space="preserve"> electronic transition process towards a fully digital customs environment,</w:t>
      </w:r>
      <w:r w:rsidRPr="004D676F" w:rsidDel="004D6365">
        <w:rPr>
          <w:noProof/>
          <w:lang w:val="en-IE"/>
        </w:rPr>
        <w:t xml:space="preserve"> </w:t>
      </w:r>
      <w:r w:rsidR="00280BF6" w:rsidRPr="004D676F">
        <w:rPr>
          <w:noProof/>
          <w:lang w:val="en-IE"/>
        </w:rPr>
        <w:t>t</w:t>
      </w:r>
      <w:r w:rsidR="009111F2" w:rsidRPr="004D676F">
        <w:rPr>
          <w:noProof/>
          <w:lang w:val="en-IE"/>
        </w:rPr>
        <w:t>he</w:t>
      </w:r>
      <w:r w:rsidR="00BB685A" w:rsidRPr="004D676F">
        <w:rPr>
          <w:noProof/>
          <w:lang w:val="en-IE"/>
        </w:rPr>
        <w:t xml:space="preserve"> </w:t>
      </w:r>
      <w:r w:rsidR="00280BF6" w:rsidRPr="004D676F">
        <w:rPr>
          <w:noProof/>
          <w:lang w:val="en-IE"/>
        </w:rPr>
        <w:t xml:space="preserve">UCC WP outlines </w:t>
      </w:r>
      <w:r w:rsidR="00BB685A" w:rsidRPr="004D676F">
        <w:rPr>
          <w:noProof/>
          <w:lang w:val="en-IE"/>
        </w:rPr>
        <w:t xml:space="preserve">seventeen electronic systems divided into three categories: </w:t>
      </w:r>
    </w:p>
    <w:p w14:paraId="786C27A3" w14:textId="5247829F" w:rsidR="00BB685A" w:rsidRPr="008251B6" w:rsidRDefault="008D49B8" w:rsidP="00D64011">
      <w:pPr>
        <w:pStyle w:val="ListParagraph"/>
        <w:numPr>
          <w:ilvl w:val="0"/>
          <w:numId w:val="9"/>
        </w:numPr>
        <w:ind w:left="709" w:hanging="425"/>
        <w:jc w:val="both"/>
        <w:rPr>
          <w:rFonts w:ascii="Times New Roman" w:hAnsi="Times New Roman" w:cs="Times New Roman"/>
          <w:noProof/>
          <w:lang w:val="en-IE"/>
        </w:rPr>
      </w:pPr>
      <w:r w:rsidRPr="2A102057">
        <w:rPr>
          <w:rFonts w:ascii="Times New Roman" w:hAnsi="Times New Roman" w:cs="Times New Roman"/>
          <w:b/>
          <w:bCs/>
          <w:noProof/>
          <w:lang w:val="en-IE"/>
        </w:rPr>
        <w:t>E</w:t>
      </w:r>
      <w:r w:rsidR="00BB685A" w:rsidRPr="2A102057">
        <w:rPr>
          <w:rFonts w:ascii="Times New Roman" w:hAnsi="Times New Roman" w:cs="Times New Roman"/>
          <w:b/>
          <w:bCs/>
          <w:noProof/>
          <w:lang w:val="en-IE"/>
        </w:rPr>
        <w:t>leven central trans-European systems</w:t>
      </w:r>
      <w:r w:rsidR="00BB685A" w:rsidRPr="2A102057">
        <w:rPr>
          <w:rFonts w:ascii="Times New Roman" w:hAnsi="Times New Roman" w:cs="Times New Roman"/>
          <w:noProof/>
          <w:lang w:val="en-IE"/>
        </w:rPr>
        <w:t xml:space="preserve"> to be developed or upgraded by the Commission (</w:t>
      </w:r>
      <w:r w:rsidR="003A2FA2" w:rsidRPr="2A102057">
        <w:rPr>
          <w:rFonts w:ascii="Times New Roman" w:hAnsi="Times New Roman" w:cs="Times New Roman"/>
          <w:noProof/>
          <w:lang w:val="en-IE"/>
        </w:rPr>
        <w:t>often also requiring developments or upgrades of the national systems by the Member States</w:t>
      </w:r>
      <w:r w:rsidR="00BB685A" w:rsidRPr="2A102057">
        <w:rPr>
          <w:rFonts w:ascii="Times New Roman" w:hAnsi="Times New Roman" w:cs="Times New Roman"/>
          <w:noProof/>
          <w:lang w:val="en-IE"/>
        </w:rPr>
        <w:t xml:space="preserve">); </w:t>
      </w:r>
    </w:p>
    <w:p w14:paraId="68398EAD" w14:textId="4DB69FEF" w:rsidR="00BB685A" w:rsidRPr="008251B6" w:rsidRDefault="008D49B8" w:rsidP="00D64011">
      <w:pPr>
        <w:pStyle w:val="ListParagraph"/>
        <w:numPr>
          <w:ilvl w:val="0"/>
          <w:numId w:val="9"/>
        </w:numPr>
        <w:ind w:left="709" w:hanging="425"/>
        <w:jc w:val="both"/>
        <w:rPr>
          <w:rFonts w:ascii="Times New Roman" w:hAnsi="Times New Roman" w:cs="Times New Roman"/>
          <w:noProof/>
          <w:lang w:val="en-IE"/>
        </w:rPr>
      </w:pPr>
      <w:r w:rsidRPr="2A102057">
        <w:rPr>
          <w:rFonts w:ascii="Times New Roman" w:hAnsi="Times New Roman" w:cs="Times New Roman"/>
          <w:b/>
          <w:bCs/>
          <w:noProof/>
          <w:lang w:val="en-IE"/>
        </w:rPr>
        <w:t>T</w:t>
      </w:r>
      <w:r w:rsidR="00BB685A" w:rsidRPr="2A102057">
        <w:rPr>
          <w:rFonts w:ascii="Times New Roman" w:hAnsi="Times New Roman" w:cs="Times New Roman"/>
          <w:b/>
          <w:bCs/>
          <w:noProof/>
          <w:lang w:val="en-IE"/>
        </w:rPr>
        <w:t>hree decentralised trans-European systems</w:t>
      </w:r>
      <w:r w:rsidR="00BB685A" w:rsidRPr="2A102057">
        <w:rPr>
          <w:rFonts w:ascii="Times New Roman" w:hAnsi="Times New Roman" w:cs="Times New Roman"/>
          <w:noProof/>
          <w:lang w:val="en-IE"/>
        </w:rPr>
        <w:t xml:space="preserve"> that have to be developed or upgraded by the Commission, but have a major national component to be implemented by the Member States</w:t>
      </w:r>
      <w:r w:rsidR="008841B3" w:rsidRPr="2A102057">
        <w:rPr>
          <w:rFonts w:ascii="Times New Roman" w:hAnsi="Times New Roman" w:cs="Times New Roman"/>
          <w:noProof/>
          <w:lang w:val="en-IE"/>
        </w:rPr>
        <w:t>,</w:t>
      </w:r>
      <w:r w:rsidR="00BB685A" w:rsidRPr="2A102057">
        <w:rPr>
          <w:rFonts w:ascii="Times New Roman" w:hAnsi="Times New Roman" w:cs="Times New Roman"/>
          <w:noProof/>
          <w:lang w:val="en-IE"/>
        </w:rPr>
        <w:t xml:space="preserve"> and</w:t>
      </w:r>
      <w:r w:rsidR="00A96B32" w:rsidRPr="2A102057">
        <w:rPr>
          <w:rFonts w:ascii="Times New Roman" w:hAnsi="Times New Roman" w:cs="Times New Roman"/>
          <w:noProof/>
          <w:lang w:val="en-IE"/>
        </w:rPr>
        <w:t>;</w:t>
      </w:r>
    </w:p>
    <w:p w14:paraId="11F5A731" w14:textId="2E967BC4" w:rsidR="00BB685A" w:rsidRPr="008251B6" w:rsidRDefault="008D49B8" w:rsidP="00D64011">
      <w:pPr>
        <w:pStyle w:val="ListParagraph"/>
        <w:numPr>
          <w:ilvl w:val="0"/>
          <w:numId w:val="9"/>
        </w:numPr>
        <w:spacing w:after="120"/>
        <w:ind w:left="709" w:hanging="425"/>
        <w:jc w:val="both"/>
        <w:rPr>
          <w:rFonts w:ascii="Times New Roman" w:hAnsi="Times New Roman" w:cs="Times New Roman"/>
          <w:noProof/>
          <w:lang w:val="en-IE"/>
        </w:rPr>
      </w:pPr>
      <w:r w:rsidRPr="2A102057">
        <w:rPr>
          <w:rFonts w:ascii="Times New Roman" w:hAnsi="Times New Roman" w:cs="Times New Roman"/>
          <w:b/>
          <w:bCs/>
          <w:noProof/>
          <w:lang w:val="en-IE"/>
        </w:rPr>
        <w:t>T</w:t>
      </w:r>
      <w:r w:rsidR="00BB685A" w:rsidRPr="2A102057">
        <w:rPr>
          <w:rFonts w:ascii="Times New Roman" w:hAnsi="Times New Roman" w:cs="Times New Roman"/>
          <w:b/>
          <w:bCs/>
          <w:noProof/>
          <w:lang w:val="en-IE"/>
        </w:rPr>
        <w:t>hree national systems</w:t>
      </w:r>
      <w:r w:rsidR="00BB685A" w:rsidRPr="2A102057">
        <w:rPr>
          <w:rFonts w:ascii="Times New Roman" w:hAnsi="Times New Roman" w:cs="Times New Roman"/>
          <w:noProof/>
          <w:lang w:val="en-IE"/>
        </w:rPr>
        <w:t xml:space="preserve"> that have to be developed or upgraded exclusively by the Member States.</w:t>
      </w:r>
    </w:p>
    <w:p w14:paraId="658684E9" w14:textId="4C3EEBF5" w:rsidR="00A36B97" w:rsidRPr="008251B6" w:rsidRDefault="00854DE4" w:rsidP="00DE40B7">
      <w:pPr>
        <w:rPr>
          <w:noProof/>
          <w:lang w:val="en-IE"/>
        </w:rPr>
      </w:pPr>
      <w:r w:rsidRPr="2A102057">
        <w:rPr>
          <w:noProof/>
          <w:lang w:val="en-IE"/>
        </w:rPr>
        <w:t xml:space="preserve">The UCC WP </w:t>
      </w:r>
      <w:r w:rsidR="00257B0E" w:rsidRPr="2A102057">
        <w:rPr>
          <w:noProof/>
          <w:lang w:val="en-IE"/>
        </w:rPr>
        <w:t xml:space="preserve">and MASP-C </w:t>
      </w:r>
      <w:r w:rsidR="00DF7914" w:rsidRPr="2A102057">
        <w:rPr>
          <w:noProof/>
          <w:lang w:val="en-IE"/>
        </w:rPr>
        <w:t>set</w:t>
      </w:r>
      <w:r w:rsidR="00257B0E" w:rsidRPr="2A102057">
        <w:rPr>
          <w:noProof/>
          <w:lang w:val="en-IE"/>
        </w:rPr>
        <w:t xml:space="preserve"> the baseline</w:t>
      </w:r>
      <w:r w:rsidRPr="2A102057">
        <w:rPr>
          <w:noProof/>
          <w:lang w:val="en-IE"/>
        </w:rPr>
        <w:t xml:space="preserve"> </w:t>
      </w:r>
      <w:r w:rsidR="0075152C" w:rsidRPr="2A102057">
        <w:rPr>
          <w:noProof/>
          <w:lang w:val="en-IE"/>
        </w:rPr>
        <w:t>milestones</w:t>
      </w:r>
      <w:r w:rsidRPr="2A102057">
        <w:rPr>
          <w:noProof/>
          <w:lang w:val="en-IE"/>
        </w:rPr>
        <w:t xml:space="preserve"> for each electronic </w:t>
      </w:r>
      <w:r w:rsidR="71370A44" w:rsidRPr="2A102057">
        <w:rPr>
          <w:noProof/>
          <w:lang w:val="en-IE"/>
        </w:rPr>
        <w:t>system,</w:t>
      </w:r>
      <w:r w:rsidRPr="2A102057">
        <w:rPr>
          <w:noProof/>
          <w:lang w:val="en-IE"/>
        </w:rPr>
        <w:t xml:space="preserve"> </w:t>
      </w:r>
      <w:r w:rsidR="002772C9" w:rsidRPr="2A102057">
        <w:rPr>
          <w:noProof/>
          <w:lang w:val="en-IE"/>
        </w:rPr>
        <w:t xml:space="preserve">and </w:t>
      </w:r>
      <w:r w:rsidR="00257B0E" w:rsidRPr="2A102057">
        <w:rPr>
          <w:noProof/>
          <w:lang w:val="en-IE"/>
        </w:rPr>
        <w:t xml:space="preserve">this </w:t>
      </w:r>
      <w:r w:rsidR="00992CA2" w:rsidRPr="2A102057">
        <w:rPr>
          <w:noProof/>
          <w:lang w:val="en-IE"/>
        </w:rPr>
        <w:t>document</w:t>
      </w:r>
      <w:r w:rsidR="00257B0E" w:rsidRPr="2A102057">
        <w:rPr>
          <w:noProof/>
          <w:lang w:val="en-IE"/>
        </w:rPr>
        <w:t xml:space="preserve"> </w:t>
      </w:r>
      <w:r w:rsidR="00DE40B7" w:rsidRPr="2A102057">
        <w:rPr>
          <w:noProof/>
          <w:lang w:val="en-IE"/>
        </w:rPr>
        <w:t>provides progress updates regarding their advancement</w:t>
      </w:r>
      <w:r w:rsidR="008F1F67" w:rsidRPr="2A102057">
        <w:rPr>
          <w:noProof/>
          <w:lang w:val="en-IE"/>
        </w:rPr>
        <w:t>. For this purpose</w:t>
      </w:r>
      <w:r w:rsidR="001C4D12" w:rsidRPr="2A102057">
        <w:rPr>
          <w:noProof/>
          <w:lang w:val="en-IE"/>
        </w:rPr>
        <w:t xml:space="preserve">, the Commission oversaw the collection of additional reporting information </w:t>
      </w:r>
      <w:r w:rsidR="00A36B97" w:rsidRPr="2A102057">
        <w:rPr>
          <w:noProof/>
          <w:lang w:val="en-IE"/>
        </w:rPr>
        <w:t>through the following sources:</w:t>
      </w:r>
    </w:p>
    <w:p w14:paraId="132449F8" w14:textId="59F95590" w:rsidR="001E1E3F" w:rsidRPr="008251B6" w:rsidRDefault="00581628" w:rsidP="00581628">
      <w:pPr>
        <w:rPr>
          <w:noProof/>
          <w:lang w:val="en-IE"/>
        </w:rPr>
      </w:pPr>
      <w:r w:rsidRPr="2A102057">
        <w:rPr>
          <w:b/>
          <w:bCs/>
          <w:noProof/>
          <w:lang w:val="en-IE"/>
        </w:rPr>
        <w:t>(1)</w:t>
      </w:r>
      <w:r w:rsidRPr="2A102057">
        <w:rPr>
          <w:noProof/>
          <w:lang w:val="en-IE"/>
        </w:rPr>
        <w:t xml:space="preserve"> </w:t>
      </w:r>
      <w:r w:rsidR="00A36C61" w:rsidRPr="2A102057">
        <w:rPr>
          <w:noProof/>
          <w:lang w:val="en-IE"/>
        </w:rPr>
        <w:t xml:space="preserve">National </w:t>
      </w:r>
      <w:r w:rsidR="00BF4F20" w:rsidRPr="2A102057">
        <w:rPr>
          <w:noProof/>
          <w:lang w:val="en-IE"/>
        </w:rPr>
        <w:t>Planning</w:t>
      </w:r>
      <w:r w:rsidR="00A36C61" w:rsidRPr="2A102057">
        <w:rPr>
          <w:noProof/>
          <w:lang w:val="en-IE"/>
        </w:rPr>
        <w:t xml:space="preserve"> that the Member States are required to provide </w:t>
      </w:r>
      <w:r w:rsidR="00C05454" w:rsidRPr="2A102057">
        <w:rPr>
          <w:noProof/>
          <w:lang w:val="en-IE"/>
        </w:rPr>
        <w:t>bi-annually</w:t>
      </w:r>
      <w:r w:rsidR="00A36C61" w:rsidRPr="2A102057">
        <w:rPr>
          <w:noProof/>
          <w:lang w:val="en-IE"/>
        </w:rPr>
        <w:t xml:space="preserve"> (January and June)</w:t>
      </w:r>
      <w:r w:rsidR="00F80346" w:rsidRPr="2A102057">
        <w:rPr>
          <w:noProof/>
          <w:lang w:val="en-IE"/>
        </w:rPr>
        <w:t>:</w:t>
      </w:r>
    </w:p>
    <w:p w14:paraId="5ECDA30D" w14:textId="46393BCB" w:rsidR="00F80346" w:rsidRPr="008251B6" w:rsidRDefault="00F80346" w:rsidP="00581628">
      <w:pPr>
        <w:rPr>
          <w:noProof/>
          <w:color w:val="FF0000"/>
          <w:lang w:val="en-IE"/>
        </w:rPr>
      </w:pPr>
      <w:r w:rsidRPr="2A102057">
        <w:rPr>
          <w:noProof/>
          <w:lang w:val="en-IE"/>
        </w:rPr>
        <w:t xml:space="preserve">The information gathered </w:t>
      </w:r>
      <w:r w:rsidR="00C35EAC" w:rsidRPr="2A102057">
        <w:rPr>
          <w:noProof/>
          <w:lang w:val="en-IE"/>
        </w:rPr>
        <w:t xml:space="preserve">by the Member States’ customs authorities </w:t>
      </w:r>
      <w:r w:rsidRPr="2A102057">
        <w:rPr>
          <w:noProof/>
          <w:lang w:val="en-IE"/>
        </w:rPr>
        <w:t xml:space="preserve">consists of </w:t>
      </w:r>
      <w:r w:rsidR="0051783B" w:rsidRPr="2A102057">
        <w:rPr>
          <w:noProof/>
          <w:lang w:val="en-IE"/>
        </w:rPr>
        <w:t xml:space="preserve">detailed </w:t>
      </w:r>
      <w:r w:rsidR="003B5F8D" w:rsidRPr="2A102057">
        <w:rPr>
          <w:noProof/>
          <w:lang w:val="en-IE"/>
        </w:rPr>
        <w:t>national</w:t>
      </w:r>
      <w:r w:rsidR="0051783B" w:rsidRPr="2A102057">
        <w:rPr>
          <w:noProof/>
          <w:lang w:val="en-IE"/>
        </w:rPr>
        <w:t xml:space="preserve"> project </w:t>
      </w:r>
      <w:r w:rsidR="0041741C" w:rsidRPr="2A102057">
        <w:rPr>
          <w:noProof/>
          <w:lang w:val="en-IE"/>
        </w:rPr>
        <w:t>plans that include</w:t>
      </w:r>
      <w:r w:rsidR="00717139" w:rsidRPr="2A102057">
        <w:rPr>
          <w:noProof/>
          <w:lang w:val="en-IE"/>
        </w:rPr>
        <w:t xml:space="preserve"> </w:t>
      </w:r>
      <w:r w:rsidR="007A4B98" w:rsidRPr="2A102057">
        <w:rPr>
          <w:noProof/>
          <w:lang w:val="en-IE"/>
        </w:rPr>
        <w:t>concrete dates, status</w:t>
      </w:r>
      <w:r w:rsidR="009E1D01" w:rsidRPr="2A102057">
        <w:rPr>
          <w:noProof/>
          <w:lang w:val="en-IE"/>
        </w:rPr>
        <w:t>,</w:t>
      </w:r>
      <w:r w:rsidR="007A4B98" w:rsidRPr="2A102057">
        <w:rPr>
          <w:noProof/>
          <w:lang w:val="en-IE"/>
        </w:rPr>
        <w:t xml:space="preserve"> and progress of the </w:t>
      </w:r>
      <w:r w:rsidR="007C6023" w:rsidRPr="2A102057">
        <w:rPr>
          <w:noProof/>
          <w:lang w:val="en-IE"/>
        </w:rPr>
        <w:t>milestones</w:t>
      </w:r>
      <w:r w:rsidR="00A74372" w:rsidRPr="2A102057">
        <w:rPr>
          <w:noProof/>
          <w:lang w:val="en-IE"/>
        </w:rPr>
        <w:t xml:space="preserve"> </w:t>
      </w:r>
      <w:r w:rsidR="00D862F1" w:rsidRPr="2A102057">
        <w:rPr>
          <w:noProof/>
          <w:lang w:val="en-IE"/>
        </w:rPr>
        <w:t>set</w:t>
      </w:r>
      <w:r w:rsidR="00A74372" w:rsidRPr="2A102057">
        <w:rPr>
          <w:noProof/>
          <w:lang w:val="en-IE"/>
        </w:rPr>
        <w:t xml:space="preserve"> in the UCC WP.</w:t>
      </w:r>
      <w:r w:rsidR="0051783B" w:rsidRPr="2A102057">
        <w:rPr>
          <w:noProof/>
          <w:lang w:val="en-IE"/>
        </w:rPr>
        <w:t xml:space="preserve"> </w:t>
      </w:r>
    </w:p>
    <w:p w14:paraId="3EF6DD74" w14:textId="504CA186" w:rsidR="00581628" w:rsidRPr="008251B6" w:rsidRDefault="00581628" w:rsidP="00581628">
      <w:pPr>
        <w:rPr>
          <w:noProof/>
          <w:lang w:val="en-IE"/>
        </w:rPr>
      </w:pPr>
      <w:r w:rsidRPr="2A102057">
        <w:rPr>
          <w:b/>
          <w:bCs/>
          <w:noProof/>
          <w:lang w:val="en-IE"/>
        </w:rPr>
        <w:t>(2)</w:t>
      </w:r>
      <w:r w:rsidRPr="004D676F">
        <w:rPr>
          <w:noProof/>
          <w:lang w:val="en-IE"/>
        </w:rPr>
        <w:t xml:space="preserve"> </w:t>
      </w:r>
      <w:r w:rsidR="001C4D12" w:rsidRPr="004D676F">
        <w:rPr>
          <w:noProof/>
          <w:lang w:val="en-IE"/>
        </w:rPr>
        <w:t>EU survey launched in</w:t>
      </w:r>
      <w:r w:rsidR="00EC4822" w:rsidRPr="004D676F">
        <w:rPr>
          <w:noProof/>
          <w:lang w:val="en-IE"/>
        </w:rPr>
        <w:t xml:space="preserve"> </w:t>
      </w:r>
      <w:r w:rsidR="00831005" w:rsidRPr="004D676F">
        <w:rPr>
          <w:noProof/>
          <w:lang w:val="en-IE"/>
        </w:rPr>
        <w:t>February</w:t>
      </w:r>
      <w:r w:rsidR="00EC4822" w:rsidRPr="004D676F">
        <w:rPr>
          <w:noProof/>
          <w:lang w:val="en-IE"/>
        </w:rPr>
        <w:t xml:space="preserve"> </w:t>
      </w:r>
      <w:bookmarkStart w:id="11" w:name="_Ref113373389"/>
      <w:r w:rsidR="00971819" w:rsidRPr="004D676F">
        <w:rPr>
          <w:noProof/>
          <w:lang w:val="en-IE"/>
        </w:rPr>
        <w:t>202</w:t>
      </w:r>
      <w:r w:rsidR="00F115A0" w:rsidRPr="004D676F">
        <w:rPr>
          <w:noProof/>
          <w:lang w:val="en-IE"/>
        </w:rPr>
        <w:t>5</w:t>
      </w:r>
      <w:r w:rsidR="002103BA" w:rsidRPr="004D676F">
        <w:rPr>
          <w:noProof/>
          <w:vertAlign w:val="superscript"/>
          <w:lang w:val="en-IE"/>
        </w:rPr>
        <w:footnoteReference w:id="7"/>
      </w:r>
      <w:bookmarkEnd w:id="11"/>
      <w:r w:rsidR="00A90B30" w:rsidRPr="004D676F">
        <w:rPr>
          <w:noProof/>
          <w:vertAlign w:val="superscript"/>
          <w:lang w:val="en-IE"/>
        </w:rPr>
        <w:t xml:space="preserve"> </w:t>
      </w:r>
      <w:r w:rsidR="007967AA" w:rsidRPr="004D676F">
        <w:rPr>
          <w:noProof/>
          <w:lang w:val="en-IE"/>
        </w:rPr>
        <w:t>amongst</w:t>
      </w:r>
      <w:r w:rsidR="00A90B30" w:rsidRPr="004D676F">
        <w:rPr>
          <w:noProof/>
          <w:lang w:val="en-IE"/>
        </w:rPr>
        <w:t xml:space="preserve"> the Member States to capture the progress</w:t>
      </w:r>
      <w:r w:rsidRPr="004D676F">
        <w:rPr>
          <w:noProof/>
          <w:lang w:val="en-IE"/>
        </w:rPr>
        <w:t>:</w:t>
      </w:r>
    </w:p>
    <w:p w14:paraId="4ADD4261" w14:textId="1BCF776B" w:rsidR="00581628" w:rsidRPr="008251B6" w:rsidRDefault="256227CE" w:rsidP="00581628">
      <w:pPr>
        <w:rPr>
          <w:noProof/>
          <w:lang w:val="en-IE"/>
        </w:rPr>
      </w:pPr>
      <w:r w:rsidRPr="2A102057">
        <w:rPr>
          <w:noProof/>
          <w:lang w:val="en-IE"/>
        </w:rPr>
        <w:t xml:space="preserve">The information gathered from the survey consists of qualitative comments </w:t>
      </w:r>
      <w:r w:rsidR="46C70E7C" w:rsidRPr="2A102057">
        <w:rPr>
          <w:noProof/>
          <w:lang w:val="en-IE"/>
        </w:rPr>
        <w:t>regarding the</w:t>
      </w:r>
      <w:r w:rsidRPr="2A102057">
        <w:rPr>
          <w:noProof/>
          <w:lang w:val="en-IE"/>
        </w:rPr>
        <w:t xml:space="preserve"> assessment of risk</w:t>
      </w:r>
      <w:r w:rsidR="71E40447" w:rsidRPr="2A102057">
        <w:rPr>
          <w:noProof/>
          <w:lang w:val="en-IE"/>
        </w:rPr>
        <w:t xml:space="preserve">, </w:t>
      </w:r>
      <w:r w:rsidR="38A22C6C" w:rsidRPr="2A102057">
        <w:rPr>
          <w:noProof/>
          <w:lang w:val="en-IE"/>
        </w:rPr>
        <w:t>delays,</w:t>
      </w:r>
      <w:r w:rsidR="71E40447" w:rsidRPr="2A102057">
        <w:rPr>
          <w:noProof/>
          <w:lang w:val="en-IE"/>
        </w:rPr>
        <w:t xml:space="preserve"> and reasons for any such delays as well as the mitigating measures planned and/or taken</w:t>
      </w:r>
      <w:r w:rsidRPr="2A102057">
        <w:rPr>
          <w:noProof/>
          <w:lang w:val="en-IE"/>
        </w:rPr>
        <w:t xml:space="preserve"> in relation to the projects listed in the UCC WP. Finally, </w:t>
      </w:r>
      <w:r w:rsidR="7D7015E8" w:rsidRPr="2A102057">
        <w:rPr>
          <w:noProof/>
          <w:lang w:val="en-IE"/>
        </w:rPr>
        <w:t>the Member States also provided information on the lessons learnt</w:t>
      </w:r>
      <w:r w:rsidR="27A56585" w:rsidRPr="2A102057">
        <w:rPr>
          <w:noProof/>
          <w:lang w:val="en-IE"/>
        </w:rPr>
        <w:t xml:space="preserve"> during the development of the projects.</w:t>
      </w:r>
    </w:p>
    <w:p w14:paraId="066320B5" w14:textId="6A6E5F01" w:rsidR="002E4433" w:rsidRPr="008251B6" w:rsidRDefault="002E4433" w:rsidP="00581628">
      <w:pPr>
        <w:rPr>
          <w:noProof/>
          <w:lang w:val="en-IE"/>
        </w:rPr>
      </w:pPr>
      <w:r w:rsidRPr="2A102057">
        <w:rPr>
          <w:b/>
          <w:bCs/>
          <w:noProof/>
          <w:lang w:val="en-IE"/>
        </w:rPr>
        <w:t>(3)</w:t>
      </w:r>
      <w:r w:rsidRPr="2A102057">
        <w:rPr>
          <w:noProof/>
          <w:lang w:val="en-IE"/>
        </w:rPr>
        <w:t xml:space="preserve"> the projects’ state of play provided by the </w:t>
      </w:r>
      <w:r w:rsidR="00BF4322" w:rsidRPr="2A102057">
        <w:rPr>
          <w:noProof/>
          <w:lang w:val="en-IE"/>
        </w:rPr>
        <w:t>P</w:t>
      </w:r>
      <w:r w:rsidRPr="2A102057">
        <w:rPr>
          <w:noProof/>
          <w:lang w:val="en-IE"/>
        </w:rPr>
        <w:t xml:space="preserve">roject </w:t>
      </w:r>
      <w:r w:rsidR="00BF4322" w:rsidRPr="2A102057">
        <w:rPr>
          <w:noProof/>
          <w:lang w:val="en-IE"/>
        </w:rPr>
        <w:t>M</w:t>
      </w:r>
      <w:r w:rsidRPr="2A102057">
        <w:rPr>
          <w:noProof/>
          <w:lang w:val="en-IE"/>
        </w:rPr>
        <w:t>anagers in DG TAXUD.</w:t>
      </w:r>
    </w:p>
    <w:p w14:paraId="0D62C088" w14:textId="62BA1826" w:rsidR="000E029D" w:rsidRPr="008251B6" w:rsidRDefault="00581628" w:rsidP="00581628">
      <w:pPr>
        <w:rPr>
          <w:noProof/>
          <w:lang w:val="en-IE"/>
        </w:rPr>
      </w:pPr>
      <w:r w:rsidRPr="2A102057">
        <w:rPr>
          <w:b/>
          <w:bCs/>
          <w:noProof/>
          <w:lang w:val="en-IE"/>
        </w:rPr>
        <w:t>(</w:t>
      </w:r>
      <w:r w:rsidR="002E4433" w:rsidRPr="2A102057">
        <w:rPr>
          <w:b/>
          <w:bCs/>
          <w:noProof/>
          <w:lang w:val="en-IE"/>
        </w:rPr>
        <w:t>4</w:t>
      </w:r>
      <w:r w:rsidRPr="2A102057">
        <w:rPr>
          <w:b/>
          <w:bCs/>
          <w:noProof/>
          <w:lang w:val="en-IE"/>
        </w:rPr>
        <w:t>)</w:t>
      </w:r>
      <w:r w:rsidRPr="2A102057">
        <w:rPr>
          <w:noProof/>
          <w:lang w:val="en-IE"/>
        </w:rPr>
        <w:t xml:space="preserve"> </w:t>
      </w:r>
      <w:r w:rsidR="00A7612F" w:rsidRPr="2A102057">
        <w:rPr>
          <w:noProof/>
          <w:lang w:val="en-IE"/>
        </w:rPr>
        <w:t>b</w:t>
      </w:r>
      <w:r w:rsidR="00324C42" w:rsidRPr="2A102057">
        <w:rPr>
          <w:noProof/>
          <w:lang w:val="en-IE"/>
        </w:rPr>
        <w:t xml:space="preserve">ilateral high-level meetings between DG TAXUD and the Member States </w:t>
      </w:r>
      <w:r w:rsidR="000E029D" w:rsidRPr="2A102057">
        <w:rPr>
          <w:noProof/>
          <w:lang w:val="en-IE"/>
        </w:rPr>
        <w:t>C</w:t>
      </w:r>
      <w:r w:rsidR="00324C42" w:rsidRPr="2A102057">
        <w:rPr>
          <w:noProof/>
          <w:lang w:val="en-IE"/>
        </w:rPr>
        <w:t>ustom</w:t>
      </w:r>
      <w:r w:rsidR="000E029D" w:rsidRPr="2A102057">
        <w:rPr>
          <w:noProof/>
          <w:lang w:val="en-IE"/>
        </w:rPr>
        <w:t>s IT D</w:t>
      </w:r>
      <w:r w:rsidR="00324C42" w:rsidRPr="2A102057">
        <w:rPr>
          <w:noProof/>
          <w:lang w:val="en-IE"/>
        </w:rPr>
        <w:t>irectorate</w:t>
      </w:r>
      <w:r w:rsidR="00A7612F" w:rsidRPr="2A102057">
        <w:rPr>
          <w:noProof/>
          <w:lang w:val="en-IE"/>
        </w:rPr>
        <w:t>s</w:t>
      </w:r>
      <w:r w:rsidR="00324C42" w:rsidRPr="2A102057">
        <w:rPr>
          <w:noProof/>
          <w:lang w:val="en-IE"/>
        </w:rPr>
        <w:t xml:space="preserve"> on the state of play of the UCC IT Implementation</w:t>
      </w:r>
      <w:r w:rsidR="0065389D" w:rsidRPr="2A102057">
        <w:rPr>
          <w:noProof/>
          <w:lang w:val="en-IE"/>
        </w:rPr>
        <w:t>:</w:t>
      </w:r>
      <w:r w:rsidR="001C4D12" w:rsidRPr="2A102057">
        <w:rPr>
          <w:noProof/>
          <w:lang w:val="en-IE"/>
        </w:rPr>
        <w:t xml:space="preserve"> </w:t>
      </w:r>
    </w:p>
    <w:p w14:paraId="1C924B2D" w14:textId="3A9FF06B" w:rsidR="00343EF0" w:rsidRPr="008251B6" w:rsidRDefault="000E029D">
      <w:pPr>
        <w:rPr>
          <w:noProof/>
          <w:lang w:val="en-IE"/>
        </w:rPr>
      </w:pPr>
      <w:r w:rsidRPr="2A102057">
        <w:rPr>
          <w:noProof/>
          <w:lang w:val="en-IE"/>
        </w:rPr>
        <w:t xml:space="preserve">DG TAXUD conducted </w:t>
      </w:r>
      <w:r w:rsidR="0050351F" w:rsidRPr="2A102057">
        <w:rPr>
          <w:noProof/>
          <w:lang w:val="en-IE"/>
        </w:rPr>
        <w:t>b</w:t>
      </w:r>
      <w:r w:rsidRPr="2A102057">
        <w:rPr>
          <w:noProof/>
          <w:lang w:val="en-IE"/>
        </w:rPr>
        <w:t>ilateral high-level meetings with Membe</w:t>
      </w:r>
      <w:r w:rsidR="0050351F" w:rsidRPr="2A102057">
        <w:rPr>
          <w:noProof/>
          <w:lang w:val="en-IE"/>
        </w:rPr>
        <w:t>r States Customs IT D</w:t>
      </w:r>
      <w:r w:rsidRPr="2A102057">
        <w:rPr>
          <w:noProof/>
          <w:lang w:val="en-IE"/>
        </w:rPr>
        <w:t>irectorate</w:t>
      </w:r>
      <w:r w:rsidR="0050351F" w:rsidRPr="2A102057">
        <w:rPr>
          <w:noProof/>
          <w:lang w:val="en-IE"/>
        </w:rPr>
        <w:t>s</w:t>
      </w:r>
      <w:r w:rsidRPr="2A102057">
        <w:rPr>
          <w:noProof/>
          <w:lang w:val="en-IE"/>
        </w:rPr>
        <w:t xml:space="preserve">, focusing on having a conversation with each Member State </w:t>
      </w:r>
      <w:r w:rsidR="00343EF0" w:rsidRPr="2A102057">
        <w:rPr>
          <w:noProof/>
          <w:lang w:val="en-IE"/>
        </w:rPr>
        <w:t>to</w:t>
      </w:r>
      <w:r w:rsidRPr="2A102057">
        <w:rPr>
          <w:noProof/>
          <w:lang w:val="en-IE"/>
        </w:rPr>
        <w:t xml:space="preserve"> gain the full picture of their status and to see what can be done to support them in their work</w:t>
      </w:r>
      <w:r w:rsidR="009B0523" w:rsidRPr="2A102057">
        <w:rPr>
          <w:noProof/>
          <w:lang w:val="en-IE"/>
        </w:rPr>
        <w:t>,</w:t>
      </w:r>
      <w:r w:rsidRPr="2A102057">
        <w:rPr>
          <w:noProof/>
          <w:lang w:val="en-IE"/>
        </w:rPr>
        <w:t xml:space="preserve"> especially in light of the upcoming deadlines for several projects.</w:t>
      </w:r>
      <w:r w:rsidR="00674261" w:rsidRPr="2A102057">
        <w:rPr>
          <w:noProof/>
          <w:lang w:val="en-IE"/>
        </w:rPr>
        <w:t xml:space="preserve"> </w:t>
      </w:r>
    </w:p>
    <w:p w14:paraId="13F006C9" w14:textId="361063FB" w:rsidR="009045C2" w:rsidRPr="008251B6" w:rsidRDefault="009045C2">
      <w:pPr>
        <w:rPr>
          <w:noProof/>
          <w:lang w:val="en-IE"/>
        </w:rPr>
      </w:pPr>
      <w:r w:rsidRPr="2A102057">
        <w:rPr>
          <w:b/>
          <w:bCs/>
          <w:noProof/>
          <w:lang w:val="en-IE"/>
        </w:rPr>
        <w:t>(</w:t>
      </w:r>
      <w:r w:rsidR="002E4433" w:rsidRPr="2A102057">
        <w:rPr>
          <w:b/>
          <w:bCs/>
          <w:noProof/>
          <w:lang w:val="en-IE"/>
        </w:rPr>
        <w:t>5</w:t>
      </w:r>
      <w:r w:rsidRPr="2A102057">
        <w:rPr>
          <w:b/>
          <w:bCs/>
          <w:noProof/>
          <w:lang w:val="en-IE"/>
        </w:rPr>
        <w:t>)</w:t>
      </w:r>
      <w:r w:rsidRPr="2A102057">
        <w:rPr>
          <w:noProof/>
          <w:lang w:val="en-IE"/>
        </w:rPr>
        <w:t xml:space="preserve"> outputs from the trans-European coordination and monitoring programmes:</w:t>
      </w:r>
    </w:p>
    <w:p w14:paraId="512AFFBB" w14:textId="47C3B130" w:rsidR="00535A37" w:rsidRPr="008251B6" w:rsidRDefault="003C5D46" w:rsidP="005306BC">
      <w:pPr>
        <w:rPr>
          <w:noProof/>
          <w:lang w:val="en-IE"/>
        </w:rPr>
      </w:pPr>
      <w:r w:rsidRPr="2A102057">
        <w:rPr>
          <w:noProof/>
          <w:lang w:val="en-IE"/>
        </w:rPr>
        <w:t>In the framework of the Coordination Programmes</w:t>
      </w:r>
      <w:r w:rsidR="00043C4B" w:rsidRPr="2A102057">
        <w:rPr>
          <w:noProof/>
          <w:lang w:val="en-IE"/>
        </w:rPr>
        <w:t>, specific information was gathered from the more detailed project reporting and monitoring programmes in place since 2020 for the core decentralised trans-European systems in the area of transit</w:t>
      </w:r>
      <w:r w:rsidR="00CD35AD" w:rsidRPr="2A102057">
        <w:rPr>
          <w:noProof/>
          <w:lang w:val="en-IE"/>
        </w:rPr>
        <w:t xml:space="preserve">, </w:t>
      </w:r>
      <w:r w:rsidR="00043C4B" w:rsidRPr="2A102057">
        <w:rPr>
          <w:noProof/>
          <w:lang w:val="en-IE"/>
        </w:rPr>
        <w:t>export</w:t>
      </w:r>
      <w:r w:rsidR="00A948B4" w:rsidRPr="2A102057">
        <w:rPr>
          <w:noProof/>
          <w:lang w:val="en-IE"/>
        </w:rPr>
        <w:t xml:space="preserve"> and imports</w:t>
      </w:r>
      <w:r w:rsidR="00043C4B" w:rsidRPr="2A102057">
        <w:rPr>
          <w:noProof/>
          <w:lang w:val="en-IE"/>
        </w:rPr>
        <w:t>.</w:t>
      </w:r>
    </w:p>
    <w:p w14:paraId="7EEF4800" w14:textId="4987A418" w:rsidR="00AE03BA" w:rsidRPr="008251B6" w:rsidRDefault="00AE03BA" w:rsidP="00AE03BA">
      <w:pPr>
        <w:rPr>
          <w:noProof/>
          <w:lang w:val="en-IE"/>
        </w:rPr>
      </w:pPr>
      <w:r w:rsidRPr="2A102057">
        <w:rPr>
          <w:noProof/>
          <w:lang w:val="en-IE"/>
        </w:rPr>
        <w:t xml:space="preserve">The progress information has been collected, </w:t>
      </w:r>
      <w:r w:rsidR="00AE48B8" w:rsidRPr="2A102057">
        <w:rPr>
          <w:noProof/>
          <w:lang w:val="en-IE"/>
        </w:rPr>
        <w:t>analysed,</w:t>
      </w:r>
      <w:r w:rsidRPr="2A102057">
        <w:rPr>
          <w:noProof/>
          <w:lang w:val="en-IE"/>
        </w:rPr>
        <w:t xml:space="preserve"> and reported in this accompanying Commission Staff Working Document, which presents the detailed overview of the progress of the various individual projects as follows:</w:t>
      </w:r>
    </w:p>
    <w:p w14:paraId="2671B268" w14:textId="58261A94" w:rsidR="00957E5C" w:rsidRPr="008251B6" w:rsidRDefault="00AE03BA" w:rsidP="00D64011">
      <w:pPr>
        <w:pStyle w:val="ListParagraph"/>
        <w:numPr>
          <w:ilvl w:val="0"/>
          <w:numId w:val="2"/>
        </w:numPr>
        <w:jc w:val="both"/>
        <w:rPr>
          <w:rFonts w:ascii="Times New Roman" w:hAnsi="Times New Roman" w:cs="Times New Roman"/>
          <w:noProof/>
          <w:lang w:val="en-IE"/>
        </w:rPr>
      </w:pPr>
      <w:r w:rsidRPr="2A102057">
        <w:rPr>
          <w:rFonts w:ascii="Times New Roman" w:hAnsi="Times New Roman" w:cs="Times New Roman"/>
          <w:noProof/>
          <w:lang w:val="en-IE"/>
        </w:rPr>
        <w:t xml:space="preserve">For the trans-European systems, the analysis and reporting </w:t>
      </w:r>
      <w:r w:rsidR="00D020EF" w:rsidRPr="2A102057">
        <w:rPr>
          <w:rFonts w:ascii="Times New Roman" w:hAnsi="Times New Roman" w:cs="Times New Roman"/>
          <w:noProof/>
          <w:lang w:val="en-IE"/>
        </w:rPr>
        <w:t>refer</w:t>
      </w:r>
      <w:r w:rsidRPr="2A102057">
        <w:rPr>
          <w:rFonts w:ascii="Times New Roman" w:hAnsi="Times New Roman" w:cs="Times New Roman"/>
          <w:noProof/>
          <w:lang w:val="en-IE"/>
        </w:rPr>
        <w:t xml:space="preserve"> to the Commission’s activities only when </w:t>
      </w:r>
      <w:r w:rsidR="005E3648" w:rsidRPr="2A102057">
        <w:rPr>
          <w:rFonts w:ascii="Times New Roman" w:hAnsi="Times New Roman" w:cs="Times New Roman"/>
          <w:noProof/>
          <w:lang w:val="en-IE"/>
        </w:rPr>
        <w:t>it is</w:t>
      </w:r>
      <w:r w:rsidRPr="2A102057">
        <w:rPr>
          <w:rFonts w:ascii="Times New Roman" w:hAnsi="Times New Roman" w:cs="Times New Roman"/>
          <w:noProof/>
          <w:lang w:val="en-IE"/>
        </w:rPr>
        <w:t xml:space="preserve"> central, while for the systems that involve national input, and even in some cases national components, the analysis refers to both the Member States’ </w:t>
      </w:r>
      <w:r w:rsidR="007A70F9" w:rsidRPr="2A102057">
        <w:rPr>
          <w:rFonts w:ascii="Times New Roman" w:hAnsi="Times New Roman" w:cs="Times New Roman"/>
          <w:noProof/>
          <w:lang w:val="en-IE"/>
        </w:rPr>
        <w:t xml:space="preserve">and </w:t>
      </w:r>
      <w:r w:rsidRPr="2A102057">
        <w:rPr>
          <w:rFonts w:ascii="Times New Roman" w:hAnsi="Times New Roman" w:cs="Times New Roman"/>
          <w:noProof/>
          <w:lang w:val="en-IE"/>
        </w:rPr>
        <w:t>Commission’s activities</w:t>
      </w:r>
      <w:r w:rsidR="00957E5C" w:rsidRPr="2A102057">
        <w:rPr>
          <w:rFonts w:ascii="Times New Roman" w:hAnsi="Times New Roman" w:cs="Times New Roman"/>
          <w:noProof/>
          <w:lang w:val="en-IE"/>
        </w:rPr>
        <w:t>;</w:t>
      </w:r>
    </w:p>
    <w:p w14:paraId="3CAA214F" w14:textId="5785EC96" w:rsidR="00AE03BA" w:rsidRPr="008251B6" w:rsidRDefault="00AE03BA" w:rsidP="00A23483">
      <w:pPr>
        <w:pStyle w:val="ListParagraph"/>
        <w:numPr>
          <w:ilvl w:val="0"/>
          <w:numId w:val="2"/>
        </w:numPr>
        <w:spacing w:after="120"/>
        <w:ind w:left="714" w:hanging="357"/>
        <w:jc w:val="both"/>
        <w:rPr>
          <w:rFonts w:ascii="Times New Roman" w:hAnsi="Times New Roman" w:cs="Times New Roman"/>
          <w:noProof/>
          <w:lang w:val="en-IE"/>
        </w:rPr>
      </w:pPr>
      <w:r w:rsidRPr="2A102057">
        <w:rPr>
          <w:rFonts w:ascii="Times New Roman" w:hAnsi="Times New Roman" w:cs="Times New Roman"/>
          <w:noProof/>
          <w:lang w:val="en-IE"/>
        </w:rPr>
        <w:t>For the national systems, only Member States’ activities are reported</w:t>
      </w:r>
      <w:r w:rsidR="00CC0D4A" w:rsidRPr="2A102057">
        <w:rPr>
          <w:rFonts w:ascii="Times New Roman" w:hAnsi="Times New Roman" w:cs="Times New Roman"/>
          <w:noProof/>
          <w:lang w:val="en-IE"/>
        </w:rPr>
        <w:t>.</w:t>
      </w:r>
    </w:p>
    <w:p w14:paraId="4E0C3F79" w14:textId="3F276A75" w:rsidR="007D2C2C" w:rsidRPr="008251B6" w:rsidRDefault="00EF24F1" w:rsidP="003F01E0">
      <w:pPr>
        <w:rPr>
          <w:noProof/>
          <w:lang w:val="en-IE"/>
        </w:rPr>
      </w:pPr>
      <w:r w:rsidRPr="2A102057">
        <w:rPr>
          <w:noProof/>
          <w:lang w:val="en-IE"/>
        </w:rPr>
        <w:t>The UCC is scheduled to conclude at the end of 2025. As a result, all related projects must be completed and fully operational by the end of th</w:t>
      </w:r>
      <w:r w:rsidR="00DD21B5" w:rsidRPr="2A102057">
        <w:rPr>
          <w:noProof/>
          <w:lang w:val="en-IE"/>
        </w:rPr>
        <w:t xml:space="preserve">e </w:t>
      </w:r>
      <w:r w:rsidRPr="2A102057">
        <w:rPr>
          <w:noProof/>
          <w:lang w:val="en-IE"/>
        </w:rPr>
        <w:t>year to ensure compliance with the established legal framework.</w:t>
      </w:r>
      <w:r w:rsidR="00D84BB3" w:rsidRPr="2A102057">
        <w:rPr>
          <w:noProof/>
          <w:lang w:val="en-IE"/>
        </w:rPr>
        <w:t xml:space="preserve"> </w:t>
      </w:r>
      <w:r w:rsidR="00B7194E" w:rsidRPr="2A102057">
        <w:rPr>
          <w:noProof/>
          <w:lang w:val="en-IE"/>
        </w:rPr>
        <w:t>In view of all this,</w:t>
      </w:r>
      <w:r w:rsidR="00496F13" w:rsidRPr="2A102057">
        <w:rPr>
          <w:noProof/>
          <w:lang w:val="en-IE"/>
        </w:rPr>
        <w:t xml:space="preserve"> close and continuous </w:t>
      </w:r>
      <w:r w:rsidR="00B7194E" w:rsidRPr="2A102057">
        <w:rPr>
          <w:noProof/>
          <w:lang w:val="en-IE"/>
        </w:rPr>
        <w:t xml:space="preserve">communication has been maintained with the Member States to </w:t>
      </w:r>
      <w:r w:rsidR="00AE48B8" w:rsidRPr="2A102057">
        <w:rPr>
          <w:noProof/>
          <w:lang w:val="en-IE"/>
        </w:rPr>
        <w:t>regularly monitor</w:t>
      </w:r>
      <w:r w:rsidR="00B7194E" w:rsidRPr="2A102057">
        <w:rPr>
          <w:noProof/>
          <w:lang w:val="en-IE"/>
        </w:rPr>
        <w:t xml:space="preserve"> the progress of the UCC projects and to provide the necessary support in order to meet the deadlines. </w:t>
      </w:r>
    </w:p>
    <w:p w14:paraId="3AEFAC25" w14:textId="77777777" w:rsidR="002855B8" w:rsidRPr="008251B6" w:rsidRDefault="002855B8" w:rsidP="003F01E0">
      <w:pPr>
        <w:rPr>
          <w:noProof/>
          <w:lang w:val="en-IE"/>
        </w:rPr>
      </w:pPr>
    </w:p>
    <w:p w14:paraId="0633BA99" w14:textId="01267AE5" w:rsidR="00B6536E" w:rsidRPr="004D676F" w:rsidRDefault="00B6536E" w:rsidP="00A56E19">
      <w:pPr>
        <w:pStyle w:val="Heading3"/>
        <w:rPr>
          <w:noProof/>
          <w:lang w:val="en-IE"/>
        </w:rPr>
      </w:pPr>
      <w:bookmarkStart w:id="12" w:name="_Toc225943454"/>
      <w:r w:rsidRPr="004D676F">
        <w:rPr>
          <w:rStyle w:val="Heading1Char"/>
          <w:rFonts w:ascii="Times New Roman" w:eastAsia="PMingLiU" w:hAnsi="Times New Roman" w:cs="Times New Roman"/>
          <w:b/>
          <w:caps/>
          <w:noProof/>
          <w:lang w:val="en-IE"/>
        </w:rPr>
        <w:t>Lessons Learnt</w:t>
      </w:r>
      <w:r w:rsidR="00C74051" w:rsidRPr="004D676F">
        <w:rPr>
          <w:rStyle w:val="Heading1Char"/>
          <w:rFonts w:ascii="Times New Roman" w:eastAsia="PMingLiU" w:hAnsi="Times New Roman" w:cs="Times New Roman"/>
          <w:b/>
          <w:caps/>
          <w:noProof/>
          <w:lang w:val="en-IE"/>
        </w:rPr>
        <w:t xml:space="preserve"> </w:t>
      </w:r>
      <w:r w:rsidRPr="004D676F">
        <w:rPr>
          <w:rStyle w:val="Heading1Char"/>
          <w:rFonts w:ascii="Times New Roman" w:eastAsia="PMingLiU" w:hAnsi="Times New Roman" w:cs="Times New Roman"/>
          <w:b/>
          <w:caps/>
          <w:noProof/>
          <w:lang w:val="en-IE"/>
        </w:rPr>
        <w:t xml:space="preserve">and </w:t>
      </w:r>
      <w:r w:rsidR="00856715" w:rsidRPr="004D676F">
        <w:rPr>
          <w:rStyle w:val="Heading1Char"/>
          <w:rFonts w:ascii="Times New Roman" w:eastAsia="PMingLiU" w:hAnsi="Times New Roman" w:cs="Times New Roman"/>
          <w:b/>
          <w:caps/>
          <w:noProof/>
          <w:lang w:val="en-IE"/>
        </w:rPr>
        <w:t>Support</w:t>
      </w:r>
      <w:r w:rsidRPr="004D676F">
        <w:rPr>
          <w:rStyle w:val="Heading1Char"/>
          <w:rFonts w:ascii="Times New Roman" w:eastAsia="PMingLiU" w:hAnsi="Times New Roman" w:cs="Times New Roman"/>
          <w:b/>
          <w:caps/>
          <w:noProof/>
          <w:lang w:val="en-IE"/>
        </w:rPr>
        <w:t xml:space="preserve"> from the Commission</w:t>
      </w:r>
      <w:bookmarkEnd w:id="12"/>
    </w:p>
    <w:p w14:paraId="56831FA8" w14:textId="7C0FAEAE" w:rsidR="00D04DB1" w:rsidRPr="004D676F" w:rsidRDefault="005F11BA" w:rsidP="3FDEE2FE">
      <w:pPr>
        <w:pStyle w:val="Revision"/>
        <w:spacing w:before="120" w:after="120" w:line="259" w:lineRule="auto"/>
        <w:rPr>
          <w:noProof/>
          <w:lang w:val="en-IE"/>
        </w:rPr>
      </w:pPr>
      <w:r w:rsidRPr="004D676F">
        <w:rPr>
          <w:noProof/>
          <w:lang w:val="en-IE"/>
        </w:rPr>
        <w:t>In the EU survey section focused on lessons learnt and support from the Commission, Member States shared key insights from the implementation of their projects. These reflections offer practical guidance for enhancing future system development and deployment under the UCC framework.</w:t>
      </w:r>
    </w:p>
    <w:p w14:paraId="12FABCD4" w14:textId="779E795F" w:rsidR="00701F50" w:rsidRPr="004D676F" w:rsidRDefault="00701F50" w:rsidP="3FDEE2FE">
      <w:pPr>
        <w:pStyle w:val="Revision"/>
        <w:spacing w:before="120" w:after="120" w:line="259" w:lineRule="auto"/>
        <w:rPr>
          <w:noProof/>
          <w:lang w:val="en-IE"/>
        </w:rPr>
      </w:pPr>
      <w:r w:rsidRPr="004D676F">
        <w:rPr>
          <w:noProof/>
          <w:lang w:val="en-IE"/>
        </w:rPr>
        <w:t xml:space="preserve">A commonly cited best practice was the formation of dedicated national project teams with prior UCC experience, often supported by customs officials embedded in development teams to ensure operational relevance. Many Member States reported success with </w:t>
      </w:r>
      <w:r w:rsidR="000131C9" w:rsidRPr="004D676F">
        <w:rPr>
          <w:noProof/>
          <w:lang w:val="en-IE"/>
        </w:rPr>
        <w:t>A</w:t>
      </w:r>
      <w:r w:rsidRPr="004D676F">
        <w:rPr>
          <w:noProof/>
          <w:lang w:val="en-IE"/>
        </w:rPr>
        <w:t>gile and in-house development approaches, which provided flexibility to adjust timelines, particularly in projects facing evolving requirements or external dependencies. Phased implementation strategies and early integration testing helped reduce complexity and manage risks during rollouts.</w:t>
      </w:r>
      <w:r w:rsidR="00690A57" w:rsidRPr="004D676F">
        <w:rPr>
          <w:noProof/>
          <w:lang w:val="en-IE"/>
        </w:rPr>
        <w:t xml:space="preserve"> Effective stakeholder engagement emerged as critical. Close cooperation with national IT teams, software vendors, and traders, along with clear and consistent communication (e.g. user guides, e-learning materials, and helpdesks), supported smooth transitions and minimised business disruption.</w:t>
      </w:r>
    </w:p>
    <w:p w14:paraId="3A0E96A8" w14:textId="4774CC79" w:rsidR="24ADB260" w:rsidRPr="008251B6" w:rsidRDefault="00994619" w:rsidP="3FDEE2FE">
      <w:pPr>
        <w:pStyle w:val="Revision"/>
        <w:spacing w:before="120" w:after="120" w:line="259" w:lineRule="auto"/>
        <w:rPr>
          <w:noProof/>
          <w:lang w:val="en-IE"/>
        </w:rPr>
      </w:pPr>
      <w:r w:rsidRPr="2A102057">
        <w:rPr>
          <w:noProof/>
          <w:lang w:val="en-IE"/>
        </w:rPr>
        <w:t>Key challenges included aligning diverse national IT systems and legacy infrastructure, managing interdependencies across parallel UCC projects, and adapting to changes in EU technical specifications. Additional issues involved tight procurement timelines, constrained budgets, and limited technical staff. Data-related obstacles</w:t>
      </w:r>
      <w:r w:rsidR="006846B3" w:rsidRPr="2A102057">
        <w:rPr>
          <w:noProof/>
          <w:lang w:val="en-IE"/>
        </w:rPr>
        <w:t xml:space="preserve">, </w:t>
      </w:r>
      <w:r w:rsidRPr="2A102057">
        <w:rPr>
          <w:noProof/>
          <w:lang w:val="en-IE"/>
        </w:rPr>
        <w:t xml:space="preserve">such as real-time volume processing, incomplete submissions from </w:t>
      </w:r>
      <w:r w:rsidR="00AC22A9">
        <w:rPr>
          <w:noProof/>
          <w:lang w:val="en-IE"/>
        </w:rPr>
        <w:t>EOs</w:t>
      </w:r>
      <w:r w:rsidRPr="2A102057">
        <w:rPr>
          <w:noProof/>
          <w:lang w:val="en-IE"/>
        </w:rPr>
        <w:t>, and cybersecurity concerns</w:t>
      </w:r>
      <w:r w:rsidR="006846B3" w:rsidRPr="2A102057">
        <w:rPr>
          <w:noProof/>
          <w:lang w:val="en-IE"/>
        </w:rPr>
        <w:t xml:space="preserve">, </w:t>
      </w:r>
      <w:r w:rsidRPr="2A102057">
        <w:rPr>
          <w:noProof/>
          <w:lang w:val="en-IE"/>
        </w:rPr>
        <w:t>were addressed through frequent monitoring, iterative testing cycles, and transitional data management plans.</w:t>
      </w:r>
    </w:p>
    <w:p w14:paraId="1A89AA95" w14:textId="1FAE562D" w:rsidR="00AB313A" w:rsidRPr="004D676F" w:rsidRDefault="00AB313A" w:rsidP="3FDEE2FE">
      <w:pPr>
        <w:pStyle w:val="Revision"/>
        <w:spacing w:after="120" w:line="259" w:lineRule="auto"/>
        <w:rPr>
          <w:noProof/>
          <w:lang w:val="en-IE"/>
        </w:rPr>
      </w:pPr>
      <w:r w:rsidRPr="004D676F">
        <w:rPr>
          <w:noProof/>
          <w:lang w:val="en-IE"/>
        </w:rPr>
        <w:t>Finally, Member States underlined the importance of the Commission’s support during development and testing. Regular coordination, including through bilateral exchanges, project group discussions, and the</w:t>
      </w:r>
      <w:r w:rsidR="00EE4171" w:rsidRPr="004D676F">
        <w:rPr>
          <w:noProof/>
          <w:lang w:val="en-IE"/>
        </w:rPr>
        <w:t xml:space="preserve"> Electronic Customs Coordination Group</w:t>
      </w:r>
      <w:r w:rsidRPr="004D676F">
        <w:rPr>
          <w:noProof/>
          <w:lang w:val="en-IE"/>
        </w:rPr>
        <w:t xml:space="preserve"> </w:t>
      </w:r>
      <w:r w:rsidR="00EE4171" w:rsidRPr="004D676F">
        <w:rPr>
          <w:noProof/>
          <w:lang w:val="en-IE"/>
        </w:rPr>
        <w:t>(</w:t>
      </w:r>
      <w:r w:rsidRPr="004D676F">
        <w:rPr>
          <w:noProof/>
          <w:lang w:val="en-IE"/>
        </w:rPr>
        <w:t>ECCG</w:t>
      </w:r>
      <w:r w:rsidR="00EE4171" w:rsidRPr="004D676F">
        <w:rPr>
          <w:noProof/>
          <w:lang w:val="en-IE"/>
        </w:rPr>
        <w:t>)</w:t>
      </w:r>
      <w:r w:rsidRPr="004D676F">
        <w:rPr>
          <w:noProof/>
          <w:lang w:val="en-IE"/>
        </w:rPr>
        <w:t>, was seen as essential to clarifying expectations and ensuring alignment throughout implementation</w:t>
      </w:r>
      <w:r w:rsidR="00C77608" w:rsidRPr="004D676F">
        <w:rPr>
          <w:noProof/>
          <w:lang w:val="en-IE"/>
        </w:rPr>
        <w:t>.</w:t>
      </w:r>
    </w:p>
    <w:p w14:paraId="7CFAFD60" w14:textId="77777777" w:rsidR="00AB313A" w:rsidRPr="008251B6" w:rsidRDefault="00AB313A">
      <w:pPr>
        <w:spacing w:before="0" w:after="120"/>
        <w:rPr>
          <w:rFonts w:eastAsia="Times New Roman" w:cs="Times New Roman"/>
          <w:noProof/>
          <w:lang w:val="en-IE"/>
        </w:rPr>
      </w:pPr>
      <w:r w:rsidRPr="2A102057">
        <w:rPr>
          <w:noProof/>
          <w:lang w:val="en-IE"/>
        </w:rPr>
        <w:br w:type="page"/>
      </w:r>
    </w:p>
    <w:p w14:paraId="1DDF6099" w14:textId="2E61E781" w:rsidR="38EF7924" w:rsidRPr="004D676F" w:rsidRDefault="00C77608" w:rsidP="3FDEE2FE">
      <w:pPr>
        <w:pStyle w:val="Revision"/>
        <w:spacing w:after="120" w:line="259" w:lineRule="auto"/>
        <w:rPr>
          <w:noProof/>
          <w:lang w:val="en-IE"/>
        </w:rPr>
      </w:pPr>
      <w:r w:rsidRPr="004D676F">
        <w:rPr>
          <w:noProof/>
          <w:lang w:val="en-IE"/>
        </w:rPr>
        <w:t xml:space="preserve"> </w:t>
      </w:r>
      <w:r w:rsidR="1BA796A2" w:rsidRPr="004D676F">
        <w:rPr>
          <w:noProof/>
          <w:lang w:val="en-IE"/>
        </w:rPr>
        <w:t xml:space="preserve"> </w:t>
      </w:r>
    </w:p>
    <w:p w14:paraId="36E1B6BE" w14:textId="0CAFA374" w:rsidR="00962515" w:rsidRPr="004D676F" w:rsidRDefault="002502D9" w:rsidP="00A56E19">
      <w:pPr>
        <w:pStyle w:val="Heading3"/>
        <w:rPr>
          <w:noProof/>
          <w:lang w:val="en-IE"/>
        </w:rPr>
      </w:pPr>
      <w:bookmarkStart w:id="13" w:name="_Toc225943455"/>
      <w:r w:rsidRPr="004D676F">
        <w:rPr>
          <w:noProof/>
          <w:lang w:val="en-IE"/>
        </w:rPr>
        <w:t xml:space="preserve">Structure of the </w:t>
      </w:r>
      <w:r w:rsidR="00C74051" w:rsidRPr="004D676F">
        <w:rPr>
          <w:noProof/>
          <w:lang w:val="en-IE"/>
        </w:rPr>
        <w:t>document</w:t>
      </w:r>
      <w:bookmarkEnd w:id="13"/>
    </w:p>
    <w:p w14:paraId="585CA300" w14:textId="69F9BB1B" w:rsidR="002F3074" w:rsidRPr="004D676F" w:rsidRDefault="002F3074" w:rsidP="002D6BFA">
      <w:pPr>
        <w:pStyle w:val="Revision"/>
        <w:spacing w:after="120" w:line="259" w:lineRule="auto"/>
        <w:rPr>
          <w:noProof/>
          <w:lang w:val="en-IE"/>
        </w:rPr>
      </w:pPr>
      <w:r w:rsidRPr="004D676F">
        <w:rPr>
          <w:noProof/>
          <w:lang w:val="en-IE"/>
        </w:rPr>
        <w:t>The report is structured as follows:</w:t>
      </w:r>
    </w:p>
    <w:p w14:paraId="00B893E8" w14:textId="2C6A113A" w:rsidR="002F3074" w:rsidRPr="004D676F" w:rsidRDefault="002F3074" w:rsidP="00D64011">
      <w:pPr>
        <w:pStyle w:val="Revision"/>
        <w:numPr>
          <w:ilvl w:val="0"/>
          <w:numId w:val="10"/>
        </w:numPr>
        <w:spacing w:line="259" w:lineRule="auto"/>
        <w:ind w:left="714" w:hanging="357"/>
        <w:rPr>
          <w:noProof/>
          <w:lang w:val="en-IE"/>
        </w:rPr>
      </w:pPr>
      <w:r w:rsidRPr="004D676F">
        <w:rPr>
          <w:noProof/>
          <w:lang w:val="en-IE"/>
        </w:rPr>
        <w:t>Section</w:t>
      </w:r>
      <w:r w:rsidR="00B7029C" w:rsidRPr="004D676F">
        <w:rPr>
          <w:noProof/>
          <w:lang w:val="en-IE"/>
        </w:rPr>
        <w:t xml:space="preserve"> </w:t>
      </w:r>
      <w:r w:rsidR="00325CB2" w:rsidRPr="004D676F">
        <w:rPr>
          <w:noProof/>
          <w:lang w:val="en-IE"/>
        </w:rPr>
        <w:fldChar w:fldCharType="begin"/>
      </w:r>
      <w:r w:rsidR="00325CB2" w:rsidRPr="004D676F">
        <w:rPr>
          <w:noProof/>
          <w:lang w:val="en-IE"/>
        </w:rPr>
        <w:instrText xml:space="preserve"> REF _Ref20297214 \r \h </w:instrText>
      </w:r>
      <w:r w:rsidR="00325CB2" w:rsidRPr="004D676F">
        <w:rPr>
          <w:noProof/>
          <w:lang w:val="en-IE"/>
        </w:rPr>
      </w:r>
      <w:r w:rsidR="00325CB2" w:rsidRPr="004D676F">
        <w:rPr>
          <w:noProof/>
          <w:lang w:val="en-IE"/>
        </w:rPr>
        <w:fldChar w:fldCharType="separate"/>
      </w:r>
      <w:r w:rsidR="00325CB2" w:rsidRPr="004D676F">
        <w:rPr>
          <w:noProof/>
          <w:lang w:val="en-IE"/>
        </w:rPr>
        <w:t>1</w:t>
      </w:r>
      <w:r w:rsidR="00325CB2" w:rsidRPr="004D676F">
        <w:rPr>
          <w:noProof/>
          <w:lang w:val="en-IE"/>
        </w:rPr>
        <w:fldChar w:fldCharType="end"/>
      </w:r>
      <w:r w:rsidRPr="004D676F">
        <w:rPr>
          <w:noProof/>
          <w:lang w:val="en-IE"/>
        </w:rPr>
        <w:t xml:space="preserve">: </w:t>
      </w:r>
      <w:r w:rsidR="00D22952" w:rsidRPr="004D676F">
        <w:rPr>
          <w:noProof/>
          <w:lang w:val="en-IE"/>
        </w:rPr>
        <w:t>Introduction.</w:t>
      </w:r>
    </w:p>
    <w:p w14:paraId="492CA4D6" w14:textId="0887CBA8" w:rsidR="002F3074" w:rsidRPr="004D676F" w:rsidRDefault="002F3074" w:rsidP="00D64011">
      <w:pPr>
        <w:pStyle w:val="Revision"/>
        <w:numPr>
          <w:ilvl w:val="0"/>
          <w:numId w:val="10"/>
        </w:numPr>
        <w:spacing w:line="259" w:lineRule="auto"/>
        <w:ind w:left="714" w:hanging="357"/>
        <w:rPr>
          <w:noProof/>
          <w:lang w:val="en-IE"/>
        </w:rPr>
      </w:pPr>
      <w:r w:rsidRPr="004D676F">
        <w:rPr>
          <w:noProof/>
          <w:lang w:val="en-IE"/>
        </w:rPr>
        <w:t xml:space="preserve">Section </w:t>
      </w:r>
      <w:r w:rsidR="00325CB2" w:rsidRPr="004D676F">
        <w:rPr>
          <w:noProof/>
          <w:lang w:val="en-IE"/>
        </w:rPr>
        <w:fldChar w:fldCharType="begin"/>
      </w:r>
      <w:r w:rsidR="00325CB2" w:rsidRPr="004D676F">
        <w:rPr>
          <w:noProof/>
          <w:lang w:val="en-IE"/>
        </w:rPr>
        <w:instrText xml:space="preserve"> REF _Ref72258531 \r \h </w:instrText>
      </w:r>
      <w:r w:rsidR="00325CB2" w:rsidRPr="004D676F">
        <w:rPr>
          <w:noProof/>
          <w:lang w:val="en-IE"/>
        </w:rPr>
      </w:r>
      <w:r w:rsidR="00325CB2" w:rsidRPr="004D676F">
        <w:rPr>
          <w:noProof/>
          <w:lang w:val="en-IE"/>
        </w:rPr>
        <w:fldChar w:fldCharType="separate"/>
      </w:r>
      <w:r w:rsidR="00325CB2" w:rsidRPr="004D676F">
        <w:rPr>
          <w:noProof/>
          <w:lang w:val="en-IE"/>
        </w:rPr>
        <w:t>2</w:t>
      </w:r>
      <w:r w:rsidR="00325CB2" w:rsidRPr="004D676F">
        <w:rPr>
          <w:noProof/>
          <w:lang w:val="en-IE"/>
        </w:rPr>
        <w:fldChar w:fldCharType="end"/>
      </w:r>
      <w:r w:rsidR="00883FC1" w:rsidRPr="004D676F">
        <w:rPr>
          <w:noProof/>
          <w:lang w:val="en-IE"/>
        </w:rPr>
        <w:t xml:space="preserve">: </w:t>
      </w:r>
      <w:r w:rsidR="00CF2B67" w:rsidRPr="004D676F">
        <w:rPr>
          <w:noProof/>
          <w:lang w:val="en-IE"/>
        </w:rPr>
        <w:t>C</w:t>
      </w:r>
      <w:r w:rsidR="00883FC1" w:rsidRPr="004D676F">
        <w:rPr>
          <w:noProof/>
          <w:lang w:val="en-IE"/>
        </w:rPr>
        <w:t xml:space="preserve">ompleted </w:t>
      </w:r>
      <w:r w:rsidR="00D22952" w:rsidRPr="004D676F">
        <w:rPr>
          <w:noProof/>
          <w:lang w:val="en-IE"/>
        </w:rPr>
        <w:t>Projects.</w:t>
      </w:r>
    </w:p>
    <w:p w14:paraId="16730B60" w14:textId="2688178C" w:rsidR="00CB56EC" w:rsidRPr="004D676F" w:rsidRDefault="002F3074" w:rsidP="00D64011">
      <w:pPr>
        <w:pStyle w:val="Revision"/>
        <w:numPr>
          <w:ilvl w:val="0"/>
          <w:numId w:val="10"/>
        </w:numPr>
        <w:spacing w:line="259" w:lineRule="auto"/>
        <w:ind w:left="714" w:hanging="357"/>
        <w:rPr>
          <w:noProof/>
          <w:lang w:val="en-IE"/>
        </w:rPr>
      </w:pPr>
      <w:r w:rsidRPr="004D676F">
        <w:rPr>
          <w:noProof/>
          <w:lang w:val="en-IE"/>
        </w:rPr>
        <w:t xml:space="preserve">Section </w:t>
      </w:r>
      <w:r w:rsidR="00953539" w:rsidRPr="004D676F">
        <w:rPr>
          <w:noProof/>
          <w:lang w:val="en-IE"/>
        </w:rPr>
        <w:fldChar w:fldCharType="begin"/>
      </w:r>
      <w:r w:rsidR="00953539" w:rsidRPr="004D676F">
        <w:rPr>
          <w:noProof/>
          <w:lang w:val="en-IE"/>
        </w:rPr>
        <w:instrText xml:space="preserve"> REF _Ref178156583 \r \h </w:instrText>
      </w:r>
      <w:r w:rsidR="00953539" w:rsidRPr="004D676F">
        <w:rPr>
          <w:noProof/>
          <w:lang w:val="en-IE"/>
        </w:rPr>
      </w:r>
      <w:r w:rsidR="00953539" w:rsidRPr="004D676F">
        <w:rPr>
          <w:noProof/>
          <w:lang w:val="en-IE"/>
        </w:rPr>
        <w:fldChar w:fldCharType="separate"/>
      </w:r>
      <w:r w:rsidR="00953539" w:rsidRPr="004D676F">
        <w:rPr>
          <w:noProof/>
          <w:lang w:val="en-IE"/>
        </w:rPr>
        <w:t>3</w:t>
      </w:r>
      <w:r w:rsidR="00953539" w:rsidRPr="004D676F">
        <w:rPr>
          <w:noProof/>
          <w:lang w:val="en-IE"/>
        </w:rPr>
        <w:fldChar w:fldCharType="end"/>
      </w:r>
      <w:r w:rsidR="00883FC1" w:rsidRPr="004D676F">
        <w:rPr>
          <w:noProof/>
          <w:lang w:val="en-IE"/>
        </w:rPr>
        <w:t xml:space="preserve">: </w:t>
      </w:r>
      <w:r w:rsidR="00CF2B67" w:rsidRPr="004D676F">
        <w:rPr>
          <w:noProof/>
          <w:lang w:val="en-IE"/>
        </w:rPr>
        <w:t>Ongoing Projects</w:t>
      </w:r>
      <w:r w:rsidRPr="004D676F">
        <w:rPr>
          <w:noProof/>
          <w:lang w:val="en-IE"/>
        </w:rPr>
        <w:t xml:space="preserve">. </w:t>
      </w:r>
      <w:r w:rsidR="00F909FD" w:rsidRPr="004D676F">
        <w:rPr>
          <w:noProof/>
          <w:lang w:val="en-IE"/>
        </w:rPr>
        <w:br w:type="page"/>
      </w:r>
    </w:p>
    <w:p w14:paraId="6C1D3614" w14:textId="6EF96770" w:rsidR="00CC70E9" w:rsidRPr="004D676F" w:rsidRDefault="006C4150" w:rsidP="00CF5BBF">
      <w:pPr>
        <w:pStyle w:val="Heading1"/>
        <w:rPr>
          <w:rFonts w:hint="eastAsia"/>
          <w:noProof/>
          <w:lang w:val="en-IE"/>
        </w:rPr>
      </w:pPr>
      <w:bookmarkStart w:id="14" w:name="_Ref72258531"/>
      <w:bookmarkStart w:id="15" w:name="_Ref137544676"/>
      <w:bookmarkStart w:id="16" w:name="_Toc225943456"/>
      <w:r w:rsidRPr="004D676F">
        <w:rPr>
          <w:noProof/>
          <w:lang w:val="en-IE"/>
        </w:rPr>
        <w:t xml:space="preserve">Completed </w:t>
      </w:r>
      <w:r w:rsidR="002530F8" w:rsidRPr="004D676F">
        <w:rPr>
          <w:noProof/>
          <w:lang w:val="en-IE"/>
        </w:rPr>
        <w:t>Projects</w:t>
      </w:r>
      <w:bookmarkEnd w:id="14"/>
      <w:bookmarkEnd w:id="15"/>
      <w:bookmarkEnd w:id="16"/>
    </w:p>
    <w:p w14:paraId="5510B89B" w14:textId="5193FEBB" w:rsidR="009C7B85" w:rsidRPr="008251B6" w:rsidRDefault="00AB7FE8" w:rsidP="009C7B85">
      <w:pPr>
        <w:rPr>
          <w:noProof/>
          <w:lang w:val="en-IE"/>
        </w:rPr>
      </w:pPr>
      <w:r w:rsidRPr="004D676F">
        <w:rPr>
          <w:noProof/>
          <w:lang w:val="en-IE"/>
        </w:rPr>
        <w:fldChar w:fldCharType="begin"/>
      </w:r>
      <w:r w:rsidRPr="004D676F">
        <w:rPr>
          <w:noProof/>
          <w:lang w:val="en-IE"/>
        </w:rPr>
        <w:instrText xml:space="preserve"> REF _Ref165030573 \h  \* MERGEFORMAT </w:instrText>
      </w:r>
      <w:r w:rsidRPr="004D676F">
        <w:rPr>
          <w:noProof/>
          <w:lang w:val="en-IE"/>
        </w:rPr>
      </w:r>
      <w:r w:rsidRPr="004D676F">
        <w:rPr>
          <w:noProof/>
          <w:lang w:val="en-IE"/>
        </w:rPr>
        <w:fldChar w:fldCharType="separate"/>
      </w:r>
      <w:r w:rsidR="001F4CDC" w:rsidRPr="004D676F">
        <w:rPr>
          <w:noProof/>
          <w:lang w:val="en-IE"/>
        </w:rPr>
        <w:t>Figure 1</w:t>
      </w:r>
      <w:r w:rsidRPr="004D676F">
        <w:rPr>
          <w:noProof/>
          <w:lang w:val="en-IE"/>
        </w:rPr>
        <w:fldChar w:fldCharType="end"/>
      </w:r>
      <w:r w:rsidR="009E19B4" w:rsidRPr="004D676F">
        <w:rPr>
          <w:noProof/>
          <w:lang w:val="en-IE"/>
        </w:rPr>
        <w:t xml:space="preserve"> provides the o</w:t>
      </w:r>
      <w:r w:rsidR="00BF5874" w:rsidRPr="004D676F">
        <w:rPr>
          <w:noProof/>
          <w:lang w:val="en-IE"/>
        </w:rPr>
        <w:t xml:space="preserve">verview of </w:t>
      </w:r>
      <w:r w:rsidR="009E19B4" w:rsidRPr="004D676F">
        <w:rPr>
          <w:noProof/>
          <w:lang w:val="en-IE"/>
        </w:rPr>
        <w:t>t</w:t>
      </w:r>
      <w:r w:rsidR="00BF5874" w:rsidRPr="004D676F">
        <w:rPr>
          <w:noProof/>
          <w:lang w:val="en-IE"/>
        </w:rPr>
        <w:t>he</w:t>
      </w:r>
      <w:r w:rsidR="008F6608" w:rsidRPr="004D676F">
        <w:rPr>
          <w:noProof/>
          <w:lang w:val="en-IE"/>
        </w:rPr>
        <w:t xml:space="preserve"> UCC</w:t>
      </w:r>
      <w:r w:rsidR="00BF5874" w:rsidRPr="004D676F">
        <w:rPr>
          <w:noProof/>
          <w:lang w:val="en-IE"/>
        </w:rPr>
        <w:t xml:space="preserve"> </w:t>
      </w:r>
      <w:r w:rsidR="009C7B85" w:rsidRPr="004D676F">
        <w:rPr>
          <w:noProof/>
          <w:lang w:val="en-IE"/>
        </w:rPr>
        <w:t>projects</w:t>
      </w:r>
      <w:r w:rsidR="001F4CDC" w:rsidRPr="004D676F">
        <w:rPr>
          <w:noProof/>
          <w:lang w:val="en-IE"/>
        </w:rPr>
        <w:t xml:space="preserve"> that have been</w:t>
      </w:r>
      <w:r w:rsidR="009C7B85" w:rsidRPr="004D676F">
        <w:rPr>
          <w:noProof/>
          <w:lang w:val="en-IE"/>
        </w:rPr>
        <w:t xml:space="preserve"> completed</w:t>
      </w:r>
      <w:r w:rsidR="00AB2518" w:rsidRPr="004D676F">
        <w:rPr>
          <w:noProof/>
          <w:lang w:val="en-IE"/>
        </w:rPr>
        <w:t>:</w:t>
      </w:r>
    </w:p>
    <w:p w14:paraId="74C9D67B" w14:textId="129218A1" w:rsidR="005357F3" w:rsidRPr="008251B6" w:rsidRDefault="004329F2" w:rsidP="00B152F5">
      <w:pPr>
        <w:jc w:val="center"/>
        <w:rPr>
          <w:noProof/>
          <w:lang w:val="en-IE"/>
        </w:rPr>
      </w:pPr>
      <w:r>
        <w:rPr>
          <w:noProof/>
          <w:lang w:val="en-GB" w:eastAsia="en-GB"/>
        </w:rPr>
        <w:drawing>
          <wp:inline distT="0" distB="0" distL="0" distR="0" wp14:anchorId="09C7A166" wp14:editId="47FC9231">
            <wp:extent cx="5761355" cy="3350260"/>
            <wp:effectExtent l="0" t="0" r="0" b="2540"/>
            <wp:docPr id="2" name="Picture 1">
              <a:extLst xmlns:a="http://schemas.openxmlformats.org/drawingml/2006/main">
                <a:ext uri="{FF2B5EF4-FFF2-40B4-BE49-F238E27FC236}">
                  <a16:creationId xmlns:a16="http://schemas.microsoft.com/office/drawing/2014/main" id="{0658798B-A6AB-75C2-B87A-A8F707B594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658798B-A6AB-75C2-B87A-A8F707B59459}"/>
                        </a:ext>
                      </a:extLst>
                    </pic:cNvPr>
                    <pic:cNvPicPr>
                      <a:picLocks noChangeAspect="1"/>
                    </pic:cNvPicPr>
                  </pic:nvPicPr>
                  <pic:blipFill>
                    <a:blip r:embed="rId30"/>
                    <a:stretch>
                      <a:fillRect/>
                    </a:stretch>
                  </pic:blipFill>
                  <pic:spPr>
                    <a:xfrm>
                      <a:off x="0" y="0"/>
                      <a:ext cx="5761355" cy="3350260"/>
                    </a:xfrm>
                    <a:prstGeom prst="rect">
                      <a:avLst/>
                    </a:prstGeom>
                  </pic:spPr>
                </pic:pic>
              </a:graphicData>
            </a:graphic>
          </wp:inline>
        </w:drawing>
      </w:r>
    </w:p>
    <w:p w14:paraId="405F131B" w14:textId="5B17E338" w:rsidR="005357F3" w:rsidRPr="008251B6" w:rsidRDefault="005357F3" w:rsidP="2A102057">
      <w:pPr>
        <w:spacing w:before="240" w:afterLines="120" w:after="288"/>
        <w:jc w:val="center"/>
        <w:rPr>
          <w:i/>
          <w:iCs/>
          <w:noProof/>
          <w:sz w:val="18"/>
          <w:szCs w:val="18"/>
          <w:lang w:val="en-IE"/>
        </w:rPr>
      </w:pPr>
      <w:bookmarkStart w:id="17" w:name="_Ref165030573"/>
      <w:bookmarkStart w:id="18" w:name="_Toc198029041"/>
      <w:bookmarkStart w:id="19" w:name="_Toc212115061"/>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1</w:t>
      </w:r>
      <w:r w:rsidRPr="2A102057">
        <w:rPr>
          <w:i/>
          <w:iCs/>
          <w:noProof/>
          <w:sz w:val="18"/>
          <w:szCs w:val="18"/>
          <w:lang w:val="en-IE"/>
        </w:rPr>
        <w:fldChar w:fldCharType="end"/>
      </w:r>
      <w:bookmarkEnd w:id="17"/>
      <w:r w:rsidRPr="2A102057">
        <w:rPr>
          <w:i/>
          <w:iCs/>
          <w:noProof/>
          <w:sz w:val="18"/>
          <w:szCs w:val="18"/>
          <w:lang w:val="en-IE"/>
        </w:rPr>
        <w:t>: Overview of</w:t>
      </w:r>
      <w:r w:rsidR="001F4CDC" w:rsidRPr="2A102057">
        <w:rPr>
          <w:i/>
          <w:iCs/>
          <w:noProof/>
          <w:sz w:val="18"/>
          <w:szCs w:val="18"/>
          <w:lang w:val="en-IE"/>
        </w:rPr>
        <w:t xml:space="preserve"> completed</w:t>
      </w:r>
      <w:r w:rsidRPr="2A102057">
        <w:rPr>
          <w:i/>
          <w:iCs/>
          <w:noProof/>
          <w:sz w:val="18"/>
          <w:szCs w:val="18"/>
          <w:lang w:val="en-IE"/>
        </w:rPr>
        <w:t xml:space="preserve"> projects</w:t>
      </w:r>
      <w:bookmarkEnd w:id="18"/>
      <w:bookmarkEnd w:id="19"/>
    </w:p>
    <w:p w14:paraId="65706D61" w14:textId="77777777" w:rsidR="00C812B5" w:rsidRPr="004D676F" w:rsidRDefault="00C812B5">
      <w:pPr>
        <w:spacing w:after="160" w:line="259" w:lineRule="auto"/>
        <w:jc w:val="left"/>
        <w:rPr>
          <w:rStyle w:val="Heading1Char"/>
          <w:rFonts w:ascii="Times New Roman" w:eastAsia="PMingLiU" w:hAnsi="Times New Roman" w:cs="Times New Roman"/>
          <w:noProof/>
          <w:lang w:val="en-IE"/>
        </w:rPr>
      </w:pPr>
      <w:r w:rsidRPr="004D676F">
        <w:rPr>
          <w:rStyle w:val="Heading1Char"/>
          <w:rFonts w:ascii="Times New Roman" w:eastAsia="PMingLiU" w:hAnsi="Times New Roman" w:cs="Times New Roman"/>
          <w:b w:val="0"/>
          <w:noProof/>
          <w:lang w:val="en-IE"/>
        </w:rPr>
        <w:br w:type="page"/>
      </w:r>
    </w:p>
    <w:p w14:paraId="37B094C7" w14:textId="163632D0" w:rsidR="00CC70E9" w:rsidRPr="004D676F" w:rsidRDefault="00EA26B7" w:rsidP="00A56E19">
      <w:pPr>
        <w:pStyle w:val="Heading3"/>
        <w:rPr>
          <w:rStyle w:val="Heading1Char"/>
          <w:rFonts w:ascii="Times New Roman" w:eastAsia="PMingLiU" w:hAnsi="Times New Roman" w:cs="Times New Roman"/>
          <w:b/>
          <w:caps/>
          <w:noProof/>
          <w:lang w:val="en-IE"/>
        </w:rPr>
      </w:pPr>
      <w:bookmarkStart w:id="20" w:name="_Toc161822186"/>
      <w:bookmarkEnd w:id="20"/>
      <w:r w:rsidRPr="004D676F">
        <w:rPr>
          <w:rStyle w:val="Heading1Char"/>
          <w:rFonts w:ascii="Times New Roman" w:eastAsia="PMingLiU" w:hAnsi="Times New Roman" w:cs="Times New Roman"/>
          <w:b/>
          <w:caps/>
          <w:noProof/>
          <w:lang w:val="en-IE"/>
        </w:rPr>
        <w:t xml:space="preserve"> </w:t>
      </w:r>
      <w:bookmarkStart w:id="21" w:name="_Toc225943457"/>
      <w:r w:rsidR="001C4D12" w:rsidRPr="004D676F">
        <w:rPr>
          <w:rStyle w:val="Heading1Char"/>
          <w:rFonts w:ascii="Times New Roman" w:eastAsia="PMingLiU" w:hAnsi="Times New Roman" w:cs="Times New Roman"/>
          <w:b/>
          <w:caps/>
          <w:noProof/>
          <w:lang w:val="en-IE"/>
        </w:rPr>
        <w:t>UCC Registered Exporter System (REX)</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00740C" w:rsidRPr="004D676F" w14:paraId="1FC8A45E" w14:textId="77777777" w:rsidTr="2A102057">
        <w:trPr>
          <w:trHeight w:val="57"/>
        </w:trPr>
        <w:tc>
          <w:tcPr>
            <w:tcW w:w="1413" w:type="dxa"/>
            <w:shd w:val="clear" w:color="auto" w:fill="E7E6E6" w:themeFill="background2"/>
            <w:vAlign w:val="center"/>
          </w:tcPr>
          <w:p w14:paraId="0EC632F8" w14:textId="6BD1E10A" w:rsidR="0000740C" w:rsidRPr="008251B6" w:rsidRDefault="5F0A641A" w:rsidP="2A102057">
            <w:pPr>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649E1641" w14:textId="77777777" w:rsidR="0000740C" w:rsidRPr="008251B6" w:rsidRDefault="7DF595EA" w:rsidP="00F77C60">
            <w:pPr>
              <w:rPr>
                <w:noProof/>
                <w:lang w:val="en-IE"/>
              </w:rPr>
            </w:pPr>
            <w:r w:rsidRPr="2A102057">
              <w:rPr>
                <w:noProof/>
                <w:lang w:val="en-IE"/>
              </w:rPr>
              <w:t>1 January 2017</w:t>
            </w:r>
          </w:p>
        </w:tc>
      </w:tr>
    </w:tbl>
    <w:p w14:paraId="0C486559" w14:textId="741BA4B7" w:rsidR="00CC70E9" w:rsidRPr="008251B6" w:rsidRDefault="001C4D12" w:rsidP="00F77C60">
      <w:pPr>
        <w:rPr>
          <w:rFonts w:eastAsia="PMingLiU"/>
          <w:noProof/>
          <w:lang w:val="en-IE"/>
        </w:rPr>
      </w:pPr>
      <w:r w:rsidRPr="004D676F">
        <w:rPr>
          <w:noProof/>
          <w:lang w:val="en-IE"/>
        </w:rPr>
        <w:t xml:space="preserve">The UCC Registered Exporter System (REX) is a trans-European system that contains information both on Registered Exporters established in </w:t>
      </w:r>
      <w:r w:rsidR="00E7136F" w:rsidRPr="004D676F">
        <w:rPr>
          <w:noProof/>
          <w:lang w:val="en-IE"/>
        </w:rPr>
        <w:t>Generalised Scheme of Preferences (</w:t>
      </w:r>
      <w:r w:rsidRPr="004D676F">
        <w:rPr>
          <w:noProof/>
          <w:lang w:val="en-IE"/>
        </w:rPr>
        <w:t>GSP</w:t>
      </w:r>
      <w:r w:rsidR="00E7136F" w:rsidRPr="004D676F">
        <w:rPr>
          <w:noProof/>
          <w:lang w:val="en-IE"/>
        </w:rPr>
        <w:t>)</w:t>
      </w:r>
      <w:r w:rsidRPr="004D676F">
        <w:rPr>
          <w:noProof/>
          <w:lang w:val="en-IE"/>
        </w:rPr>
        <w:t xml:space="preserve"> countries</w:t>
      </w:r>
      <w:r w:rsidRPr="004D676F">
        <w:rPr>
          <w:rStyle w:val="FootnoteReference"/>
          <w:noProof/>
          <w:lang w:val="en-IE"/>
        </w:rPr>
        <w:footnoteReference w:id="8"/>
      </w:r>
      <w:r w:rsidRPr="004D676F">
        <w:rPr>
          <w:noProof/>
          <w:lang w:val="en-IE"/>
        </w:rPr>
        <w:t xml:space="preserve"> and on EU </w:t>
      </w:r>
      <w:r w:rsidR="00C40133" w:rsidRPr="004D676F">
        <w:rPr>
          <w:noProof/>
          <w:lang w:val="en-IE"/>
        </w:rPr>
        <w:t>EOs</w:t>
      </w:r>
      <w:r w:rsidRPr="004D676F">
        <w:rPr>
          <w:noProof/>
          <w:lang w:val="en-IE"/>
        </w:rPr>
        <w:t xml:space="preserve"> in partner countries </w:t>
      </w:r>
      <w:r w:rsidR="003466ED" w:rsidRPr="004D676F">
        <w:rPr>
          <w:noProof/>
          <w:lang w:val="en-IE"/>
        </w:rPr>
        <w:t xml:space="preserve">CH, NO, and TR </w:t>
      </w:r>
      <w:r w:rsidRPr="004D676F">
        <w:rPr>
          <w:noProof/>
          <w:lang w:val="en-IE"/>
        </w:rPr>
        <w:t xml:space="preserve">exporting to GSP countries and certain other countries. The main purpose of the system is to replace the paper-based certification process by an IT-supported self-certification process. The system includes a central database that contains the registered exporters and provides the Member States with the opportunity to enhance their national systems with an automated </w:t>
      </w:r>
      <w:r w:rsidRPr="004D676F">
        <w:rPr>
          <w:rFonts w:eastAsia="PMingLiU"/>
          <w:noProof/>
          <w:lang w:val="en-IE"/>
        </w:rPr>
        <w:t>verification of REX members.</w:t>
      </w:r>
    </w:p>
    <w:p w14:paraId="5064ACA5" w14:textId="7FD5582B" w:rsidR="00CC70E9" w:rsidRPr="008251B6" w:rsidRDefault="001C4D12">
      <w:pPr>
        <w:rPr>
          <w:rFonts w:eastAsia="PMingLiU"/>
          <w:noProof/>
          <w:lang w:val="en-IE"/>
        </w:rPr>
      </w:pPr>
      <w:r w:rsidRPr="004D676F">
        <w:rPr>
          <w:rFonts w:eastAsia="PMingLiU"/>
          <w:noProof/>
          <w:lang w:val="en-IE"/>
        </w:rPr>
        <w:t xml:space="preserve">There </w:t>
      </w:r>
      <w:r w:rsidR="00C216BB" w:rsidRPr="004D676F">
        <w:rPr>
          <w:rFonts w:eastAsia="PMingLiU"/>
          <w:noProof/>
          <w:lang w:val="en-IE"/>
        </w:rPr>
        <w:t xml:space="preserve">were </w:t>
      </w:r>
      <w:r w:rsidRPr="004D676F">
        <w:rPr>
          <w:rFonts w:eastAsia="PMingLiU"/>
          <w:noProof/>
          <w:lang w:val="en-IE"/>
        </w:rPr>
        <w:t xml:space="preserve">three releases planned. </w:t>
      </w:r>
      <w:r w:rsidR="006D0BB6" w:rsidRPr="004D676F">
        <w:rPr>
          <w:rFonts w:eastAsia="PMingLiU"/>
          <w:noProof/>
          <w:lang w:val="en-IE"/>
        </w:rPr>
        <w:t xml:space="preserve">REX </w:t>
      </w:r>
      <w:r w:rsidR="00427A2C" w:rsidRPr="004D676F">
        <w:rPr>
          <w:rFonts w:eastAsia="PMingLiU"/>
          <w:noProof/>
          <w:lang w:val="en-IE"/>
        </w:rPr>
        <w:t xml:space="preserve">– </w:t>
      </w:r>
      <w:r w:rsidR="006D0BB6" w:rsidRPr="004D676F">
        <w:rPr>
          <w:rFonts w:eastAsia="PMingLiU"/>
          <w:noProof/>
          <w:lang w:val="en-IE"/>
        </w:rPr>
        <w:t>Release</w:t>
      </w:r>
      <w:r w:rsidR="00427A2C" w:rsidRPr="004D676F">
        <w:rPr>
          <w:rFonts w:eastAsia="PMingLiU"/>
          <w:noProof/>
          <w:lang w:val="en-IE"/>
        </w:rPr>
        <w:t xml:space="preserve"> </w:t>
      </w:r>
      <w:r w:rsidR="006D0BB6" w:rsidRPr="004D676F">
        <w:rPr>
          <w:rFonts w:eastAsia="PMingLiU"/>
          <w:noProof/>
          <w:lang w:val="en-IE"/>
        </w:rPr>
        <w:t>1 (</w:t>
      </w:r>
      <w:r w:rsidRPr="004D676F">
        <w:rPr>
          <w:rFonts w:eastAsia="PMingLiU"/>
          <w:noProof/>
          <w:lang w:val="en-IE"/>
        </w:rPr>
        <w:t>REX</w:t>
      </w:r>
      <w:r w:rsidR="00427A2C" w:rsidRPr="004D676F">
        <w:rPr>
          <w:rFonts w:eastAsia="PMingLiU"/>
          <w:noProof/>
          <w:lang w:val="en-IE"/>
        </w:rPr>
        <w:t>-R</w:t>
      </w:r>
      <w:r w:rsidRPr="004D676F">
        <w:rPr>
          <w:rFonts w:eastAsia="PMingLiU"/>
          <w:noProof/>
          <w:lang w:val="en-IE"/>
        </w:rPr>
        <w:t>1</w:t>
      </w:r>
      <w:r w:rsidR="006D0BB6" w:rsidRPr="004D676F">
        <w:rPr>
          <w:rFonts w:eastAsia="PMingLiU"/>
          <w:noProof/>
          <w:lang w:val="en-IE"/>
        </w:rPr>
        <w:t>)</w:t>
      </w:r>
      <w:r w:rsidRPr="004D676F">
        <w:rPr>
          <w:rFonts w:eastAsia="PMingLiU"/>
          <w:noProof/>
          <w:lang w:val="en-IE"/>
        </w:rPr>
        <w:t xml:space="preserve"> </w:t>
      </w:r>
      <w:r w:rsidR="00523D4B" w:rsidRPr="004D676F">
        <w:rPr>
          <w:rFonts w:eastAsia="PMingLiU"/>
          <w:noProof/>
          <w:lang w:val="en-IE"/>
        </w:rPr>
        <w:t>was</w:t>
      </w:r>
      <w:r w:rsidRPr="004D676F">
        <w:rPr>
          <w:rFonts w:eastAsia="PMingLiU"/>
          <w:noProof/>
          <w:lang w:val="en-IE"/>
        </w:rPr>
        <w:t xml:space="preserve"> the only release covered in the scope of the UCC </w:t>
      </w:r>
      <w:r w:rsidR="001E6A1C" w:rsidRPr="004D676F">
        <w:rPr>
          <w:rFonts w:eastAsia="PMingLiU"/>
          <w:noProof/>
          <w:lang w:val="en-IE"/>
        </w:rPr>
        <w:t>WP</w:t>
      </w:r>
      <w:r w:rsidRPr="004D676F">
        <w:rPr>
          <w:rFonts w:eastAsia="PMingLiU"/>
          <w:noProof/>
          <w:lang w:val="en-IE"/>
        </w:rPr>
        <w:t>. No risks were identified during the implementation of REX</w:t>
      </w:r>
      <w:r w:rsidR="00EA4076" w:rsidRPr="004D676F">
        <w:rPr>
          <w:rFonts w:eastAsia="PMingLiU"/>
          <w:noProof/>
          <w:lang w:val="en-IE"/>
        </w:rPr>
        <w:t>-R</w:t>
      </w:r>
      <w:r w:rsidRPr="004D676F">
        <w:rPr>
          <w:rFonts w:eastAsia="PMingLiU"/>
          <w:noProof/>
          <w:lang w:val="en-IE"/>
        </w:rPr>
        <w:t>1</w:t>
      </w:r>
      <w:r w:rsidRPr="004D676F">
        <w:rPr>
          <w:rFonts w:eastAsia="PMingLiU"/>
          <w:noProof/>
          <w:vertAlign w:val="superscript"/>
          <w:lang w:val="en-IE"/>
        </w:rPr>
        <w:footnoteReference w:id="9"/>
      </w:r>
      <w:r w:rsidRPr="004D676F">
        <w:rPr>
          <w:rFonts w:eastAsia="PMingLiU"/>
          <w:noProof/>
          <w:lang w:val="en-IE"/>
        </w:rPr>
        <w:t xml:space="preserve"> and the project was successfully </w:t>
      </w:r>
      <w:r w:rsidR="00215E3B" w:rsidRPr="004D676F">
        <w:rPr>
          <w:rFonts w:eastAsia="PMingLiU"/>
          <w:noProof/>
          <w:lang w:val="en-IE"/>
        </w:rPr>
        <w:t xml:space="preserve">completed </w:t>
      </w:r>
      <w:r w:rsidRPr="004D676F">
        <w:rPr>
          <w:rFonts w:eastAsia="PMingLiU"/>
          <w:noProof/>
          <w:lang w:val="en-IE"/>
        </w:rPr>
        <w:t xml:space="preserve">on 1 January 2017. </w:t>
      </w:r>
    </w:p>
    <w:p w14:paraId="7707A004" w14:textId="3D3FBCD7" w:rsidR="009F5E6E" w:rsidRPr="008251B6" w:rsidRDefault="001C4D12" w:rsidP="00007711">
      <w:pPr>
        <w:spacing w:after="240"/>
        <w:rPr>
          <w:noProof/>
          <w:lang w:val="en-IE"/>
        </w:rPr>
      </w:pPr>
      <w:r w:rsidRPr="2A102057">
        <w:rPr>
          <w:noProof/>
          <w:lang w:val="en-IE"/>
        </w:rPr>
        <w:t xml:space="preserve">Some statistical information on the use of </w:t>
      </w:r>
      <w:r w:rsidR="00173283" w:rsidRPr="2A102057">
        <w:rPr>
          <w:noProof/>
          <w:lang w:val="en-IE"/>
        </w:rPr>
        <w:t>the REX system since</w:t>
      </w:r>
      <w:r w:rsidR="00363756" w:rsidRPr="2A102057">
        <w:rPr>
          <w:noProof/>
          <w:lang w:val="en-IE"/>
        </w:rPr>
        <w:t xml:space="preserve"> </w:t>
      </w:r>
      <w:r w:rsidR="00C3197A" w:rsidRPr="2A102057">
        <w:rPr>
          <w:noProof/>
          <w:lang w:val="en-IE"/>
        </w:rPr>
        <w:t>operations</w:t>
      </w:r>
      <w:r w:rsidR="00363756" w:rsidRPr="2A102057">
        <w:rPr>
          <w:noProof/>
          <w:lang w:val="en-IE"/>
        </w:rPr>
        <w:t xml:space="preserve"> </w:t>
      </w:r>
      <w:r w:rsidR="003514F1" w:rsidRPr="2A102057">
        <w:rPr>
          <w:noProof/>
          <w:lang w:val="en-IE"/>
        </w:rPr>
        <w:t>–</w:t>
      </w:r>
      <w:r w:rsidR="00363756" w:rsidRPr="2A102057">
        <w:rPr>
          <w:noProof/>
          <w:lang w:val="en-IE"/>
        </w:rPr>
        <w:t xml:space="preserve"> situation</w:t>
      </w:r>
      <w:r w:rsidR="003514F1" w:rsidRPr="2A102057">
        <w:rPr>
          <w:noProof/>
          <w:lang w:val="en-IE"/>
        </w:rPr>
        <w:t xml:space="preserve"> </w:t>
      </w:r>
      <w:r w:rsidR="00363756" w:rsidRPr="2A102057">
        <w:rPr>
          <w:noProof/>
          <w:lang w:val="en-IE"/>
        </w:rPr>
        <w:t>as of</w:t>
      </w:r>
      <w:r w:rsidR="009758C2" w:rsidRPr="2A102057">
        <w:rPr>
          <w:noProof/>
          <w:lang w:val="en-IE"/>
        </w:rPr>
        <w:t xml:space="preserve"> </w:t>
      </w:r>
      <w:r w:rsidR="001B3948" w:rsidRPr="2A102057">
        <w:rPr>
          <w:noProof/>
          <w:lang w:val="en-IE"/>
        </w:rPr>
        <w:t xml:space="preserve">1 </w:t>
      </w:r>
      <w:r w:rsidR="009758C2" w:rsidRPr="2A102057">
        <w:rPr>
          <w:noProof/>
          <w:lang w:val="en-IE"/>
        </w:rPr>
        <w:t xml:space="preserve">May </w:t>
      </w:r>
      <w:r w:rsidR="003E09F1" w:rsidRPr="2A102057">
        <w:rPr>
          <w:noProof/>
          <w:lang w:val="en-IE"/>
        </w:rPr>
        <w:t>202</w:t>
      </w:r>
      <w:r w:rsidR="001D6427" w:rsidRPr="2A102057">
        <w:rPr>
          <w:noProof/>
          <w:lang w:val="en-IE"/>
        </w:rPr>
        <w:t>5</w:t>
      </w:r>
      <w:r w:rsidRPr="2A102057">
        <w:rPr>
          <w:noProof/>
          <w:lang w:val="en-IE"/>
        </w:rPr>
        <w:t xml:space="preserve">: </w:t>
      </w:r>
    </w:p>
    <w:tbl>
      <w:tblPr>
        <w:tblStyle w:val="TableGrid"/>
        <w:tblW w:w="70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686"/>
        <w:gridCol w:w="3119"/>
      </w:tblGrid>
      <w:tr w:rsidR="008B063F" w:rsidRPr="004D676F" w14:paraId="71580C6F" w14:textId="77777777" w:rsidTr="2A102057">
        <w:trPr>
          <w:trHeight w:val="510"/>
          <w:jc w:val="center"/>
        </w:trPr>
        <w:tc>
          <w:tcPr>
            <w:tcW w:w="283" w:type="dxa"/>
            <w:tcBorders>
              <w:right w:val="single" w:sz="12" w:space="0" w:color="FFF2CC" w:themeColor="accent4" w:themeTint="33"/>
            </w:tcBorders>
          </w:tcPr>
          <w:p w14:paraId="62D1AC27" w14:textId="77777777" w:rsidR="001079DA" w:rsidRPr="008251B6" w:rsidRDefault="001079DA">
            <w:pPr>
              <w:rPr>
                <w:noProof/>
                <w:lang w:val="en-IE"/>
              </w:rPr>
            </w:pPr>
          </w:p>
        </w:tc>
        <w:tc>
          <w:tcPr>
            <w:tcW w:w="6805" w:type="dxa"/>
            <w:gridSpan w:val="2"/>
            <w:tcBorders>
              <w:top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20C64529" w14:textId="4E3DC0E1" w:rsidR="001079DA" w:rsidRPr="008251B6" w:rsidRDefault="2398444F">
            <w:pPr>
              <w:jc w:val="center"/>
              <w:rPr>
                <w:noProof/>
                <w:color w:val="3B3838" w:themeColor="background2" w:themeShade="40"/>
                <w:lang w:val="en-IE"/>
              </w:rPr>
            </w:pPr>
            <w:r w:rsidRPr="004D676F">
              <w:rPr>
                <w:noProof/>
                <w:color w:val="3B3838" w:themeColor="background2" w:themeShade="40"/>
                <w:lang w:val="en-IE"/>
              </w:rPr>
              <w:t>Active REX registrations</w:t>
            </w:r>
            <w:r w:rsidR="007E730A" w:rsidRPr="004D676F">
              <w:rPr>
                <w:rStyle w:val="FootnoteReference"/>
                <w:noProof/>
                <w:color w:val="3B3838" w:themeColor="background2" w:themeShade="40"/>
                <w:lang w:val="en-IE"/>
              </w:rPr>
              <w:footnoteReference w:id="10"/>
            </w:r>
          </w:p>
        </w:tc>
      </w:tr>
      <w:tr w:rsidR="008B063F" w:rsidRPr="004D676F" w14:paraId="6D833B42" w14:textId="77777777" w:rsidTr="2A102057">
        <w:trPr>
          <w:trHeight w:val="340"/>
          <w:jc w:val="center"/>
        </w:trPr>
        <w:tc>
          <w:tcPr>
            <w:tcW w:w="283" w:type="dxa"/>
            <w:tcBorders>
              <w:right w:val="single" w:sz="12" w:space="0" w:color="FFF2CC" w:themeColor="accent4" w:themeTint="33"/>
            </w:tcBorders>
          </w:tcPr>
          <w:p w14:paraId="00284272" w14:textId="77777777" w:rsidR="001079DA" w:rsidRPr="008251B6" w:rsidRDefault="001079DA">
            <w:pPr>
              <w:rPr>
                <w:noProof/>
                <w:lang w:val="en-IE"/>
              </w:rPr>
            </w:pPr>
          </w:p>
        </w:tc>
        <w:tc>
          <w:tcPr>
            <w:tcW w:w="3686" w:type="dxa"/>
            <w:tcBorders>
              <w:top w:val="single" w:sz="12" w:space="0" w:color="FFF2CC" w:themeColor="accent4" w:themeTint="33"/>
              <w:bottom w:val="single" w:sz="12" w:space="0" w:color="FFFFFF" w:themeColor="background1"/>
              <w:right w:val="single" w:sz="12" w:space="0" w:color="FFFFFF" w:themeColor="background1"/>
            </w:tcBorders>
            <w:vAlign w:val="center"/>
          </w:tcPr>
          <w:p w14:paraId="2389C238" w14:textId="3F892ACB" w:rsidR="001079DA" w:rsidRPr="008251B6" w:rsidRDefault="46C865B4">
            <w:pPr>
              <w:jc w:val="center"/>
              <w:rPr>
                <w:noProof/>
                <w:color w:val="3B3838" w:themeColor="background2" w:themeShade="40"/>
                <w:lang w:val="en-IE"/>
              </w:rPr>
            </w:pPr>
            <w:r w:rsidRPr="2A102057">
              <w:rPr>
                <w:b/>
                <w:bCs/>
                <w:noProof/>
                <w:color w:val="3B3838" w:themeColor="background2" w:themeShade="40"/>
                <w:lang w:val="en-IE"/>
              </w:rPr>
              <w:t>84,229</w:t>
            </w:r>
          </w:p>
        </w:tc>
        <w:tc>
          <w:tcPr>
            <w:tcW w:w="3119" w:type="dxa"/>
            <w:tcBorders>
              <w:top w:val="single" w:sz="12" w:space="0" w:color="FFF2CC" w:themeColor="accent4" w:themeTint="33"/>
              <w:left w:val="single" w:sz="12" w:space="0" w:color="FFFFFF" w:themeColor="background1"/>
              <w:bottom w:val="single" w:sz="12" w:space="0" w:color="FFFFFF" w:themeColor="background1"/>
              <w:right w:val="single" w:sz="12" w:space="0" w:color="FFF2CC" w:themeColor="accent4" w:themeTint="33"/>
            </w:tcBorders>
            <w:vAlign w:val="center"/>
          </w:tcPr>
          <w:p w14:paraId="76EC97AA" w14:textId="1C7BCB31" w:rsidR="001079DA" w:rsidRPr="008251B6" w:rsidRDefault="46C865B4">
            <w:pPr>
              <w:jc w:val="center"/>
              <w:rPr>
                <w:noProof/>
                <w:color w:val="3B3838" w:themeColor="background2" w:themeShade="40"/>
                <w:lang w:val="en-IE"/>
              </w:rPr>
            </w:pPr>
            <w:r w:rsidRPr="2A102057">
              <w:rPr>
                <w:b/>
                <w:bCs/>
                <w:noProof/>
                <w:color w:val="3B3838" w:themeColor="background2" w:themeShade="40"/>
                <w:lang w:val="en-IE"/>
              </w:rPr>
              <w:t>117,302</w:t>
            </w:r>
            <w:r w:rsidR="00922790" w:rsidRPr="004D676F">
              <w:rPr>
                <w:rStyle w:val="FootnoteReference"/>
                <w:noProof/>
                <w:color w:val="3B3838" w:themeColor="background2" w:themeShade="40"/>
                <w:lang w:val="en-IE"/>
              </w:rPr>
              <w:footnoteReference w:id="11"/>
            </w:r>
          </w:p>
        </w:tc>
      </w:tr>
      <w:tr w:rsidR="008B063F" w:rsidRPr="00CF7077" w14:paraId="69D2F00A" w14:textId="77777777" w:rsidTr="2A102057">
        <w:trPr>
          <w:trHeight w:val="283"/>
          <w:jc w:val="center"/>
        </w:trPr>
        <w:tc>
          <w:tcPr>
            <w:tcW w:w="283" w:type="dxa"/>
            <w:tcBorders>
              <w:right w:val="single" w:sz="12" w:space="0" w:color="FFF2CC" w:themeColor="accent4" w:themeTint="33"/>
            </w:tcBorders>
          </w:tcPr>
          <w:p w14:paraId="38DDFF9A" w14:textId="77777777" w:rsidR="001079DA" w:rsidRPr="008251B6" w:rsidRDefault="001079DA">
            <w:pPr>
              <w:rPr>
                <w:noProof/>
                <w:lang w:val="en-IE"/>
              </w:rPr>
            </w:pPr>
          </w:p>
        </w:tc>
        <w:tc>
          <w:tcPr>
            <w:tcW w:w="3686" w:type="dxa"/>
            <w:tcBorders>
              <w:top w:val="single" w:sz="12" w:space="0" w:color="FFFFFF" w:themeColor="background1"/>
              <w:bottom w:val="single" w:sz="12" w:space="0" w:color="FFF2CC" w:themeColor="accent4" w:themeTint="33"/>
              <w:right w:val="single" w:sz="12" w:space="0" w:color="FFFFFF" w:themeColor="background1"/>
            </w:tcBorders>
            <w:vAlign w:val="center"/>
          </w:tcPr>
          <w:p w14:paraId="37A37EBA" w14:textId="377D211D" w:rsidR="001079DA" w:rsidRPr="008251B6" w:rsidRDefault="2398444F">
            <w:pPr>
              <w:jc w:val="center"/>
              <w:rPr>
                <w:noProof/>
                <w:color w:val="3B3838" w:themeColor="background2" w:themeShade="40"/>
                <w:sz w:val="20"/>
                <w:szCs w:val="20"/>
                <w:lang w:val="fr-BE"/>
              </w:rPr>
            </w:pPr>
            <w:r w:rsidRPr="2A102057">
              <w:rPr>
                <w:i/>
                <w:iCs/>
                <w:noProof/>
                <w:color w:val="3B3838" w:themeColor="background2" w:themeShade="40"/>
                <w:sz w:val="20"/>
                <w:szCs w:val="20"/>
                <w:lang w:val="fr-BE"/>
              </w:rPr>
              <w:t>Non</w:t>
            </w:r>
            <w:r w:rsidR="733AD1D5" w:rsidRPr="2A102057">
              <w:rPr>
                <w:i/>
                <w:iCs/>
                <w:noProof/>
                <w:color w:val="3B3838" w:themeColor="background2" w:themeShade="40"/>
                <w:sz w:val="20"/>
                <w:szCs w:val="20"/>
                <w:lang w:val="fr-BE"/>
              </w:rPr>
              <w:t>-</w:t>
            </w:r>
            <w:r w:rsidRPr="2A102057">
              <w:rPr>
                <w:i/>
                <w:iCs/>
                <w:noProof/>
                <w:color w:val="3B3838" w:themeColor="background2" w:themeShade="40"/>
                <w:sz w:val="20"/>
                <w:szCs w:val="20"/>
                <w:lang w:val="fr-BE"/>
              </w:rPr>
              <w:t>EU countrie</w:t>
            </w:r>
            <w:r w:rsidR="1C0B3867" w:rsidRPr="2A102057">
              <w:rPr>
                <w:i/>
                <w:iCs/>
                <w:noProof/>
                <w:color w:val="3B3838" w:themeColor="background2" w:themeShade="40"/>
                <w:sz w:val="20"/>
                <w:szCs w:val="20"/>
                <w:lang w:val="fr-BE"/>
              </w:rPr>
              <w:t>s</w:t>
            </w:r>
            <w:r w:rsidR="00E95208" w:rsidRPr="2A102057">
              <w:rPr>
                <w:rStyle w:val="FootnoteReference"/>
                <w:i/>
                <w:iCs/>
                <w:noProof/>
                <w:color w:val="3B3838" w:themeColor="background2" w:themeShade="40"/>
                <w:sz w:val="20"/>
                <w:szCs w:val="20"/>
                <w:lang w:val="en-IE"/>
              </w:rPr>
              <w:footnoteReference w:id="12"/>
            </w:r>
            <w:r w:rsidRPr="2A102057">
              <w:rPr>
                <w:i/>
                <w:iCs/>
                <w:noProof/>
                <w:color w:val="3B3838" w:themeColor="background2" w:themeShade="40"/>
                <w:sz w:val="20"/>
                <w:szCs w:val="20"/>
                <w:vertAlign w:val="superscript"/>
                <w:lang w:val="fr-BE"/>
              </w:rPr>
              <w:t xml:space="preserve"> </w:t>
            </w:r>
            <w:r w:rsidRPr="2A102057">
              <w:rPr>
                <w:i/>
                <w:iCs/>
                <w:noProof/>
                <w:color w:val="3B3838" w:themeColor="background2" w:themeShade="40"/>
                <w:sz w:val="20"/>
                <w:szCs w:val="20"/>
                <w:lang w:val="fr-BE"/>
              </w:rPr>
              <w:t xml:space="preserve">(REX </w:t>
            </w:r>
            <w:r w:rsidR="4AF6DC88" w:rsidRPr="2A102057">
              <w:rPr>
                <w:i/>
                <w:iCs/>
                <w:noProof/>
                <w:color w:val="3B3838" w:themeColor="background2" w:themeShade="40"/>
                <w:sz w:val="20"/>
                <w:szCs w:val="20"/>
                <w:lang w:val="fr-BE"/>
              </w:rPr>
              <w:t>B</w:t>
            </w:r>
            <w:r w:rsidRPr="2A102057">
              <w:rPr>
                <w:i/>
                <w:iCs/>
                <w:noProof/>
                <w:color w:val="3B3838" w:themeColor="background2" w:themeShade="40"/>
                <w:sz w:val="20"/>
                <w:szCs w:val="20"/>
                <w:lang w:val="fr-BE"/>
              </w:rPr>
              <w:t>C) module</w:t>
            </w:r>
          </w:p>
        </w:tc>
        <w:tc>
          <w:tcPr>
            <w:tcW w:w="3119" w:type="dxa"/>
            <w:tcBorders>
              <w:top w:val="single" w:sz="12" w:space="0" w:color="FFFFFF" w:themeColor="background1"/>
              <w:left w:val="single" w:sz="12" w:space="0" w:color="FFFFFF" w:themeColor="background1"/>
              <w:bottom w:val="single" w:sz="12" w:space="0" w:color="FFF2CC" w:themeColor="accent4" w:themeTint="33"/>
              <w:right w:val="single" w:sz="12" w:space="0" w:color="FFF2CC" w:themeColor="accent4" w:themeTint="33"/>
            </w:tcBorders>
            <w:vAlign w:val="center"/>
          </w:tcPr>
          <w:p w14:paraId="16417FDD" w14:textId="77777777" w:rsidR="001079DA" w:rsidRPr="008251B6" w:rsidRDefault="2398444F">
            <w:pPr>
              <w:jc w:val="center"/>
              <w:rPr>
                <w:noProof/>
                <w:color w:val="3B3838" w:themeColor="background2" w:themeShade="40"/>
                <w:sz w:val="20"/>
                <w:szCs w:val="20"/>
                <w:lang w:val="en-IE"/>
              </w:rPr>
            </w:pPr>
            <w:r w:rsidRPr="2A102057">
              <w:rPr>
                <w:i/>
                <w:iCs/>
                <w:noProof/>
                <w:color w:val="3B3838" w:themeColor="background2" w:themeShade="40"/>
                <w:sz w:val="20"/>
                <w:szCs w:val="20"/>
                <w:lang w:val="en-IE"/>
              </w:rPr>
              <w:t>Member States (REX MS) module</w:t>
            </w:r>
          </w:p>
        </w:tc>
      </w:tr>
      <w:tr w:rsidR="001079DA" w:rsidRPr="00CF7077" w14:paraId="065396BB" w14:textId="77777777" w:rsidTr="2A102057">
        <w:trPr>
          <w:trHeight w:val="227"/>
          <w:jc w:val="center"/>
        </w:trPr>
        <w:tc>
          <w:tcPr>
            <w:tcW w:w="283" w:type="dxa"/>
            <w:tcBorders>
              <w:right w:val="single" w:sz="12" w:space="0" w:color="FFFFFF" w:themeColor="background1"/>
            </w:tcBorders>
          </w:tcPr>
          <w:p w14:paraId="7453A1DD" w14:textId="77777777" w:rsidR="001079DA" w:rsidRPr="008251B6" w:rsidRDefault="001079DA">
            <w:pPr>
              <w:rPr>
                <w:noProof/>
                <w:lang w:val="en-IE"/>
              </w:rPr>
            </w:pPr>
          </w:p>
        </w:tc>
        <w:tc>
          <w:tcPr>
            <w:tcW w:w="6805" w:type="dxa"/>
            <w:gridSpan w:val="2"/>
            <w:tcBorders>
              <w:top w:val="single" w:sz="12" w:space="0" w:color="FFF2CC" w:themeColor="accent4" w:themeTint="33"/>
              <w:left w:val="single" w:sz="12" w:space="0" w:color="FFFFFF" w:themeColor="background1"/>
              <w:bottom w:val="single" w:sz="12" w:space="0" w:color="FFF2CC" w:themeColor="accent4" w:themeTint="33"/>
              <w:right w:val="single" w:sz="12" w:space="0" w:color="FFFFFF" w:themeColor="background1"/>
            </w:tcBorders>
          </w:tcPr>
          <w:p w14:paraId="47759EA2" w14:textId="2C74E04F" w:rsidR="001079DA" w:rsidRPr="008251B6" w:rsidRDefault="001079DA" w:rsidP="009D2D7E">
            <w:pPr>
              <w:rPr>
                <w:noProof/>
                <w:color w:val="3B3838" w:themeColor="background2" w:themeShade="40"/>
                <w:sz w:val="16"/>
                <w:szCs w:val="16"/>
                <w:lang w:val="en-IE"/>
              </w:rPr>
            </w:pPr>
          </w:p>
        </w:tc>
      </w:tr>
      <w:tr w:rsidR="001079DA" w:rsidRPr="00CF7077" w14:paraId="43973AA6" w14:textId="77777777" w:rsidTr="2A102057">
        <w:trPr>
          <w:trHeight w:val="510"/>
          <w:jc w:val="center"/>
        </w:trPr>
        <w:tc>
          <w:tcPr>
            <w:tcW w:w="283" w:type="dxa"/>
            <w:tcBorders>
              <w:right w:val="single" w:sz="12" w:space="0" w:color="FFF2CC" w:themeColor="accent4" w:themeTint="33"/>
            </w:tcBorders>
          </w:tcPr>
          <w:p w14:paraId="6D7D0660" w14:textId="77777777" w:rsidR="001079DA" w:rsidRPr="008251B6" w:rsidRDefault="001079DA">
            <w:pPr>
              <w:rPr>
                <w:noProof/>
                <w:lang w:val="en-IE"/>
              </w:rPr>
            </w:pPr>
          </w:p>
        </w:tc>
        <w:tc>
          <w:tcPr>
            <w:tcW w:w="6805" w:type="dxa"/>
            <w:gridSpan w:val="2"/>
            <w:tcBorders>
              <w:top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706A9306" w14:textId="510967E3" w:rsidR="001079DA" w:rsidRPr="008251B6" w:rsidRDefault="2398444F">
            <w:pPr>
              <w:jc w:val="center"/>
              <w:rPr>
                <w:noProof/>
                <w:color w:val="3B3838" w:themeColor="background2" w:themeShade="40"/>
                <w:lang w:val="en-IE"/>
              </w:rPr>
            </w:pPr>
            <w:r w:rsidRPr="2A102057">
              <w:rPr>
                <w:noProof/>
                <w:color w:val="3B3838" w:themeColor="background2" w:themeShade="40"/>
                <w:lang w:val="en-IE"/>
              </w:rPr>
              <w:t>Applications submitted in the REX TP by EU Traders</w:t>
            </w:r>
          </w:p>
        </w:tc>
      </w:tr>
      <w:tr w:rsidR="001079DA" w:rsidRPr="004D676F" w14:paraId="4676E7A9" w14:textId="77777777" w:rsidTr="2A102057">
        <w:trPr>
          <w:trHeight w:val="340"/>
          <w:jc w:val="center"/>
        </w:trPr>
        <w:tc>
          <w:tcPr>
            <w:tcW w:w="283" w:type="dxa"/>
            <w:tcBorders>
              <w:right w:val="single" w:sz="12" w:space="0" w:color="FFF2CC" w:themeColor="accent4" w:themeTint="33"/>
            </w:tcBorders>
          </w:tcPr>
          <w:p w14:paraId="111F2007" w14:textId="77777777" w:rsidR="001079DA" w:rsidRPr="008251B6" w:rsidRDefault="001079DA">
            <w:pPr>
              <w:rPr>
                <w:noProof/>
                <w:lang w:val="en-IE"/>
              </w:rPr>
            </w:pPr>
          </w:p>
        </w:tc>
        <w:tc>
          <w:tcPr>
            <w:tcW w:w="6805" w:type="dxa"/>
            <w:gridSpan w:val="2"/>
            <w:tcBorders>
              <w:top w:val="single" w:sz="12" w:space="0" w:color="FFF2CC" w:themeColor="accent4" w:themeTint="33"/>
              <w:bottom w:val="single" w:sz="12" w:space="0" w:color="FFFFFF" w:themeColor="background1"/>
              <w:right w:val="single" w:sz="12" w:space="0" w:color="FFF2CC" w:themeColor="accent4" w:themeTint="33"/>
            </w:tcBorders>
            <w:vAlign w:val="center"/>
          </w:tcPr>
          <w:p w14:paraId="721C65B6" w14:textId="20199FAD" w:rsidR="001079DA" w:rsidRPr="008251B6" w:rsidRDefault="46C865B4">
            <w:pPr>
              <w:jc w:val="center"/>
              <w:rPr>
                <w:noProof/>
                <w:color w:val="3B3838" w:themeColor="background2" w:themeShade="40"/>
                <w:lang w:val="en-IE"/>
              </w:rPr>
            </w:pPr>
            <w:r w:rsidRPr="2A102057">
              <w:rPr>
                <w:b/>
                <w:bCs/>
                <w:noProof/>
                <w:color w:val="3B3838" w:themeColor="background2" w:themeShade="40"/>
                <w:lang w:val="en-IE"/>
              </w:rPr>
              <w:t>12,911</w:t>
            </w:r>
          </w:p>
        </w:tc>
      </w:tr>
      <w:tr w:rsidR="001079DA" w:rsidRPr="004D676F" w14:paraId="657F02ED" w14:textId="77777777" w:rsidTr="2A102057">
        <w:trPr>
          <w:trHeight w:val="113"/>
          <w:jc w:val="center"/>
        </w:trPr>
        <w:tc>
          <w:tcPr>
            <w:tcW w:w="283" w:type="dxa"/>
            <w:tcBorders>
              <w:right w:val="single" w:sz="12" w:space="0" w:color="FFF2CC" w:themeColor="accent4" w:themeTint="33"/>
            </w:tcBorders>
          </w:tcPr>
          <w:p w14:paraId="168B92DA" w14:textId="77777777" w:rsidR="001079DA" w:rsidRPr="008251B6" w:rsidRDefault="001079DA">
            <w:pPr>
              <w:rPr>
                <w:noProof/>
                <w:lang w:val="en-IE"/>
              </w:rPr>
            </w:pPr>
          </w:p>
        </w:tc>
        <w:tc>
          <w:tcPr>
            <w:tcW w:w="6805" w:type="dxa"/>
            <w:gridSpan w:val="2"/>
            <w:tcBorders>
              <w:top w:val="single" w:sz="12" w:space="0" w:color="FFFFFF" w:themeColor="background1"/>
              <w:bottom w:val="single" w:sz="12" w:space="0" w:color="FFF2CC" w:themeColor="accent4" w:themeTint="33"/>
              <w:right w:val="single" w:sz="12" w:space="0" w:color="FFF2CC" w:themeColor="accent4" w:themeTint="33"/>
            </w:tcBorders>
            <w:vAlign w:val="center"/>
          </w:tcPr>
          <w:p w14:paraId="038D799C" w14:textId="77777777" w:rsidR="001079DA" w:rsidRPr="008251B6" w:rsidRDefault="2398444F">
            <w:pPr>
              <w:jc w:val="center"/>
              <w:rPr>
                <w:noProof/>
                <w:color w:val="3B3838" w:themeColor="background2" w:themeShade="40"/>
                <w:lang w:val="en-IE"/>
              </w:rPr>
            </w:pPr>
            <w:r w:rsidRPr="2A102057">
              <w:rPr>
                <w:i/>
                <w:iCs/>
                <w:noProof/>
                <w:color w:val="3B3838" w:themeColor="background2" w:themeShade="40"/>
                <w:sz w:val="20"/>
                <w:szCs w:val="20"/>
                <w:lang w:val="en-IE"/>
              </w:rPr>
              <w:t>Applications</w:t>
            </w:r>
          </w:p>
        </w:tc>
      </w:tr>
    </w:tbl>
    <w:p w14:paraId="698403E8" w14:textId="39A273DC" w:rsidR="00DF4618" w:rsidRPr="008251B6" w:rsidRDefault="00DF4618" w:rsidP="2A102057">
      <w:pPr>
        <w:spacing w:before="240" w:afterLines="120" w:after="288"/>
        <w:jc w:val="center"/>
        <w:rPr>
          <w:i/>
          <w:iCs/>
          <w:noProof/>
          <w:sz w:val="18"/>
          <w:szCs w:val="18"/>
          <w:lang w:val="en-IE"/>
        </w:rPr>
      </w:pPr>
      <w:bookmarkStart w:id="22" w:name="_Toc198029042"/>
      <w:bookmarkStart w:id="23" w:name="_Toc212115062"/>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2</w:t>
      </w:r>
      <w:r w:rsidRPr="2A102057">
        <w:rPr>
          <w:i/>
          <w:iCs/>
          <w:noProof/>
          <w:sz w:val="18"/>
          <w:szCs w:val="18"/>
          <w:lang w:val="en-IE"/>
        </w:rPr>
        <w:fldChar w:fldCharType="end"/>
      </w:r>
      <w:r w:rsidRPr="2A102057">
        <w:rPr>
          <w:i/>
          <w:iCs/>
          <w:noProof/>
          <w:sz w:val="18"/>
          <w:szCs w:val="18"/>
          <w:lang w:val="en-IE"/>
        </w:rPr>
        <w:t xml:space="preserve">: </w:t>
      </w:r>
      <w:r w:rsidR="00C139BB" w:rsidRPr="2A102057">
        <w:rPr>
          <w:i/>
          <w:iCs/>
          <w:noProof/>
          <w:sz w:val="18"/>
          <w:szCs w:val="18"/>
          <w:lang w:val="en-IE"/>
        </w:rPr>
        <w:t xml:space="preserve">Statistical information </w:t>
      </w:r>
      <w:r w:rsidR="00A62785" w:rsidRPr="2A102057">
        <w:rPr>
          <w:i/>
          <w:iCs/>
          <w:noProof/>
          <w:sz w:val="18"/>
          <w:szCs w:val="18"/>
          <w:lang w:val="en-IE"/>
        </w:rPr>
        <w:t>–</w:t>
      </w:r>
      <w:r w:rsidR="00C139BB" w:rsidRPr="2A102057">
        <w:rPr>
          <w:i/>
          <w:iCs/>
          <w:noProof/>
          <w:sz w:val="18"/>
          <w:szCs w:val="18"/>
          <w:lang w:val="en-IE"/>
        </w:rPr>
        <w:t xml:space="preserve"> REX</w:t>
      </w:r>
      <w:bookmarkEnd w:id="22"/>
      <w:bookmarkEnd w:id="23"/>
    </w:p>
    <w:p w14:paraId="016440D3" w14:textId="77777777" w:rsidR="00CC70E9" w:rsidRPr="004D676F" w:rsidRDefault="001C4D12" w:rsidP="00907A29">
      <w:pPr>
        <w:pStyle w:val="Heading4"/>
        <w:rPr>
          <w:noProof/>
          <w:lang w:val="en-IE"/>
        </w:rPr>
      </w:pPr>
      <w:r w:rsidRPr="004D676F">
        <w:rPr>
          <w:noProof/>
          <w:lang w:val="en-IE"/>
        </w:rPr>
        <w:t>Overview of Project Progress</w:t>
      </w:r>
    </w:p>
    <w:p w14:paraId="7E178965" w14:textId="678C2A2A" w:rsidR="00CC70E9" w:rsidRPr="008251B6" w:rsidRDefault="007F3BD7" w:rsidP="00F77C60">
      <w:pPr>
        <w:keepNext/>
        <w:keepLines/>
        <w:rPr>
          <w:noProof/>
          <w:lang w:val="en-IE"/>
        </w:rPr>
      </w:pPr>
      <w:r w:rsidRPr="004D676F">
        <w:rPr>
          <w:noProof/>
          <w:lang w:val="en-IE"/>
        </w:rPr>
        <w:fldChar w:fldCharType="begin"/>
      </w:r>
      <w:r w:rsidRPr="004D676F">
        <w:rPr>
          <w:noProof/>
          <w:lang w:val="en-IE"/>
        </w:rPr>
        <w:instrText xml:space="preserve"> REF _Ref76958692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C4689B" w:rsidRPr="004D676F">
        <w:rPr>
          <w:noProof/>
          <w:lang w:val="en-IE"/>
        </w:rPr>
        <w:t>Table 1</w:t>
      </w:r>
      <w:r w:rsidRPr="004D676F">
        <w:rPr>
          <w:noProof/>
          <w:lang w:val="en-IE"/>
        </w:rPr>
        <w:fldChar w:fldCharType="end"/>
      </w:r>
      <w:r w:rsidR="001C4D12" w:rsidRPr="004D676F">
        <w:rPr>
          <w:noProof/>
          <w:lang w:val="en-IE"/>
        </w:rPr>
        <w:t xml:space="preserve"> compares the actual dates to those set in the UCC</w:t>
      </w:r>
      <w:r w:rsidR="00BA732B" w:rsidRPr="004D676F">
        <w:rPr>
          <w:noProof/>
          <w:lang w:val="en-IE"/>
        </w:rPr>
        <w:t xml:space="preserve"> WP</w:t>
      </w:r>
      <w:r w:rsidR="001C4D12" w:rsidRPr="004D676F">
        <w:rPr>
          <w:noProof/>
          <w:lang w:val="en-IE"/>
        </w:rPr>
        <w:t xml:space="preserve">. Despite there being a slight delay in the finalisation of the </w:t>
      </w:r>
      <w:r w:rsidR="00C3197A" w:rsidRPr="004D676F">
        <w:rPr>
          <w:noProof/>
          <w:lang w:val="en-IE"/>
        </w:rPr>
        <w:t>technical specifications</w:t>
      </w:r>
      <w:r w:rsidR="001C4D12" w:rsidRPr="004D676F">
        <w:rPr>
          <w:noProof/>
          <w:lang w:val="en-IE"/>
        </w:rPr>
        <w:t>, REX</w:t>
      </w:r>
      <w:r w:rsidR="00427A2C" w:rsidRPr="004D676F">
        <w:rPr>
          <w:noProof/>
          <w:lang w:val="en-IE"/>
        </w:rPr>
        <w:t>-R</w:t>
      </w:r>
      <w:r w:rsidR="00762ECC" w:rsidRPr="004D676F">
        <w:rPr>
          <w:noProof/>
          <w:lang w:val="en-IE"/>
        </w:rPr>
        <w:t>1</w:t>
      </w:r>
      <w:r w:rsidR="001C4D12" w:rsidRPr="004D676F">
        <w:rPr>
          <w:noProof/>
          <w:lang w:val="en-IE"/>
        </w:rPr>
        <w:t xml:space="preserve"> was deployed on time.</w:t>
      </w:r>
    </w:p>
    <w:p w14:paraId="6576151E" w14:textId="13E8B183" w:rsidR="00DB53BC" w:rsidRPr="008251B6" w:rsidRDefault="007D4978" w:rsidP="00E200D9">
      <w:pPr>
        <w:keepNext/>
        <w:keepLines/>
        <w:jc w:val="center"/>
        <w:rPr>
          <w:noProof/>
          <w:lang w:val="en-IE"/>
        </w:rPr>
      </w:pPr>
      <w:r>
        <w:rPr>
          <w:noProof/>
          <w:lang w:val="en-GB" w:eastAsia="en-GB"/>
        </w:rPr>
        <w:drawing>
          <wp:inline distT="0" distB="0" distL="0" distR="0" wp14:anchorId="75362D34" wp14:editId="3AF6A0D8">
            <wp:extent cx="4716000" cy="800987"/>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16000" cy="800987"/>
                    </a:xfrm>
                    <a:prstGeom prst="rect">
                      <a:avLst/>
                    </a:prstGeom>
                    <a:noFill/>
                    <a:ln>
                      <a:noFill/>
                    </a:ln>
                  </pic:spPr>
                </pic:pic>
              </a:graphicData>
            </a:graphic>
          </wp:inline>
        </w:drawing>
      </w:r>
    </w:p>
    <w:p w14:paraId="0EDCEC83" w14:textId="13A29183" w:rsidR="00BD75B5" w:rsidRPr="004D676F" w:rsidRDefault="007F3BD7" w:rsidP="2A102057">
      <w:pPr>
        <w:spacing w:before="240" w:afterLines="120" w:after="288"/>
        <w:jc w:val="center"/>
        <w:rPr>
          <w:rStyle w:val="Heading1Char"/>
          <w:rFonts w:ascii="Times New Roman" w:eastAsia="Batang" w:hAnsi="Times New Roman" w:cstheme="minorBidi"/>
          <w:b w:val="0"/>
          <w:caps w:val="0"/>
          <w:noProof/>
          <w:sz w:val="22"/>
          <w:szCs w:val="22"/>
          <w:lang w:val="en-IE"/>
        </w:rPr>
      </w:pPr>
      <w:bookmarkStart w:id="24" w:name="_Ref76958692"/>
      <w:bookmarkStart w:id="25" w:name="_Toc212115033"/>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1</w:t>
      </w:r>
      <w:r w:rsidRPr="2A102057">
        <w:rPr>
          <w:i/>
          <w:iCs/>
          <w:noProof/>
          <w:sz w:val="18"/>
          <w:szCs w:val="18"/>
          <w:lang w:val="en-IE"/>
        </w:rPr>
        <w:fldChar w:fldCharType="end"/>
      </w:r>
      <w:bookmarkEnd w:id="24"/>
      <w:r w:rsidRPr="2A102057">
        <w:rPr>
          <w:i/>
          <w:iCs/>
          <w:noProof/>
          <w:sz w:val="18"/>
          <w:szCs w:val="18"/>
          <w:lang w:val="en-IE"/>
        </w:rPr>
        <w:t xml:space="preserve">: Comparison of Planned and Actual Dates </w:t>
      </w:r>
      <w:r w:rsidR="00427A2C" w:rsidRPr="2A102057">
        <w:rPr>
          <w:i/>
          <w:iCs/>
          <w:noProof/>
          <w:sz w:val="18"/>
          <w:szCs w:val="18"/>
          <w:lang w:val="en-IE"/>
        </w:rPr>
        <w:t>–</w:t>
      </w:r>
      <w:r w:rsidRPr="2A102057">
        <w:rPr>
          <w:i/>
          <w:iCs/>
          <w:noProof/>
          <w:sz w:val="18"/>
          <w:szCs w:val="18"/>
          <w:lang w:val="en-IE"/>
        </w:rPr>
        <w:t xml:space="preserve"> REX</w:t>
      </w:r>
      <w:r w:rsidR="00427A2C" w:rsidRPr="2A102057">
        <w:rPr>
          <w:i/>
          <w:iCs/>
          <w:noProof/>
          <w:sz w:val="18"/>
          <w:szCs w:val="18"/>
          <w:lang w:val="en-IE"/>
        </w:rPr>
        <w:t>-R</w:t>
      </w:r>
      <w:r w:rsidR="00007711" w:rsidRPr="2A102057">
        <w:rPr>
          <w:i/>
          <w:iCs/>
          <w:noProof/>
          <w:sz w:val="18"/>
          <w:szCs w:val="18"/>
          <w:lang w:val="en-IE"/>
        </w:rPr>
        <w:t>1</w:t>
      </w:r>
      <w:bookmarkEnd w:id="25"/>
    </w:p>
    <w:p w14:paraId="66F16E5B" w14:textId="2113C799" w:rsidR="00CC70E9" w:rsidRPr="004D676F" w:rsidRDefault="001C4D12" w:rsidP="00A56E19">
      <w:pPr>
        <w:pStyle w:val="Heading3"/>
        <w:rPr>
          <w:rStyle w:val="Heading1Char"/>
          <w:rFonts w:ascii="Times New Roman" w:eastAsia="PMingLiU" w:hAnsi="Times New Roman" w:cs="Times New Roman"/>
          <w:b/>
          <w:caps/>
          <w:noProof/>
          <w:lang w:val="en-IE"/>
        </w:rPr>
      </w:pPr>
      <w:bookmarkStart w:id="26" w:name="_Toc225943458"/>
      <w:r w:rsidRPr="004D676F">
        <w:rPr>
          <w:rStyle w:val="Heading1Char"/>
          <w:rFonts w:ascii="Times New Roman" w:eastAsia="PMingLiU" w:hAnsi="Times New Roman" w:cs="Times New Roman"/>
          <w:b/>
          <w:caps/>
          <w:noProof/>
          <w:lang w:val="en-IE"/>
        </w:rPr>
        <w:t>UCC Customs Decisions</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00740C" w:rsidRPr="004D676F" w14:paraId="646C7790" w14:textId="77777777" w:rsidTr="2A102057">
        <w:trPr>
          <w:trHeight w:val="57"/>
        </w:trPr>
        <w:tc>
          <w:tcPr>
            <w:tcW w:w="1413" w:type="dxa"/>
            <w:shd w:val="clear" w:color="auto" w:fill="E7E6E6" w:themeFill="background2"/>
            <w:vAlign w:val="center"/>
          </w:tcPr>
          <w:p w14:paraId="26791C5B" w14:textId="0D185330" w:rsidR="0000740C"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0F41A53B" w14:textId="4342E0B4" w:rsidR="0000740C" w:rsidRPr="008251B6" w:rsidRDefault="63BC8844" w:rsidP="00823590">
            <w:pPr>
              <w:jc w:val="left"/>
              <w:rPr>
                <w:noProof/>
                <w:lang w:val="en-IE"/>
              </w:rPr>
            </w:pPr>
            <w:r w:rsidRPr="2A102057">
              <w:rPr>
                <w:rFonts w:eastAsia="PMingLiU"/>
                <w:noProof/>
                <w:lang w:val="en-IE"/>
              </w:rPr>
              <w:t>2</w:t>
            </w:r>
            <w:r w:rsidR="7DF595EA" w:rsidRPr="2A102057">
              <w:rPr>
                <w:rFonts w:eastAsia="PMingLiU"/>
                <w:noProof/>
                <w:lang w:val="en-IE"/>
              </w:rPr>
              <w:t xml:space="preserve"> </w:t>
            </w:r>
            <w:r w:rsidRPr="2A102057">
              <w:rPr>
                <w:rFonts w:eastAsia="PMingLiU"/>
                <w:noProof/>
                <w:lang w:val="en-IE"/>
              </w:rPr>
              <w:t>October</w:t>
            </w:r>
            <w:r w:rsidR="7DF595EA" w:rsidRPr="2A102057">
              <w:rPr>
                <w:rFonts w:eastAsia="PMingLiU"/>
                <w:noProof/>
                <w:lang w:val="en-IE"/>
              </w:rPr>
              <w:t xml:space="preserve"> 2017</w:t>
            </w:r>
          </w:p>
        </w:tc>
      </w:tr>
    </w:tbl>
    <w:p w14:paraId="381069D4" w14:textId="13EEF5F6" w:rsidR="00CC70E9" w:rsidRPr="008251B6" w:rsidRDefault="001C4D12" w:rsidP="00823590">
      <w:pPr>
        <w:rPr>
          <w:rFonts w:eastAsia="PMingLiU"/>
          <w:noProof/>
          <w:lang w:val="en-IE"/>
        </w:rPr>
      </w:pPr>
      <w:r w:rsidRPr="2A102057">
        <w:rPr>
          <w:rFonts w:eastAsia="PMingLiU"/>
          <w:noProof/>
          <w:lang w:val="en-IE"/>
        </w:rPr>
        <w:t>The UCC Customs Decisions System (CDS) is designed to achieve harmonisation of the processes relating to the application for a customs decision, the decision taking</w:t>
      </w:r>
      <w:r w:rsidR="006905CE" w:rsidRPr="2A102057">
        <w:rPr>
          <w:rFonts w:eastAsia="PMingLiU"/>
          <w:noProof/>
          <w:lang w:val="en-IE"/>
        </w:rPr>
        <w:t>,</w:t>
      </w:r>
      <w:r w:rsidRPr="2A102057">
        <w:rPr>
          <w:rFonts w:eastAsia="PMingLiU"/>
          <w:noProof/>
          <w:lang w:val="en-IE"/>
        </w:rPr>
        <w:t xml:space="preserve"> and the decision management. This harmonisation is put into practice via the standardisation and electronic management of the application and decision/authorisation data across the Union. The system covers all applications and decisions that may have an impact/are valid in more than one Member State. </w:t>
      </w:r>
      <w:r w:rsidR="00BC4378" w:rsidRPr="2A102057">
        <w:rPr>
          <w:rFonts w:eastAsia="PMingLiU"/>
          <w:noProof/>
          <w:lang w:val="en-IE"/>
        </w:rPr>
        <w:t xml:space="preserve">The </w:t>
      </w:r>
      <w:r w:rsidRPr="2A102057">
        <w:rPr>
          <w:rFonts w:eastAsia="PMingLiU"/>
          <w:noProof/>
          <w:lang w:val="en-IE"/>
        </w:rPr>
        <w:t xml:space="preserve">Member States also have the right to use </w:t>
      </w:r>
      <w:r w:rsidR="00205286" w:rsidRPr="2A102057">
        <w:rPr>
          <w:rFonts w:eastAsia="PMingLiU"/>
          <w:noProof/>
          <w:lang w:val="en-IE"/>
        </w:rPr>
        <w:t>CDS</w:t>
      </w:r>
      <w:r w:rsidRPr="2A102057">
        <w:rPr>
          <w:rFonts w:eastAsia="PMingLiU"/>
          <w:noProof/>
          <w:lang w:val="en-IE"/>
        </w:rPr>
        <w:t xml:space="preserve"> to manage their national </w:t>
      </w:r>
      <w:r w:rsidR="00C30C71" w:rsidRPr="2A102057">
        <w:rPr>
          <w:rFonts w:eastAsia="PMingLiU"/>
          <w:noProof/>
          <w:lang w:val="en-IE"/>
        </w:rPr>
        <w:t>customs decisions if</w:t>
      </w:r>
      <w:r w:rsidRPr="2A102057">
        <w:rPr>
          <w:rFonts w:eastAsia="PMingLiU"/>
          <w:noProof/>
          <w:lang w:val="en-IE"/>
        </w:rPr>
        <w:t xml:space="preserve"> </w:t>
      </w:r>
      <w:r w:rsidR="00955B74">
        <w:rPr>
          <w:rFonts w:eastAsia="PMingLiU"/>
          <w:noProof/>
          <w:lang w:val="en-IE"/>
        </w:rPr>
        <w:t>they</w:t>
      </w:r>
      <w:r w:rsidRPr="2A102057">
        <w:rPr>
          <w:rFonts w:eastAsia="PMingLiU"/>
          <w:noProof/>
          <w:lang w:val="en-IE"/>
        </w:rPr>
        <w:t xml:space="preserve"> </w:t>
      </w:r>
      <w:r w:rsidR="00955B74" w:rsidRPr="2A102057">
        <w:rPr>
          <w:rFonts w:eastAsia="PMingLiU"/>
          <w:noProof/>
          <w:lang w:val="en-IE"/>
        </w:rPr>
        <w:t>wish</w:t>
      </w:r>
      <w:r w:rsidR="00215E3B" w:rsidRPr="2A102057">
        <w:rPr>
          <w:rFonts w:eastAsia="PMingLiU"/>
          <w:noProof/>
          <w:lang w:val="en-IE"/>
        </w:rPr>
        <w:t xml:space="preserve"> to do</w:t>
      </w:r>
      <w:r w:rsidR="000806AD" w:rsidRPr="2A102057">
        <w:rPr>
          <w:rFonts w:eastAsia="PMingLiU"/>
          <w:noProof/>
          <w:lang w:val="en-IE"/>
        </w:rPr>
        <w:t xml:space="preserve"> so</w:t>
      </w:r>
      <w:r w:rsidRPr="2A102057">
        <w:rPr>
          <w:rFonts w:eastAsia="PMingLiU"/>
          <w:noProof/>
          <w:lang w:val="en-IE"/>
        </w:rPr>
        <w:t xml:space="preserve">. </w:t>
      </w:r>
      <w:r w:rsidRPr="2A102057">
        <w:rPr>
          <w:noProof/>
          <w:lang w:val="en-IE"/>
        </w:rPr>
        <w:t>The project was fully deployed on 2</w:t>
      </w:r>
      <w:r w:rsidR="009A5472" w:rsidRPr="2A102057">
        <w:rPr>
          <w:noProof/>
          <w:lang w:val="en-IE"/>
        </w:rPr>
        <w:t xml:space="preserve"> October </w:t>
      </w:r>
      <w:r w:rsidRPr="2A102057">
        <w:rPr>
          <w:noProof/>
          <w:lang w:val="en-IE"/>
        </w:rPr>
        <w:t xml:space="preserve">2017. </w:t>
      </w:r>
    </w:p>
    <w:p w14:paraId="2943ACDD" w14:textId="12A80D34" w:rsidR="00C70EE3" w:rsidRPr="008251B6" w:rsidRDefault="001C4D12" w:rsidP="00007711">
      <w:pPr>
        <w:spacing w:after="240"/>
        <w:rPr>
          <w:noProof/>
          <w:lang w:val="en-IE"/>
        </w:rPr>
      </w:pPr>
      <w:r w:rsidRPr="2A102057">
        <w:rPr>
          <w:noProof/>
          <w:lang w:val="en-IE"/>
        </w:rPr>
        <w:t>Some statistical in</w:t>
      </w:r>
      <w:r w:rsidR="006160D9" w:rsidRPr="2A102057">
        <w:rPr>
          <w:noProof/>
          <w:lang w:val="en-IE"/>
        </w:rPr>
        <w:t>formation on the use of CDS</w:t>
      </w:r>
      <w:r w:rsidR="003514F1" w:rsidRPr="2A102057">
        <w:rPr>
          <w:noProof/>
          <w:lang w:val="en-IE"/>
        </w:rPr>
        <w:t xml:space="preserve"> – situation as of </w:t>
      </w:r>
      <w:r w:rsidR="00E30CF3" w:rsidRPr="2A102057">
        <w:rPr>
          <w:noProof/>
          <w:lang w:val="en-IE"/>
        </w:rPr>
        <w:t xml:space="preserve">15 </w:t>
      </w:r>
      <w:r w:rsidR="000E7CC9" w:rsidRPr="2A102057">
        <w:rPr>
          <w:noProof/>
          <w:lang w:val="en-IE"/>
        </w:rPr>
        <w:t xml:space="preserve">May </w:t>
      </w:r>
      <w:r w:rsidR="003514F1" w:rsidRPr="2A102057">
        <w:rPr>
          <w:noProof/>
          <w:lang w:val="en-IE"/>
        </w:rPr>
        <w:t>202</w:t>
      </w:r>
      <w:r w:rsidR="00C620F6" w:rsidRPr="2A102057">
        <w:rPr>
          <w:noProof/>
          <w:lang w:val="en-IE"/>
        </w:rPr>
        <w:t>5</w:t>
      </w:r>
      <w:r w:rsidR="006160D9" w:rsidRPr="2A102057">
        <w:rPr>
          <w:noProof/>
          <w:lang w:val="en-IE"/>
        </w:rPr>
        <w:t>:</w:t>
      </w:r>
    </w:p>
    <w:tbl>
      <w:tblPr>
        <w:tblStyle w:val="TableGrid"/>
        <w:tblW w:w="73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7144"/>
      </w:tblGrid>
      <w:tr w:rsidR="002E7D59" w:rsidRPr="00CF7077" w14:paraId="0EC64F70" w14:textId="77777777" w:rsidTr="00504840">
        <w:trPr>
          <w:trHeight w:val="510"/>
          <w:jc w:val="center"/>
        </w:trPr>
        <w:tc>
          <w:tcPr>
            <w:tcW w:w="236" w:type="dxa"/>
            <w:vMerge w:val="restart"/>
            <w:tcBorders>
              <w:right w:val="single" w:sz="8" w:space="0" w:color="FFF2CC"/>
            </w:tcBorders>
          </w:tcPr>
          <w:p w14:paraId="48FB8AA7" w14:textId="77777777" w:rsidR="002E7D59" w:rsidRPr="008251B6" w:rsidRDefault="002E7D59">
            <w:pPr>
              <w:rPr>
                <w:noProof/>
                <w:lang w:val="en-IE"/>
              </w:rPr>
            </w:pPr>
          </w:p>
        </w:tc>
        <w:tc>
          <w:tcPr>
            <w:tcW w:w="7130" w:type="dxa"/>
            <w:tcBorders>
              <w:top w:val="single" w:sz="12" w:space="0" w:color="FFF2CC" w:themeColor="accent4" w:themeTint="33"/>
              <w:left w:val="single" w:sz="8" w:space="0" w:color="FFF2CC"/>
              <w:bottom w:val="single" w:sz="12" w:space="0" w:color="FFF2CC" w:themeColor="accent4" w:themeTint="33"/>
              <w:right w:val="single" w:sz="12" w:space="0" w:color="FFF2CC" w:themeColor="accent4" w:themeTint="33"/>
            </w:tcBorders>
            <w:shd w:val="clear" w:color="auto" w:fill="FFF2CC" w:themeFill="accent4" w:themeFillTint="33"/>
            <w:vAlign w:val="center"/>
          </w:tcPr>
          <w:p w14:paraId="7502FD8F" w14:textId="77777777" w:rsidR="002E7D59" w:rsidRPr="008251B6" w:rsidRDefault="1B45AE76">
            <w:pPr>
              <w:jc w:val="center"/>
              <w:rPr>
                <w:noProof/>
                <w:color w:val="3B3838" w:themeColor="background2" w:themeShade="40"/>
                <w:lang w:val="en-IE"/>
              </w:rPr>
            </w:pPr>
            <w:r w:rsidRPr="2A102057">
              <w:rPr>
                <w:noProof/>
                <w:color w:val="3B3838" w:themeColor="background2" w:themeShade="40"/>
                <w:lang w:val="en-IE"/>
              </w:rPr>
              <w:t xml:space="preserve">CDS Application and Decision Statistics </w:t>
            </w:r>
          </w:p>
        </w:tc>
      </w:tr>
      <w:tr w:rsidR="002E7D59" w:rsidRPr="004D676F" w14:paraId="35744D33" w14:textId="77777777" w:rsidTr="00504840">
        <w:trPr>
          <w:trHeight w:val="510"/>
          <w:jc w:val="center"/>
        </w:trPr>
        <w:tc>
          <w:tcPr>
            <w:tcW w:w="236" w:type="dxa"/>
            <w:vMerge/>
            <w:tcBorders>
              <w:right w:val="single" w:sz="8" w:space="0" w:color="FFF2CC"/>
            </w:tcBorders>
          </w:tcPr>
          <w:p w14:paraId="48AB2AC2" w14:textId="77777777" w:rsidR="002E7D59" w:rsidRPr="008251B6" w:rsidRDefault="002E7D59">
            <w:pPr>
              <w:rPr>
                <w:noProof/>
                <w:lang w:val="en-IE"/>
              </w:rPr>
            </w:pPr>
          </w:p>
        </w:tc>
        <w:tc>
          <w:tcPr>
            <w:tcW w:w="7130" w:type="dxa"/>
            <w:tcBorders>
              <w:top w:val="single" w:sz="12" w:space="0" w:color="FFF2CC" w:themeColor="accent4" w:themeTint="33"/>
              <w:left w:val="single" w:sz="8" w:space="0" w:color="FFF2CC"/>
              <w:bottom w:val="single" w:sz="12" w:space="0" w:color="FFF2CC" w:themeColor="accent4" w:themeTint="33"/>
              <w:right w:val="single" w:sz="12" w:space="0" w:color="FFF2CC" w:themeColor="accent4" w:themeTint="33"/>
            </w:tcBorders>
            <w:vAlign w:val="center"/>
          </w:tcPr>
          <w:p w14:paraId="6A9E391D" w14:textId="77777777" w:rsidR="009E0232" w:rsidRPr="008251B6" w:rsidRDefault="009E0232">
            <w:pPr>
              <w:rPr>
                <w:noProof/>
                <w:lang w:val="en-IE"/>
              </w:rPr>
            </w:pPr>
          </w:p>
          <w:tbl>
            <w:tblPr>
              <w:tblStyle w:val="TableGrid"/>
              <w:tblW w:w="6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gridCol w:w="1003"/>
              <w:gridCol w:w="1058"/>
              <w:gridCol w:w="929"/>
            </w:tblGrid>
            <w:tr w:rsidR="008465C0" w:rsidRPr="004D676F" w14:paraId="19EAEB39" w14:textId="317F4329" w:rsidTr="2A102057">
              <w:tc>
                <w:tcPr>
                  <w:tcW w:w="3938" w:type="dxa"/>
                  <w:tcBorders>
                    <w:bottom w:val="single" w:sz="12" w:space="0" w:color="034EA2"/>
                  </w:tcBorders>
                </w:tcPr>
                <w:p w14:paraId="6994227A" w14:textId="77777777" w:rsidR="008465C0" w:rsidRPr="008251B6" w:rsidRDefault="008465C0">
                  <w:pPr>
                    <w:rPr>
                      <w:noProof/>
                      <w:color w:val="3B3838" w:themeColor="background2" w:themeShade="40"/>
                      <w:lang w:val="en-IE"/>
                    </w:rPr>
                  </w:pPr>
                </w:p>
              </w:tc>
              <w:tc>
                <w:tcPr>
                  <w:tcW w:w="1003" w:type="dxa"/>
                  <w:tcBorders>
                    <w:top w:val="single" w:sz="12" w:space="0" w:color="034EA2"/>
                    <w:bottom w:val="single" w:sz="12" w:space="0" w:color="034EA2"/>
                  </w:tcBorders>
                  <w:vAlign w:val="center"/>
                </w:tcPr>
                <w:p w14:paraId="72FB7F87" w14:textId="77777777" w:rsidR="008465C0" w:rsidRPr="008251B6" w:rsidRDefault="11399286" w:rsidP="2A102057">
                  <w:pPr>
                    <w:jc w:val="center"/>
                    <w:rPr>
                      <w:b/>
                      <w:bCs/>
                      <w:i/>
                      <w:iCs/>
                      <w:noProof/>
                      <w:color w:val="3B3838" w:themeColor="background2" w:themeShade="40"/>
                      <w:lang w:val="en-IE"/>
                    </w:rPr>
                  </w:pPr>
                  <w:r w:rsidRPr="2A102057">
                    <w:rPr>
                      <w:b/>
                      <w:bCs/>
                      <w:i/>
                      <w:iCs/>
                      <w:noProof/>
                      <w:color w:val="3B3838" w:themeColor="background2" w:themeShade="40"/>
                      <w:lang w:val="en-IE"/>
                    </w:rPr>
                    <w:t>2023</w:t>
                  </w:r>
                </w:p>
              </w:tc>
              <w:tc>
                <w:tcPr>
                  <w:tcW w:w="1058" w:type="dxa"/>
                  <w:tcBorders>
                    <w:top w:val="single" w:sz="12" w:space="0" w:color="034EA2"/>
                    <w:bottom w:val="single" w:sz="12" w:space="0" w:color="034EA2"/>
                  </w:tcBorders>
                  <w:vAlign w:val="center"/>
                </w:tcPr>
                <w:p w14:paraId="35585CBF" w14:textId="697029BB" w:rsidR="008465C0" w:rsidRPr="008251B6" w:rsidRDefault="11399286" w:rsidP="2A102057">
                  <w:pPr>
                    <w:jc w:val="center"/>
                    <w:rPr>
                      <w:b/>
                      <w:bCs/>
                      <w:i/>
                      <w:iCs/>
                      <w:noProof/>
                      <w:color w:val="3B3838" w:themeColor="background2" w:themeShade="40"/>
                      <w:lang w:val="en-IE"/>
                    </w:rPr>
                  </w:pPr>
                  <w:r w:rsidRPr="2A102057">
                    <w:rPr>
                      <w:b/>
                      <w:bCs/>
                      <w:i/>
                      <w:iCs/>
                      <w:noProof/>
                      <w:color w:val="3B3838" w:themeColor="background2" w:themeShade="40"/>
                      <w:lang w:val="en-IE"/>
                    </w:rPr>
                    <w:t>2024</w:t>
                  </w:r>
                </w:p>
              </w:tc>
              <w:tc>
                <w:tcPr>
                  <w:tcW w:w="929" w:type="dxa"/>
                  <w:tcBorders>
                    <w:top w:val="single" w:sz="12" w:space="0" w:color="034EA2"/>
                    <w:bottom w:val="single" w:sz="12" w:space="0" w:color="034EA2"/>
                  </w:tcBorders>
                </w:tcPr>
                <w:p w14:paraId="7A403AFB" w14:textId="0E245E60" w:rsidR="008465C0" w:rsidRPr="008251B6" w:rsidRDefault="08377D68" w:rsidP="2A102057">
                  <w:pPr>
                    <w:jc w:val="center"/>
                    <w:rPr>
                      <w:b/>
                      <w:bCs/>
                      <w:i/>
                      <w:iCs/>
                      <w:noProof/>
                      <w:color w:val="3B3838" w:themeColor="background2" w:themeShade="40"/>
                      <w:lang w:val="en-IE"/>
                    </w:rPr>
                  </w:pPr>
                  <w:r w:rsidRPr="2A102057">
                    <w:rPr>
                      <w:b/>
                      <w:bCs/>
                      <w:i/>
                      <w:iCs/>
                      <w:noProof/>
                      <w:color w:val="3B3838" w:themeColor="background2" w:themeShade="40"/>
                      <w:lang w:val="en-IE"/>
                    </w:rPr>
                    <w:t>2025</w:t>
                  </w:r>
                  <w:r w:rsidR="008208C5" w:rsidRPr="2A102057">
                    <w:rPr>
                      <w:rStyle w:val="FootnoteReference"/>
                      <w:i/>
                      <w:iCs/>
                      <w:noProof/>
                      <w:color w:val="3B3838" w:themeColor="background2" w:themeShade="40"/>
                      <w:lang w:val="en-IE"/>
                    </w:rPr>
                    <w:footnoteReference w:id="13"/>
                  </w:r>
                </w:p>
              </w:tc>
            </w:tr>
            <w:tr w:rsidR="008465C0" w:rsidRPr="004D676F" w14:paraId="11D71692" w14:textId="3A8BFBA1" w:rsidTr="2A102057">
              <w:tc>
                <w:tcPr>
                  <w:tcW w:w="3938" w:type="dxa"/>
                  <w:tcBorders>
                    <w:top w:val="single" w:sz="12" w:space="0" w:color="034EA2"/>
                    <w:bottom w:val="single" w:sz="12" w:space="0" w:color="034EA2"/>
                  </w:tcBorders>
                  <w:shd w:val="clear" w:color="auto" w:fill="E7E6E6" w:themeFill="background2"/>
                </w:tcPr>
                <w:p w14:paraId="644EA965" w14:textId="77777777" w:rsidR="008465C0" w:rsidRPr="008251B6" w:rsidRDefault="11399286" w:rsidP="00C70EE3">
                  <w:pPr>
                    <w:spacing w:before="40" w:after="40"/>
                    <w:jc w:val="center"/>
                    <w:rPr>
                      <w:noProof/>
                      <w:color w:val="3B3838" w:themeColor="background2" w:themeShade="40"/>
                      <w:lang w:val="en-IE"/>
                    </w:rPr>
                  </w:pPr>
                  <w:r w:rsidRPr="2A102057">
                    <w:rPr>
                      <w:noProof/>
                      <w:color w:val="3B3838" w:themeColor="background2" w:themeShade="40"/>
                      <w:lang w:val="en-IE"/>
                    </w:rPr>
                    <w:t xml:space="preserve">Number of applications submitted </w:t>
                  </w:r>
                </w:p>
              </w:tc>
              <w:tc>
                <w:tcPr>
                  <w:tcW w:w="1003" w:type="dxa"/>
                  <w:tcBorders>
                    <w:top w:val="single" w:sz="12" w:space="0" w:color="034EA2"/>
                    <w:bottom w:val="single" w:sz="12" w:space="0" w:color="034EA2"/>
                  </w:tcBorders>
                  <w:vAlign w:val="center"/>
                </w:tcPr>
                <w:p w14:paraId="38C570AB" w14:textId="77777777" w:rsidR="008465C0" w:rsidRPr="008251B6" w:rsidRDefault="11399286">
                  <w:pPr>
                    <w:jc w:val="center"/>
                    <w:rPr>
                      <w:noProof/>
                      <w:color w:val="3B3838" w:themeColor="background2" w:themeShade="40"/>
                      <w:lang w:val="en-IE"/>
                    </w:rPr>
                  </w:pPr>
                  <w:r w:rsidRPr="2A102057">
                    <w:rPr>
                      <w:noProof/>
                      <w:color w:val="3B3838" w:themeColor="background2" w:themeShade="40"/>
                      <w:lang w:val="en-IE"/>
                    </w:rPr>
                    <w:t>9,779</w:t>
                  </w:r>
                </w:p>
              </w:tc>
              <w:tc>
                <w:tcPr>
                  <w:tcW w:w="1058" w:type="dxa"/>
                  <w:tcBorders>
                    <w:top w:val="single" w:sz="12" w:space="0" w:color="034EA2"/>
                    <w:bottom w:val="single" w:sz="12" w:space="0" w:color="034EA2"/>
                  </w:tcBorders>
                  <w:vAlign w:val="center"/>
                </w:tcPr>
                <w:p w14:paraId="098015F5" w14:textId="5C12D526" w:rsidR="008465C0" w:rsidRPr="008251B6" w:rsidRDefault="08377D68" w:rsidP="008208C5">
                  <w:pPr>
                    <w:jc w:val="center"/>
                    <w:rPr>
                      <w:noProof/>
                      <w:color w:val="3B3838" w:themeColor="background2" w:themeShade="40"/>
                      <w:lang w:val="en-IE"/>
                    </w:rPr>
                  </w:pPr>
                  <w:r w:rsidRPr="2A102057">
                    <w:rPr>
                      <w:noProof/>
                      <w:color w:val="3B3838" w:themeColor="background2" w:themeShade="40"/>
                      <w:lang w:val="en-IE"/>
                    </w:rPr>
                    <w:t>12,728</w:t>
                  </w:r>
                </w:p>
              </w:tc>
              <w:tc>
                <w:tcPr>
                  <w:tcW w:w="929" w:type="dxa"/>
                  <w:tcBorders>
                    <w:top w:val="single" w:sz="12" w:space="0" w:color="034EA2"/>
                    <w:bottom w:val="single" w:sz="12" w:space="0" w:color="034EA2"/>
                  </w:tcBorders>
                </w:tcPr>
                <w:p w14:paraId="2741206A" w14:textId="519C2470" w:rsidR="008465C0" w:rsidRPr="008251B6" w:rsidRDefault="08377D68">
                  <w:pPr>
                    <w:jc w:val="center"/>
                    <w:rPr>
                      <w:noProof/>
                      <w:color w:val="3B3838" w:themeColor="background2" w:themeShade="40"/>
                      <w:lang w:val="en-IE"/>
                    </w:rPr>
                  </w:pPr>
                  <w:r w:rsidRPr="2A102057">
                    <w:rPr>
                      <w:noProof/>
                      <w:color w:val="3B3838" w:themeColor="background2" w:themeShade="40"/>
                      <w:lang w:val="en-IE"/>
                    </w:rPr>
                    <w:t>5,620</w:t>
                  </w:r>
                </w:p>
              </w:tc>
            </w:tr>
            <w:tr w:rsidR="008465C0" w:rsidRPr="004D676F" w14:paraId="405FADBA" w14:textId="7A7F621C" w:rsidTr="2A102057">
              <w:trPr>
                <w:trHeight w:val="170"/>
              </w:trPr>
              <w:tc>
                <w:tcPr>
                  <w:tcW w:w="3938" w:type="dxa"/>
                  <w:tcBorders>
                    <w:top w:val="single" w:sz="12" w:space="0" w:color="034EA2"/>
                    <w:bottom w:val="single" w:sz="12" w:space="0" w:color="034EA2"/>
                  </w:tcBorders>
                  <w:shd w:val="clear" w:color="auto" w:fill="E7E6E6" w:themeFill="background2"/>
                </w:tcPr>
                <w:p w14:paraId="0389AC38" w14:textId="77777777" w:rsidR="008465C0" w:rsidRPr="008251B6" w:rsidRDefault="11399286" w:rsidP="00C70EE3">
                  <w:pPr>
                    <w:spacing w:before="40" w:after="40"/>
                    <w:jc w:val="center"/>
                    <w:rPr>
                      <w:noProof/>
                      <w:color w:val="3B3838" w:themeColor="background2" w:themeShade="40"/>
                      <w:lang w:val="en-IE"/>
                    </w:rPr>
                  </w:pPr>
                  <w:r w:rsidRPr="2A102057">
                    <w:rPr>
                      <w:noProof/>
                      <w:color w:val="3B3838" w:themeColor="background2" w:themeShade="40"/>
                      <w:lang w:val="en-IE"/>
                    </w:rPr>
                    <w:t>Average number of applications per working day</w:t>
                  </w:r>
                </w:p>
              </w:tc>
              <w:tc>
                <w:tcPr>
                  <w:tcW w:w="1003" w:type="dxa"/>
                  <w:tcBorders>
                    <w:top w:val="single" w:sz="12" w:space="0" w:color="034EA2"/>
                    <w:bottom w:val="single" w:sz="12" w:space="0" w:color="034EA2"/>
                  </w:tcBorders>
                  <w:vAlign w:val="center"/>
                </w:tcPr>
                <w:p w14:paraId="53A09744" w14:textId="77777777" w:rsidR="008465C0" w:rsidRPr="008251B6" w:rsidRDefault="11399286" w:rsidP="00350D56">
                  <w:pPr>
                    <w:jc w:val="center"/>
                    <w:rPr>
                      <w:noProof/>
                      <w:color w:val="3B3838" w:themeColor="background2" w:themeShade="40"/>
                      <w:lang w:val="en-IE"/>
                    </w:rPr>
                  </w:pPr>
                  <w:r w:rsidRPr="2A102057">
                    <w:rPr>
                      <w:noProof/>
                      <w:color w:val="3B3838" w:themeColor="background2" w:themeShade="40"/>
                      <w:lang w:val="en-IE"/>
                    </w:rPr>
                    <w:t>44</w:t>
                  </w:r>
                </w:p>
              </w:tc>
              <w:tc>
                <w:tcPr>
                  <w:tcW w:w="1058" w:type="dxa"/>
                  <w:tcBorders>
                    <w:top w:val="single" w:sz="12" w:space="0" w:color="034EA2"/>
                    <w:bottom w:val="single" w:sz="12" w:space="0" w:color="034EA2"/>
                  </w:tcBorders>
                  <w:vAlign w:val="center"/>
                </w:tcPr>
                <w:p w14:paraId="52D7EB03" w14:textId="3FDB6C86" w:rsidR="008465C0" w:rsidRPr="008251B6" w:rsidRDefault="00E30CF3" w:rsidP="00350D56">
                  <w:pPr>
                    <w:jc w:val="center"/>
                    <w:rPr>
                      <w:noProof/>
                      <w:color w:val="3B3838" w:themeColor="background2" w:themeShade="40"/>
                      <w:lang w:val="en-IE"/>
                    </w:rPr>
                  </w:pPr>
                  <w:r w:rsidRPr="2A102057">
                    <w:rPr>
                      <w:noProof/>
                      <w:color w:val="3B3838" w:themeColor="background2" w:themeShade="40"/>
                      <w:lang w:val="en-IE"/>
                    </w:rPr>
                    <w:t>58</w:t>
                  </w:r>
                </w:p>
              </w:tc>
              <w:tc>
                <w:tcPr>
                  <w:tcW w:w="929" w:type="dxa"/>
                  <w:tcBorders>
                    <w:top w:val="single" w:sz="12" w:space="0" w:color="034EA2"/>
                    <w:bottom w:val="single" w:sz="12" w:space="0" w:color="034EA2"/>
                  </w:tcBorders>
                  <w:vAlign w:val="center"/>
                </w:tcPr>
                <w:p w14:paraId="03E3BB72" w14:textId="05DB9E0B" w:rsidR="008465C0" w:rsidRPr="008251B6" w:rsidRDefault="00E30CF3" w:rsidP="000663CD">
                  <w:pPr>
                    <w:jc w:val="center"/>
                    <w:rPr>
                      <w:noProof/>
                      <w:color w:val="3B3838" w:themeColor="background2" w:themeShade="40"/>
                      <w:lang w:val="en-IE"/>
                    </w:rPr>
                  </w:pPr>
                  <w:r w:rsidRPr="2A102057">
                    <w:rPr>
                      <w:noProof/>
                      <w:color w:val="3B3838" w:themeColor="background2" w:themeShade="40"/>
                      <w:lang w:val="en-IE"/>
                    </w:rPr>
                    <w:t>69</w:t>
                  </w:r>
                </w:p>
              </w:tc>
            </w:tr>
            <w:tr w:rsidR="008465C0" w:rsidRPr="004D676F" w14:paraId="10709EDD" w14:textId="5952D58A" w:rsidTr="2A102057">
              <w:trPr>
                <w:trHeight w:val="227"/>
              </w:trPr>
              <w:tc>
                <w:tcPr>
                  <w:tcW w:w="3938" w:type="dxa"/>
                  <w:tcBorders>
                    <w:top w:val="single" w:sz="12" w:space="0" w:color="034EA2"/>
                    <w:bottom w:val="single" w:sz="12" w:space="0" w:color="034EA2"/>
                  </w:tcBorders>
                  <w:shd w:val="clear" w:color="auto" w:fill="E7E6E6" w:themeFill="background2"/>
                </w:tcPr>
                <w:p w14:paraId="31989808" w14:textId="77777777" w:rsidR="008465C0" w:rsidRPr="008251B6" w:rsidRDefault="11399286" w:rsidP="00C70EE3">
                  <w:pPr>
                    <w:spacing w:before="40" w:after="40"/>
                    <w:jc w:val="center"/>
                    <w:rPr>
                      <w:noProof/>
                      <w:color w:val="3B3838" w:themeColor="background2" w:themeShade="40"/>
                      <w:lang w:val="en-IE"/>
                    </w:rPr>
                  </w:pPr>
                  <w:r w:rsidRPr="2A102057">
                    <w:rPr>
                      <w:noProof/>
                      <w:color w:val="3B3838" w:themeColor="background2" w:themeShade="40"/>
                      <w:lang w:val="en-IE"/>
                    </w:rPr>
                    <w:t>Number of decisions taken</w:t>
                  </w:r>
                </w:p>
              </w:tc>
              <w:tc>
                <w:tcPr>
                  <w:tcW w:w="1003" w:type="dxa"/>
                  <w:tcBorders>
                    <w:top w:val="single" w:sz="12" w:space="0" w:color="034EA2"/>
                    <w:bottom w:val="single" w:sz="12" w:space="0" w:color="034EA2"/>
                  </w:tcBorders>
                  <w:vAlign w:val="center"/>
                </w:tcPr>
                <w:p w14:paraId="460D2E1E" w14:textId="77777777" w:rsidR="008465C0" w:rsidRPr="008251B6" w:rsidRDefault="11399286">
                  <w:pPr>
                    <w:jc w:val="center"/>
                    <w:rPr>
                      <w:noProof/>
                      <w:color w:val="3B3838" w:themeColor="background2" w:themeShade="40"/>
                      <w:lang w:val="en-IE"/>
                    </w:rPr>
                  </w:pPr>
                  <w:r w:rsidRPr="2A102057">
                    <w:rPr>
                      <w:noProof/>
                      <w:color w:val="3B3838" w:themeColor="background2" w:themeShade="40"/>
                      <w:lang w:val="en-IE"/>
                    </w:rPr>
                    <w:t>6,748</w:t>
                  </w:r>
                </w:p>
              </w:tc>
              <w:tc>
                <w:tcPr>
                  <w:tcW w:w="1058" w:type="dxa"/>
                  <w:tcBorders>
                    <w:top w:val="single" w:sz="12" w:space="0" w:color="034EA2"/>
                    <w:bottom w:val="single" w:sz="12" w:space="0" w:color="034EA2"/>
                  </w:tcBorders>
                  <w:vAlign w:val="center"/>
                </w:tcPr>
                <w:p w14:paraId="02AF0C1E" w14:textId="589480A8" w:rsidR="008465C0" w:rsidRPr="008251B6" w:rsidRDefault="4647E9BD">
                  <w:pPr>
                    <w:jc w:val="center"/>
                    <w:rPr>
                      <w:noProof/>
                      <w:color w:val="3B3838" w:themeColor="background2" w:themeShade="40"/>
                      <w:lang w:val="en-IE"/>
                    </w:rPr>
                  </w:pPr>
                  <w:r w:rsidRPr="2A102057">
                    <w:rPr>
                      <w:noProof/>
                      <w:color w:val="3B3838" w:themeColor="background2" w:themeShade="40"/>
                      <w:lang w:val="en-IE"/>
                    </w:rPr>
                    <w:t>9,345</w:t>
                  </w:r>
                </w:p>
              </w:tc>
              <w:tc>
                <w:tcPr>
                  <w:tcW w:w="929" w:type="dxa"/>
                  <w:tcBorders>
                    <w:top w:val="single" w:sz="12" w:space="0" w:color="034EA2"/>
                    <w:bottom w:val="single" w:sz="12" w:space="0" w:color="034EA2"/>
                  </w:tcBorders>
                </w:tcPr>
                <w:p w14:paraId="59D6F7E2" w14:textId="548B5FFA" w:rsidR="008465C0" w:rsidRPr="008251B6" w:rsidRDefault="4647E9BD">
                  <w:pPr>
                    <w:jc w:val="center"/>
                    <w:rPr>
                      <w:noProof/>
                      <w:color w:val="3B3838" w:themeColor="background2" w:themeShade="40"/>
                      <w:lang w:val="en-IE"/>
                    </w:rPr>
                  </w:pPr>
                  <w:r w:rsidRPr="2A102057">
                    <w:rPr>
                      <w:noProof/>
                      <w:color w:val="3B3838" w:themeColor="background2" w:themeShade="40"/>
                      <w:lang w:val="en-IE"/>
                    </w:rPr>
                    <w:t>4,082</w:t>
                  </w:r>
                </w:p>
              </w:tc>
            </w:tr>
            <w:tr w:rsidR="008465C0" w:rsidRPr="004D676F" w14:paraId="68AF1217" w14:textId="3EEFA8D0" w:rsidTr="2A102057">
              <w:trPr>
                <w:trHeight w:val="227"/>
              </w:trPr>
              <w:tc>
                <w:tcPr>
                  <w:tcW w:w="3938" w:type="dxa"/>
                  <w:tcBorders>
                    <w:top w:val="single" w:sz="12" w:space="0" w:color="034EA2"/>
                  </w:tcBorders>
                </w:tcPr>
                <w:p w14:paraId="3B1330EF" w14:textId="77777777" w:rsidR="008465C0" w:rsidRPr="008251B6" w:rsidRDefault="008465C0" w:rsidP="00C70EE3">
                  <w:pPr>
                    <w:spacing w:before="40" w:after="40"/>
                    <w:jc w:val="center"/>
                    <w:rPr>
                      <w:noProof/>
                      <w:color w:val="3B3838" w:themeColor="background2" w:themeShade="40"/>
                      <w:lang w:val="en-IE"/>
                    </w:rPr>
                  </w:pPr>
                </w:p>
              </w:tc>
              <w:tc>
                <w:tcPr>
                  <w:tcW w:w="1003" w:type="dxa"/>
                  <w:tcBorders>
                    <w:top w:val="single" w:sz="12" w:space="0" w:color="034EA2"/>
                  </w:tcBorders>
                  <w:vAlign w:val="center"/>
                </w:tcPr>
                <w:p w14:paraId="6A49272D" w14:textId="77777777" w:rsidR="008465C0" w:rsidRPr="008251B6" w:rsidRDefault="008465C0">
                  <w:pPr>
                    <w:jc w:val="center"/>
                    <w:rPr>
                      <w:noProof/>
                      <w:color w:val="3B3838" w:themeColor="background2" w:themeShade="40"/>
                      <w:lang w:val="en-IE"/>
                    </w:rPr>
                  </w:pPr>
                </w:p>
              </w:tc>
              <w:tc>
                <w:tcPr>
                  <w:tcW w:w="1058" w:type="dxa"/>
                  <w:tcBorders>
                    <w:top w:val="single" w:sz="12" w:space="0" w:color="034EA2"/>
                  </w:tcBorders>
                  <w:vAlign w:val="center"/>
                </w:tcPr>
                <w:p w14:paraId="1370C7D6" w14:textId="77777777" w:rsidR="008465C0" w:rsidRPr="008251B6" w:rsidRDefault="008465C0">
                  <w:pPr>
                    <w:jc w:val="center"/>
                    <w:rPr>
                      <w:noProof/>
                      <w:color w:val="3B3838" w:themeColor="background2" w:themeShade="40"/>
                      <w:lang w:val="en-IE"/>
                    </w:rPr>
                  </w:pPr>
                </w:p>
              </w:tc>
              <w:tc>
                <w:tcPr>
                  <w:tcW w:w="929" w:type="dxa"/>
                  <w:tcBorders>
                    <w:top w:val="single" w:sz="12" w:space="0" w:color="034EA2"/>
                  </w:tcBorders>
                </w:tcPr>
                <w:p w14:paraId="0B2C1B7E" w14:textId="77777777" w:rsidR="008465C0" w:rsidRPr="008251B6" w:rsidRDefault="008465C0">
                  <w:pPr>
                    <w:jc w:val="center"/>
                    <w:rPr>
                      <w:noProof/>
                      <w:color w:val="3B3838" w:themeColor="background2" w:themeShade="40"/>
                      <w:lang w:val="en-IE"/>
                    </w:rPr>
                  </w:pPr>
                </w:p>
              </w:tc>
            </w:tr>
          </w:tbl>
          <w:p w14:paraId="4B8B2E19" w14:textId="1784914E" w:rsidR="002E7D59" w:rsidRPr="008251B6" w:rsidRDefault="002E7D59">
            <w:pPr>
              <w:jc w:val="center"/>
              <w:rPr>
                <w:noProof/>
                <w:color w:val="3B3838" w:themeColor="background2" w:themeShade="40"/>
                <w:lang w:val="en-IE"/>
              </w:rPr>
            </w:pPr>
          </w:p>
        </w:tc>
      </w:tr>
    </w:tbl>
    <w:p w14:paraId="3AA85DCE" w14:textId="305592A7" w:rsidR="00484020" w:rsidRPr="008251B6" w:rsidRDefault="00484020" w:rsidP="006A67A3">
      <w:pPr>
        <w:pStyle w:val="Caption"/>
        <w:rPr>
          <w:noProof/>
          <w:lang w:val="en-IE"/>
        </w:rPr>
      </w:pPr>
      <w:bookmarkStart w:id="27" w:name="_Toc198029043"/>
      <w:bookmarkStart w:id="28" w:name="_Toc212115063"/>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w:t>
      </w:r>
      <w:r w:rsidRPr="2A102057">
        <w:rPr>
          <w:noProof/>
          <w:lang w:val="en-IE"/>
        </w:rPr>
        <w:fldChar w:fldCharType="end"/>
      </w:r>
      <w:r w:rsidRPr="2A102057">
        <w:rPr>
          <w:noProof/>
          <w:lang w:val="en-IE"/>
        </w:rPr>
        <w:t xml:space="preserve">: Statistical information </w:t>
      </w:r>
      <w:r w:rsidR="00A62785" w:rsidRPr="2A102057">
        <w:rPr>
          <w:noProof/>
          <w:lang w:val="en-IE"/>
        </w:rPr>
        <w:t>–</w:t>
      </w:r>
      <w:r w:rsidRPr="2A102057">
        <w:rPr>
          <w:noProof/>
          <w:lang w:val="en-IE"/>
        </w:rPr>
        <w:t xml:space="preserve"> CDS</w:t>
      </w:r>
      <w:bookmarkEnd w:id="27"/>
      <w:bookmarkEnd w:id="28"/>
    </w:p>
    <w:p w14:paraId="212300AC" w14:textId="08DBA12C" w:rsidR="00CC70E9" w:rsidRPr="004D676F" w:rsidRDefault="001C4D12" w:rsidP="00F801F1">
      <w:pPr>
        <w:pStyle w:val="Heading4"/>
        <w:rPr>
          <w:noProof/>
          <w:lang w:val="en-IE"/>
        </w:rPr>
      </w:pPr>
      <w:r w:rsidRPr="004D676F">
        <w:rPr>
          <w:noProof/>
          <w:lang w:val="en-IE"/>
        </w:rPr>
        <w:t>Overview of Project Progress</w:t>
      </w:r>
    </w:p>
    <w:p w14:paraId="0DF7F1DD" w14:textId="44EE3837" w:rsidR="00CC70E9" w:rsidRPr="008251B6" w:rsidRDefault="007F3BD7" w:rsidP="005E2390">
      <w:pPr>
        <w:rPr>
          <w:noProof/>
          <w:lang w:val="en-IE"/>
        </w:rPr>
      </w:pPr>
      <w:r w:rsidRPr="004D676F">
        <w:rPr>
          <w:noProof/>
          <w:lang w:val="en-IE"/>
        </w:rPr>
        <w:fldChar w:fldCharType="begin"/>
      </w:r>
      <w:r w:rsidRPr="004D676F">
        <w:rPr>
          <w:noProof/>
          <w:lang w:val="en-IE"/>
        </w:rPr>
        <w:instrText xml:space="preserve"> REF _Ref76958719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141F13" w:rsidRPr="004D676F">
        <w:rPr>
          <w:noProof/>
          <w:lang w:val="en-IE"/>
        </w:rPr>
        <w:t>Table 2</w:t>
      </w:r>
      <w:r w:rsidRPr="004D676F">
        <w:rPr>
          <w:noProof/>
          <w:lang w:val="en-IE"/>
        </w:rPr>
        <w:fldChar w:fldCharType="end"/>
      </w:r>
      <w:r w:rsidR="00E0218A" w:rsidRPr="004D676F">
        <w:rPr>
          <w:noProof/>
          <w:lang w:val="en-IE"/>
        </w:rPr>
        <w:t xml:space="preserve"> </w:t>
      </w:r>
      <w:r w:rsidR="001C4D12" w:rsidRPr="004D676F">
        <w:rPr>
          <w:noProof/>
          <w:lang w:val="en-IE"/>
        </w:rPr>
        <w:t xml:space="preserve">highlights that there were no divergences in the planning compared to the dates set in the </w:t>
      </w:r>
      <w:r w:rsidR="00425FA4" w:rsidRPr="004D676F">
        <w:rPr>
          <w:noProof/>
          <w:lang w:val="en-IE"/>
        </w:rPr>
        <w:t xml:space="preserve">UCC </w:t>
      </w:r>
      <w:r w:rsidR="001C4D12" w:rsidRPr="004D676F">
        <w:rPr>
          <w:noProof/>
          <w:lang w:val="en-IE"/>
        </w:rPr>
        <w:t>W</w:t>
      </w:r>
      <w:r w:rsidR="00205286" w:rsidRPr="004D676F">
        <w:rPr>
          <w:noProof/>
          <w:lang w:val="en-IE"/>
        </w:rPr>
        <w:t>P</w:t>
      </w:r>
      <w:r w:rsidR="00E735E5" w:rsidRPr="004D676F">
        <w:rPr>
          <w:noProof/>
          <w:lang w:val="en-IE"/>
        </w:rPr>
        <w:t xml:space="preserve">. </w:t>
      </w:r>
    </w:p>
    <w:p w14:paraId="1B98DF25" w14:textId="63A94323" w:rsidR="00D636C0" w:rsidRPr="008251B6" w:rsidRDefault="00D636C0" w:rsidP="00E200D9">
      <w:pPr>
        <w:jc w:val="center"/>
        <w:rPr>
          <w:noProof/>
          <w:lang w:val="en-IE"/>
        </w:rPr>
      </w:pPr>
      <w:r>
        <w:rPr>
          <w:noProof/>
          <w:lang w:val="en-GB" w:eastAsia="en-GB"/>
        </w:rPr>
        <w:drawing>
          <wp:inline distT="0" distB="0" distL="0" distR="0" wp14:anchorId="34F3CF0E" wp14:editId="050B6257">
            <wp:extent cx="4714875" cy="800796"/>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74328" cy="810894"/>
                    </a:xfrm>
                    <a:prstGeom prst="rect">
                      <a:avLst/>
                    </a:prstGeom>
                    <a:noFill/>
                    <a:ln>
                      <a:noFill/>
                    </a:ln>
                  </pic:spPr>
                </pic:pic>
              </a:graphicData>
            </a:graphic>
          </wp:inline>
        </w:drawing>
      </w:r>
    </w:p>
    <w:p w14:paraId="7C066A99" w14:textId="0A196CBD" w:rsidR="00CC70E9" w:rsidRPr="008251B6" w:rsidRDefault="007F3BD7" w:rsidP="00E200D9">
      <w:pPr>
        <w:spacing w:before="240" w:afterLines="120" w:after="288"/>
        <w:jc w:val="center"/>
        <w:rPr>
          <w:noProof/>
          <w:lang w:val="en-IE"/>
        </w:rPr>
      </w:pPr>
      <w:bookmarkStart w:id="29" w:name="_Ref76958719"/>
      <w:bookmarkStart w:id="30" w:name="_Toc212115034"/>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2</w:t>
      </w:r>
      <w:r w:rsidRPr="2A102057">
        <w:rPr>
          <w:i/>
          <w:iCs/>
          <w:noProof/>
          <w:sz w:val="18"/>
          <w:szCs w:val="18"/>
          <w:lang w:val="en-IE"/>
        </w:rPr>
        <w:fldChar w:fldCharType="end"/>
      </w:r>
      <w:bookmarkEnd w:id="29"/>
      <w:r w:rsidRPr="2A102057">
        <w:rPr>
          <w:i/>
          <w:iCs/>
          <w:noProof/>
          <w:sz w:val="18"/>
          <w:szCs w:val="18"/>
          <w:lang w:val="en-IE"/>
        </w:rPr>
        <w:t xml:space="preserve">: Comparison of Planned and Actual Dates </w:t>
      </w:r>
      <w:r w:rsidR="00F22581" w:rsidRPr="2A102057">
        <w:rPr>
          <w:i/>
          <w:iCs/>
          <w:noProof/>
          <w:sz w:val="18"/>
          <w:szCs w:val="18"/>
          <w:lang w:val="en-IE"/>
        </w:rPr>
        <w:t>–</w:t>
      </w:r>
      <w:r w:rsidRPr="2A102057">
        <w:rPr>
          <w:i/>
          <w:iCs/>
          <w:noProof/>
          <w:sz w:val="18"/>
          <w:szCs w:val="18"/>
          <w:lang w:val="en-IE"/>
        </w:rPr>
        <w:t xml:space="preserve"> </w:t>
      </w:r>
      <w:r w:rsidR="00F22581" w:rsidRPr="2A102057">
        <w:rPr>
          <w:i/>
          <w:iCs/>
          <w:noProof/>
          <w:sz w:val="18"/>
          <w:szCs w:val="18"/>
          <w:lang w:val="en-IE"/>
        </w:rPr>
        <w:t>CDS</w:t>
      </w:r>
      <w:bookmarkEnd w:id="30"/>
      <w:r w:rsidRPr="2A102057">
        <w:rPr>
          <w:noProof/>
          <w:lang w:val="en-IE"/>
        </w:rPr>
        <w:br w:type="page"/>
      </w:r>
    </w:p>
    <w:p w14:paraId="1D345C15" w14:textId="333F0417" w:rsidR="00CC70E9" w:rsidRPr="004D676F" w:rsidRDefault="001C4D12" w:rsidP="00A56E19">
      <w:pPr>
        <w:pStyle w:val="Heading3"/>
        <w:rPr>
          <w:rStyle w:val="Heading1Char"/>
          <w:rFonts w:ascii="Times New Roman" w:eastAsia="PMingLiU" w:hAnsi="Times New Roman" w:cs="Times New Roman"/>
          <w:b/>
          <w:caps/>
          <w:noProof/>
          <w:lang w:val="en-IE"/>
        </w:rPr>
      </w:pPr>
      <w:bookmarkStart w:id="31" w:name="_Toc12530478"/>
      <w:bookmarkStart w:id="32" w:name="_Ref17706545"/>
      <w:bookmarkStart w:id="33" w:name="_Toc22571775"/>
      <w:bookmarkStart w:id="34" w:name="_Toc225943459"/>
      <w:r w:rsidRPr="004D676F">
        <w:rPr>
          <w:rStyle w:val="Heading1Char"/>
          <w:rFonts w:ascii="Times New Roman" w:eastAsia="PMingLiU" w:hAnsi="Times New Roman" w:cs="Times New Roman"/>
          <w:b/>
          <w:caps/>
          <w:noProof/>
          <w:lang w:val="en-IE"/>
        </w:rPr>
        <w:t>UCC Direct Trader Access to the European Information Systems (UUM&amp;DS)</w:t>
      </w:r>
      <w:bookmarkEnd w:id="31"/>
      <w:bookmarkEnd w:id="32"/>
      <w:bookmarkEnd w:id="33"/>
      <w:bookmarkEnd w:id="3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224530" w:rsidRPr="004D676F" w14:paraId="69351FDA" w14:textId="77777777" w:rsidTr="2A102057">
        <w:trPr>
          <w:trHeight w:val="57"/>
        </w:trPr>
        <w:tc>
          <w:tcPr>
            <w:tcW w:w="1413" w:type="dxa"/>
            <w:shd w:val="clear" w:color="auto" w:fill="E7E6E6" w:themeFill="background2"/>
            <w:vAlign w:val="center"/>
          </w:tcPr>
          <w:p w14:paraId="294D2C10" w14:textId="0E996D95" w:rsidR="00224530"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10A01AE9" w14:textId="0DB7BA21" w:rsidR="00224530" w:rsidRPr="008251B6" w:rsidRDefault="50E1D96C">
            <w:pPr>
              <w:jc w:val="left"/>
              <w:rPr>
                <w:noProof/>
                <w:lang w:val="en-IE"/>
              </w:rPr>
            </w:pPr>
            <w:r w:rsidRPr="2A102057">
              <w:rPr>
                <w:rFonts w:eastAsia="PMingLiU"/>
                <w:noProof/>
                <w:lang w:val="en-IE"/>
              </w:rPr>
              <w:t>2</w:t>
            </w:r>
            <w:r w:rsidR="0543DE6D" w:rsidRPr="2A102057">
              <w:rPr>
                <w:rFonts w:eastAsia="PMingLiU"/>
                <w:noProof/>
                <w:lang w:val="en-IE"/>
              </w:rPr>
              <w:t xml:space="preserve"> </w:t>
            </w:r>
            <w:r w:rsidRPr="2A102057">
              <w:rPr>
                <w:rFonts w:eastAsia="PMingLiU"/>
                <w:noProof/>
                <w:lang w:val="en-IE"/>
              </w:rPr>
              <w:t>October</w:t>
            </w:r>
            <w:r w:rsidR="0543DE6D" w:rsidRPr="2A102057">
              <w:rPr>
                <w:rFonts w:eastAsia="PMingLiU"/>
                <w:noProof/>
                <w:lang w:val="en-IE"/>
              </w:rPr>
              <w:t xml:space="preserve"> 2017</w:t>
            </w:r>
          </w:p>
        </w:tc>
      </w:tr>
    </w:tbl>
    <w:p w14:paraId="7CBD45B3" w14:textId="6D4A0F25" w:rsidR="00CC70E9" w:rsidRPr="008251B6" w:rsidRDefault="001C4D12" w:rsidP="009060BE">
      <w:pPr>
        <w:rPr>
          <w:rFonts w:eastAsia="PMingLiU"/>
          <w:noProof/>
          <w:lang w:val="en-IE"/>
        </w:rPr>
      </w:pPr>
      <w:r w:rsidRPr="2A102057">
        <w:rPr>
          <w:rFonts w:eastAsia="PMingLiU"/>
          <w:noProof/>
          <w:lang w:val="en-IE"/>
        </w:rPr>
        <w:t xml:space="preserve">The Direct Trader Access to the European Information Systems comprises </w:t>
      </w:r>
      <w:r w:rsidR="0088470F" w:rsidRPr="2A102057">
        <w:rPr>
          <w:rFonts w:eastAsia="PMingLiU"/>
          <w:noProof/>
          <w:lang w:val="en-IE"/>
        </w:rPr>
        <w:t xml:space="preserve">of </w:t>
      </w:r>
      <w:r w:rsidRPr="2A102057">
        <w:rPr>
          <w:rFonts w:eastAsia="PMingLiU"/>
          <w:noProof/>
          <w:lang w:val="en-IE"/>
        </w:rPr>
        <w:t xml:space="preserve">Uniform User Management and Digital Signature (UUM&amp;DS) components. The system aims to provide a service for user-to-system interfaces targeted to the electronic customs systems provided for in the UCC. In essence, the UUM&amp;DS system facilitates a direct and EU harmonised trader access to the customs systems as stipulated in the UCC. </w:t>
      </w:r>
    </w:p>
    <w:p w14:paraId="6B2B4C81" w14:textId="31BEE823" w:rsidR="00F57CC3" w:rsidRPr="008251B6" w:rsidRDefault="00F57CC3" w:rsidP="009060BE">
      <w:pPr>
        <w:rPr>
          <w:rFonts w:eastAsia="PMingLiU"/>
          <w:noProof/>
          <w:lang w:val="en-IE"/>
        </w:rPr>
      </w:pPr>
      <w:r w:rsidRPr="2A102057">
        <w:rPr>
          <w:rFonts w:eastAsia="PMingLiU"/>
          <w:noProof/>
          <w:lang w:val="en-IE"/>
        </w:rPr>
        <w:t xml:space="preserve">The first deployment of the project was completed and implemented together with </w:t>
      </w:r>
      <w:r w:rsidR="005B323D" w:rsidRPr="2A102057">
        <w:rPr>
          <w:rFonts w:eastAsia="PMingLiU"/>
          <w:noProof/>
          <w:lang w:val="en-IE"/>
        </w:rPr>
        <w:t>CDS</w:t>
      </w:r>
      <w:r w:rsidRPr="2A102057">
        <w:rPr>
          <w:rFonts w:eastAsia="PMingLiU"/>
          <w:noProof/>
          <w:lang w:val="en-IE"/>
        </w:rPr>
        <w:t xml:space="preserve"> on 2 October 2017, as agreed in the context of the UCC WP. The system </w:t>
      </w:r>
      <w:r w:rsidR="00D136CB" w:rsidRPr="2A102057">
        <w:rPr>
          <w:rFonts w:eastAsia="PMingLiU"/>
          <w:noProof/>
          <w:lang w:val="en-IE"/>
        </w:rPr>
        <w:t>was also</w:t>
      </w:r>
      <w:r w:rsidRPr="2A102057">
        <w:rPr>
          <w:rFonts w:eastAsia="PMingLiU"/>
          <w:noProof/>
          <w:lang w:val="en-IE"/>
        </w:rPr>
        <w:t xml:space="preserve"> incorporated into other electronic projects, such as </w:t>
      </w:r>
      <w:r w:rsidR="00EB55E2" w:rsidRPr="2A102057">
        <w:rPr>
          <w:rFonts w:eastAsia="PMingLiU"/>
          <w:noProof/>
          <w:lang w:val="en-IE"/>
        </w:rPr>
        <w:t xml:space="preserve">the </w:t>
      </w:r>
      <w:r w:rsidRPr="2A102057">
        <w:rPr>
          <w:rFonts w:eastAsia="PMingLiU"/>
          <w:noProof/>
          <w:lang w:val="en-IE"/>
        </w:rPr>
        <w:t xml:space="preserve">UCC Binding Tariff Information (BTI), the UCC Authorised Economic Operators (AEO) and the Information Sheets (INF) system for </w:t>
      </w:r>
      <w:r w:rsidR="00540A2D" w:rsidRPr="2A102057">
        <w:rPr>
          <w:rFonts w:eastAsia="PMingLiU"/>
          <w:noProof/>
          <w:lang w:val="en-IE"/>
        </w:rPr>
        <w:t>S</w:t>
      </w:r>
      <w:r w:rsidRPr="2A102057">
        <w:rPr>
          <w:rFonts w:eastAsia="PMingLiU"/>
          <w:noProof/>
          <w:lang w:val="en-IE"/>
        </w:rPr>
        <w:t xml:space="preserve">pecial </w:t>
      </w:r>
      <w:r w:rsidR="00540A2D" w:rsidRPr="2A102057">
        <w:rPr>
          <w:rFonts w:eastAsia="PMingLiU"/>
          <w:noProof/>
          <w:lang w:val="en-IE"/>
        </w:rPr>
        <w:t>P</w:t>
      </w:r>
      <w:r w:rsidRPr="2A102057">
        <w:rPr>
          <w:rFonts w:eastAsia="PMingLiU"/>
          <w:noProof/>
          <w:lang w:val="en-IE"/>
        </w:rPr>
        <w:t>rocedures</w:t>
      </w:r>
      <w:r w:rsidR="00540A2D" w:rsidRPr="2A102057">
        <w:rPr>
          <w:rFonts w:eastAsia="PMingLiU"/>
          <w:noProof/>
          <w:lang w:val="en-IE"/>
        </w:rPr>
        <w:t xml:space="preserve"> (SP)</w:t>
      </w:r>
      <w:r w:rsidRPr="2A102057">
        <w:rPr>
          <w:rFonts w:eastAsia="PMingLiU"/>
          <w:noProof/>
          <w:lang w:val="en-IE"/>
        </w:rPr>
        <w:t xml:space="preserve">. The project further evolved to include system-to-system interfaces in view of the </w:t>
      </w:r>
      <w:r w:rsidR="0009358D" w:rsidRPr="2A102057">
        <w:rPr>
          <w:rFonts w:eastAsia="PMingLiU"/>
          <w:noProof/>
          <w:lang w:val="en-IE"/>
        </w:rPr>
        <w:t>Import Control System</w:t>
      </w:r>
      <w:r w:rsidR="006039F3" w:rsidRPr="2A102057">
        <w:rPr>
          <w:rFonts w:eastAsia="PMingLiU"/>
          <w:noProof/>
          <w:lang w:val="en-IE"/>
        </w:rPr>
        <w:t xml:space="preserve"> 2 </w:t>
      </w:r>
      <w:r w:rsidR="0009358D" w:rsidRPr="2A102057">
        <w:rPr>
          <w:rFonts w:eastAsia="PMingLiU"/>
          <w:noProof/>
          <w:lang w:val="en-IE"/>
        </w:rPr>
        <w:t>(</w:t>
      </w:r>
      <w:r w:rsidRPr="2A102057">
        <w:rPr>
          <w:rFonts w:eastAsia="PMingLiU"/>
          <w:noProof/>
          <w:lang w:val="en-IE"/>
        </w:rPr>
        <w:t>ICS2</w:t>
      </w:r>
      <w:r w:rsidR="0009358D" w:rsidRPr="2A102057">
        <w:rPr>
          <w:rFonts w:eastAsia="PMingLiU"/>
          <w:noProof/>
          <w:lang w:val="en-IE"/>
        </w:rPr>
        <w:t>)</w:t>
      </w:r>
      <w:r w:rsidRPr="2A102057">
        <w:rPr>
          <w:rFonts w:eastAsia="PMingLiU"/>
          <w:noProof/>
          <w:lang w:val="en-IE"/>
        </w:rPr>
        <w:t xml:space="preserve"> deployment and </w:t>
      </w:r>
      <w:r w:rsidR="00674BFF" w:rsidRPr="2A102057">
        <w:rPr>
          <w:rFonts w:eastAsia="PMingLiU"/>
          <w:noProof/>
          <w:lang w:val="en-IE"/>
        </w:rPr>
        <w:t>to cover the needs of other</w:t>
      </w:r>
      <w:r w:rsidRPr="2A102057">
        <w:rPr>
          <w:rFonts w:eastAsia="PMingLiU"/>
          <w:noProof/>
          <w:lang w:val="en-IE"/>
        </w:rPr>
        <w:t xml:space="preserve"> </w:t>
      </w:r>
      <w:r w:rsidR="00B41CBB" w:rsidRPr="2A102057">
        <w:rPr>
          <w:rFonts w:eastAsia="PMingLiU"/>
          <w:noProof/>
          <w:lang w:val="en-IE"/>
        </w:rPr>
        <w:t xml:space="preserve">UCC and non-UCC </w:t>
      </w:r>
      <w:r w:rsidRPr="2A102057">
        <w:rPr>
          <w:rFonts w:eastAsia="PMingLiU"/>
          <w:noProof/>
          <w:lang w:val="en-IE"/>
        </w:rPr>
        <w:t>projects, such as</w:t>
      </w:r>
      <w:r w:rsidR="00B41CBB" w:rsidRPr="2A102057">
        <w:rPr>
          <w:rFonts w:eastAsia="PMingLiU"/>
          <w:noProof/>
          <w:lang w:val="en-IE"/>
        </w:rPr>
        <w:t xml:space="preserve"> for the</w:t>
      </w:r>
      <w:r w:rsidR="00C50394" w:rsidRPr="2A102057">
        <w:rPr>
          <w:rFonts w:eastAsia="PMingLiU"/>
          <w:noProof/>
          <w:lang w:val="en-IE"/>
        </w:rPr>
        <w:t xml:space="preserve"> Proof of Union Status</w:t>
      </w:r>
      <w:r w:rsidR="00B41CBB" w:rsidRPr="2A102057">
        <w:rPr>
          <w:rFonts w:eastAsia="PMingLiU"/>
          <w:noProof/>
          <w:lang w:val="en-IE"/>
        </w:rPr>
        <w:t xml:space="preserve"> </w:t>
      </w:r>
      <w:r w:rsidR="00C50394" w:rsidRPr="2A102057">
        <w:rPr>
          <w:rFonts w:eastAsia="PMingLiU"/>
          <w:noProof/>
          <w:lang w:val="en-IE"/>
        </w:rPr>
        <w:t>(</w:t>
      </w:r>
      <w:r w:rsidR="00B41CBB" w:rsidRPr="2A102057">
        <w:rPr>
          <w:rFonts w:eastAsia="PMingLiU"/>
          <w:noProof/>
          <w:lang w:val="en-IE"/>
        </w:rPr>
        <w:t>PoUS</w:t>
      </w:r>
      <w:r w:rsidR="00C50394" w:rsidRPr="2A102057">
        <w:rPr>
          <w:rFonts w:eastAsia="PMingLiU"/>
          <w:noProof/>
          <w:lang w:val="en-IE"/>
        </w:rPr>
        <w:t>)</w:t>
      </w:r>
      <w:r w:rsidR="006F740A" w:rsidRPr="2A102057">
        <w:rPr>
          <w:rFonts w:eastAsia="PMingLiU"/>
          <w:noProof/>
          <w:lang w:val="en-IE"/>
        </w:rPr>
        <w:t>,</w:t>
      </w:r>
      <w:r w:rsidR="00B41CBB" w:rsidRPr="2A102057">
        <w:rPr>
          <w:rFonts w:eastAsia="PMingLiU"/>
          <w:noProof/>
          <w:lang w:val="en-IE"/>
        </w:rPr>
        <w:t xml:space="preserve"> </w:t>
      </w:r>
      <w:r w:rsidRPr="2A102057">
        <w:rPr>
          <w:rFonts w:eastAsia="PMingLiU"/>
          <w:noProof/>
          <w:lang w:val="en-IE"/>
        </w:rPr>
        <w:t>the Carbon Border Adjustment Mechanism (CBAM)</w:t>
      </w:r>
      <w:r w:rsidR="00B41CBB" w:rsidRPr="2A102057">
        <w:rPr>
          <w:rFonts w:eastAsia="PMingLiU"/>
          <w:noProof/>
          <w:lang w:val="en-IE"/>
        </w:rPr>
        <w:t xml:space="preserve"> and</w:t>
      </w:r>
      <w:r w:rsidRPr="2A102057">
        <w:rPr>
          <w:rFonts w:eastAsia="PMingLiU"/>
          <w:noProof/>
          <w:lang w:val="en-IE"/>
        </w:rPr>
        <w:t xml:space="preserve"> the Central Electronic System of Payment information (CESOP).</w:t>
      </w:r>
    </w:p>
    <w:p w14:paraId="250DD6FE" w14:textId="46F7144C" w:rsidR="006944BE" w:rsidRPr="008251B6" w:rsidRDefault="006944BE" w:rsidP="00007711">
      <w:pPr>
        <w:spacing w:after="240"/>
        <w:rPr>
          <w:noProof/>
          <w:lang w:val="en-IE"/>
        </w:rPr>
      </w:pPr>
      <w:r w:rsidRPr="004D676F">
        <w:rPr>
          <w:noProof/>
          <w:lang w:val="en-IE"/>
        </w:rPr>
        <w:t>Some statistical information</w:t>
      </w:r>
      <w:r w:rsidR="00BC1EE4" w:rsidRPr="004D676F">
        <w:rPr>
          <w:rStyle w:val="FootnoteReference"/>
          <w:noProof/>
          <w:lang w:val="en-IE"/>
        </w:rPr>
        <w:footnoteReference w:id="14"/>
      </w:r>
      <w:r w:rsidRPr="004D676F">
        <w:rPr>
          <w:noProof/>
          <w:lang w:val="en-IE"/>
        </w:rPr>
        <w:t xml:space="preserve"> on the use of the U</w:t>
      </w:r>
      <w:r w:rsidR="00A42E3F" w:rsidRPr="004D676F">
        <w:rPr>
          <w:noProof/>
          <w:lang w:val="en-IE"/>
        </w:rPr>
        <w:t>U</w:t>
      </w:r>
      <w:r w:rsidRPr="004D676F">
        <w:rPr>
          <w:noProof/>
          <w:lang w:val="en-IE"/>
        </w:rPr>
        <w:t xml:space="preserve">M&amp;DS system – situation until </w:t>
      </w:r>
      <w:r w:rsidR="00C620F6" w:rsidRPr="004D676F">
        <w:rPr>
          <w:noProof/>
          <w:lang w:val="en-IE"/>
        </w:rPr>
        <w:t>March</w:t>
      </w:r>
      <w:r w:rsidRPr="004D676F">
        <w:rPr>
          <w:noProof/>
          <w:lang w:val="en-IE"/>
        </w:rPr>
        <w:t xml:space="preserve"> 202</w:t>
      </w:r>
      <w:r w:rsidR="00C620F6" w:rsidRPr="004D676F">
        <w:rPr>
          <w:noProof/>
          <w:lang w:val="en-IE"/>
        </w:rPr>
        <w:t>5</w:t>
      </w:r>
      <w:r w:rsidRPr="004D676F">
        <w:rPr>
          <w:noProof/>
          <w:lang w:val="en-IE"/>
        </w:rPr>
        <w:t>:</w:t>
      </w:r>
    </w:p>
    <w:tbl>
      <w:tblPr>
        <w:tblStyle w:val="TableGrid"/>
        <w:tblW w:w="8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992"/>
        <w:gridCol w:w="4820"/>
      </w:tblGrid>
      <w:tr w:rsidR="00D612E1" w:rsidRPr="004D676F" w14:paraId="0C3F0513" w14:textId="77777777" w:rsidTr="00504840">
        <w:tc>
          <w:tcPr>
            <w:tcW w:w="296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1EFDA292" w14:textId="3DF63BF2" w:rsidR="00D612E1" w:rsidRPr="008251B6" w:rsidRDefault="673728AA">
            <w:pPr>
              <w:jc w:val="center"/>
              <w:rPr>
                <w:noProof/>
                <w:color w:val="3B3838" w:themeColor="background2" w:themeShade="40"/>
                <w:lang w:val="en-IE"/>
              </w:rPr>
            </w:pPr>
            <w:r w:rsidRPr="2A102057">
              <w:rPr>
                <w:noProof/>
                <w:color w:val="3B3838" w:themeColor="background2" w:themeShade="40"/>
                <w:lang w:val="en-IE"/>
              </w:rPr>
              <w:t>Number of Successful requests</w:t>
            </w:r>
          </w:p>
        </w:tc>
        <w:tc>
          <w:tcPr>
            <w:tcW w:w="992" w:type="dxa"/>
            <w:vMerge w:val="restart"/>
            <w:tcBorders>
              <w:left w:val="single" w:sz="12" w:space="0" w:color="FFF2CC" w:themeColor="accent4" w:themeTint="33"/>
              <w:right w:val="single" w:sz="8" w:space="0" w:color="FFF2CC"/>
            </w:tcBorders>
          </w:tcPr>
          <w:p w14:paraId="144FFD2B" w14:textId="77777777" w:rsidR="00D612E1" w:rsidRPr="008251B6" w:rsidRDefault="00D612E1">
            <w:pPr>
              <w:rPr>
                <w:noProof/>
                <w:color w:val="3B3838" w:themeColor="background2" w:themeShade="40"/>
                <w:lang w:val="en-IE"/>
              </w:rPr>
            </w:pPr>
          </w:p>
        </w:tc>
        <w:tc>
          <w:tcPr>
            <w:tcW w:w="4820" w:type="dxa"/>
            <w:tcBorders>
              <w:top w:val="single" w:sz="12" w:space="0" w:color="FFF2CC" w:themeColor="accent4" w:themeTint="33"/>
              <w:left w:val="single" w:sz="8" w:space="0" w:color="FFF2CC"/>
              <w:bottom w:val="single" w:sz="12" w:space="0" w:color="FFF2CC" w:themeColor="accent4" w:themeTint="33"/>
              <w:right w:val="single" w:sz="12" w:space="0" w:color="FFF2CC" w:themeColor="accent4" w:themeTint="33"/>
            </w:tcBorders>
            <w:shd w:val="clear" w:color="auto" w:fill="FFF2CC" w:themeFill="accent4" w:themeFillTint="33"/>
          </w:tcPr>
          <w:p w14:paraId="5BB00F12" w14:textId="2B85590C" w:rsidR="00D612E1" w:rsidRPr="008251B6" w:rsidRDefault="005F2343">
            <w:pPr>
              <w:jc w:val="center"/>
              <w:rPr>
                <w:noProof/>
                <w:color w:val="3B3838" w:themeColor="background2" w:themeShade="40"/>
                <w:lang w:val="en-IE"/>
              </w:rPr>
            </w:pPr>
            <w:r w:rsidRPr="2A102057">
              <w:rPr>
                <w:noProof/>
                <w:color w:val="3B3838" w:themeColor="background2" w:themeShade="40"/>
                <w:lang w:val="en-IE"/>
              </w:rPr>
              <w:t>S</w:t>
            </w:r>
            <w:r w:rsidR="673728AA" w:rsidRPr="2A102057">
              <w:rPr>
                <w:noProof/>
                <w:color w:val="3B3838" w:themeColor="background2" w:themeShade="40"/>
                <w:lang w:val="en-IE"/>
              </w:rPr>
              <w:t>ystems using UMM&amp;DS</w:t>
            </w:r>
          </w:p>
        </w:tc>
      </w:tr>
      <w:tr w:rsidR="00D612E1" w:rsidRPr="004D676F" w14:paraId="360B7481" w14:textId="77777777" w:rsidTr="00504840">
        <w:trPr>
          <w:trHeight w:val="728"/>
        </w:trPr>
        <w:tc>
          <w:tcPr>
            <w:tcW w:w="296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68B27414" w14:textId="2950FDD1" w:rsidR="00D612E1" w:rsidRPr="008251B6" w:rsidRDefault="673728AA" w:rsidP="2A102057">
            <w:pPr>
              <w:jc w:val="center"/>
              <w:rPr>
                <w:b/>
                <w:bCs/>
                <w:noProof/>
                <w:color w:val="3B3838" w:themeColor="background2" w:themeShade="40"/>
                <w:sz w:val="24"/>
                <w:szCs w:val="24"/>
                <w:lang w:val="en-IE"/>
              </w:rPr>
            </w:pPr>
            <w:r w:rsidRPr="2A102057">
              <w:rPr>
                <w:b/>
                <w:bCs/>
                <w:noProof/>
                <w:color w:val="3B3838" w:themeColor="background2" w:themeShade="40"/>
                <w:sz w:val="24"/>
                <w:szCs w:val="24"/>
                <w:lang w:val="en-IE"/>
              </w:rPr>
              <w:t>1,882,931</w:t>
            </w:r>
          </w:p>
        </w:tc>
        <w:tc>
          <w:tcPr>
            <w:tcW w:w="992" w:type="dxa"/>
            <w:vMerge/>
            <w:tcBorders>
              <w:right w:val="single" w:sz="8" w:space="0" w:color="FFF2CC"/>
            </w:tcBorders>
            <w:vAlign w:val="center"/>
          </w:tcPr>
          <w:p w14:paraId="24E2C3EF" w14:textId="77777777" w:rsidR="00D612E1" w:rsidRPr="008251B6" w:rsidRDefault="00D612E1">
            <w:pPr>
              <w:rPr>
                <w:noProof/>
                <w:lang w:val="en-IE"/>
              </w:rPr>
            </w:pPr>
          </w:p>
        </w:tc>
        <w:tc>
          <w:tcPr>
            <w:tcW w:w="4820" w:type="dxa"/>
            <w:vMerge w:val="restart"/>
            <w:tcBorders>
              <w:top w:val="single" w:sz="12" w:space="0" w:color="FFF2CC" w:themeColor="accent4" w:themeTint="33"/>
              <w:left w:val="single" w:sz="8" w:space="0" w:color="FFF2CC"/>
              <w:right w:val="single" w:sz="8" w:space="0" w:color="FFF2CC"/>
            </w:tcBorders>
          </w:tcPr>
          <w:tbl>
            <w:tblPr>
              <w:tblStyle w:val="TableGrid"/>
              <w:tblpPr w:leftFromText="180" w:rightFromText="180" w:vertAnchor="text" w:horzAnchor="margin" w:tblpX="142" w:tblpY="201"/>
              <w:tblOverlap w:val="never"/>
              <w:tblW w:w="4253" w:type="dxa"/>
              <w:tblBorders>
                <w:top w:val="single" w:sz="12" w:space="0" w:color="034EA2"/>
                <w:left w:val="none" w:sz="0" w:space="0" w:color="auto"/>
                <w:bottom w:val="single" w:sz="12" w:space="0" w:color="034EA2"/>
                <w:right w:val="none" w:sz="0" w:space="0" w:color="auto"/>
                <w:insideH w:val="single" w:sz="4" w:space="0" w:color="E7E6E6" w:themeColor="background2"/>
                <w:insideV w:val="none" w:sz="0" w:space="0" w:color="auto"/>
              </w:tblBorders>
              <w:tblLook w:val="04A0" w:firstRow="1" w:lastRow="0" w:firstColumn="1" w:lastColumn="0" w:noHBand="0" w:noVBand="1"/>
            </w:tblPr>
            <w:tblGrid>
              <w:gridCol w:w="2410"/>
              <w:gridCol w:w="1843"/>
            </w:tblGrid>
            <w:tr w:rsidR="00D612E1" w:rsidRPr="004D676F" w14:paraId="4E116585" w14:textId="77777777" w:rsidTr="2A102057">
              <w:tc>
                <w:tcPr>
                  <w:tcW w:w="2410" w:type="dxa"/>
                  <w:tcBorders>
                    <w:bottom w:val="single" w:sz="12" w:space="0" w:color="2F5496" w:themeColor="accent5" w:themeShade="BF"/>
                    <w:right w:val="single" w:sz="12" w:space="0" w:color="2F5496" w:themeColor="accent5" w:themeShade="BF"/>
                  </w:tcBorders>
                  <w:shd w:val="clear" w:color="auto" w:fill="E7E6E6" w:themeFill="background2"/>
                  <w:vAlign w:val="center"/>
                </w:tcPr>
                <w:p w14:paraId="2A837AB2" w14:textId="493376F0" w:rsidR="00D612E1" w:rsidRPr="008251B6" w:rsidRDefault="673728AA" w:rsidP="00525567">
                  <w:pPr>
                    <w:spacing w:before="0"/>
                    <w:jc w:val="center"/>
                    <w:rPr>
                      <w:noProof/>
                      <w:color w:val="3B3838" w:themeColor="background2" w:themeShade="40"/>
                      <w:lang w:val="en-IE"/>
                    </w:rPr>
                  </w:pPr>
                  <w:r w:rsidRPr="2A102057">
                    <w:rPr>
                      <w:b/>
                      <w:bCs/>
                      <w:i/>
                      <w:iCs/>
                      <w:noProof/>
                      <w:color w:val="3B3838" w:themeColor="background2" w:themeShade="40"/>
                      <w:kern w:val="24"/>
                      <w:lang w:val="en-IE"/>
                    </w:rPr>
                    <w:t>System</w:t>
                  </w:r>
                </w:p>
              </w:tc>
              <w:tc>
                <w:tcPr>
                  <w:tcW w:w="1843" w:type="dxa"/>
                  <w:tcBorders>
                    <w:left w:val="single" w:sz="12" w:space="0" w:color="2F5496" w:themeColor="accent5" w:themeShade="BF"/>
                    <w:bottom w:val="single" w:sz="12" w:space="0" w:color="2F5496" w:themeColor="accent5" w:themeShade="BF"/>
                  </w:tcBorders>
                  <w:shd w:val="clear" w:color="auto" w:fill="E7E6E6" w:themeFill="background2"/>
                  <w:vAlign w:val="center"/>
                </w:tcPr>
                <w:p w14:paraId="1106D476" w14:textId="3DCA0AFE" w:rsidR="00D612E1" w:rsidRPr="008251B6" w:rsidRDefault="673728AA" w:rsidP="00525567">
                  <w:pPr>
                    <w:spacing w:before="0"/>
                    <w:jc w:val="center"/>
                    <w:rPr>
                      <w:noProof/>
                      <w:color w:val="3B3838" w:themeColor="background2" w:themeShade="40"/>
                      <w:lang w:val="en-IE"/>
                    </w:rPr>
                  </w:pPr>
                  <w:r w:rsidRPr="2A102057">
                    <w:rPr>
                      <w:b/>
                      <w:bCs/>
                      <w:i/>
                      <w:iCs/>
                      <w:noProof/>
                      <w:color w:val="3B3838" w:themeColor="background2" w:themeShade="40"/>
                      <w:kern w:val="24"/>
                      <w:lang w:val="en-IE"/>
                    </w:rPr>
                    <w:t>% of Requests</w:t>
                  </w:r>
                </w:p>
              </w:tc>
            </w:tr>
            <w:tr w:rsidR="00D612E1" w:rsidRPr="004D676F" w14:paraId="440E7CB9" w14:textId="77777777" w:rsidTr="2A102057">
              <w:tc>
                <w:tcPr>
                  <w:tcW w:w="2410" w:type="dxa"/>
                  <w:tcBorders>
                    <w:top w:val="single" w:sz="12" w:space="0" w:color="2F5496" w:themeColor="accent5" w:themeShade="BF"/>
                    <w:right w:val="single" w:sz="12" w:space="0" w:color="2F5496" w:themeColor="accent5" w:themeShade="BF"/>
                  </w:tcBorders>
                  <w:vAlign w:val="center"/>
                </w:tcPr>
                <w:p w14:paraId="5C6C193E" w14:textId="27142DA7" w:rsidR="00D612E1" w:rsidRPr="008251B6" w:rsidRDefault="673728AA" w:rsidP="00525567">
                  <w:pPr>
                    <w:spacing w:before="0"/>
                    <w:jc w:val="center"/>
                    <w:rPr>
                      <w:noProof/>
                      <w:color w:val="3B3838" w:themeColor="background2" w:themeShade="40"/>
                      <w:kern w:val="24"/>
                      <w:lang w:val="en-IE"/>
                    </w:rPr>
                  </w:pPr>
                  <w:r w:rsidRPr="004D676F">
                    <w:rPr>
                      <w:noProof/>
                      <w:color w:val="3B3838" w:themeColor="background2" w:themeShade="40"/>
                      <w:kern w:val="24"/>
                      <w:lang w:val="en-IE"/>
                    </w:rPr>
                    <w:t>ICS2</w:t>
                  </w:r>
                </w:p>
              </w:tc>
              <w:tc>
                <w:tcPr>
                  <w:tcW w:w="1843" w:type="dxa"/>
                  <w:tcBorders>
                    <w:top w:val="single" w:sz="12" w:space="0" w:color="2F5496" w:themeColor="accent5" w:themeShade="BF"/>
                    <w:left w:val="single" w:sz="12" w:space="0" w:color="2F5496" w:themeColor="accent5" w:themeShade="BF"/>
                  </w:tcBorders>
                  <w:vAlign w:val="center"/>
                </w:tcPr>
                <w:p w14:paraId="3A114846" w14:textId="7113B658"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35.40%</w:t>
                  </w:r>
                </w:p>
              </w:tc>
            </w:tr>
            <w:tr w:rsidR="00D612E1" w:rsidRPr="004D676F" w14:paraId="0F95B464" w14:textId="77777777" w:rsidTr="2A102057">
              <w:tc>
                <w:tcPr>
                  <w:tcW w:w="2410" w:type="dxa"/>
                  <w:tcBorders>
                    <w:right w:val="single" w:sz="12" w:space="0" w:color="2F5496" w:themeColor="accent5" w:themeShade="BF"/>
                  </w:tcBorders>
                  <w:vAlign w:val="center"/>
                </w:tcPr>
                <w:p w14:paraId="0693CBC9" w14:textId="01C9C5DF" w:rsidR="00D612E1" w:rsidRPr="008251B6" w:rsidRDefault="673728AA" w:rsidP="00525567">
                  <w:pPr>
                    <w:spacing w:before="0"/>
                    <w:jc w:val="center"/>
                    <w:rPr>
                      <w:noProof/>
                      <w:color w:val="3B3838" w:themeColor="background2" w:themeShade="40"/>
                      <w:kern w:val="24"/>
                      <w:lang w:val="en-IE"/>
                    </w:rPr>
                  </w:pPr>
                  <w:r w:rsidRPr="004D676F">
                    <w:rPr>
                      <w:noProof/>
                      <w:color w:val="3B3838" w:themeColor="background2" w:themeShade="40"/>
                      <w:kern w:val="24"/>
                      <w:lang w:val="en-IE"/>
                    </w:rPr>
                    <w:t>EUCTP</w:t>
                  </w:r>
                </w:p>
              </w:tc>
              <w:tc>
                <w:tcPr>
                  <w:tcW w:w="1843" w:type="dxa"/>
                  <w:tcBorders>
                    <w:left w:val="single" w:sz="12" w:space="0" w:color="2F5496" w:themeColor="accent5" w:themeShade="BF"/>
                  </w:tcBorders>
                  <w:vAlign w:val="center"/>
                </w:tcPr>
                <w:p w14:paraId="6EFD89A0" w14:textId="1CF74944"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35.02%</w:t>
                  </w:r>
                </w:p>
              </w:tc>
            </w:tr>
            <w:tr w:rsidR="00D612E1" w:rsidRPr="004D676F" w14:paraId="4067563D" w14:textId="77777777" w:rsidTr="2A102057">
              <w:tc>
                <w:tcPr>
                  <w:tcW w:w="2410" w:type="dxa"/>
                  <w:tcBorders>
                    <w:right w:val="single" w:sz="12" w:space="0" w:color="2F5496" w:themeColor="accent5" w:themeShade="BF"/>
                  </w:tcBorders>
                  <w:vAlign w:val="center"/>
                </w:tcPr>
                <w:p w14:paraId="6C1197C4" w14:textId="1ACD4380" w:rsidR="00D612E1" w:rsidRPr="008251B6" w:rsidRDefault="673728AA" w:rsidP="00525567">
                  <w:pPr>
                    <w:spacing w:before="0"/>
                    <w:jc w:val="center"/>
                    <w:rPr>
                      <w:noProof/>
                      <w:color w:val="3B3838" w:themeColor="background2" w:themeShade="40"/>
                      <w:kern w:val="24"/>
                      <w:lang w:val="en-IE"/>
                    </w:rPr>
                  </w:pPr>
                  <w:r w:rsidRPr="004D676F">
                    <w:rPr>
                      <w:noProof/>
                      <w:color w:val="3B3838" w:themeColor="background2" w:themeShade="40"/>
                      <w:kern w:val="24"/>
                      <w:lang w:val="en-IE"/>
                    </w:rPr>
                    <w:t>CBAM</w:t>
                  </w:r>
                </w:p>
              </w:tc>
              <w:tc>
                <w:tcPr>
                  <w:tcW w:w="1843" w:type="dxa"/>
                  <w:tcBorders>
                    <w:left w:val="single" w:sz="12" w:space="0" w:color="2F5496" w:themeColor="accent5" w:themeShade="BF"/>
                  </w:tcBorders>
                  <w:vAlign w:val="center"/>
                </w:tcPr>
                <w:p w14:paraId="79F829C5" w14:textId="2B5C1AC6"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16.70%</w:t>
                  </w:r>
                </w:p>
              </w:tc>
            </w:tr>
            <w:tr w:rsidR="00D612E1" w:rsidRPr="004D676F" w14:paraId="37A8C295" w14:textId="77777777" w:rsidTr="2A102057">
              <w:tc>
                <w:tcPr>
                  <w:tcW w:w="2410" w:type="dxa"/>
                  <w:tcBorders>
                    <w:right w:val="single" w:sz="12" w:space="0" w:color="2F5496" w:themeColor="accent5" w:themeShade="BF"/>
                  </w:tcBorders>
                  <w:vAlign w:val="center"/>
                </w:tcPr>
                <w:p w14:paraId="065CD941" w14:textId="366A99F1" w:rsidR="00D612E1" w:rsidRPr="008251B6" w:rsidRDefault="673728AA" w:rsidP="00525567">
                  <w:pPr>
                    <w:spacing w:before="0"/>
                    <w:jc w:val="center"/>
                    <w:rPr>
                      <w:noProof/>
                      <w:color w:val="3B3838" w:themeColor="background2" w:themeShade="40"/>
                      <w:kern w:val="24"/>
                      <w:lang w:val="en-IE"/>
                    </w:rPr>
                  </w:pPr>
                  <w:r w:rsidRPr="004D676F">
                    <w:rPr>
                      <w:noProof/>
                      <w:color w:val="3B3838" w:themeColor="background2" w:themeShade="40"/>
                      <w:kern w:val="24"/>
                      <w:lang w:val="en-IE"/>
                    </w:rPr>
                    <w:t>CD</w:t>
                  </w:r>
                </w:p>
              </w:tc>
              <w:tc>
                <w:tcPr>
                  <w:tcW w:w="1843" w:type="dxa"/>
                  <w:tcBorders>
                    <w:left w:val="single" w:sz="12" w:space="0" w:color="2F5496" w:themeColor="accent5" w:themeShade="BF"/>
                  </w:tcBorders>
                  <w:vAlign w:val="center"/>
                </w:tcPr>
                <w:p w14:paraId="33073C80" w14:textId="3BB4DB24"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9.18%</w:t>
                  </w:r>
                </w:p>
              </w:tc>
            </w:tr>
            <w:tr w:rsidR="00D612E1" w:rsidRPr="004D676F" w14:paraId="4AB98917" w14:textId="77777777" w:rsidTr="2A102057">
              <w:tc>
                <w:tcPr>
                  <w:tcW w:w="2410" w:type="dxa"/>
                  <w:tcBorders>
                    <w:right w:val="single" w:sz="12" w:space="0" w:color="2F5496" w:themeColor="accent5" w:themeShade="BF"/>
                  </w:tcBorders>
                  <w:vAlign w:val="center"/>
                </w:tcPr>
                <w:p w14:paraId="0C707111" w14:textId="2FA7E74D"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UUM&amp;DS-ADM</w:t>
                  </w:r>
                  <w:r w:rsidR="005F2343" w:rsidRPr="2A102057">
                    <w:rPr>
                      <w:noProof/>
                      <w:color w:val="3B3838" w:themeColor="background2" w:themeShade="40"/>
                      <w:lang w:val="en-IE"/>
                    </w:rPr>
                    <w:t>-EXT</w:t>
                  </w:r>
                </w:p>
              </w:tc>
              <w:tc>
                <w:tcPr>
                  <w:tcW w:w="1843" w:type="dxa"/>
                  <w:tcBorders>
                    <w:left w:val="single" w:sz="12" w:space="0" w:color="2F5496" w:themeColor="accent5" w:themeShade="BF"/>
                  </w:tcBorders>
                  <w:vAlign w:val="center"/>
                </w:tcPr>
                <w:p w14:paraId="50AE532B" w14:textId="79409FCA" w:rsidR="00D612E1" w:rsidRPr="008251B6" w:rsidRDefault="673728AA" w:rsidP="00525567">
                  <w:pPr>
                    <w:spacing w:before="0"/>
                    <w:jc w:val="center"/>
                    <w:rPr>
                      <w:noProof/>
                      <w:color w:val="3B3838" w:themeColor="background2" w:themeShade="40"/>
                      <w:lang w:val="en-IE"/>
                    </w:rPr>
                  </w:pPr>
                  <w:r w:rsidRPr="2A102057">
                    <w:rPr>
                      <w:noProof/>
                      <w:color w:val="3B3838" w:themeColor="background2" w:themeShade="40"/>
                      <w:lang w:val="en-IE"/>
                    </w:rPr>
                    <w:t>2.74%</w:t>
                  </w:r>
                </w:p>
              </w:tc>
            </w:tr>
            <w:tr w:rsidR="00A00215" w:rsidRPr="004D676F" w14:paraId="61B20A06" w14:textId="77777777" w:rsidTr="2A102057">
              <w:tc>
                <w:tcPr>
                  <w:tcW w:w="2410" w:type="dxa"/>
                  <w:tcBorders>
                    <w:right w:val="single" w:sz="12" w:space="0" w:color="2F5496" w:themeColor="accent5" w:themeShade="BF"/>
                  </w:tcBorders>
                  <w:vAlign w:val="center"/>
                </w:tcPr>
                <w:p w14:paraId="0D6A3F73" w14:textId="1CDB5A38" w:rsidR="00A00215" w:rsidRPr="008251B6" w:rsidRDefault="005F2343" w:rsidP="00525567">
                  <w:pPr>
                    <w:spacing w:before="0"/>
                    <w:jc w:val="center"/>
                    <w:rPr>
                      <w:noProof/>
                      <w:color w:val="3B3838" w:themeColor="background2" w:themeShade="40"/>
                      <w:lang w:val="en-IE"/>
                    </w:rPr>
                  </w:pPr>
                  <w:r w:rsidRPr="2A102057">
                    <w:rPr>
                      <w:noProof/>
                      <w:color w:val="3B3838" w:themeColor="background2" w:themeShade="40"/>
                      <w:lang w:val="en-IE"/>
                    </w:rPr>
                    <w:t>CESOP (Taxation)</w:t>
                  </w:r>
                </w:p>
              </w:tc>
              <w:tc>
                <w:tcPr>
                  <w:tcW w:w="1843" w:type="dxa"/>
                  <w:tcBorders>
                    <w:left w:val="single" w:sz="12" w:space="0" w:color="2F5496" w:themeColor="accent5" w:themeShade="BF"/>
                  </w:tcBorders>
                  <w:vAlign w:val="center"/>
                </w:tcPr>
                <w:p w14:paraId="4010DB18" w14:textId="2F293BA6" w:rsidR="00A00215" w:rsidRPr="008251B6" w:rsidRDefault="005F2343" w:rsidP="00525567">
                  <w:pPr>
                    <w:spacing w:before="0"/>
                    <w:jc w:val="center"/>
                    <w:rPr>
                      <w:noProof/>
                      <w:color w:val="3B3838" w:themeColor="background2" w:themeShade="40"/>
                      <w:lang w:val="en-IE"/>
                    </w:rPr>
                  </w:pPr>
                  <w:r w:rsidRPr="2A102057">
                    <w:rPr>
                      <w:noProof/>
                      <w:color w:val="3B3838" w:themeColor="background2" w:themeShade="40"/>
                      <w:lang w:val="en-IE"/>
                    </w:rPr>
                    <w:t>0.96%</w:t>
                  </w:r>
                </w:p>
              </w:tc>
            </w:tr>
          </w:tbl>
          <w:p w14:paraId="4ACD037B" w14:textId="77777777" w:rsidR="00D612E1" w:rsidRPr="008251B6" w:rsidRDefault="00D612E1">
            <w:pPr>
              <w:rPr>
                <w:noProof/>
                <w:sz w:val="2"/>
                <w:szCs w:val="2"/>
                <w:lang w:val="en-IE"/>
              </w:rPr>
            </w:pPr>
          </w:p>
        </w:tc>
      </w:tr>
      <w:tr w:rsidR="00D612E1" w:rsidRPr="00CF7077" w14:paraId="5D3C6140" w14:textId="77777777" w:rsidTr="00504840">
        <w:trPr>
          <w:trHeight w:val="726"/>
        </w:trPr>
        <w:tc>
          <w:tcPr>
            <w:tcW w:w="296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00CB4FCD" w14:textId="2FB67990" w:rsidR="00D612E1" w:rsidRPr="008251B6" w:rsidRDefault="673728AA" w:rsidP="2A102057">
            <w:pPr>
              <w:jc w:val="center"/>
              <w:rPr>
                <w:b/>
                <w:bCs/>
                <w:noProof/>
                <w:color w:val="3B3838" w:themeColor="background2" w:themeShade="40"/>
                <w:sz w:val="24"/>
                <w:szCs w:val="24"/>
                <w:lang w:val="en-IE"/>
              </w:rPr>
            </w:pPr>
            <w:r w:rsidRPr="2A102057">
              <w:rPr>
                <w:noProof/>
                <w:color w:val="3B3838" w:themeColor="background2" w:themeShade="40"/>
                <w:lang w:val="en-IE"/>
              </w:rPr>
              <w:t>Average monthly availability of UUM&amp;DS</w:t>
            </w:r>
          </w:p>
        </w:tc>
        <w:tc>
          <w:tcPr>
            <w:tcW w:w="992" w:type="dxa"/>
            <w:vMerge/>
            <w:tcBorders>
              <w:right w:val="single" w:sz="8" w:space="0" w:color="FFF2CC"/>
            </w:tcBorders>
            <w:vAlign w:val="center"/>
          </w:tcPr>
          <w:p w14:paraId="7F31DB40" w14:textId="77777777" w:rsidR="00D612E1" w:rsidRPr="008251B6" w:rsidRDefault="00D612E1">
            <w:pPr>
              <w:rPr>
                <w:noProof/>
                <w:lang w:val="en-IE"/>
              </w:rPr>
            </w:pPr>
          </w:p>
        </w:tc>
        <w:tc>
          <w:tcPr>
            <w:tcW w:w="4820" w:type="dxa"/>
            <w:vMerge/>
            <w:tcBorders>
              <w:left w:val="single" w:sz="8" w:space="0" w:color="FFF2CC"/>
              <w:right w:val="single" w:sz="8" w:space="0" w:color="FFF2CC"/>
            </w:tcBorders>
          </w:tcPr>
          <w:p w14:paraId="36B51D93" w14:textId="77777777" w:rsidR="00D612E1" w:rsidRPr="008251B6" w:rsidRDefault="00D612E1" w:rsidP="00525567">
            <w:pPr>
              <w:spacing w:before="0"/>
              <w:jc w:val="center"/>
              <w:rPr>
                <w:b/>
                <w:i/>
                <w:noProof/>
                <w:color w:val="3B3838" w:themeColor="background2" w:themeShade="40"/>
                <w:kern w:val="24"/>
                <w:lang w:val="en-IE"/>
              </w:rPr>
            </w:pPr>
          </w:p>
        </w:tc>
      </w:tr>
      <w:tr w:rsidR="00D612E1" w:rsidRPr="004D676F" w14:paraId="22A3CBB9" w14:textId="77777777" w:rsidTr="00504840">
        <w:trPr>
          <w:trHeight w:val="726"/>
        </w:trPr>
        <w:tc>
          <w:tcPr>
            <w:tcW w:w="296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416E7C60" w14:textId="48C6F678" w:rsidR="00D612E1" w:rsidRPr="008251B6" w:rsidRDefault="673728AA" w:rsidP="2A102057">
            <w:pPr>
              <w:jc w:val="center"/>
              <w:rPr>
                <w:b/>
                <w:bCs/>
                <w:noProof/>
                <w:color w:val="3B3838" w:themeColor="background2" w:themeShade="40"/>
                <w:sz w:val="24"/>
                <w:szCs w:val="24"/>
                <w:lang w:val="en-IE"/>
              </w:rPr>
            </w:pPr>
            <w:r w:rsidRPr="2A102057">
              <w:rPr>
                <w:b/>
                <w:bCs/>
                <w:noProof/>
                <w:color w:val="3B3838" w:themeColor="background2" w:themeShade="40"/>
                <w:sz w:val="24"/>
                <w:szCs w:val="24"/>
                <w:lang w:val="en-IE"/>
              </w:rPr>
              <w:t>99.94%</w:t>
            </w:r>
          </w:p>
        </w:tc>
        <w:tc>
          <w:tcPr>
            <w:tcW w:w="992" w:type="dxa"/>
            <w:vMerge/>
            <w:tcBorders>
              <w:right w:val="single" w:sz="8" w:space="0" w:color="FFF2CC"/>
            </w:tcBorders>
            <w:vAlign w:val="center"/>
          </w:tcPr>
          <w:p w14:paraId="558AD34C" w14:textId="77777777" w:rsidR="00D612E1" w:rsidRPr="008251B6" w:rsidRDefault="00D612E1">
            <w:pPr>
              <w:rPr>
                <w:noProof/>
                <w:lang w:val="en-IE"/>
              </w:rPr>
            </w:pPr>
          </w:p>
        </w:tc>
        <w:tc>
          <w:tcPr>
            <w:tcW w:w="4820" w:type="dxa"/>
            <w:vMerge/>
            <w:tcBorders>
              <w:left w:val="single" w:sz="8" w:space="0" w:color="FFF2CC"/>
              <w:bottom w:val="single" w:sz="8" w:space="0" w:color="FFF2CC"/>
              <w:right w:val="single" w:sz="8" w:space="0" w:color="FFF2CC"/>
            </w:tcBorders>
          </w:tcPr>
          <w:p w14:paraId="49D8F109" w14:textId="77777777" w:rsidR="00D612E1" w:rsidRPr="008251B6" w:rsidRDefault="00D612E1" w:rsidP="00525567">
            <w:pPr>
              <w:spacing w:before="0"/>
              <w:jc w:val="center"/>
              <w:rPr>
                <w:b/>
                <w:i/>
                <w:noProof/>
                <w:color w:val="3B3838" w:themeColor="background2" w:themeShade="40"/>
                <w:kern w:val="24"/>
                <w:lang w:val="en-IE"/>
              </w:rPr>
            </w:pPr>
          </w:p>
        </w:tc>
      </w:tr>
    </w:tbl>
    <w:p w14:paraId="086D89EC" w14:textId="511AB12C" w:rsidR="00A57AD0" w:rsidRPr="008251B6" w:rsidRDefault="005F2343" w:rsidP="005F2343">
      <w:pPr>
        <w:pStyle w:val="Caption"/>
        <w:rPr>
          <w:rFonts w:eastAsia="PMingLiU"/>
          <w:noProof/>
          <w:lang w:val="en-IE"/>
        </w:rPr>
      </w:pPr>
      <w:bookmarkStart w:id="35" w:name="_Toc212115064"/>
      <w:r w:rsidRPr="2A102057">
        <w:rPr>
          <w:noProof/>
          <w:lang w:val="en-IE"/>
        </w:rPr>
        <w:t xml:space="preserve">Figure </w:t>
      </w:r>
      <w:r w:rsidRPr="2A102057">
        <w:rPr>
          <w:noProof/>
          <w:lang w:val="en-IE"/>
        </w:rPr>
        <w:fldChar w:fldCharType="begin"/>
      </w:r>
      <w:r w:rsidRPr="2A102057">
        <w:rPr>
          <w:noProof/>
          <w:lang w:val="en-IE"/>
        </w:rPr>
        <w:instrText>SEQ Figure \* ARABIC</w:instrText>
      </w:r>
      <w:r w:rsidRPr="2A102057">
        <w:rPr>
          <w:noProof/>
          <w:lang w:val="en-IE"/>
        </w:rPr>
        <w:fldChar w:fldCharType="separate"/>
      </w:r>
      <w:r w:rsidR="00D672F6">
        <w:rPr>
          <w:noProof/>
          <w:lang w:val="en-IE"/>
        </w:rPr>
        <w:t>4</w:t>
      </w:r>
      <w:r w:rsidRPr="2A102057">
        <w:rPr>
          <w:noProof/>
          <w:lang w:val="en-IE"/>
        </w:rPr>
        <w:fldChar w:fldCharType="end"/>
      </w:r>
      <w:r w:rsidRPr="2A102057">
        <w:rPr>
          <w:noProof/>
          <w:lang w:val="en-IE"/>
        </w:rPr>
        <w:t>:</w:t>
      </w:r>
      <w:r w:rsidR="002655C4" w:rsidRPr="2A102057">
        <w:rPr>
          <w:noProof/>
          <w:lang w:val="en-IE"/>
        </w:rPr>
        <w:t xml:space="preserve"> </w:t>
      </w:r>
      <w:r w:rsidRPr="2A102057">
        <w:rPr>
          <w:noProof/>
          <w:lang w:val="en-IE"/>
        </w:rPr>
        <w:t>Statistical information – UUM&amp;DS</w:t>
      </w:r>
      <w:bookmarkEnd w:id="35"/>
    </w:p>
    <w:p w14:paraId="1B220160" w14:textId="77777777" w:rsidR="00CC70E9" w:rsidRPr="004D676F" w:rsidRDefault="001C4D12" w:rsidP="003856C7">
      <w:pPr>
        <w:pStyle w:val="Heading4"/>
        <w:rPr>
          <w:noProof/>
          <w:lang w:val="en-IE"/>
        </w:rPr>
      </w:pPr>
      <w:r w:rsidRPr="004D676F">
        <w:rPr>
          <w:noProof/>
          <w:lang w:val="en-IE"/>
        </w:rPr>
        <w:t>Overview of Project Progress</w:t>
      </w:r>
    </w:p>
    <w:p w14:paraId="71B8EA22" w14:textId="6D4482F6" w:rsidR="005E2390" w:rsidRPr="008251B6" w:rsidRDefault="0074042B" w:rsidP="000E584F">
      <w:pPr>
        <w:keepNext/>
        <w:keepLines/>
        <w:rPr>
          <w:rFonts w:eastAsia="PMingLiU"/>
          <w:noProof/>
          <w:lang w:val="en-IE"/>
        </w:rPr>
      </w:pPr>
      <w:r w:rsidRPr="004D676F">
        <w:rPr>
          <w:noProof/>
          <w:lang w:val="en-IE"/>
        </w:rPr>
        <w:fldChar w:fldCharType="begin"/>
      </w:r>
      <w:r w:rsidRPr="004D676F">
        <w:rPr>
          <w:noProof/>
          <w:lang w:val="en-IE"/>
        </w:rPr>
        <w:instrText xml:space="preserve"> REF _Ref165271948 \h  \* MERGEFORMAT </w:instrText>
      </w:r>
      <w:r w:rsidRPr="004D676F">
        <w:rPr>
          <w:noProof/>
          <w:lang w:val="en-IE"/>
        </w:rPr>
      </w:r>
      <w:r w:rsidRPr="004D676F">
        <w:rPr>
          <w:noProof/>
          <w:lang w:val="en-IE"/>
        </w:rPr>
        <w:fldChar w:fldCharType="separate"/>
      </w:r>
      <w:r w:rsidR="00141F13" w:rsidRPr="004D676F">
        <w:rPr>
          <w:noProof/>
          <w:lang w:val="en-IE"/>
        </w:rPr>
        <w:t>Table 3</w:t>
      </w:r>
      <w:r w:rsidRPr="004D676F">
        <w:rPr>
          <w:noProof/>
          <w:lang w:val="en-IE"/>
        </w:rPr>
        <w:fldChar w:fldCharType="end"/>
      </w:r>
      <w:r w:rsidR="007F3BD7" w:rsidRPr="004D676F">
        <w:rPr>
          <w:noProof/>
          <w:lang w:val="en-IE"/>
        </w:rPr>
        <w:t xml:space="preserve"> </w:t>
      </w:r>
      <w:r w:rsidR="001C4D12" w:rsidRPr="004D676F">
        <w:rPr>
          <w:noProof/>
          <w:lang w:val="en-IE"/>
        </w:rPr>
        <w:t xml:space="preserve">highlights that there </w:t>
      </w:r>
      <w:r w:rsidR="00953F0D" w:rsidRPr="004D676F">
        <w:rPr>
          <w:noProof/>
          <w:lang w:val="en-IE"/>
        </w:rPr>
        <w:t>were</w:t>
      </w:r>
      <w:r w:rsidR="001C4D12" w:rsidRPr="004D676F">
        <w:rPr>
          <w:noProof/>
          <w:lang w:val="en-IE"/>
        </w:rPr>
        <w:t xml:space="preserve"> no divergences in the planning compared to the dates set in the</w:t>
      </w:r>
      <w:r w:rsidR="00425FA4" w:rsidRPr="004D676F">
        <w:rPr>
          <w:noProof/>
          <w:lang w:val="en-IE"/>
        </w:rPr>
        <w:t xml:space="preserve"> UCC</w:t>
      </w:r>
      <w:r w:rsidR="001C4D12" w:rsidRPr="004D676F">
        <w:rPr>
          <w:noProof/>
          <w:lang w:val="en-IE"/>
        </w:rPr>
        <w:t xml:space="preserve"> </w:t>
      </w:r>
      <w:r w:rsidR="001605A0" w:rsidRPr="004D676F">
        <w:rPr>
          <w:noProof/>
          <w:lang w:val="en-IE"/>
        </w:rPr>
        <w:t>WP</w:t>
      </w:r>
      <w:r w:rsidR="00E735E5" w:rsidRPr="004D676F">
        <w:rPr>
          <w:rFonts w:eastAsia="PMingLiU"/>
          <w:noProof/>
          <w:lang w:val="en-IE"/>
        </w:rPr>
        <w:t xml:space="preserve">. </w:t>
      </w:r>
    </w:p>
    <w:p w14:paraId="603599B5" w14:textId="70C76522" w:rsidR="004A3BF0" w:rsidRPr="008251B6" w:rsidRDefault="004A3BF0" w:rsidP="006A6560">
      <w:pPr>
        <w:keepNext/>
        <w:keepLines/>
        <w:jc w:val="center"/>
        <w:rPr>
          <w:rFonts w:eastAsia="PMingLiU"/>
          <w:noProof/>
          <w:lang w:val="en-IE"/>
        </w:rPr>
      </w:pPr>
      <w:r>
        <w:rPr>
          <w:noProof/>
          <w:lang w:val="en-GB" w:eastAsia="en-GB"/>
        </w:rPr>
        <w:drawing>
          <wp:inline distT="0" distB="0" distL="0" distR="0" wp14:anchorId="73E90E0F" wp14:editId="60CC3AD7">
            <wp:extent cx="4716000" cy="80098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16000" cy="800987"/>
                    </a:xfrm>
                    <a:prstGeom prst="rect">
                      <a:avLst/>
                    </a:prstGeom>
                    <a:noFill/>
                    <a:ln>
                      <a:noFill/>
                    </a:ln>
                  </pic:spPr>
                </pic:pic>
              </a:graphicData>
            </a:graphic>
          </wp:inline>
        </w:drawing>
      </w:r>
    </w:p>
    <w:p w14:paraId="20B8BBFF" w14:textId="2364E730" w:rsidR="00B14313" w:rsidRPr="008251B6" w:rsidRDefault="007F3BD7" w:rsidP="006A6560">
      <w:pPr>
        <w:spacing w:before="240" w:afterLines="120" w:after="288"/>
        <w:jc w:val="center"/>
        <w:rPr>
          <w:noProof/>
          <w:lang w:val="en-IE"/>
        </w:rPr>
      </w:pPr>
      <w:bookmarkStart w:id="36" w:name="_Ref165271948"/>
      <w:bookmarkStart w:id="37" w:name="_Ref165271945"/>
      <w:bookmarkStart w:id="38" w:name="_Toc212115035"/>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3</w:t>
      </w:r>
      <w:r w:rsidRPr="2A102057">
        <w:rPr>
          <w:i/>
          <w:iCs/>
          <w:noProof/>
          <w:sz w:val="18"/>
          <w:szCs w:val="18"/>
          <w:lang w:val="en-IE"/>
        </w:rPr>
        <w:fldChar w:fldCharType="end"/>
      </w:r>
      <w:bookmarkEnd w:id="36"/>
      <w:r w:rsidRPr="2A102057">
        <w:rPr>
          <w:i/>
          <w:iCs/>
          <w:noProof/>
          <w:sz w:val="18"/>
          <w:szCs w:val="18"/>
          <w:lang w:val="en-IE"/>
        </w:rPr>
        <w:t xml:space="preserve">: Comparison of Planned and Actual Dates </w:t>
      </w:r>
      <w:r w:rsidR="00F77D6C" w:rsidRPr="2A102057">
        <w:rPr>
          <w:i/>
          <w:iCs/>
          <w:noProof/>
          <w:sz w:val="18"/>
          <w:szCs w:val="18"/>
          <w:lang w:val="en-IE"/>
        </w:rPr>
        <w:t>–</w:t>
      </w:r>
      <w:r w:rsidRPr="2A102057">
        <w:rPr>
          <w:i/>
          <w:iCs/>
          <w:noProof/>
          <w:sz w:val="18"/>
          <w:szCs w:val="18"/>
          <w:lang w:val="en-IE"/>
        </w:rPr>
        <w:t xml:space="preserve"> UUM&amp;DS</w:t>
      </w:r>
      <w:bookmarkEnd w:id="37"/>
      <w:bookmarkEnd w:id="38"/>
    </w:p>
    <w:p w14:paraId="186C8040" w14:textId="77777777" w:rsidR="00BE4E35" w:rsidRPr="004D676F" w:rsidRDefault="00BE4E35">
      <w:pPr>
        <w:spacing w:after="160" w:line="259" w:lineRule="auto"/>
        <w:jc w:val="left"/>
        <w:rPr>
          <w:rStyle w:val="Heading1Char"/>
          <w:rFonts w:ascii="Times New Roman" w:eastAsia="PMingLiU" w:hAnsi="Times New Roman" w:cs="Times New Roman"/>
          <w:noProof/>
          <w:lang w:val="en-IE"/>
        </w:rPr>
      </w:pPr>
      <w:bookmarkStart w:id="39" w:name="_Toc22571777"/>
      <w:r w:rsidRPr="004D676F">
        <w:rPr>
          <w:rStyle w:val="Heading1Char"/>
          <w:rFonts w:ascii="Times New Roman" w:eastAsia="PMingLiU" w:hAnsi="Times New Roman" w:cs="Times New Roman"/>
          <w:b w:val="0"/>
          <w:noProof/>
          <w:lang w:val="en-IE"/>
        </w:rPr>
        <w:br w:type="page"/>
      </w:r>
    </w:p>
    <w:p w14:paraId="027DA037" w14:textId="600076F0" w:rsidR="00CC70E9" w:rsidRPr="004D676F" w:rsidRDefault="001C4D12" w:rsidP="004877C6">
      <w:pPr>
        <w:pStyle w:val="Heading3"/>
        <w:rPr>
          <w:rStyle w:val="Heading1Char"/>
          <w:rFonts w:ascii="Times New Roman" w:eastAsia="PMingLiU" w:hAnsi="Times New Roman" w:cs="Times New Roman"/>
          <w:b/>
          <w:caps/>
          <w:noProof/>
          <w:lang w:val="en-IE"/>
        </w:rPr>
      </w:pPr>
      <w:bookmarkStart w:id="40" w:name="_Toc225943460"/>
      <w:r w:rsidRPr="004D676F">
        <w:rPr>
          <w:rStyle w:val="Heading1Char"/>
          <w:rFonts w:ascii="Times New Roman" w:eastAsia="PMingLiU" w:hAnsi="Times New Roman" w:cs="Times New Roman"/>
          <w:b/>
          <w:caps/>
          <w:noProof/>
          <w:lang w:val="en-IE"/>
        </w:rPr>
        <w:t>UCC Economic Operator Registration and Identification System Upgrade (EORI2)</w:t>
      </w:r>
      <w:bookmarkEnd w:id="39"/>
      <w:bookmarkEnd w:id="4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224530" w:rsidRPr="004D676F" w14:paraId="080D6E87" w14:textId="77777777" w:rsidTr="2A102057">
        <w:trPr>
          <w:trHeight w:val="57"/>
        </w:trPr>
        <w:tc>
          <w:tcPr>
            <w:tcW w:w="1413" w:type="dxa"/>
            <w:shd w:val="clear" w:color="auto" w:fill="E7E6E6" w:themeFill="background2"/>
            <w:vAlign w:val="center"/>
          </w:tcPr>
          <w:p w14:paraId="41B4E9E8" w14:textId="381F3442" w:rsidR="00224530"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547E303D" w14:textId="020026D6" w:rsidR="00224530" w:rsidRPr="008251B6" w:rsidRDefault="50E1D96C">
            <w:pPr>
              <w:jc w:val="left"/>
              <w:rPr>
                <w:noProof/>
                <w:lang w:val="en-IE"/>
              </w:rPr>
            </w:pPr>
            <w:r w:rsidRPr="2A102057">
              <w:rPr>
                <w:rFonts w:eastAsia="PMingLiU"/>
                <w:noProof/>
                <w:lang w:val="en-IE"/>
              </w:rPr>
              <w:t>5</w:t>
            </w:r>
            <w:r w:rsidR="0543DE6D" w:rsidRPr="2A102057">
              <w:rPr>
                <w:rFonts w:eastAsia="PMingLiU"/>
                <w:noProof/>
                <w:lang w:val="en-IE"/>
              </w:rPr>
              <w:t xml:space="preserve"> </w:t>
            </w:r>
            <w:r w:rsidRPr="2A102057">
              <w:rPr>
                <w:rFonts w:eastAsia="PMingLiU"/>
                <w:noProof/>
                <w:lang w:val="en-IE"/>
              </w:rPr>
              <w:t>March</w:t>
            </w:r>
            <w:r w:rsidR="0543DE6D" w:rsidRPr="2A102057">
              <w:rPr>
                <w:rFonts w:eastAsia="PMingLiU"/>
                <w:noProof/>
                <w:lang w:val="en-IE"/>
              </w:rPr>
              <w:t xml:space="preserve"> 201</w:t>
            </w:r>
            <w:r w:rsidRPr="2A102057">
              <w:rPr>
                <w:rFonts w:eastAsia="PMingLiU"/>
                <w:noProof/>
                <w:lang w:val="en-IE"/>
              </w:rPr>
              <w:t>8</w:t>
            </w:r>
          </w:p>
        </w:tc>
      </w:tr>
    </w:tbl>
    <w:p w14:paraId="28780253" w14:textId="1CEE073C" w:rsidR="00CC70E9" w:rsidRPr="008251B6" w:rsidRDefault="001C4D12" w:rsidP="006A6560">
      <w:pPr>
        <w:rPr>
          <w:rFonts w:eastAsia="PMingLiU"/>
          <w:noProof/>
          <w:lang w:val="en-IE"/>
        </w:rPr>
      </w:pPr>
      <w:r w:rsidRPr="2A102057">
        <w:rPr>
          <w:rFonts w:eastAsia="PMingLiU"/>
          <w:noProof/>
          <w:lang w:val="en-IE"/>
        </w:rPr>
        <w:t>This system upgrade provided minor changes to the existing trans-European</w:t>
      </w:r>
      <w:r w:rsidR="00EB6442" w:rsidRPr="2A102057">
        <w:rPr>
          <w:rFonts w:eastAsia="PMingLiU"/>
          <w:noProof/>
          <w:lang w:val="en-IE"/>
        </w:rPr>
        <w:t xml:space="preserve"> Economic Operator Registration and Identification (</w:t>
      </w:r>
      <w:r w:rsidR="008112AB" w:rsidRPr="2A102057">
        <w:rPr>
          <w:rFonts w:eastAsia="PMingLiU"/>
          <w:noProof/>
          <w:lang w:val="en-IE"/>
        </w:rPr>
        <w:t>EORI</w:t>
      </w:r>
      <w:r w:rsidR="00EB6442" w:rsidRPr="2A102057">
        <w:rPr>
          <w:rFonts w:eastAsia="PMingLiU"/>
          <w:noProof/>
          <w:lang w:val="en-IE"/>
        </w:rPr>
        <w:t>)</w:t>
      </w:r>
      <w:r w:rsidRPr="2A102057">
        <w:rPr>
          <w:rFonts w:eastAsia="PMingLiU"/>
          <w:noProof/>
          <w:lang w:val="en-IE"/>
        </w:rPr>
        <w:t xml:space="preserve"> system. These changes enabled the registration and identification of </w:t>
      </w:r>
      <w:r w:rsidR="00C40133" w:rsidRPr="2A102057">
        <w:rPr>
          <w:rFonts w:eastAsia="PMingLiU"/>
          <w:noProof/>
          <w:lang w:val="en-IE"/>
        </w:rPr>
        <w:t>EOs</w:t>
      </w:r>
      <w:r w:rsidRPr="2A102057">
        <w:rPr>
          <w:rFonts w:eastAsia="PMingLiU"/>
          <w:noProof/>
          <w:lang w:val="en-IE"/>
        </w:rPr>
        <w:t xml:space="preserve"> of the Union as well as third-country operators and persons apart from </w:t>
      </w:r>
      <w:r w:rsidR="00C40133" w:rsidRPr="2A102057">
        <w:rPr>
          <w:rFonts w:eastAsia="PMingLiU"/>
          <w:noProof/>
          <w:lang w:val="en-IE"/>
        </w:rPr>
        <w:t>EOs</w:t>
      </w:r>
      <w:r w:rsidRPr="2A102057">
        <w:rPr>
          <w:rFonts w:eastAsia="PMingLiU"/>
          <w:noProof/>
          <w:lang w:val="en-IE"/>
        </w:rPr>
        <w:t xml:space="preserve">. </w:t>
      </w:r>
      <w:r w:rsidR="008234AE" w:rsidRPr="2A102057">
        <w:rPr>
          <w:rFonts w:eastAsia="PMingLiU"/>
          <w:noProof/>
          <w:lang w:val="en-IE"/>
        </w:rPr>
        <w:t xml:space="preserve">The Economic Operator Registration and Identification upgrade (EORI2) system </w:t>
      </w:r>
      <w:r w:rsidRPr="2A102057">
        <w:rPr>
          <w:rFonts w:eastAsia="PMingLiU"/>
          <w:noProof/>
          <w:lang w:val="en-IE"/>
        </w:rPr>
        <w:t xml:space="preserve">has been in </w:t>
      </w:r>
      <w:r w:rsidR="00AF33CF" w:rsidRPr="2A102057">
        <w:rPr>
          <w:rFonts w:eastAsia="PMingLiU"/>
          <w:noProof/>
          <w:lang w:val="en-IE"/>
        </w:rPr>
        <w:t>o</w:t>
      </w:r>
      <w:r w:rsidRPr="2A102057">
        <w:rPr>
          <w:rFonts w:eastAsia="PMingLiU"/>
          <w:noProof/>
          <w:lang w:val="en-IE"/>
        </w:rPr>
        <w:t>peration since 5</w:t>
      </w:r>
      <w:r w:rsidR="009A5472" w:rsidRPr="2A102057">
        <w:rPr>
          <w:rFonts w:eastAsia="PMingLiU"/>
          <w:noProof/>
          <w:lang w:val="en-IE"/>
        </w:rPr>
        <w:t xml:space="preserve"> March </w:t>
      </w:r>
      <w:r w:rsidRPr="2A102057">
        <w:rPr>
          <w:rFonts w:eastAsia="PMingLiU"/>
          <w:noProof/>
          <w:lang w:val="en-IE"/>
        </w:rPr>
        <w:t>2018.</w:t>
      </w:r>
    </w:p>
    <w:p w14:paraId="25E41044" w14:textId="79651631" w:rsidR="00C70EE3" w:rsidRPr="008251B6" w:rsidRDefault="001C4D12" w:rsidP="00007711">
      <w:pPr>
        <w:spacing w:after="240"/>
        <w:rPr>
          <w:noProof/>
          <w:lang w:val="en-IE"/>
        </w:rPr>
      </w:pPr>
      <w:bookmarkStart w:id="41" w:name="_Hlk212107121"/>
      <w:r w:rsidRPr="2A102057">
        <w:rPr>
          <w:noProof/>
          <w:lang w:val="en-IE"/>
        </w:rPr>
        <w:t xml:space="preserve">Some statistical information on the use </w:t>
      </w:r>
      <w:bookmarkEnd w:id="41"/>
      <w:r w:rsidRPr="2A102057">
        <w:rPr>
          <w:noProof/>
          <w:lang w:val="en-IE"/>
        </w:rPr>
        <w:t xml:space="preserve">of the EORI2 system </w:t>
      </w:r>
      <w:r w:rsidR="00EB4975" w:rsidRPr="2A102057">
        <w:rPr>
          <w:noProof/>
          <w:lang w:val="en-IE"/>
        </w:rPr>
        <w:t>–</w:t>
      </w:r>
      <w:r w:rsidRPr="2A102057">
        <w:rPr>
          <w:noProof/>
          <w:lang w:val="en-IE"/>
        </w:rPr>
        <w:t xml:space="preserve"> situation</w:t>
      </w:r>
      <w:r w:rsidR="00EB4975" w:rsidRPr="2A102057">
        <w:rPr>
          <w:noProof/>
          <w:lang w:val="en-IE"/>
        </w:rPr>
        <w:t xml:space="preserve"> </w:t>
      </w:r>
      <w:r w:rsidR="006328D7" w:rsidRPr="2A102057">
        <w:rPr>
          <w:noProof/>
          <w:lang w:val="en-IE"/>
        </w:rPr>
        <w:t xml:space="preserve">until </w:t>
      </w:r>
      <w:r w:rsidR="00477C02" w:rsidRPr="2A102057">
        <w:rPr>
          <w:noProof/>
          <w:lang w:val="en-IE"/>
        </w:rPr>
        <w:t>31 March</w:t>
      </w:r>
      <w:r w:rsidR="005929DB" w:rsidRPr="2A102057">
        <w:rPr>
          <w:noProof/>
          <w:lang w:val="en-IE"/>
        </w:rPr>
        <w:t xml:space="preserve"> 202</w:t>
      </w:r>
      <w:r w:rsidR="00C04B63" w:rsidRPr="2A102057">
        <w:rPr>
          <w:noProof/>
          <w:lang w:val="en-IE"/>
        </w:rPr>
        <w:t>5</w:t>
      </w:r>
      <w:r w:rsidR="00454A40" w:rsidRPr="2A102057">
        <w:rPr>
          <w:noProof/>
          <w:lang w:val="en-IE"/>
        </w:rPr>
        <w:t>:</w:t>
      </w:r>
    </w:p>
    <w:tbl>
      <w:tblPr>
        <w:tblStyle w:val="TableGrid"/>
        <w:tblW w:w="9624" w:type="dxa"/>
        <w:jc w:val="center"/>
        <w:tbl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insideH w:val="single" w:sz="12" w:space="0" w:color="FFF2CC" w:themeColor="accent4" w:themeTint="33"/>
          <w:insideV w:val="single" w:sz="12" w:space="0" w:color="FFF2CC" w:themeColor="accent4" w:themeTint="33"/>
        </w:tblBorders>
        <w:tblLook w:val="04A0" w:firstRow="1" w:lastRow="0" w:firstColumn="1" w:lastColumn="0" w:noHBand="0" w:noVBand="1"/>
      </w:tblPr>
      <w:tblGrid>
        <w:gridCol w:w="9624"/>
      </w:tblGrid>
      <w:tr w:rsidR="00CD03E4" w:rsidRPr="004D676F" w14:paraId="0DD618DE" w14:textId="77777777" w:rsidTr="2A102057">
        <w:trPr>
          <w:trHeight w:val="463"/>
          <w:jc w:val="center"/>
        </w:trPr>
        <w:tc>
          <w:tcPr>
            <w:tcW w:w="9624" w:type="dxa"/>
            <w:shd w:val="clear" w:color="auto" w:fill="FFF2CC" w:themeFill="accent4" w:themeFillTint="33"/>
            <w:vAlign w:val="center"/>
          </w:tcPr>
          <w:p w14:paraId="36C3BA7D" w14:textId="430E277F" w:rsidR="00CD03E4" w:rsidRPr="008251B6" w:rsidRDefault="41CFF2B4">
            <w:pPr>
              <w:jc w:val="center"/>
              <w:rPr>
                <w:rFonts w:cs="Arial"/>
                <w:noProof/>
                <w:color w:val="000000"/>
                <w:lang w:val="en-IE"/>
                <w14:textFill>
                  <w14:solidFill>
                    <w14:srgbClr w14:val="000000">
                      <w14:lumMod w14:val="75000"/>
                      <w14:lumOff w14:val="25000"/>
                    </w14:srgbClr>
                  </w14:solidFill>
                </w14:textFill>
              </w:rPr>
            </w:pPr>
            <w:r w:rsidRPr="004D676F">
              <w:rPr>
                <w:rFonts w:cs="Arial"/>
                <w:noProof/>
                <w:color w:val="000000"/>
                <w:lang w:val="en-IE"/>
                <w14:textFill>
                  <w14:solidFill>
                    <w14:srgbClr w14:val="000000">
                      <w14:lumMod w14:val="75000"/>
                      <w14:lumOff w14:val="25000"/>
                    </w14:srgbClr>
                  </w14:solidFill>
                </w14:textFill>
              </w:rPr>
              <w:t>EORI</w:t>
            </w:r>
            <w:r w:rsidR="008D4B5D" w:rsidRPr="004D676F">
              <w:rPr>
                <w:rFonts w:cs="Arial"/>
                <w:noProof/>
                <w:color w:val="000000"/>
                <w:lang w:val="en-IE"/>
                <w14:textFill>
                  <w14:solidFill>
                    <w14:srgbClr w14:val="000000">
                      <w14:lumMod w14:val="75000"/>
                      <w14:lumOff w14:val="25000"/>
                    </w14:srgbClr>
                  </w14:solidFill>
                </w14:textFill>
              </w:rPr>
              <w:t>2</w:t>
            </w:r>
            <w:r w:rsidRPr="004D676F">
              <w:rPr>
                <w:rFonts w:cs="Arial"/>
                <w:noProof/>
                <w:color w:val="000000"/>
                <w:lang w:val="en-IE"/>
                <w14:textFill>
                  <w14:solidFill>
                    <w14:srgbClr w14:val="000000">
                      <w14:lumMod w14:val="75000"/>
                      <w14:lumOff w14:val="25000"/>
                    </w14:srgbClr>
                  </w14:solidFill>
                </w14:textFill>
              </w:rPr>
              <w:t xml:space="preserve"> </w:t>
            </w:r>
            <w:r w:rsidR="008D4B5D" w:rsidRPr="004D676F">
              <w:rPr>
                <w:rFonts w:cs="Arial"/>
                <w:noProof/>
                <w:color w:val="000000"/>
                <w:lang w:val="en-IE"/>
                <w14:textFill>
                  <w14:solidFill>
                    <w14:srgbClr w14:val="000000">
                      <w14:lumMod w14:val="75000"/>
                      <w14:lumOff w14:val="25000"/>
                    </w14:srgbClr>
                  </w14:solidFill>
                </w14:textFill>
              </w:rPr>
              <w:t>Records</w:t>
            </w:r>
          </w:p>
        </w:tc>
      </w:tr>
      <w:tr w:rsidR="00CD03E4" w:rsidRPr="004D676F" w14:paraId="08F33AA8" w14:textId="77777777" w:rsidTr="2A102057">
        <w:trPr>
          <w:trHeight w:val="2041"/>
          <w:jc w:val="center"/>
        </w:trPr>
        <w:tc>
          <w:tcPr>
            <w:tcW w:w="9624" w:type="dxa"/>
            <w:vAlign w:val="center"/>
          </w:tcPr>
          <w:p w14:paraId="6984ACC0" w14:textId="77777777" w:rsidR="00CD03E4" w:rsidRPr="008251B6" w:rsidRDefault="00CD03E4">
            <w:pPr>
              <w:rPr>
                <w:rFonts w:cs="Arial"/>
                <w:noProof/>
                <w:lang w:val="en-IE"/>
              </w:rPr>
            </w:pPr>
          </w:p>
          <w:p w14:paraId="21E4331E" w14:textId="77777777" w:rsidR="00CD03E4" w:rsidRPr="008251B6" w:rsidRDefault="00CD03E4">
            <w:pPr>
              <w:rPr>
                <w:rFonts w:cs="Arial"/>
                <w:noProof/>
                <w:sz w:val="4"/>
                <w:szCs w:val="4"/>
                <w:lang w:val="en-IE"/>
              </w:rPr>
            </w:pPr>
          </w:p>
          <w:tbl>
            <w:tblPr>
              <w:tblpPr w:leftFromText="180" w:rightFromText="180" w:vertAnchor="text" w:horzAnchor="margin" w:tblpY="-39"/>
              <w:tblW w:w="9215" w:type="dxa"/>
              <w:tblCellMar>
                <w:top w:w="15" w:type="dxa"/>
                <w:bottom w:w="15" w:type="dxa"/>
              </w:tblCellMar>
              <w:tblLook w:val="04A0" w:firstRow="1" w:lastRow="0" w:firstColumn="1" w:lastColumn="0" w:noHBand="0" w:noVBand="1"/>
            </w:tblPr>
            <w:tblGrid>
              <w:gridCol w:w="2269"/>
              <w:gridCol w:w="1157"/>
              <w:gridCol w:w="1158"/>
              <w:gridCol w:w="1158"/>
              <w:gridCol w:w="1157"/>
              <w:gridCol w:w="1158"/>
              <w:gridCol w:w="1158"/>
            </w:tblGrid>
            <w:tr w:rsidR="00C04B63" w:rsidRPr="004D676F" w14:paraId="26D78380" w14:textId="77777777" w:rsidTr="2A102057">
              <w:trPr>
                <w:trHeight w:val="170"/>
              </w:trPr>
              <w:tc>
                <w:tcPr>
                  <w:tcW w:w="2269" w:type="dxa"/>
                  <w:tcBorders>
                    <w:top w:val="nil"/>
                    <w:left w:val="nil"/>
                    <w:bottom w:val="single" w:sz="12" w:space="0" w:color="034EA2"/>
                    <w:right w:val="nil"/>
                  </w:tcBorders>
                  <w:vAlign w:val="center"/>
                  <w:hideMark/>
                </w:tcPr>
                <w:p w14:paraId="2458E0BD" w14:textId="77777777" w:rsidR="00C04B63" w:rsidRPr="008251B6" w:rsidRDefault="00C04B63" w:rsidP="00C04B63">
                  <w:pPr>
                    <w:spacing w:before="0"/>
                    <w:jc w:val="left"/>
                    <w:rPr>
                      <w:rFonts w:eastAsia="Times New Roman" w:cs="Times New Roman"/>
                      <w:noProof/>
                      <w:color w:val="3B3838" w:themeColor="background2" w:themeShade="40"/>
                      <w:lang w:val="en-IE" w:eastAsia="en-GB"/>
                    </w:rPr>
                  </w:pPr>
                </w:p>
              </w:tc>
              <w:tc>
                <w:tcPr>
                  <w:tcW w:w="1157" w:type="dxa"/>
                  <w:tcBorders>
                    <w:top w:val="single" w:sz="12" w:space="0" w:color="034EA2"/>
                    <w:left w:val="nil"/>
                    <w:bottom w:val="single" w:sz="12" w:space="0" w:color="034EA2"/>
                    <w:right w:val="nil"/>
                  </w:tcBorders>
                  <w:vAlign w:val="center"/>
                  <w:hideMark/>
                </w:tcPr>
                <w:p w14:paraId="00B278CD"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Q4 2023</w:t>
                  </w:r>
                </w:p>
              </w:tc>
              <w:tc>
                <w:tcPr>
                  <w:tcW w:w="1158" w:type="dxa"/>
                  <w:tcBorders>
                    <w:top w:val="single" w:sz="12" w:space="0" w:color="034EA2"/>
                    <w:left w:val="nil"/>
                    <w:bottom w:val="single" w:sz="12" w:space="0" w:color="034EA2"/>
                    <w:right w:val="nil"/>
                  </w:tcBorders>
                  <w:vAlign w:val="center"/>
                  <w:hideMark/>
                </w:tcPr>
                <w:p w14:paraId="59D0F530"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Q1 2024</w:t>
                  </w:r>
                </w:p>
              </w:tc>
              <w:tc>
                <w:tcPr>
                  <w:tcW w:w="1158" w:type="dxa"/>
                  <w:tcBorders>
                    <w:top w:val="single" w:sz="12" w:space="0" w:color="034EA2"/>
                    <w:left w:val="nil"/>
                    <w:bottom w:val="single" w:sz="12" w:space="0" w:color="034EA2"/>
                    <w:right w:val="nil"/>
                  </w:tcBorders>
                  <w:vAlign w:val="center"/>
                  <w:hideMark/>
                </w:tcPr>
                <w:p w14:paraId="405B0C6E"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Q2 2024</w:t>
                  </w:r>
                </w:p>
              </w:tc>
              <w:tc>
                <w:tcPr>
                  <w:tcW w:w="1157" w:type="dxa"/>
                  <w:tcBorders>
                    <w:top w:val="single" w:sz="12" w:space="0" w:color="034EA2"/>
                    <w:left w:val="nil"/>
                    <w:bottom w:val="single" w:sz="12" w:space="0" w:color="034EA2"/>
                    <w:right w:val="nil"/>
                  </w:tcBorders>
                  <w:vAlign w:val="center"/>
                  <w:hideMark/>
                </w:tcPr>
                <w:p w14:paraId="7FF89CAB"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Q3 2024</w:t>
                  </w:r>
                </w:p>
              </w:tc>
              <w:tc>
                <w:tcPr>
                  <w:tcW w:w="1158" w:type="dxa"/>
                  <w:tcBorders>
                    <w:top w:val="single" w:sz="12" w:space="0" w:color="034EA2"/>
                    <w:left w:val="nil"/>
                    <w:bottom w:val="single" w:sz="12" w:space="0" w:color="034EA2"/>
                    <w:right w:val="nil"/>
                  </w:tcBorders>
                  <w:vAlign w:val="center"/>
                  <w:hideMark/>
                </w:tcPr>
                <w:p w14:paraId="7F9F3B9C"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Q4 2024</w:t>
                  </w:r>
                </w:p>
              </w:tc>
              <w:tc>
                <w:tcPr>
                  <w:tcW w:w="1158" w:type="dxa"/>
                  <w:tcBorders>
                    <w:top w:val="single" w:sz="12" w:space="0" w:color="034EA2"/>
                    <w:left w:val="nil"/>
                    <w:bottom w:val="single" w:sz="12" w:space="0" w:color="034EA2"/>
                    <w:right w:val="nil"/>
                  </w:tcBorders>
                  <w:vAlign w:val="center"/>
                  <w:hideMark/>
                </w:tcPr>
                <w:p w14:paraId="1ABEDAAB" w14:textId="77777777" w:rsidR="00C04B63" w:rsidRPr="008251B6" w:rsidRDefault="00C04B63"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Q1 2025</w:t>
                  </w:r>
                </w:p>
              </w:tc>
            </w:tr>
            <w:tr w:rsidR="00C04B63" w:rsidRPr="004D676F" w14:paraId="0356BF50" w14:textId="77777777" w:rsidTr="2A102057">
              <w:trPr>
                <w:trHeight w:val="170"/>
              </w:trPr>
              <w:tc>
                <w:tcPr>
                  <w:tcW w:w="2269" w:type="dxa"/>
                  <w:tcBorders>
                    <w:top w:val="nil"/>
                    <w:left w:val="nil"/>
                    <w:bottom w:val="dotted" w:sz="4" w:space="0" w:color="003C9A"/>
                    <w:right w:val="nil"/>
                  </w:tcBorders>
                  <w:shd w:val="clear" w:color="auto" w:fill="E7E6E6" w:themeFill="background2"/>
                  <w:vAlign w:val="center"/>
                  <w:hideMark/>
                </w:tcPr>
                <w:p w14:paraId="34DC93E0" w14:textId="77777777" w:rsidR="00C04B63" w:rsidRPr="008251B6" w:rsidRDefault="00C04B63"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Total Valid Records</w:t>
                  </w:r>
                </w:p>
              </w:tc>
              <w:bookmarkStart w:id="42" w:name="Sheet1!B4"/>
              <w:tc>
                <w:tcPr>
                  <w:tcW w:w="1157" w:type="dxa"/>
                  <w:tcBorders>
                    <w:top w:val="nil"/>
                    <w:left w:val="nil"/>
                    <w:bottom w:val="dotted" w:sz="4" w:space="0" w:color="003C9A"/>
                    <w:right w:val="nil"/>
                  </w:tcBorders>
                  <w:vAlign w:val="center"/>
                  <w:hideMark/>
                </w:tcPr>
                <w:p w14:paraId="0D21D211"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004D676F">
                    <w:rPr>
                      <w:rFonts w:eastAsia="Times New Roman" w:cs="Times New Roman"/>
                      <w:noProof/>
                      <w:color w:val="3B3838" w:themeColor="background2" w:themeShade="40"/>
                      <w:lang w:val="en-IE" w:eastAsia="en-GB"/>
                    </w:rPr>
                    <w:fldChar w:fldCharType="begin"/>
                  </w:r>
                  <w:r w:rsidRPr="004D676F">
                    <w:rPr>
                      <w:rFonts w:eastAsia="Times New Roman" w:cs="Times New Roman"/>
                      <w:noProof/>
                      <w:color w:val="3B3838" w:themeColor="background2" w:themeShade="40"/>
                      <w:lang w:val="en-IE" w:eastAsia="en-GB"/>
                    </w:rPr>
                    <w:instrText>HYPERLINK "" \l "_ftn1"</w:instrText>
                  </w:r>
                  <w:r w:rsidRPr="004D676F">
                    <w:rPr>
                      <w:rFonts w:eastAsia="Times New Roman" w:cs="Times New Roman"/>
                      <w:noProof/>
                      <w:color w:val="3B3838" w:themeColor="background2" w:themeShade="40"/>
                      <w:lang w:val="en-IE" w:eastAsia="en-GB"/>
                    </w:rPr>
                  </w:r>
                  <w:r w:rsidRPr="004D676F">
                    <w:rPr>
                      <w:rFonts w:eastAsia="Times New Roman" w:cs="Times New Roman"/>
                      <w:noProof/>
                      <w:color w:val="3B3838" w:themeColor="background2" w:themeShade="40"/>
                      <w:lang w:val="en-IE" w:eastAsia="en-GB"/>
                    </w:rPr>
                    <w:fldChar w:fldCharType="separate"/>
                  </w:r>
                  <w:r w:rsidRPr="004D676F">
                    <w:rPr>
                      <w:rFonts w:eastAsia="Times New Roman" w:cs="Times New Roman"/>
                      <w:noProof/>
                      <w:color w:val="3B3838" w:themeColor="background2" w:themeShade="40"/>
                      <w:lang w:val="en-IE" w:eastAsia="en-GB"/>
                    </w:rPr>
                    <w:t>8,786,959</w:t>
                  </w:r>
                  <w:r w:rsidRPr="004D676F">
                    <w:rPr>
                      <w:rFonts w:eastAsia="Times New Roman" w:cs="Times New Roman"/>
                      <w:noProof/>
                      <w:color w:val="3B3838" w:themeColor="background2" w:themeShade="40"/>
                      <w:lang w:val="en-IE" w:eastAsia="en-GB"/>
                    </w:rPr>
                    <w:fldChar w:fldCharType="end"/>
                  </w:r>
                  <w:bookmarkEnd w:id="42"/>
                </w:p>
              </w:tc>
              <w:tc>
                <w:tcPr>
                  <w:tcW w:w="1158" w:type="dxa"/>
                  <w:tcBorders>
                    <w:top w:val="nil"/>
                    <w:left w:val="nil"/>
                    <w:bottom w:val="dotted" w:sz="4" w:space="0" w:color="003C9A"/>
                    <w:right w:val="nil"/>
                  </w:tcBorders>
                  <w:vAlign w:val="center"/>
                  <w:hideMark/>
                </w:tcPr>
                <w:p w14:paraId="658499E9"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bookmarkStart w:id="43" w:name="Sheet1!C4"/>
                  <w:r w:rsidRPr="2A102057">
                    <w:rPr>
                      <w:rFonts w:eastAsia="Times New Roman" w:cs="Times New Roman"/>
                      <w:noProof/>
                      <w:color w:val="3B3838" w:themeColor="background2" w:themeShade="40"/>
                      <w:lang w:val="en-IE" w:eastAsia="en-GB"/>
                    </w:rPr>
                    <w:t>8,907,182</w:t>
                  </w:r>
                  <w:bookmarkEnd w:id="43"/>
                </w:p>
              </w:tc>
              <w:tc>
                <w:tcPr>
                  <w:tcW w:w="1158" w:type="dxa"/>
                  <w:tcBorders>
                    <w:top w:val="nil"/>
                    <w:left w:val="nil"/>
                    <w:bottom w:val="dotted" w:sz="4" w:space="0" w:color="003C9A"/>
                    <w:right w:val="nil"/>
                  </w:tcBorders>
                  <w:vAlign w:val="center"/>
                  <w:hideMark/>
                </w:tcPr>
                <w:p w14:paraId="2B116147"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8,896,229</w:t>
                  </w:r>
                </w:p>
              </w:tc>
              <w:tc>
                <w:tcPr>
                  <w:tcW w:w="1157" w:type="dxa"/>
                  <w:tcBorders>
                    <w:top w:val="nil"/>
                    <w:left w:val="nil"/>
                    <w:bottom w:val="dotted" w:sz="4" w:space="0" w:color="003C9A"/>
                    <w:right w:val="nil"/>
                  </w:tcBorders>
                  <w:vAlign w:val="center"/>
                  <w:hideMark/>
                </w:tcPr>
                <w:p w14:paraId="54CDAE45"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8,835,083</w:t>
                  </w:r>
                </w:p>
              </w:tc>
              <w:tc>
                <w:tcPr>
                  <w:tcW w:w="1158" w:type="dxa"/>
                  <w:tcBorders>
                    <w:top w:val="nil"/>
                    <w:left w:val="nil"/>
                    <w:bottom w:val="dotted" w:sz="4" w:space="0" w:color="003C9A"/>
                    <w:right w:val="nil"/>
                  </w:tcBorders>
                  <w:vAlign w:val="center"/>
                  <w:hideMark/>
                </w:tcPr>
                <w:p w14:paraId="71A35FDC"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8,962,947</w:t>
                  </w:r>
                </w:p>
              </w:tc>
              <w:tc>
                <w:tcPr>
                  <w:tcW w:w="1158" w:type="dxa"/>
                  <w:tcBorders>
                    <w:top w:val="nil"/>
                    <w:left w:val="nil"/>
                    <w:bottom w:val="dotted" w:sz="4" w:space="0" w:color="003C9A"/>
                    <w:right w:val="nil"/>
                  </w:tcBorders>
                  <w:vAlign w:val="center"/>
                  <w:hideMark/>
                </w:tcPr>
                <w:p w14:paraId="23A1701D"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9,069,791</w:t>
                  </w:r>
                </w:p>
              </w:tc>
            </w:tr>
            <w:tr w:rsidR="00C04B63" w:rsidRPr="004D676F" w14:paraId="203C096B" w14:textId="77777777" w:rsidTr="2A102057">
              <w:trPr>
                <w:trHeight w:val="170"/>
              </w:trPr>
              <w:tc>
                <w:tcPr>
                  <w:tcW w:w="2269" w:type="dxa"/>
                  <w:tcBorders>
                    <w:top w:val="nil"/>
                    <w:left w:val="nil"/>
                    <w:bottom w:val="dotted" w:sz="4" w:space="0" w:color="003C9A"/>
                    <w:right w:val="nil"/>
                  </w:tcBorders>
                  <w:shd w:val="clear" w:color="auto" w:fill="E7E6E6" w:themeFill="background2"/>
                  <w:vAlign w:val="center"/>
                  <w:hideMark/>
                </w:tcPr>
                <w:p w14:paraId="31F60B13" w14:textId="77777777" w:rsidR="00C04B63" w:rsidRPr="008251B6" w:rsidRDefault="00C04B63"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New Valid Records</w:t>
                  </w:r>
                </w:p>
              </w:tc>
              <w:tc>
                <w:tcPr>
                  <w:tcW w:w="1157" w:type="dxa"/>
                  <w:tcBorders>
                    <w:top w:val="nil"/>
                    <w:left w:val="nil"/>
                    <w:bottom w:val="dotted" w:sz="4" w:space="0" w:color="003C9A"/>
                    <w:right w:val="nil"/>
                  </w:tcBorders>
                  <w:vAlign w:val="center"/>
                  <w:hideMark/>
                </w:tcPr>
                <w:p w14:paraId="4713956B"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161,941</w:t>
                  </w:r>
                </w:p>
              </w:tc>
              <w:tc>
                <w:tcPr>
                  <w:tcW w:w="1158" w:type="dxa"/>
                  <w:tcBorders>
                    <w:top w:val="nil"/>
                    <w:left w:val="nil"/>
                    <w:bottom w:val="dotted" w:sz="4" w:space="0" w:color="003C9A"/>
                    <w:right w:val="nil"/>
                  </w:tcBorders>
                  <w:vAlign w:val="center"/>
                  <w:hideMark/>
                </w:tcPr>
                <w:p w14:paraId="55580894"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158,394</w:t>
                  </w:r>
                </w:p>
              </w:tc>
              <w:tc>
                <w:tcPr>
                  <w:tcW w:w="1158" w:type="dxa"/>
                  <w:tcBorders>
                    <w:top w:val="nil"/>
                    <w:left w:val="nil"/>
                    <w:bottom w:val="dotted" w:sz="4" w:space="0" w:color="003C9A"/>
                    <w:right w:val="nil"/>
                  </w:tcBorders>
                  <w:vAlign w:val="center"/>
                  <w:hideMark/>
                </w:tcPr>
                <w:p w14:paraId="2D4E0662"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149,655</w:t>
                  </w:r>
                </w:p>
              </w:tc>
              <w:tc>
                <w:tcPr>
                  <w:tcW w:w="1157" w:type="dxa"/>
                  <w:tcBorders>
                    <w:top w:val="nil"/>
                    <w:left w:val="nil"/>
                    <w:bottom w:val="dotted" w:sz="4" w:space="0" w:color="003C9A"/>
                    <w:right w:val="nil"/>
                  </w:tcBorders>
                  <w:vAlign w:val="center"/>
                  <w:hideMark/>
                </w:tcPr>
                <w:p w14:paraId="2557B7AB"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141,811</w:t>
                  </w:r>
                </w:p>
              </w:tc>
              <w:tc>
                <w:tcPr>
                  <w:tcW w:w="1158" w:type="dxa"/>
                  <w:tcBorders>
                    <w:top w:val="nil"/>
                    <w:left w:val="nil"/>
                    <w:bottom w:val="dotted" w:sz="4" w:space="0" w:color="003C9A"/>
                    <w:right w:val="nil"/>
                  </w:tcBorders>
                  <w:vAlign w:val="center"/>
                  <w:hideMark/>
                </w:tcPr>
                <w:p w14:paraId="312DDB56"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155,366</w:t>
                  </w:r>
                </w:p>
              </w:tc>
              <w:tc>
                <w:tcPr>
                  <w:tcW w:w="1158" w:type="dxa"/>
                  <w:tcBorders>
                    <w:top w:val="nil"/>
                    <w:left w:val="nil"/>
                    <w:bottom w:val="dotted" w:sz="4" w:space="0" w:color="003C9A"/>
                    <w:right w:val="nil"/>
                  </w:tcBorders>
                  <w:vAlign w:val="center"/>
                  <w:hideMark/>
                </w:tcPr>
                <w:p w14:paraId="47443F45"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157,529</w:t>
                  </w:r>
                </w:p>
              </w:tc>
            </w:tr>
            <w:tr w:rsidR="00C04B63" w:rsidRPr="004D676F" w14:paraId="15795DA3" w14:textId="77777777" w:rsidTr="2A102057">
              <w:trPr>
                <w:trHeight w:val="170"/>
              </w:trPr>
              <w:tc>
                <w:tcPr>
                  <w:tcW w:w="2269" w:type="dxa"/>
                  <w:tcBorders>
                    <w:top w:val="nil"/>
                    <w:left w:val="nil"/>
                    <w:bottom w:val="single" w:sz="12" w:space="0" w:color="034EA2"/>
                    <w:right w:val="nil"/>
                  </w:tcBorders>
                  <w:shd w:val="clear" w:color="auto" w:fill="E7E6E6" w:themeFill="background2"/>
                  <w:vAlign w:val="center"/>
                  <w:hideMark/>
                </w:tcPr>
                <w:p w14:paraId="3A420F0F" w14:textId="77777777" w:rsidR="00C04B63" w:rsidRPr="008251B6" w:rsidRDefault="00C04B63"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Deleted Records</w:t>
                  </w:r>
                </w:p>
              </w:tc>
              <w:tc>
                <w:tcPr>
                  <w:tcW w:w="1157" w:type="dxa"/>
                  <w:tcBorders>
                    <w:top w:val="nil"/>
                    <w:left w:val="nil"/>
                    <w:bottom w:val="single" w:sz="12" w:space="0" w:color="034EA2"/>
                    <w:right w:val="nil"/>
                  </w:tcBorders>
                  <w:vAlign w:val="center"/>
                  <w:hideMark/>
                </w:tcPr>
                <w:p w14:paraId="13488D57"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1,144</w:t>
                  </w:r>
                </w:p>
              </w:tc>
              <w:tc>
                <w:tcPr>
                  <w:tcW w:w="1158" w:type="dxa"/>
                  <w:tcBorders>
                    <w:top w:val="nil"/>
                    <w:left w:val="nil"/>
                    <w:bottom w:val="single" w:sz="12" w:space="0" w:color="034EA2"/>
                    <w:right w:val="nil"/>
                  </w:tcBorders>
                  <w:vAlign w:val="center"/>
                  <w:hideMark/>
                </w:tcPr>
                <w:p w14:paraId="616302BE"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10,729</w:t>
                  </w:r>
                </w:p>
              </w:tc>
              <w:tc>
                <w:tcPr>
                  <w:tcW w:w="1158" w:type="dxa"/>
                  <w:tcBorders>
                    <w:top w:val="nil"/>
                    <w:left w:val="nil"/>
                    <w:bottom w:val="single" w:sz="12" w:space="0" w:color="034EA2"/>
                    <w:right w:val="nil"/>
                  </w:tcBorders>
                  <w:vAlign w:val="center"/>
                  <w:hideMark/>
                </w:tcPr>
                <w:p w14:paraId="2E6D1F72"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1,909</w:t>
                  </w:r>
                </w:p>
              </w:tc>
              <w:tc>
                <w:tcPr>
                  <w:tcW w:w="1157" w:type="dxa"/>
                  <w:tcBorders>
                    <w:top w:val="nil"/>
                    <w:left w:val="nil"/>
                    <w:bottom w:val="single" w:sz="12" w:space="0" w:color="034EA2"/>
                    <w:right w:val="nil"/>
                  </w:tcBorders>
                  <w:vAlign w:val="center"/>
                  <w:hideMark/>
                </w:tcPr>
                <w:p w14:paraId="2B5C2BE3"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2,278</w:t>
                  </w:r>
                </w:p>
              </w:tc>
              <w:tc>
                <w:tcPr>
                  <w:tcW w:w="1158" w:type="dxa"/>
                  <w:tcBorders>
                    <w:top w:val="nil"/>
                    <w:left w:val="nil"/>
                    <w:bottom w:val="single" w:sz="12" w:space="0" w:color="034EA2"/>
                    <w:right w:val="nil"/>
                  </w:tcBorders>
                  <w:vAlign w:val="center"/>
                  <w:hideMark/>
                </w:tcPr>
                <w:p w14:paraId="0A0C6448"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35,460</w:t>
                  </w:r>
                </w:p>
              </w:tc>
              <w:tc>
                <w:tcPr>
                  <w:tcW w:w="1158" w:type="dxa"/>
                  <w:tcBorders>
                    <w:top w:val="nil"/>
                    <w:left w:val="nil"/>
                    <w:bottom w:val="single" w:sz="12" w:space="0" w:color="034EA2"/>
                    <w:right w:val="nil"/>
                  </w:tcBorders>
                  <w:vAlign w:val="center"/>
                  <w:hideMark/>
                </w:tcPr>
                <w:p w14:paraId="186FD635" w14:textId="77777777" w:rsidR="00C04B63" w:rsidRPr="008251B6" w:rsidRDefault="00C04B63" w:rsidP="00C04B6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49,571</w:t>
                  </w:r>
                </w:p>
              </w:tc>
            </w:tr>
          </w:tbl>
          <w:p w14:paraId="726E34F9" w14:textId="77777777" w:rsidR="00CD03E4" w:rsidRPr="008251B6" w:rsidRDefault="00CD03E4">
            <w:pPr>
              <w:rPr>
                <w:rFonts w:cs="Arial"/>
                <w:noProof/>
                <w:sz w:val="4"/>
                <w:szCs w:val="4"/>
                <w:lang w:val="en-IE"/>
              </w:rPr>
            </w:pPr>
          </w:p>
        </w:tc>
      </w:tr>
    </w:tbl>
    <w:p w14:paraId="27410DCC" w14:textId="5379459C" w:rsidR="00484020" w:rsidRPr="008251B6" w:rsidRDefault="00484020" w:rsidP="006A67A3">
      <w:pPr>
        <w:pStyle w:val="Caption"/>
        <w:rPr>
          <w:noProof/>
          <w:lang w:val="en-IE"/>
        </w:rPr>
      </w:pPr>
      <w:bookmarkStart w:id="44" w:name="_Toc198029044"/>
      <w:bookmarkStart w:id="45" w:name="_Toc212115065"/>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5</w:t>
      </w:r>
      <w:r w:rsidRPr="2A102057">
        <w:rPr>
          <w:noProof/>
          <w:lang w:val="en-IE"/>
        </w:rPr>
        <w:fldChar w:fldCharType="end"/>
      </w:r>
      <w:r w:rsidRPr="2A102057">
        <w:rPr>
          <w:noProof/>
          <w:lang w:val="en-IE"/>
        </w:rPr>
        <w:t xml:space="preserve">: Statistical information </w:t>
      </w:r>
      <w:r w:rsidR="00A62785" w:rsidRPr="2A102057">
        <w:rPr>
          <w:noProof/>
          <w:lang w:val="en-IE"/>
        </w:rPr>
        <w:t>–</w:t>
      </w:r>
      <w:r w:rsidRPr="2A102057">
        <w:rPr>
          <w:noProof/>
          <w:lang w:val="en-IE"/>
        </w:rPr>
        <w:t xml:space="preserve"> EORI</w:t>
      </w:r>
      <w:r w:rsidR="008D4B5D" w:rsidRPr="2A102057">
        <w:rPr>
          <w:noProof/>
          <w:lang w:val="en-IE"/>
        </w:rPr>
        <w:t>2</w:t>
      </w:r>
      <w:bookmarkEnd w:id="44"/>
      <w:bookmarkEnd w:id="45"/>
    </w:p>
    <w:p w14:paraId="49724431" w14:textId="77777777" w:rsidR="002C1F68" w:rsidRPr="008251B6" w:rsidRDefault="002C1F68" w:rsidP="002C1F68">
      <w:pPr>
        <w:rPr>
          <w:noProof/>
          <w:lang w:val="en-IE"/>
        </w:rPr>
      </w:pPr>
    </w:p>
    <w:p w14:paraId="5E07AE1D" w14:textId="77777777" w:rsidR="00CC70E9" w:rsidRPr="004D676F" w:rsidRDefault="001C4D12" w:rsidP="003856C7">
      <w:pPr>
        <w:pStyle w:val="Heading4"/>
        <w:rPr>
          <w:noProof/>
          <w:lang w:val="en-IE"/>
        </w:rPr>
      </w:pPr>
      <w:r w:rsidRPr="004D676F">
        <w:rPr>
          <w:noProof/>
          <w:lang w:val="en-IE"/>
        </w:rPr>
        <w:t>Overview of Project Progress</w:t>
      </w:r>
    </w:p>
    <w:p w14:paraId="67AF6D78" w14:textId="5903B6EA" w:rsidR="00CC70E9" w:rsidRPr="008251B6" w:rsidRDefault="00E0218A" w:rsidP="00483092">
      <w:pPr>
        <w:keepNext/>
        <w:keepLines/>
        <w:rPr>
          <w:noProof/>
          <w:lang w:val="en-IE"/>
        </w:rPr>
      </w:pPr>
      <w:r w:rsidRPr="004D676F">
        <w:rPr>
          <w:noProof/>
          <w:lang w:val="en-IE"/>
        </w:rPr>
        <w:fldChar w:fldCharType="begin"/>
      </w:r>
      <w:r w:rsidRPr="004D676F">
        <w:rPr>
          <w:noProof/>
          <w:lang w:val="en-IE"/>
        </w:rPr>
        <w:instrText xml:space="preserve"> REF _Ref40891353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DA548F" w:rsidRPr="004D676F">
        <w:rPr>
          <w:noProof/>
          <w:lang w:val="en-IE"/>
        </w:rPr>
        <w:t>Table 4</w:t>
      </w:r>
      <w:r w:rsidRPr="004D676F">
        <w:rPr>
          <w:noProof/>
          <w:lang w:val="en-IE"/>
        </w:rPr>
        <w:fldChar w:fldCharType="end"/>
      </w:r>
      <w:r w:rsidR="001C4D12" w:rsidRPr="004D676F">
        <w:rPr>
          <w:noProof/>
          <w:lang w:val="en-IE"/>
        </w:rPr>
        <w:t xml:space="preserve"> </w:t>
      </w:r>
      <w:r w:rsidR="00A12DDC" w:rsidRPr="004D676F">
        <w:rPr>
          <w:noProof/>
          <w:lang w:val="en-IE"/>
        </w:rPr>
        <w:t xml:space="preserve">compares the actual dates to those set in the UCC </w:t>
      </w:r>
      <w:r w:rsidR="001605A0" w:rsidRPr="004D676F">
        <w:rPr>
          <w:noProof/>
          <w:lang w:val="en-IE"/>
        </w:rPr>
        <w:t>WP</w:t>
      </w:r>
      <w:r w:rsidR="00A12DDC" w:rsidRPr="004D676F">
        <w:rPr>
          <w:noProof/>
          <w:lang w:val="en-IE"/>
        </w:rPr>
        <w:t xml:space="preserve">. Despite there being a slight delay in the finalisation of the </w:t>
      </w:r>
      <w:r w:rsidR="00C3197A" w:rsidRPr="004D676F">
        <w:rPr>
          <w:noProof/>
          <w:lang w:val="en-IE"/>
        </w:rPr>
        <w:t>technical specifications</w:t>
      </w:r>
      <w:r w:rsidR="00A12DDC" w:rsidRPr="004D676F">
        <w:rPr>
          <w:noProof/>
          <w:lang w:val="en-IE"/>
        </w:rPr>
        <w:t>, EORI2 was deployed on time.</w:t>
      </w:r>
    </w:p>
    <w:p w14:paraId="305E1F45" w14:textId="19520DF5" w:rsidR="000A7495" w:rsidRPr="008251B6" w:rsidRDefault="000A7495" w:rsidP="006A6560">
      <w:pPr>
        <w:keepNext/>
        <w:keepLines/>
        <w:jc w:val="center"/>
        <w:rPr>
          <w:noProof/>
          <w:lang w:val="en-IE"/>
        </w:rPr>
      </w:pPr>
      <w:r>
        <w:rPr>
          <w:noProof/>
          <w:lang w:val="en-GB" w:eastAsia="en-GB"/>
        </w:rPr>
        <w:drawing>
          <wp:inline distT="0" distB="0" distL="0" distR="0" wp14:anchorId="7CC91B37" wp14:editId="15AFDDCD">
            <wp:extent cx="4716000" cy="800987"/>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16000" cy="800987"/>
                    </a:xfrm>
                    <a:prstGeom prst="rect">
                      <a:avLst/>
                    </a:prstGeom>
                    <a:noFill/>
                    <a:ln>
                      <a:noFill/>
                    </a:ln>
                  </pic:spPr>
                </pic:pic>
              </a:graphicData>
            </a:graphic>
          </wp:inline>
        </w:drawing>
      </w:r>
    </w:p>
    <w:p w14:paraId="48F080D0" w14:textId="7FADA2D6" w:rsidR="00CC70E9" w:rsidRPr="008251B6" w:rsidRDefault="007F3BD7" w:rsidP="006A67A3">
      <w:pPr>
        <w:pStyle w:val="Caption"/>
        <w:rPr>
          <w:noProof/>
          <w:lang w:val="en-IE"/>
        </w:rPr>
      </w:pPr>
      <w:bookmarkStart w:id="46" w:name="_Ref40891353"/>
      <w:bookmarkStart w:id="47" w:name="_Toc76875475"/>
      <w:bookmarkStart w:id="48" w:name="_Toc212115036"/>
      <w:r w:rsidRPr="2A102057">
        <w:rPr>
          <w:noProof/>
          <w:lang w:val="en-IE"/>
        </w:rPr>
        <w:t>Table</w:t>
      </w:r>
      <w:r w:rsidR="001C4D12" w:rsidRPr="2A102057">
        <w:rPr>
          <w:noProof/>
          <w:lang w:val="en-IE"/>
        </w:rPr>
        <w:t xml:space="preserv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4</w:t>
      </w:r>
      <w:r w:rsidRPr="2A102057">
        <w:rPr>
          <w:noProof/>
          <w:lang w:val="en-IE"/>
        </w:rPr>
        <w:fldChar w:fldCharType="end"/>
      </w:r>
      <w:bookmarkEnd w:id="46"/>
      <w:r w:rsidR="001C4D12" w:rsidRPr="2A102057">
        <w:rPr>
          <w:noProof/>
          <w:lang w:val="en-IE"/>
        </w:rPr>
        <w:t xml:space="preserve">: Comparison of Planned and Actual Dates </w:t>
      </w:r>
      <w:r w:rsidR="00D64B6C" w:rsidRPr="2A102057">
        <w:rPr>
          <w:noProof/>
          <w:lang w:val="en-IE"/>
        </w:rPr>
        <w:t>–</w:t>
      </w:r>
      <w:r w:rsidR="001C4D12" w:rsidRPr="2A102057">
        <w:rPr>
          <w:noProof/>
          <w:lang w:val="en-IE"/>
        </w:rPr>
        <w:t xml:space="preserve"> EORI2</w:t>
      </w:r>
      <w:bookmarkEnd w:id="47"/>
      <w:bookmarkEnd w:id="48"/>
    </w:p>
    <w:p w14:paraId="0963EDF2" w14:textId="77777777" w:rsidR="00BE4E35" w:rsidRPr="004D676F" w:rsidRDefault="00BE4E35">
      <w:pPr>
        <w:spacing w:after="160" w:line="259" w:lineRule="auto"/>
        <w:jc w:val="left"/>
        <w:rPr>
          <w:rStyle w:val="Heading1Char"/>
          <w:rFonts w:ascii="Times New Roman" w:eastAsia="PMingLiU" w:hAnsi="Times New Roman" w:cs="Times New Roman"/>
          <w:noProof/>
          <w:lang w:val="en-IE"/>
        </w:rPr>
      </w:pPr>
      <w:bookmarkStart w:id="49" w:name="_Toc22571778"/>
      <w:r w:rsidRPr="004D676F">
        <w:rPr>
          <w:rStyle w:val="Heading1Char"/>
          <w:rFonts w:ascii="Times New Roman" w:eastAsia="PMingLiU" w:hAnsi="Times New Roman" w:cs="Times New Roman"/>
          <w:b w:val="0"/>
          <w:noProof/>
          <w:lang w:val="en-IE"/>
        </w:rPr>
        <w:br w:type="page"/>
      </w:r>
    </w:p>
    <w:p w14:paraId="58405A2A" w14:textId="4E2767FA" w:rsidR="00CC70E9" w:rsidRPr="004D676F" w:rsidRDefault="001C4D12" w:rsidP="004877C6">
      <w:pPr>
        <w:pStyle w:val="Heading3"/>
        <w:rPr>
          <w:rStyle w:val="Heading1Char"/>
          <w:rFonts w:ascii="Times New Roman" w:eastAsia="PMingLiU" w:hAnsi="Times New Roman" w:cs="Times New Roman"/>
          <w:b/>
          <w:caps/>
          <w:noProof/>
          <w:lang w:val="en-IE"/>
        </w:rPr>
      </w:pPr>
      <w:bookmarkStart w:id="50" w:name="_Toc225943461"/>
      <w:r w:rsidRPr="004D676F">
        <w:rPr>
          <w:rStyle w:val="Heading1Char"/>
          <w:rFonts w:ascii="Times New Roman" w:eastAsia="PMingLiU" w:hAnsi="Times New Roman" w:cs="Times New Roman"/>
          <w:b/>
          <w:caps/>
          <w:noProof/>
          <w:lang w:val="en-IE"/>
        </w:rPr>
        <w:t>UCC Surveillance 3 (SURV3)</w:t>
      </w:r>
      <w:bookmarkEnd w:id="49"/>
      <w:bookmarkEnd w:id="5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224530" w:rsidRPr="004D676F" w14:paraId="28251C2B" w14:textId="77777777" w:rsidTr="2A102057">
        <w:trPr>
          <w:trHeight w:val="57"/>
        </w:trPr>
        <w:tc>
          <w:tcPr>
            <w:tcW w:w="1413" w:type="dxa"/>
            <w:shd w:val="clear" w:color="auto" w:fill="E7E6E6" w:themeFill="background2"/>
            <w:vAlign w:val="center"/>
          </w:tcPr>
          <w:p w14:paraId="4B3C1FBC" w14:textId="379769A7" w:rsidR="00224530"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5C9A57BF" w14:textId="268C4242" w:rsidR="00224530" w:rsidRPr="008251B6" w:rsidRDefault="0543DE6D">
            <w:pPr>
              <w:jc w:val="left"/>
              <w:rPr>
                <w:noProof/>
                <w:lang w:val="en-IE"/>
              </w:rPr>
            </w:pPr>
            <w:r w:rsidRPr="2A102057">
              <w:rPr>
                <w:rFonts w:eastAsia="PMingLiU"/>
                <w:noProof/>
                <w:lang w:val="en-IE"/>
              </w:rPr>
              <w:t xml:space="preserve">1 </w:t>
            </w:r>
            <w:r w:rsidR="50E1D96C" w:rsidRPr="2A102057">
              <w:rPr>
                <w:rFonts w:eastAsia="PMingLiU"/>
                <w:noProof/>
                <w:lang w:val="en-IE"/>
              </w:rPr>
              <w:t>October</w:t>
            </w:r>
            <w:r w:rsidRPr="2A102057">
              <w:rPr>
                <w:rFonts w:eastAsia="PMingLiU"/>
                <w:noProof/>
                <w:lang w:val="en-IE"/>
              </w:rPr>
              <w:t xml:space="preserve"> 201</w:t>
            </w:r>
            <w:r w:rsidR="50E1D96C" w:rsidRPr="2A102057">
              <w:rPr>
                <w:rFonts w:eastAsia="PMingLiU"/>
                <w:noProof/>
                <w:lang w:val="en-IE"/>
              </w:rPr>
              <w:t>8</w:t>
            </w:r>
          </w:p>
        </w:tc>
      </w:tr>
    </w:tbl>
    <w:p w14:paraId="37CFDB85" w14:textId="47D61EA2" w:rsidR="00CC70E9" w:rsidRPr="008251B6" w:rsidRDefault="001C4D12" w:rsidP="006A6560">
      <w:pPr>
        <w:rPr>
          <w:rFonts w:eastAsia="PMingLiU"/>
          <w:noProof/>
          <w:lang w:val="en-IE"/>
        </w:rPr>
      </w:pPr>
      <w:r w:rsidRPr="2A102057">
        <w:rPr>
          <w:noProof/>
          <w:lang w:val="en-IE"/>
        </w:rPr>
        <w:t xml:space="preserve">The </w:t>
      </w:r>
      <w:r w:rsidR="00394EA8" w:rsidRPr="2A102057">
        <w:rPr>
          <w:noProof/>
          <w:lang w:val="en-IE"/>
        </w:rPr>
        <w:t xml:space="preserve">Surveillance 3 </w:t>
      </w:r>
      <w:r w:rsidRPr="2A102057">
        <w:rPr>
          <w:noProof/>
          <w:lang w:val="en-IE"/>
        </w:rPr>
        <w:t>system</w:t>
      </w:r>
      <w:r w:rsidR="00A93152" w:rsidRPr="2A102057">
        <w:rPr>
          <w:noProof/>
          <w:lang w:val="en-IE"/>
        </w:rPr>
        <w:t xml:space="preserve"> </w:t>
      </w:r>
      <w:r w:rsidR="00394EA8" w:rsidRPr="2A102057">
        <w:rPr>
          <w:noProof/>
          <w:lang w:val="en-IE"/>
        </w:rPr>
        <w:t>(</w:t>
      </w:r>
      <w:r w:rsidRPr="2A102057">
        <w:rPr>
          <w:noProof/>
          <w:lang w:val="en-IE"/>
        </w:rPr>
        <w:t>SURV3</w:t>
      </w:r>
      <w:r w:rsidR="00394EA8" w:rsidRPr="2A102057">
        <w:rPr>
          <w:noProof/>
          <w:lang w:val="en-IE"/>
        </w:rPr>
        <w:t>)</w:t>
      </w:r>
      <w:r w:rsidRPr="2A102057">
        <w:rPr>
          <w:noProof/>
          <w:lang w:val="en-IE"/>
        </w:rPr>
        <w:t xml:space="preserve"> introduces an upgrade to the standard exchange of information in the earlier Surveillance 2 system</w:t>
      </w:r>
      <w:r w:rsidR="00A93152" w:rsidRPr="2A102057">
        <w:rPr>
          <w:noProof/>
          <w:lang w:val="en-IE"/>
        </w:rPr>
        <w:t xml:space="preserve"> </w:t>
      </w:r>
      <w:r w:rsidRPr="2A102057">
        <w:rPr>
          <w:noProof/>
          <w:lang w:val="en-IE"/>
        </w:rPr>
        <w:t>(SURV2) to align the system with UCC requirements. This database records and centralises all EU trade data (imports</w:t>
      </w:r>
      <w:r w:rsidR="00F84E95" w:rsidRPr="2A102057">
        <w:rPr>
          <w:noProof/>
          <w:lang w:val="en-IE"/>
        </w:rPr>
        <w:t xml:space="preserve"> for </w:t>
      </w:r>
      <w:r w:rsidR="00AB1410" w:rsidRPr="2A102057">
        <w:rPr>
          <w:noProof/>
          <w:lang w:val="en-IE"/>
        </w:rPr>
        <w:t>free circulation</w:t>
      </w:r>
      <w:r w:rsidRPr="2A102057">
        <w:rPr>
          <w:noProof/>
          <w:lang w:val="en-IE"/>
        </w:rPr>
        <w:t xml:space="preserve"> and exports) that national customs authorities provide on a daily basis. The upgrade implements electronic data-processing techniques and establishes adequate </w:t>
      </w:r>
      <w:r w:rsidRPr="2A102057">
        <w:rPr>
          <w:rFonts w:eastAsia="PMingLiU"/>
          <w:noProof/>
          <w:lang w:val="en-IE"/>
        </w:rPr>
        <w:t>functionalities needed for processing and analysing the full surveillance dataset obtained from Member States. The new system will improve the customs risk analysis, the fight against fraud, market analysis, post-clearance controls and statistical analysis.</w:t>
      </w:r>
    </w:p>
    <w:p w14:paraId="74C29EE7" w14:textId="1C09AA82" w:rsidR="00B97731" w:rsidRPr="008251B6" w:rsidRDefault="001C4D12" w:rsidP="00B97731">
      <w:pPr>
        <w:rPr>
          <w:rFonts w:eastAsia="PMingLiU"/>
          <w:noProof/>
          <w:lang w:val="en-IE"/>
        </w:rPr>
      </w:pPr>
      <w:r w:rsidRPr="004D676F">
        <w:rPr>
          <w:rFonts w:eastAsia="PMingLiU"/>
          <w:noProof/>
          <w:lang w:val="en-IE"/>
        </w:rPr>
        <w:t>The system was succ</w:t>
      </w:r>
      <w:r w:rsidR="00B97731" w:rsidRPr="004D676F">
        <w:rPr>
          <w:rFonts w:eastAsia="PMingLiU"/>
          <w:noProof/>
          <w:lang w:val="en-IE"/>
        </w:rPr>
        <w:t>essfully deployed on 1</w:t>
      </w:r>
      <w:r w:rsidR="009A5472" w:rsidRPr="004D676F">
        <w:rPr>
          <w:rFonts w:eastAsia="PMingLiU"/>
          <w:noProof/>
          <w:lang w:val="en-IE"/>
        </w:rPr>
        <w:t xml:space="preserve"> October </w:t>
      </w:r>
      <w:r w:rsidR="00B97731" w:rsidRPr="004D676F">
        <w:rPr>
          <w:rFonts w:eastAsia="PMingLiU"/>
          <w:noProof/>
          <w:lang w:val="en-IE"/>
        </w:rPr>
        <w:t>2018, with all the data being gathered in different formats via Surveillance Recap</w:t>
      </w:r>
      <w:r w:rsidR="00616320" w:rsidRPr="004D676F">
        <w:rPr>
          <w:rFonts w:eastAsia="PMingLiU"/>
          <w:noProof/>
          <w:lang w:val="en-IE"/>
        </w:rPr>
        <w:t xml:space="preserve">. Additionally, </w:t>
      </w:r>
      <w:r w:rsidR="00B97731" w:rsidRPr="004D676F">
        <w:rPr>
          <w:rFonts w:eastAsia="PMingLiU"/>
          <w:noProof/>
          <w:lang w:val="en-IE"/>
        </w:rPr>
        <w:t xml:space="preserve">all national systems </w:t>
      </w:r>
      <w:r w:rsidR="00AA06D5" w:rsidRPr="004D676F">
        <w:rPr>
          <w:rFonts w:eastAsia="PMingLiU"/>
          <w:noProof/>
          <w:lang w:val="en-IE"/>
        </w:rPr>
        <w:t>needed</w:t>
      </w:r>
      <w:r w:rsidR="00B41CBB" w:rsidRPr="004D676F">
        <w:rPr>
          <w:rFonts w:eastAsia="PMingLiU"/>
          <w:noProof/>
          <w:lang w:val="en-IE"/>
        </w:rPr>
        <w:t xml:space="preserve"> to be</w:t>
      </w:r>
      <w:r w:rsidR="009448E9" w:rsidRPr="004D676F">
        <w:rPr>
          <w:rFonts w:eastAsia="PMingLiU"/>
          <w:noProof/>
          <w:lang w:val="en-IE"/>
        </w:rPr>
        <w:t xml:space="preserve"> </w:t>
      </w:r>
      <w:r w:rsidR="00B97731" w:rsidRPr="004D676F">
        <w:rPr>
          <w:rFonts w:eastAsia="PMingLiU"/>
          <w:noProof/>
          <w:lang w:val="en-IE"/>
        </w:rPr>
        <w:t>fully aligned to the UCC</w:t>
      </w:r>
      <w:r w:rsidR="00B41CBB" w:rsidRPr="004D676F">
        <w:rPr>
          <w:rFonts w:eastAsia="PMingLiU"/>
          <w:noProof/>
          <w:lang w:val="en-IE"/>
        </w:rPr>
        <w:t xml:space="preserve"> by 31/12/2022 (legal deadline for all Member States), though extended </w:t>
      </w:r>
      <w:r w:rsidR="00AA06D5" w:rsidRPr="004D676F">
        <w:rPr>
          <w:rFonts w:eastAsia="PMingLiU"/>
          <w:noProof/>
          <w:lang w:val="en-IE"/>
        </w:rPr>
        <w:t>until</w:t>
      </w:r>
      <w:r w:rsidR="00B41CBB" w:rsidRPr="004D676F">
        <w:rPr>
          <w:rFonts w:eastAsia="PMingLiU"/>
          <w:noProof/>
          <w:lang w:val="en-IE"/>
        </w:rPr>
        <w:t xml:space="preserve"> 31/12/2023 for those Member States having been granted a derogation</w:t>
      </w:r>
      <w:r w:rsidR="00B97731" w:rsidRPr="004D676F">
        <w:rPr>
          <w:rFonts w:eastAsia="PMingLiU"/>
          <w:noProof/>
          <w:lang w:val="en-IE"/>
        </w:rPr>
        <w:t xml:space="preserve">, </w:t>
      </w:r>
      <w:r w:rsidR="009448E9" w:rsidRPr="004D676F">
        <w:rPr>
          <w:rFonts w:eastAsia="PMingLiU"/>
          <w:noProof/>
          <w:lang w:val="en-IE"/>
        </w:rPr>
        <w:t>thereby</w:t>
      </w:r>
      <w:r w:rsidR="00B97731" w:rsidRPr="004D676F">
        <w:rPr>
          <w:rFonts w:eastAsia="PMingLiU"/>
          <w:noProof/>
          <w:lang w:val="en-IE"/>
        </w:rPr>
        <w:t xml:space="preserve"> </w:t>
      </w:r>
      <w:r w:rsidR="009448E9" w:rsidRPr="004D676F">
        <w:rPr>
          <w:rFonts w:eastAsia="PMingLiU"/>
          <w:noProof/>
          <w:lang w:val="en-IE"/>
        </w:rPr>
        <w:t>enabling</w:t>
      </w:r>
      <w:r w:rsidR="00B97731" w:rsidRPr="004D676F">
        <w:rPr>
          <w:rFonts w:eastAsia="PMingLiU"/>
          <w:noProof/>
          <w:lang w:val="en-IE"/>
        </w:rPr>
        <w:t xml:space="preserve"> the system </w:t>
      </w:r>
      <w:r w:rsidR="00170EAB" w:rsidRPr="004D676F">
        <w:rPr>
          <w:rFonts w:eastAsia="PMingLiU"/>
          <w:noProof/>
          <w:lang w:val="en-IE"/>
        </w:rPr>
        <w:t>to operate</w:t>
      </w:r>
      <w:r w:rsidR="00B97731" w:rsidRPr="004D676F">
        <w:rPr>
          <w:rFonts w:eastAsia="PMingLiU"/>
          <w:noProof/>
          <w:lang w:val="en-IE"/>
        </w:rPr>
        <w:t xml:space="preserve"> at its full potential</w:t>
      </w:r>
      <w:r w:rsidR="00DF30CB" w:rsidRPr="004D676F">
        <w:rPr>
          <w:rStyle w:val="FootnoteReference"/>
          <w:rFonts w:eastAsia="PMingLiU"/>
          <w:noProof/>
          <w:lang w:val="en-IE"/>
        </w:rPr>
        <w:footnoteReference w:id="15"/>
      </w:r>
      <w:r w:rsidR="00B97731" w:rsidRPr="004D676F">
        <w:rPr>
          <w:rFonts w:eastAsia="PMingLiU"/>
          <w:noProof/>
          <w:lang w:val="en-IE"/>
        </w:rPr>
        <w:t xml:space="preserve">. </w:t>
      </w:r>
    </w:p>
    <w:p w14:paraId="10AED3C2" w14:textId="70657C79" w:rsidR="00A57AD0" w:rsidRDefault="00B97731" w:rsidP="00B97731">
      <w:pPr>
        <w:rPr>
          <w:rFonts w:eastAsia="PMingLiU"/>
          <w:noProof/>
          <w:lang w:val="en-IE"/>
        </w:rPr>
      </w:pPr>
      <w:r w:rsidRPr="2A102057">
        <w:rPr>
          <w:rFonts w:eastAsia="PMingLiU"/>
          <w:noProof/>
          <w:lang w:val="en-IE"/>
        </w:rPr>
        <w:t>An emphasis should be made</w:t>
      </w:r>
      <w:r w:rsidR="00685E6A" w:rsidRPr="2A102057">
        <w:rPr>
          <w:rFonts w:eastAsia="PMingLiU"/>
          <w:noProof/>
          <w:lang w:val="en-IE"/>
        </w:rPr>
        <w:t xml:space="preserve"> on the need to extend the use of the system, given that for those Member States</w:t>
      </w:r>
      <w:r w:rsidRPr="2A102057">
        <w:rPr>
          <w:rFonts w:eastAsia="PMingLiU"/>
          <w:noProof/>
          <w:lang w:val="en-IE"/>
        </w:rPr>
        <w:t xml:space="preserve"> who are going to be delayed or partially delayed for </w:t>
      </w:r>
      <w:r w:rsidR="00F20CBC" w:rsidRPr="2A102057">
        <w:rPr>
          <w:rFonts w:eastAsia="PMingLiU"/>
          <w:noProof/>
          <w:lang w:val="en-IE"/>
        </w:rPr>
        <w:t>the National Import System (</w:t>
      </w:r>
      <w:r w:rsidR="00275046" w:rsidRPr="2A102057">
        <w:rPr>
          <w:rFonts w:eastAsia="PMingLiU"/>
          <w:noProof/>
          <w:lang w:val="en-IE"/>
        </w:rPr>
        <w:t>NIS</w:t>
      </w:r>
      <w:r w:rsidR="00F20CBC" w:rsidRPr="2A102057">
        <w:rPr>
          <w:rFonts w:eastAsia="PMingLiU"/>
          <w:noProof/>
          <w:lang w:val="en-IE"/>
        </w:rPr>
        <w:t>)</w:t>
      </w:r>
      <w:r w:rsidR="00B41CBB" w:rsidRPr="2A102057">
        <w:rPr>
          <w:rFonts w:eastAsia="PMingLiU"/>
          <w:noProof/>
          <w:lang w:val="en-IE"/>
        </w:rPr>
        <w:t xml:space="preserve"> even beyond the derogation date</w:t>
      </w:r>
      <w:r w:rsidR="00BB17FE" w:rsidRPr="2A102057">
        <w:rPr>
          <w:rFonts w:eastAsia="PMingLiU"/>
          <w:noProof/>
          <w:lang w:val="en-IE"/>
        </w:rPr>
        <w:t>,</w:t>
      </w:r>
      <w:r w:rsidRPr="2A102057">
        <w:rPr>
          <w:rFonts w:eastAsia="PMingLiU"/>
          <w:noProof/>
          <w:lang w:val="en-IE"/>
        </w:rPr>
        <w:t xml:space="preserve"> it will have a direct consequence on the </w:t>
      </w:r>
      <w:r w:rsidR="00A74A72" w:rsidRPr="2A102057">
        <w:rPr>
          <w:rFonts w:eastAsia="PMingLiU"/>
          <w:noProof/>
          <w:lang w:val="en-IE"/>
        </w:rPr>
        <w:t xml:space="preserve">collection of the data via </w:t>
      </w:r>
      <w:r w:rsidR="001620FB" w:rsidRPr="2A102057">
        <w:rPr>
          <w:rFonts w:eastAsia="PMingLiU"/>
          <w:noProof/>
          <w:lang w:val="en-IE"/>
        </w:rPr>
        <w:t xml:space="preserve">Surveillance Recap </w:t>
      </w:r>
      <w:r w:rsidR="00A74A72" w:rsidRPr="2A102057">
        <w:rPr>
          <w:rFonts w:eastAsia="PMingLiU"/>
          <w:noProof/>
          <w:lang w:val="en-IE"/>
        </w:rPr>
        <w:t xml:space="preserve">and on the </w:t>
      </w:r>
      <w:r w:rsidRPr="2A102057">
        <w:rPr>
          <w:rFonts w:eastAsia="PMingLiU"/>
          <w:noProof/>
          <w:lang w:val="en-IE"/>
        </w:rPr>
        <w:t xml:space="preserve">functioning of the reports of the </w:t>
      </w:r>
      <w:r w:rsidR="006A710F" w:rsidRPr="2A102057">
        <w:rPr>
          <w:rFonts w:eastAsia="PMingLiU"/>
          <w:noProof/>
          <w:lang w:val="en-IE"/>
        </w:rPr>
        <w:t>SURV3</w:t>
      </w:r>
      <w:r w:rsidR="00A74A72" w:rsidRPr="2A102057">
        <w:rPr>
          <w:rFonts w:eastAsia="PMingLiU"/>
          <w:noProof/>
          <w:lang w:val="en-IE"/>
        </w:rPr>
        <w:t xml:space="preserve"> system</w:t>
      </w:r>
      <w:r w:rsidRPr="2A102057">
        <w:rPr>
          <w:rFonts w:eastAsia="PMingLiU"/>
          <w:noProof/>
          <w:lang w:val="en-IE"/>
        </w:rPr>
        <w:t xml:space="preserve">. Therefore, the system </w:t>
      </w:r>
      <w:r w:rsidR="00BB17FE" w:rsidRPr="2A102057">
        <w:rPr>
          <w:rFonts w:eastAsia="PMingLiU"/>
          <w:noProof/>
          <w:lang w:val="en-IE"/>
        </w:rPr>
        <w:t>will</w:t>
      </w:r>
      <w:r w:rsidRPr="2A102057">
        <w:rPr>
          <w:rFonts w:eastAsia="PMingLiU"/>
          <w:noProof/>
          <w:lang w:val="en-IE"/>
        </w:rPr>
        <w:t xml:space="preserve"> have to be prolonged in use until all </w:t>
      </w:r>
      <w:r w:rsidR="009241B4" w:rsidRPr="2A102057">
        <w:rPr>
          <w:rFonts w:eastAsia="PMingLiU"/>
          <w:noProof/>
          <w:lang w:val="en-IE"/>
        </w:rPr>
        <w:t>Member State</w:t>
      </w:r>
      <w:r w:rsidR="00BE4E35" w:rsidRPr="2A102057">
        <w:rPr>
          <w:rFonts w:eastAsia="PMingLiU"/>
          <w:noProof/>
          <w:lang w:val="en-IE"/>
        </w:rPr>
        <w:t>s</w:t>
      </w:r>
      <w:r w:rsidRPr="2A102057">
        <w:rPr>
          <w:rFonts w:eastAsia="PMingLiU"/>
          <w:noProof/>
          <w:lang w:val="en-IE"/>
        </w:rPr>
        <w:t xml:space="preserve"> are on board.</w:t>
      </w:r>
      <w:r w:rsidR="00B41CBB" w:rsidRPr="2A102057">
        <w:rPr>
          <w:rFonts w:eastAsia="PMingLiU"/>
          <w:noProof/>
          <w:lang w:val="en-IE"/>
        </w:rPr>
        <w:t xml:space="preserve"> The collection of all</w:t>
      </w:r>
      <w:r w:rsidR="00084E8B" w:rsidRPr="2A102057">
        <w:rPr>
          <w:rFonts w:eastAsia="PMingLiU"/>
          <w:noProof/>
          <w:lang w:val="en-IE"/>
        </w:rPr>
        <w:t xml:space="preserve"> </w:t>
      </w:r>
      <w:r w:rsidR="001620FB" w:rsidRPr="2A102057">
        <w:rPr>
          <w:rFonts w:eastAsia="PMingLiU"/>
          <w:noProof/>
          <w:lang w:val="en-IE"/>
        </w:rPr>
        <w:t xml:space="preserve">the </w:t>
      </w:r>
      <w:r w:rsidR="00084E8B" w:rsidRPr="2A102057">
        <w:rPr>
          <w:rFonts w:eastAsia="PMingLiU"/>
          <w:noProof/>
          <w:lang w:val="en-IE"/>
        </w:rPr>
        <w:t>required</w:t>
      </w:r>
      <w:r w:rsidR="00B41CBB" w:rsidRPr="2A102057">
        <w:rPr>
          <w:rFonts w:eastAsia="PMingLiU"/>
          <w:noProof/>
          <w:lang w:val="en-IE"/>
        </w:rPr>
        <w:t xml:space="preserve"> data </w:t>
      </w:r>
      <w:r w:rsidR="00084E8B" w:rsidRPr="2A102057">
        <w:rPr>
          <w:rFonts w:eastAsia="PMingLiU"/>
          <w:noProof/>
          <w:lang w:val="en-IE"/>
        </w:rPr>
        <w:t>from all Member States</w:t>
      </w:r>
      <w:r w:rsidR="00B41CBB" w:rsidRPr="2A102057">
        <w:rPr>
          <w:rFonts w:eastAsia="PMingLiU"/>
          <w:noProof/>
          <w:lang w:val="en-IE"/>
        </w:rPr>
        <w:t xml:space="preserve"> is essential</w:t>
      </w:r>
      <w:r w:rsidR="00084E8B" w:rsidRPr="2A102057">
        <w:rPr>
          <w:rFonts w:eastAsia="PMingLiU"/>
          <w:noProof/>
          <w:lang w:val="en-IE"/>
        </w:rPr>
        <w:t xml:space="preserve"> not</w:t>
      </w:r>
      <w:r w:rsidR="00B41CBB" w:rsidRPr="2A102057">
        <w:rPr>
          <w:rFonts w:eastAsia="PMingLiU"/>
          <w:noProof/>
          <w:lang w:val="en-IE"/>
        </w:rPr>
        <w:t xml:space="preserve"> </w:t>
      </w:r>
      <w:r w:rsidR="00084E8B" w:rsidRPr="2A102057">
        <w:rPr>
          <w:rFonts w:eastAsia="PMingLiU"/>
          <w:noProof/>
          <w:lang w:val="en-IE"/>
        </w:rPr>
        <w:t xml:space="preserve">only for SURV3 but </w:t>
      </w:r>
      <w:r w:rsidR="00B41CBB" w:rsidRPr="2A102057">
        <w:rPr>
          <w:rFonts w:eastAsia="PMingLiU"/>
          <w:noProof/>
          <w:lang w:val="en-IE"/>
        </w:rPr>
        <w:t>also for other projects such as for CBAM.</w:t>
      </w:r>
    </w:p>
    <w:p w14:paraId="49B9EE9B" w14:textId="04F26616" w:rsidR="00F65362" w:rsidRDefault="00F65362" w:rsidP="00B97731">
      <w:pPr>
        <w:rPr>
          <w:rFonts w:eastAsia="PMingLiU"/>
          <w:noProof/>
          <w:lang w:val="en-IE"/>
        </w:rPr>
      </w:pPr>
      <w:r w:rsidRPr="00F65362">
        <w:rPr>
          <w:rFonts w:eastAsia="PMingLiU"/>
          <w:noProof/>
          <w:lang w:val="en-IE"/>
        </w:rPr>
        <w:t>Some statistical information on the use</w:t>
      </w:r>
      <w:r>
        <w:rPr>
          <w:rFonts w:eastAsia="PMingLiU"/>
          <w:noProof/>
          <w:lang w:val="en-IE"/>
        </w:rPr>
        <w:t xml:space="preserve"> of Surveillance data records received from January 2025 until June 2025 by format and </w:t>
      </w:r>
      <w:r w:rsidR="00504840">
        <w:rPr>
          <w:rFonts w:eastAsia="PMingLiU"/>
          <w:noProof/>
          <w:lang w:val="en-IE"/>
        </w:rPr>
        <w:t>Member State</w:t>
      </w:r>
      <w:r w:rsidR="00D672F6">
        <w:rPr>
          <w:rStyle w:val="FootnoteReference"/>
          <w:rFonts w:eastAsia="PMingLiU"/>
          <w:noProof/>
          <w:lang w:val="en-IE"/>
        </w:rPr>
        <w:footnoteReference w:id="16"/>
      </w:r>
      <w:r w:rsidR="00D672F6">
        <w:rPr>
          <w:rStyle w:val="FootnoteReference"/>
          <w:rFonts w:eastAsia="PMingLiU"/>
          <w:noProof/>
          <w:lang w:val="en-IE"/>
        </w:rPr>
        <w:footnoteReference w:id="17"/>
      </w:r>
      <w:r w:rsidR="00D672F6">
        <w:rPr>
          <w:rFonts w:eastAsia="PMingLiU"/>
          <w:noProof/>
          <w:lang w:val="en-IE"/>
        </w:rPr>
        <w:t>:</w:t>
      </w:r>
    </w:p>
    <w:p w14:paraId="667CEF58" w14:textId="51433CB0" w:rsidR="00D672F6" w:rsidRDefault="00D672F6" w:rsidP="00B97731">
      <w:pPr>
        <w:rPr>
          <w:rFonts w:eastAsia="PMingLiU"/>
          <w:noProof/>
          <w:lang w:val="en-IE"/>
        </w:rPr>
      </w:pPr>
      <w:r>
        <w:rPr>
          <w:rFonts w:eastAsia="PMingLiU"/>
          <w:noProof/>
          <w:lang w:val="en-IE"/>
        </w:rPr>
        <w:br/>
      </w:r>
      <w:r>
        <w:rPr>
          <w:rFonts w:eastAsia="PMingLiU"/>
          <w:noProof/>
          <w:lang w:val="en-IE"/>
        </w:rPr>
        <w:br/>
      </w:r>
      <w:r>
        <w:rPr>
          <w:rFonts w:eastAsia="PMingLiU"/>
          <w:noProof/>
          <w:lang w:val="en-IE"/>
        </w:rPr>
        <w:br/>
      </w:r>
    </w:p>
    <w:p w14:paraId="1D7CA143" w14:textId="683EE294" w:rsidR="00D672F6" w:rsidRDefault="00D672F6" w:rsidP="00D672F6">
      <w:pPr>
        <w:spacing w:before="0" w:after="120"/>
        <w:rPr>
          <w:rFonts w:eastAsia="PMingLiU"/>
          <w:noProof/>
          <w:lang w:val="en-IE"/>
        </w:rPr>
      </w:pPr>
      <w:r>
        <w:rPr>
          <w:rFonts w:eastAsia="PMingLiU"/>
          <w:noProof/>
          <w:lang w:val="en-IE"/>
        </w:rPr>
        <w:br w:type="page"/>
      </w:r>
    </w:p>
    <w:tbl>
      <w:tblPr>
        <w:tblStyle w:val="TableGrid"/>
        <w:tblpPr w:leftFromText="180" w:rightFromText="180" w:vertAnchor="text" w:horzAnchor="page" w:tblpX="891" w:tblpY="112"/>
        <w:tblOverlap w:val="never"/>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D672F6" w:rsidRPr="00CF7077" w14:paraId="3161F862" w14:textId="77777777" w:rsidTr="002817C0">
        <w:trPr>
          <w:trHeight w:val="447"/>
        </w:trPr>
        <w:tc>
          <w:tcPr>
            <w:tcW w:w="9638"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5EA9C11A" w14:textId="77777777" w:rsidR="00D672F6" w:rsidRPr="008251B6" w:rsidRDefault="00D672F6" w:rsidP="002817C0">
            <w:pPr>
              <w:jc w:val="center"/>
              <w:rPr>
                <w:noProof/>
                <w:color w:val="3B3838" w:themeColor="background2" w:themeShade="40"/>
                <w:lang w:val="en-IE"/>
              </w:rPr>
            </w:pPr>
            <w:r>
              <w:rPr>
                <w:noProof/>
                <w:color w:val="3B3838" w:themeColor="background2" w:themeShade="40"/>
                <w:lang w:val="en-IE"/>
              </w:rPr>
              <w:t>U</w:t>
            </w:r>
            <w:r w:rsidRPr="00BA6197">
              <w:rPr>
                <w:noProof/>
                <w:color w:val="3B3838" w:themeColor="background2" w:themeShade="40"/>
                <w:lang w:val="en-IE"/>
              </w:rPr>
              <w:t>se of Surveillance data records</w:t>
            </w:r>
          </w:p>
        </w:tc>
      </w:tr>
      <w:tr w:rsidR="00D672F6" w:rsidRPr="008251B6" w14:paraId="0DAA164E" w14:textId="77777777" w:rsidTr="002817C0">
        <w:trPr>
          <w:trHeight w:val="1531"/>
        </w:trPr>
        <w:tc>
          <w:tcPr>
            <w:tcW w:w="9638"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tcPr>
          <w:p w14:paraId="16829DB2" w14:textId="77777777" w:rsidR="00D672F6" w:rsidRDefault="00D672F6" w:rsidP="002817C0">
            <w:pPr>
              <w:rPr>
                <w:rFonts w:cs="Times New Roman"/>
                <w:noProof/>
                <w:color w:val="3B3838" w:themeColor="background2" w:themeShade="40"/>
                <w:lang w:val="en-IE"/>
              </w:rPr>
            </w:pPr>
          </w:p>
          <w:tbl>
            <w:tblPr>
              <w:tblStyle w:val="TableGrid"/>
              <w:tblpPr w:leftFromText="180" w:rightFromText="180" w:vertAnchor="text" w:horzAnchor="margin" w:tblpXSpec="center" w:tblpY="-18"/>
              <w:tblOverlap w:val="never"/>
              <w:tblW w:w="8833" w:type="dxa"/>
              <w:tblBorders>
                <w:top w:val="none" w:sz="0" w:space="0" w:color="auto"/>
                <w:left w:val="none" w:sz="0" w:space="0" w:color="auto"/>
                <w:bottom w:val="none" w:sz="0" w:space="0" w:color="auto"/>
                <w:right w:val="none" w:sz="0" w:space="0" w:color="auto"/>
                <w:insideH w:val="none" w:sz="0" w:space="0" w:color="auto"/>
                <w:insideV w:val="single" w:sz="8" w:space="0" w:color="2F5496" w:themeColor="accent5" w:themeShade="BF"/>
              </w:tblBorders>
              <w:tblLook w:val="04A0" w:firstRow="1" w:lastRow="0" w:firstColumn="1" w:lastColumn="0" w:noHBand="0" w:noVBand="1"/>
            </w:tblPr>
            <w:tblGrid>
              <w:gridCol w:w="546"/>
              <w:gridCol w:w="1005"/>
              <w:gridCol w:w="1005"/>
              <w:gridCol w:w="785"/>
              <w:gridCol w:w="1005"/>
              <w:gridCol w:w="1005"/>
              <w:gridCol w:w="1005"/>
              <w:gridCol w:w="1005"/>
              <w:gridCol w:w="1005"/>
              <w:gridCol w:w="1005"/>
            </w:tblGrid>
            <w:tr w:rsidR="00D672F6" w:rsidRPr="004D676F" w14:paraId="43248281" w14:textId="77777777" w:rsidTr="002817C0">
              <w:trPr>
                <w:trHeight w:val="438"/>
              </w:trPr>
              <w:tc>
                <w:tcPr>
                  <w:tcW w:w="514" w:type="dxa"/>
                  <w:vMerge w:val="restart"/>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7E6E6" w:themeFill="background2"/>
                  <w:vAlign w:val="center"/>
                </w:tcPr>
                <w:p w14:paraId="2BE88431"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MS</w:t>
                  </w:r>
                </w:p>
              </w:tc>
              <w:tc>
                <w:tcPr>
                  <w:tcW w:w="4527" w:type="dxa"/>
                  <w:gridSpan w:val="5"/>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12240D11"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Pr>
                      <w:rFonts w:eastAsia="Times New Roman" w:cs="Times New Roman"/>
                      <w:b/>
                      <w:bCs/>
                      <w:noProof/>
                      <w:color w:val="3B3838" w:themeColor="background2" w:themeShade="40"/>
                      <w:lang w:val="en-IE" w:eastAsia="en-GB"/>
                    </w:rPr>
                    <w:t>Import</w:t>
                  </w:r>
                </w:p>
              </w:tc>
              <w:tc>
                <w:tcPr>
                  <w:tcW w:w="3792" w:type="dxa"/>
                  <w:gridSpan w:val="4"/>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vAlign w:val="center"/>
                </w:tcPr>
                <w:p w14:paraId="0C1600AC"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Pr>
                      <w:rFonts w:eastAsia="Times New Roman" w:cs="Times New Roman"/>
                      <w:b/>
                      <w:bCs/>
                      <w:noProof/>
                      <w:color w:val="3B3838" w:themeColor="background2" w:themeShade="40"/>
                      <w:lang w:val="en-IE" w:eastAsia="en-GB"/>
                    </w:rPr>
                    <w:t>Export</w:t>
                  </w:r>
                </w:p>
              </w:tc>
            </w:tr>
            <w:tr w:rsidR="00D672F6" w:rsidRPr="004D676F" w14:paraId="3B2E55D6" w14:textId="77777777" w:rsidTr="002817C0">
              <w:trPr>
                <w:trHeight w:val="599"/>
              </w:trPr>
              <w:tc>
                <w:tcPr>
                  <w:tcW w:w="514" w:type="dxa"/>
                  <w:vMerge/>
                  <w:tcBorders>
                    <w:top w:val="single" w:sz="12" w:space="0" w:color="2F5496" w:themeColor="accent5" w:themeShade="BF"/>
                    <w:left w:val="single" w:sz="12" w:space="0" w:color="2F5496" w:themeColor="accent5" w:themeShade="BF"/>
                    <w:bottom w:val="single" w:sz="12" w:space="0" w:color="2F5496" w:themeColor="accent5" w:themeShade="BF"/>
                    <w:right w:val="single" w:sz="12" w:space="0" w:color="2F5496" w:themeColor="accent5" w:themeShade="BF"/>
                  </w:tcBorders>
                  <w:shd w:val="clear" w:color="auto" w:fill="E7E6E6" w:themeFill="background2"/>
                  <w:vAlign w:val="center"/>
                </w:tcPr>
                <w:p w14:paraId="6AAF554B" w14:textId="77777777" w:rsidR="00D672F6" w:rsidRPr="008251B6" w:rsidRDefault="00D672F6" w:rsidP="002817C0">
                  <w:pPr>
                    <w:spacing w:before="0"/>
                    <w:jc w:val="center"/>
                    <w:rPr>
                      <w:rFonts w:cs="Times New Roman"/>
                      <w:b/>
                      <w:bCs/>
                      <w:i/>
                      <w:iCs/>
                      <w:noProof/>
                      <w:color w:val="3B3838" w:themeColor="background2" w:themeShade="40"/>
                      <w:kern w:val="24"/>
                      <w:lang w:val="en-IE"/>
                    </w:rPr>
                  </w:pPr>
                </w:p>
              </w:tc>
              <w:tc>
                <w:tcPr>
                  <w:tcW w:w="946" w:type="dxa"/>
                  <w:tcBorders>
                    <w:top w:val="single" w:sz="12" w:space="0" w:color="2F5496" w:themeColor="accent5" w:themeShade="BF"/>
                    <w:left w:val="single" w:sz="12" w:space="0" w:color="2F5496" w:themeColor="accent5" w:themeShade="BF"/>
                    <w:bottom w:val="single" w:sz="12" w:space="0" w:color="2F5496" w:themeColor="accent5" w:themeShade="BF"/>
                    <w:right w:val="single" w:sz="4" w:space="0" w:color="2F5496" w:themeColor="accent5" w:themeShade="BF"/>
                  </w:tcBorders>
                  <w:vAlign w:val="center"/>
                </w:tcPr>
                <w:p w14:paraId="6368148E" w14:textId="77777777" w:rsidR="00D672F6" w:rsidRPr="008251B6" w:rsidRDefault="00D672F6" w:rsidP="002817C0">
                  <w:pPr>
                    <w:spacing w:before="0"/>
                    <w:jc w:val="center"/>
                    <w:rPr>
                      <w:rFonts w:cs="Times New Roman"/>
                      <w:b/>
                      <w:bCs/>
                      <w:i/>
                      <w:iCs/>
                      <w:noProof/>
                      <w:color w:val="3B3838" w:themeColor="background2" w:themeShade="40"/>
                      <w:kern w:val="24"/>
                      <w:lang w:val="en-IE"/>
                    </w:rPr>
                  </w:pPr>
                  <w:r w:rsidRPr="00FA52C1">
                    <w:rPr>
                      <w:rFonts w:cs="Times New Roman"/>
                      <w:b/>
                      <w:bCs/>
                      <w:i/>
                      <w:iCs/>
                      <w:noProof/>
                      <w:color w:val="3B3838" w:themeColor="background2" w:themeShade="40"/>
                      <w:kern w:val="24"/>
                      <w:lang w:val="en-IE"/>
                    </w:rPr>
                    <w:t>CCIP</w:t>
                  </w:r>
                </w:p>
              </w:tc>
              <w:tc>
                <w:tcPr>
                  <w:tcW w:w="946" w:type="dxa"/>
                  <w:tcBorders>
                    <w:top w:val="single" w:sz="12"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vAlign w:val="center"/>
                </w:tcPr>
                <w:p w14:paraId="2AE98486"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nUCC</w:t>
                  </w:r>
                </w:p>
              </w:tc>
              <w:tc>
                <w:tcPr>
                  <w:tcW w:w="739" w:type="dxa"/>
                  <w:tcBorders>
                    <w:top w:val="single" w:sz="12"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vAlign w:val="center"/>
                </w:tcPr>
                <w:p w14:paraId="5B8DC299"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Postal</w:t>
                  </w:r>
                </w:p>
              </w:tc>
              <w:tc>
                <w:tcPr>
                  <w:tcW w:w="946" w:type="dxa"/>
                  <w:tcBorders>
                    <w:top w:val="single" w:sz="12"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vAlign w:val="center"/>
                </w:tcPr>
                <w:p w14:paraId="686F5114"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UCC Full</w:t>
                  </w:r>
                </w:p>
              </w:tc>
              <w:tc>
                <w:tcPr>
                  <w:tcW w:w="946" w:type="dxa"/>
                  <w:tcBorders>
                    <w:top w:val="single" w:sz="12" w:space="0" w:color="2F5496" w:themeColor="accent5" w:themeShade="BF"/>
                    <w:left w:val="single" w:sz="4" w:space="0" w:color="2F5496" w:themeColor="accent5" w:themeShade="BF"/>
                    <w:bottom w:val="single" w:sz="12" w:space="0" w:color="2F5496" w:themeColor="accent5" w:themeShade="BF"/>
                    <w:right w:val="single" w:sz="12" w:space="0" w:color="2F5496" w:themeColor="accent5" w:themeShade="BF"/>
                  </w:tcBorders>
                  <w:vAlign w:val="center"/>
                </w:tcPr>
                <w:p w14:paraId="118662E1" w14:textId="77777777" w:rsidR="00D672F6" w:rsidRPr="008251B6"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UCC reduced</w:t>
                  </w:r>
                </w:p>
              </w:tc>
              <w:tc>
                <w:tcPr>
                  <w:tcW w:w="946" w:type="dxa"/>
                  <w:tcBorders>
                    <w:top w:val="single" w:sz="12" w:space="0" w:color="2F5496" w:themeColor="accent5" w:themeShade="BF"/>
                    <w:left w:val="single" w:sz="12" w:space="0" w:color="2F5496" w:themeColor="accent5" w:themeShade="BF"/>
                    <w:bottom w:val="single" w:sz="12" w:space="0" w:color="2F5496" w:themeColor="accent5" w:themeShade="BF"/>
                    <w:right w:val="single" w:sz="4" w:space="0" w:color="2F5496" w:themeColor="accent5" w:themeShade="BF"/>
                  </w:tcBorders>
                  <w:vAlign w:val="center"/>
                </w:tcPr>
                <w:p w14:paraId="6B8C19D1"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CCIP</w:t>
                  </w:r>
                </w:p>
              </w:tc>
              <w:tc>
                <w:tcPr>
                  <w:tcW w:w="946" w:type="dxa"/>
                  <w:tcBorders>
                    <w:top w:val="single" w:sz="12"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vAlign w:val="center"/>
                </w:tcPr>
                <w:p w14:paraId="78C75D16"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nUCC</w:t>
                  </w:r>
                </w:p>
              </w:tc>
              <w:tc>
                <w:tcPr>
                  <w:tcW w:w="946" w:type="dxa"/>
                  <w:tcBorders>
                    <w:top w:val="single" w:sz="12" w:space="0" w:color="2F5496" w:themeColor="accent5" w:themeShade="BF"/>
                    <w:left w:val="single" w:sz="4" w:space="0" w:color="2F5496" w:themeColor="accent5" w:themeShade="BF"/>
                    <w:bottom w:val="single" w:sz="12" w:space="0" w:color="2F5496" w:themeColor="accent5" w:themeShade="BF"/>
                    <w:right w:val="single" w:sz="4" w:space="0" w:color="2F5496" w:themeColor="accent5" w:themeShade="BF"/>
                  </w:tcBorders>
                  <w:vAlign w:val="center"/>
                </w:tcPr>
                <w:p w14:paraId="134B0011"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UCC Full</w:t>
                  </w:r>
                </w:p>
              </w:tc>
              <w:tc>
                <w:tcPr>
                  <w:tcW w:w="951" w:type="dxa"/>
                  <w:tcBorders>
                    <w:top w:val="single" w:sz="12" w:space="0" w:color="2F5496" w:themeColor="accent5" w:themeShade="BF"/>
                    <w:left w:val="single" w:sz="4" w:space="0" w:color="2F5496" w:themeColor="accent5" w:themeShade="BF"/>
                    <w:bottom w:val="single" w:sz="12" w:space="0" w:color="2F5496" w:themeColor="accent5" w:themeShade="BF"/>
                    <w:right w:val="single" w:sz="12" w:space="0" w:color="2F5496" w:themeColor="accent5" w:themeShade="BF"/>
                  </w:tcBorders>
                  <w:vAlign w:val="center"/>
                </w:tcPr>
                <w:p w14:paraId="3F4E5562" w14:textId="77777777" w:rsidR="00D672F6" w:rsidRPr="2A102057" w:rsidRDefault="00D672F6" w:rsidP="002817C0">
                  <w:pPr>
                    <w:spacing w:before="0"/>
                    <w:jc w:val="center"/>
                    <w:rPr>
                      <w:rFonts w:eastAsia="Times New Roman" w:cs="Times New Roman"/>
                      <w:b/>
                      <w:bCs/>
                      <w:noProof/>
                      <w:color w:val="3B3838" w:themeColor="background2" w:themeShade="40"/>
                      <w:lang w:val="en-IE" w:eastAsia="en-GB"/>
                    </w:rPr>
                  </w:pPr>
                  <w:r w:rsidRPr="00FA52C1">
                    <w:rPr>
                      <w:rFonts w:cs="Times New Roman"/>
                      <w:b/>
                      <w:bCs/>
                      <w:i/>
                      <w:iCs/>
                      <w:noProof/>
                      <w:color w:val="3B3838" w:themeColor="background2" w:themeShade="40"/>
                      <w:kern w:val="24"/>
                      <w:lang w:val="en-IE"/>
                    </w:rPr>
                    <w:t>UCC reduced</w:t>
                  </w:r>
                </w:p>
              </w:tc>
            </w:tr>
            <w:tr w:rsidR="00D672F6" w:rsidRPr="004D676F" w14:paraId="0FB83A08" w14:textId="77777777" w:rsidTr="002817C0">
              <w:trPr>
                <w:trHeight w:val="287"/>
              </w:trPr>
              <w:tc>
                <w:tcPr>
                  <w:tcW w:w="514" w:type="dxa"/>
                  <w:tcBorders>
                    <w:top w:val="single" w:sz="12" w:space="0" w:color="2F5496" w:themeColor="accent5" w:themeShade="BF"/>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7B9FC649" w14:textId="77777777" w:rsidR="00D672F6" w:rsidRPr="008251B6" w:rsidRDefault="00D672F6" w:rsidP="002817C0">
                  <w:pPr>
                    <w:spacing w:before="0"/>
                    <w:jc w:val="center"/>
                    <w:rPr>
                      <w:rFonts w:cs="Times New Roman"/>
                      <w:noProof/>
                      <w:color w:val="3B3838" w:themeColor="background2" w:themeShade="40"/>
                      <w:kern w:val="24"/>
                      <w:sz w:val="20"/>
                      <w:szCs w:val="20"/>
                      <w:lang w:val="en-IE"/>
                    </w:rPr>
                  </w:pPr>
                  <w:r w:rsidRPr="2A102057">
                    <w:rPr>
                      <w:rFonts w:eastAsia="Times New Roman" w:cs="Times New Roman"/>
                      <w:noProof/>
                      <w:color w:val="3B3838" w:themeColor="background2" w:themeShade="40"/>
                      <w:sz w:val="20"/>
                      <w:szCs w:val="20"/>
                      <w:lang w:val="en-IE" w:eastAsia="en-GB"/>
                    </w:rPr>
                    <w:t>AT</w:t>
                  </w:r>
                </w:p>
              </w:tc>
              <w:tc>
                <w:tcPr>
                  <w:tcW w:w="946" w:type="dxa"/>
                  <w:tcBorders>
                    <w:top w:val="single" w:sz="12" w:space="0" w:color="2F5496" w:themeColor="accent5" w:themeShade="BF"/>
                    <w:left w:val="single" w:sz="12" w:space="0" w:color="2F5496" w:themeColor="accent5" w:themeShade="BF"/>
                    <w:bottom w:val="single" w:sz="4" w:space="0" w:color="D0CECE"/>
                    <w:right w:val="single" w:sz="4" w:space="0" w:color="2F5496" w:themeColor="accent5" w:themeShade="BF"/>
                  </w:tcBorders>
                </w:tcPr>
                <w:p w14:paraId="3B86CCAA" w14:textId="77777777" w:rsidR="00D672F6" w:rsidRPr="008251B6" w:rsidRDefault="00D672F6" w:rsidP="002817C0">
                  <w:pPr>
                    <w:spacing w:before="0"/>
                    <w:jc w:val="center"/>
                    <w:rPr>
                      <w:rFonts w:cs="Times New Roman"/>
                      <w:noProof/>
                      <w:color w:val="3B3838" w:themeColor="background2" w:themeShade="40"/>
                      <w:kern w:val="24"/>
                      <w:sz w:val="20"/>
                      <w:szCs w:val="20"/>
                      <w:lang w:val="en-IE"/>
                    </w:rPr>
                  </w:pPr>
                  <w:r w:rsidRPr="001D1241">
                    <w:rPr>
                      <w:noProof/>
                    </w:rPr>
                    <w:t>100.00%</w:t>
                  </w:r>
                </w:p>
              </w:tc>
              <w:tc>
                <w:tcPr>
                  <w:tcW w:w="946" w:type="dxa"/>
                  <w:tcBorders>
                    <w:top w:val="single" w:sz="12" w:space="0" w:color="2F5496" w:themeColor="accent5" w:themeShade="BF"/>
                    <w:left w:val="single" w:sz="4" w:space="0" w:color="2F5496" w:themeColor="accent5" w:themeShade="BF"/>
                    <w:bottom w:val="single" w:sz="4" w:space="0" w:color="D0CECE"/>
                    <w:right w:val="single" w:sz="4" w:space="0" w:color="2F5496" w:themeColor="accent5" w:themeShade="BF"/>
                  </w:tcBorders>
                </w:tcPr>
                <w:p w14:paraId="3D66703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12" w:space="0" w:color="2F5496" w:themeColor="accent5" w:themeShade="BF"/>
                    <w:left w:val="single" w:sz="4" w:space="0" w:color="2F5496" w:themeColor="accent5" w:themeShade="BF"/>
                    <w:bottom w:val="single" w:sz="4" w:space="0" w:color="D0CECE"/>
                    <w:right w:val="single" w:sz="4" w:space="0" w:color="2F5496" w:themeColor="accent5" w:themeShade="BF"/>
                  </w:tcBorders>
                </w:tcPr>
                <w:p w14:paraId="1DEB1139"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12" w:space="0" w:color="2F5496" w:themeColor="accent5" w:themeShade="BF"/>
                    <w:left w:val="single" w:sz="4" w:space="0" w:color="2F5496" w:themeColor="accent5" w:themeShade="BF"/>
                    <w:bottom w:val="single" w:sz="4" w:space="0" w:color="D0CECE"/>
                    <w:right w:val="single" w:sz="4" w:space="0" w:color="2F5496" w:themeColor="accent5" w:themeShade="BF"/>
                  </w:tcBorders>
                </w:tcPr>
                <w:p w14:paraId="5E00702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12" w:space="0" w:color="2F5496" w:themeColor="accent5" w:themeShade="BF"/>
                    <w:left w:val="single" w:sz="4" w:space="0" w:color="2F5496" w:themeColor="accent5" w:themeShade="BF"/>
                    <w:bottom w:val="single" w:sz="4" w:space="0" w:color="D0CECE"/>
                    <w:right w:val="single" w:sz="12" w:space="0" w:color="2F5496" w:themeColor="accent5" w:themeShade="BF"/>
                  </w:tcBorders>
                </w:tcPr>
                <w:p w14:paraId="51DA7336"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12" w:space="0" w:color="2F5496" w:themeColor="accent5" w:themeShade="BF"/>
                    <w:left w:val="single" w:sz="12" w:space="0" w:color="2F5496" w:themeColor="accent5" w:themeShade="BF"/>
                    <w:bottom w:val="single" w:sz="4" w:space="0" w:color="D0CECE"/>
                    <w:right w:val="single" w:sz="4" w:space="0" w:color="2F5496" w:themeColor="accent5" w:themeShade="BF"/>
                  </w:tcBorders>
                </w:tcPr>
                <w:p w14:paraId="4482B48F"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99.99%</w:t>
                  </w:r>
                </w:p>
              </w:tc>
              <w:tc>
                <w:tcPr>
                  <w:tcW w:w="946" w:type="dxa"/>
                  <w:tcBorders>
                    <w:top w:val="single" w:sz="12" w:space="0" w:color="2F5496" w:themeColor="accent5" w:themeShade="BF"/>
                    <w:left w:val="single" w:sz="4" w:space="0" w:color="2F5496" w:themeColor="accent5" w:themeShade="BF"/>
                    <w:bottom w:val="single" w:sz="4" w:space="0" w:color="D0CECE"/>
                    <w:right w:val="single" w:sz="4" w:space="0" w:color="2F5496" w:themeColor="accent5" w:themeShade="BF"/>
                  </w:tcBorders>
                </w:tcPr>
                <w:p w14:paraId="6555B8E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0.01%</w:t>
                  </w:r>
                </w:p>
              </w:tc>
              <w:tc>
                <w:tcPr>
                  <w:tcW w:w="946" w:type="dxa"/>
                  <w:tcBorders>
                    <w:top w:val="single" w:sz="12" w:space="0" w:color="2F5496" w:themeColor="accent5" w:themeShade="BF"/>
                    <w:left w:val="single" w:sz="4" w:space="0" w:color="2F5496" w:themeColor="accent5" w:themeShade="BF"/>
                    <w:bottom w:val="single" w:sz="4" w:space="0" w:color="D0CECE"/>
                    <w:right w:val="single" w:sz="4" w:space="0" w:color="2F5496" w:themeColor="accent5" w:themeShade="BF"/>
                  </w:tcBorders>
                </w:tcPr>
                <w:p w14:paraId="24A33F6D"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12" w:space="0" w:color="2F5496" w:themeColor="accent5" w:themeShade="BF"/>
                    <w:left w:val="single" w:sz="4" w:space="0" w:color="2F5496" w:themeColor="accent5" w:themeShade="BF"/>
                    <w:bottom w:val="single" w:sz="4" w:space="0" w:color="D0CECE"/>
                    <w:right w:val="single" w:sz="12" w:space="0" w:color="2F5496" w:themeColor="accent5" w:themeShade="BF"/>
                  </w:tcBorders>
                </w:tcPr>
                <w:p w14:paraId="25C4F35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3F28C7B6"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29970E30"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BE</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30813A4"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59.79%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7E64A0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40.21%</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8B1D08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899551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D61ED82"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0E156C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0.08%</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FCA5C1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99.92%</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13AE14C"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AE21AB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59DC47B7"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A825F0C"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BG</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684FF3E"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740A3A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99.08%</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5D1EA2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0.92%</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110700B"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EA757B3"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4DC31B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E6B079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B0F708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A5D56E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7A9C0A39" w14:textId="77777777" w:rsidTr="002817C0">
              <w:trPr>
                <w:trHeight w:val="299"/>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72B82938"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CY</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E123F35"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99.99%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D0FA37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0.01%</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BFE72C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B85393F"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0F1E547"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AF5A1E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0.01%</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50A48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C3F2A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440F24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1DFCA3B9"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4F412AF6"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CZ</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219FBC2"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9DBF388"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61A68C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E322887"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549B083"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70579E4"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821F3AD"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98DF12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0568BBE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17100FC7"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0021A2CA" w14:textId="77777777" w:rsidR="00D672F6" w:rsidRPr="008251B6" w:rsidRDefault="00D672F6" w:rsidP="002817C0">
                  <w:pPr>
                    <w:spacing w:before="0"/>
                    <w:jc w:val="center"/>
                    <w:rPr>
                      <w:rFonts w:eastAsia="Times New Roman" w:cs="Times New Roman"/>
                      <w:noProof/>
                      <w:color w:val="3B3838" w:themeColor="background2" w:themeShade="40"/>
                      <w:sz w:val="20"/>
                      <w:szCs w:val="20"/>
                      <w:highlight w:val="cyan"/>
                      <w:lang w:val="en-IE" w:eastAsia="en-GB"/>
                    </w:rPr>
                  </w:pPr>
                  <w:r w:rsidRPr="2A102057">
                    <w:rPr>
                      <w:rFonts w:eastAsia="Times New Roman" w:cs="Times New Roman"/>
                      <w:noProof/>
                      <w:color w:val="3B3838" w:themeColor="background2" w:themeShade="40"/>
                      <w:sz w:val="20"/>
                      <w:szCs w:val="20"/>
                      <w:lang w:val="en-IE" w:eastAsia="en-GB"/>
                    </w:rPr>
                    <w:t>DE</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56EC3CD"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55A4D97"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45F71F9"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A4285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0AB4A26"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648596A"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09B078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67CC5F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BC2B114"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423CD78E"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5E3A1205"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DK</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4D223A7"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CAEB5B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57D93EF"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DA0EDA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1C8D6A2"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40DEF7F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0.06%</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4DAB264"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99.94%</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4FA780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7DA716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24B02D64"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33262E57"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EE</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ACC8B95"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413B40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2EDAB9C"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2DD555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01ECF81"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90B61D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4B5C7CD"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BEFAFC"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5AF648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0.00%</w:t>
                  </w:r>
                </w:p>
              </w:tc>
            </w:tr>
            <w:tr w:rsidR="00D672F6" w:rsidRPr="004D676F" w14:paraId="49601309"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5CA1E76"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ES</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05FF532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F25170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CF0E239"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023828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D52EBAD"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128310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0.01%</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DECBD7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E2D70B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504A31A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327B960A"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05C716AA"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FI</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41BD3BCB"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3ABB1E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CD434D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3FB3096"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4683AB3B"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444CCDE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0.11%</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182E33D"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99.89%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554855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68BF67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1D1094EC"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4A37D0CE"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FR</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A523A2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98.59%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F8D3F9C"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1.41%</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8CE16EC"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55207A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6FC095B"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DFF955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110132D"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0BC7B84"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9DB4C7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31BF3395"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202DDD9B"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GR</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A9B3BCF"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0522607"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A89AC5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EA6531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DCF4598"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3ADABB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8A0661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7A44F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9B3CCA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r>
            <w:tr w:rsidR="00D672F6" w:rsidRPr="004D676F" w14:paraId="24E92726" w14:textId="77777777" w:rsidTr="002817C0">
              <w:trPr>
                <w:trHeight w:val="299"/>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0F2A99D9"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HR</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05CCE94"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0.01%</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36DFF2C"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97.71%</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DE31B1F"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2.28%</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942976"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4B076C5B"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6D4CCC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CBFDEF4"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7D9248F"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05C6DB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328E5078"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F8F9C6C"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HU</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637096E0"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158FFB1"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99.28%</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E560DD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65E5B68"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CE57E52"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0.72%</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B2BEBF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F07B32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28.90%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570ABF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0E8229E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71.10%</w:t>
                  </w:r>
                </w:p>
              </w:tc>
            </w:tr>
            <w:tr w:rsidR="00D672F6" w:rsidRPr="004D676F" w14:paraId="412F0962"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8B1E55C"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IE</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7BB8C51F"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A6F3A2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8161E91"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39F7007"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6997DBB"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97949D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D11E3CA"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25CA8C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7C4BA6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269B3018"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4487CEE4"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IT</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918D5F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8D48BF1"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D096D06"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DA85C2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99.79%</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EE4A10F"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0.21%</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6403823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5A7093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99.82%</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419544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AC304C7"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0.18%</w:t>
                  </w:r>
                </w:p>
              </w:tc>
            </w:tr>
            <w:tr w:rsidR="00D672F6" w:rsidRPr="004D676F" w14:paraId="0D44C6D9"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2A90CE7B"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LT</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04DFC49"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0.28%</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AD4277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99.72%</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7FA6A0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CC3578E"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D02AC77"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A9F2ED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7D3DCBF"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5C8568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1ACCD1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67090FC4"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228D1E11"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LU</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AC74499"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99F73ED"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52F3CD7"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03DD39B"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EEBB06E"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2DC64F9"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C1A656B"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BB1A638"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59427ED8" w14:textId="77777777" w:rsidR="00D672F6" w:rsidRPr="2A102057" w:rsidRDefault="00D672F6" w:rsidP="002817C0">
                  <w:pPr>
                    <w:spacing w:before="0"/>
                    <w:jc w:val="center"/>
                    <w:rPr>
                      <w:rFonts w:cs="Times New Roman"/>
                      <w:noProof/>
                      <w:color w:val="3B3838" w:themeColor="background2" w:themeShade="40"/>
                      <w:sz w:val="20"/>
                      <w:szCs w:val="20"/>
                      <w:lang w:val="en-IE"/>
                    </w:rPr>
                  </w:pPr>
                  <w:r w:rsidRPr="007464F7">
                    <w:rPr>
                      <w:noProof/>
                    </w:rPr>
                    <w:t xml:space="preserve"> </w:t>
                  </w:r>
                </w:p>
              </w:tc>
            </w:tr>
            <w:tr w:rsidR="00D672F6" w:rsidRPr="004D676F" w14:paraId="515CA490"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61AEB03D"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LV</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05ABEC6E"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F99EA6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98.54%</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EC1BB2C"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1.39%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9364D58"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0.07%</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341F1F3"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3EBCDF8"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849830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733840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0.00%</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4E5C98BF"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597900A0"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6A220599"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MT</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63D9DE4"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4DF0F76"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C6127B1"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63C74A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8545C8B"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76F48F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34E168C"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5C3E04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067F374C"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2AD36F9C"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219E5CD"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NL</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06919DA0"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B58C6C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98.24%</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7CEE7AF"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79AF62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EE2C868"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1.76%</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4D2F102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18A8D5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B5E1EA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44CA956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0.00%</w:t>
                  </w:r>
                </w:p>
              </w:tc>
            </w:tr>
            <w:tr w:rsidR="00D672F6" w:rsidRPr="004D676F" w14:paraId="2683BF0B"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0C6D7490"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PL</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5E1D775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B77A22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98.77%</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79403A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1.08%</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45C65C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0.15%</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7B92371"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49156AE"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0.05%</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6B726A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99.95%</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B51CB0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0BE68B8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7386A721" w14:textId="77777777" w:rsidTr="002817C0">
              <w:trPr>
                <w:trHeight w:val="299"/>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2744CC49"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PT</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55DC458"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94223CF"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9648CC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1785F57"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31EE7249"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23A320B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42B60FA"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F3435C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0FF0C4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25D0A450"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0FC684B1"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RO</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4DDD3CC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B70E31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4C5234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9E6410A"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15A00F7"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4E3BF87"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0374F9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4F47059"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086FE2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5EE550E2"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503C66DB"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SE</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842B893"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72AFB12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92BDF29"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31D1884"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0E4233A8"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CC4744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23.85%</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7AC78E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76.15%</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EA795A7"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2E25100B"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48117221" w14:textId="77777777" w:rsidTr="002817C0">
              <w:trPr>
                <w:trHeight w:val="287"/>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1E5CD49B"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SI</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6A55045D"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5A955D9E"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F355D93"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2D53AED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7E66364E"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323E38E3"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0.01%</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8191B5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99.99%</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163A4E9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55E4DD7A"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43CE94B9" w14:textId="77777777" w:rsidTr="002817C0">
              <w:trPr>
                <w:trHeight w:val="264"/>
              </w:trPr>
              <w:tc>
                <w:tcPr>
                  <w:tcW w:w="514" w:type="dxa"/>
                  <w:tcBorders>
                    <w:top w:val="single" w:sz="4" w:space="0" w:color="D0CECE"/>
                    <w:left w:val="single" w:sz="12" w:space="0" w:color="2F5496" w:themeColor="accent5" w:themeShade="BF"/>
                    <w:bottom w:val="single" w:sz="4" w:space="0" w:color="D0CECE"/>
                    <w:right w:val="single" w:sz="12" w:space="0" w:color="2F5496" w:themeColor="accent5" w:themeShade="BF"/>
                  </w:tcBorders>
                  <w:shd w:val="clear" w:color="auto" w:fill="E7E6E6" w:themeFill="background2"/>
                  <w:vAlign w:val="bottom"/>
                </w:tcPr>
                <w:p w14:paraId="6054298A"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SK</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17CA6CE6"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4BC07E4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2B8877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6C329442"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100.00%</w:t>
                  </w:r>
                </w:p>
              </w:tc>
              <w:tc>
                <w:tcPr>
                  <w:tcW w:w="946"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6B6E9D9D" w14:textId="77777777" w:rsidR="00D672F6" w:rsidRPr="008251B6"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12" w:space="0" w:color="2F5496" w:themeColor="accent5" w:themeShade="BF"/>
                    <w:bottom w:val="single" w:sz="4" w:space="0" w:color="D0CECE"/>
                    <w:right w:val="single" w:sz="4" w:space="0" w:color="2F5496" w:themeColor="accent5" w:themeShade="BF"/>
                  </w:tcBorders>
                </w:tcPr>
                <w:p w14:paraId="0DA170C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056FFC3A"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c>
                <w:tcPr>
                  <w:tcW w:w="946" w:type="dxa"/>
                  <w:tcBorders>
                    <w:top w:val="single" w:sz="4" w:space="0" w:color="D0CECE"/>
                    <w:left w:val="single" w:sz="4" w:space="0" w:color="2F5496" w:themeColor="accent5" w:themeShade="BF"/>
                    <w:bottom w:val="single" w:sz="4" w:space="0" w:color="D0CECE"/>
                    <w:right w:val="single" w:sz="4" w:space="0" w:color="2F5496" w:themeColor="accent5" w:themeShade="BF"/>
                  </w:tcBorders>
                </w:tcPr>
                <w:p w14:paraId="342BFB90"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4" w:space="0" w:color="D0CECE"/>
                    <w:right w:val="single" w:sz="12" w:space="0" w:color="2F5496" w:themeColor="accent5" w:themeShade="BF"/>
                  </w:tcBorders>
                </w:tcPr>
                <w:p w14:paraId="165E8986"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r>
            <w:tr w:rsidR="00D672F6" w:rsidRPr="004D676F" w14:paraId="7E78B5E9" w14:textId="77777777" w:rsidTr="002817C0">
              <w:trPr>
                <w:trHeight w:val="264"/>
              </w:trPr>
              <w:tc>
                <w:tcPr>
                  <w:tcW w:w="514" w:type="dxa"/>
                  <w:tcBorders>
                    <w:top w:val="single" w:sz="4" w:space="0" w:color="D0CECE"/>
                    <w:left w:val="single" w:sz="12" w:space="0" w:color="2F5496" w:themeColor="accent5" w:themeShade="BF"/>
                    <w:bottom w:val="single" w:sz="12" w:space="0" w:color="2F5496" w:themeColor="accent5" w:themeShade="BF"/>
                    <w:right w:val="single" w:sz="12" w:space="0" w:color="2F5496" w:themeColor="accent5" w:themeShade="BF"/>
                  </w:tcBorders>
                  <w:shd w:val="clear" w:color="auto" w:fill="E7E6E6" w:themeFill="background2"/>
                  <w:vAlign w:val="bottom"/>
                </w:tcPr>
                <w:p w14:paraId="672C5C24" w14:textId="77777777" w:rsidR="00D672F6" w:rsidRPr="008251B6" w:rsidRDefault="00D672F6" w:rsidP="002817C0">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XI</w:t>
                  </w:r>
                </w:p>
              </w:tc>
              <w:tc>
                <w:tcPr>
                  <w:tcW w:w="946" w:type="dxa"/>
                  <w:tcBorders>
                    <w:top w:val="single" w:sz="4" w:space="0" w:color="D0CECE"/>
                    <w:left w:val="single" w:sz="12" w:space="0" w:color="2F5496" w:themeColor="accent5" w:themeShade="BF"/>
                    <w:bottom w:val="single" w:sz="12" w:space="0" w:color="2F5496" w:themeColor="accent5" w:themeShade="BF"/>
                    <w:right w:val="single" w:sz="4" w:space="0" w:color="2F5496" w:themeColor="accent5" w:themeShade="BF"/>
                  </w:tcBorders>
                </w:tcPr>
                <w:p w14:paraId="2BD7B03D"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12" w:space="0" w:color="2F5496" w:themeColor="accent5" w:themeShade="BF"/>
                    <w:right w:val="single" w:sz="4" w:space="0" w:color="2F5496" w:themeColor="accent5" w:themeShade="BF"/>
                  </w:tcBorders>
                </w:tcPr>
                <w:p w14:paraId="0C90E1DD"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739" w:type="dxa"/>
                  <w:tcBorders>
                    <w:top w:val="single" w:sz="4" w:space="0" w:color="D0CECE"/>
                    <w:left w:val="single" w:sz="4" w:space="0" w:color="2F5496" w:themeColor="accent5" w:themeShade="BF"/>
                    <w:bottom w:val="single" w:sz="12" w:space="0" w:color="2F5496" w:themeColor="accent5" w:themeShade="BF"/>
                    <w:right w:val="single" w:sz="4" w:space="0" w:color="2F5496" w:themeColor="accent5" w:themeShade="BF"/>
                  </w:tcBorders>
                </w:tcPr>
                <w:p w14:paraId="2D359CA0"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12" w:space="0" w:color="2F5496" w:themeColor="accent5" w:themeShade="BF"/>
                    <w:right w:val="single" w:sz="4" w:space="0" w:color="2F5496" w:themeColor="accent5" w:themeShade="BF"/>
                  </w:tcBorders>
                </w:tcPr>
                <w:p w14:paraId="7CC66895" w14:textId="77777777" w:rsidR="00D672F6" w:rsidRPr="2A102057" w:rsidRDefault="00D672F6" w:rsidP="002817C0">
                  <w:pPr>
                    <w:spacing w:before="0"/>
                    <w:jc w:val="center"/>
                    <w:rPr>
                      <w:rFonts w:cs="Times New Roman"/>
                      <w:noProof/>
                      <w:color w:val="000000" w:themeColor="text1"/>
                      <w:sz w:val="20"/>
                      <w:szCs w:val="20"/>
                      <w:lang w:val="en-IE"/>
                    </w:rPr>
                  </w:pPr>
                  <w:r w:rsidRPr="001D1241">
                    <w:rPr>
                      <w:noProof/>
                    </w:rPr>
                    <w:t xml:space="preserve"> </w:t>
                  </w:r>
                </w:p>
              </w:tc>
              <w:tc>
                <w:tcPr>
                  <w:tcW w:w="946" w:type="dxa"/>
                  <w:tcBorders>
                    <w:top w:val="single" w:sz="4" w:space="0" w:color="D0CECE"/>
                    <w:left w:val="single" w:sz="4" w:space="0" w:color="2F5496" w:themeColor="accent5" w:themeShade="BF"/>
                    <w:bottom w:val="single" w:sz="12" w:space="0" w:color="2F5496" w:themeColor="accent5" w:themeShade="BF"/>
                    <w:right w:val="single" w:sz="12" w:space="0" w:color="2F5496" w:themeColor="accent5" w:themeShade="BF"/>
                  </w:tcBorders>
                </w:tcPr>
                <w:p w14:paraId="62A720C0" w14:textId="77777777" w:rsidR="00D672F6" w:rsidRPr="008251B6" w:rsidRDefault="00D672F6" w:rsidP="002817C0">
                  <w:pPr>
                    <w:spacing w:before="0"/>
                    <w:jc w:val="center"/>
                    <w:rPr>
                      <w:rFonts w:cs="Times New Roman"/>
                      <w:noProof/>
                      <w:color w:val="3B3838" w:themeColor="background2" w:themeShade="40"/>
                      <w:sz w:val="20"/>
                      <w:szCs w:val="20"/>
                      <w:lang w:val="en-IE"/>
                    </w:rPr>
                  </w:pPr>
                  <w:r w:rsidRPr="001D1241">
                    <w:rPr>
                      <w:noProof/>
                    </w:rPr>
                    <w:t>100.00%</w:t>
                  </w:r>
                </w:p>
              </w:tc>
              <w:tc>
                <w:tcPr>
                  <w:tcW w:w="946" w:type="dxa"/>
                  <w:tcBorders>
                    <w:top w:val="single" w:sz="4" w:space="0" w:color="D0CECE"/>
                    <w:left w:val="single" w:sz="12" w:space="0" w:color="2F5496" w:themeColor="accent5" w:themeShade="BF"/>
                    <w:bottom w:val="single" w:sz="12" w:space="0" w:color="2F5496" w:themeColor="accent5" w:themeShade="BF"/>
                    <w:right w:val="single" w:sz="4" w:space="0" w:color="2F5496" w:themeColor="accent5" w:themeShade="BF"/>
                  </w:tcBorders>
                </w:tcPr>
                <w:p w14:paraId="40A05312"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12" w:space="0" w:color="2F5496" w:themeColor="accent5" w:themeShade="BF"/>
                    <w:right w:val="single" w:sz="4" w:space="0" w:color="2F5496" w:themeColor="accent5" w:themeShade="BF"/>
                  </w:tcBorders>
                </w:tcPr>
                <w:p w14:paraId="619FB3E7"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46" w:type="dxa"/>
                  <w:tcBorders>
                    <w:top w:val="single" w:sz="4" w:space="0" w:color="D0CECE"/>
                    <w:left w:val="single" w:sz="4" w:space="0" w:color="2F5496" w:themeColor="accent5" w:themeShade="BF"/>
                    <w:bottom w:val="single" w:sz="12" w:space="0" w:color="2F5496" w:themeColor="accent5" w:themeShade="BF"/>
                    <w:right w:val="single" w:sz="4" w:space="0" w:color="2F5496" w:themeColor="accent5" w:themeShade="BF"/>
                  </w:tcBorders>
                </w:tcPr>
                <w:p w14:paraId="46C58101"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 xml:space="preserve"> </w:t>
                  </w:r>
                </w:p>
              </w:tc>
              <w:tc>
                <w:tcPr>
                  <w:tcW w:w="951" w:type="dxa"/>
                  <w:tcBorders>
                    <w:top w:val="single" w:sz="4" w:space="0" w:color="D0CECE"/>
                    <w:left w:val="single" w:sz="4" w:space="0" w:color="2F5496" w:themeColor="accent5" w:themeShade="BF"/>
                    <w:bottom w:val="single" w:sz="12" w:space="0" w:color="2F5496" w:themeColor="accent5" w:themeShade="BF"/>
                    <w:right w:val="single" w:sz="12" w:space="0" w:color="2F5496" w:themeColor="accent5" w:themeShade="BF"/>
                  </w:tcBorders>
                </w:tcPr>
                <w:p w14:paraId="21F2E645" w14:textId="77777777" w:rsidR="00D672F6" w:rsidRPr="2A102057" w:rsidRDefault="00D672F6" w:rsidP="002817C0">
                  <w:pPr>
                    <w:spacing w:before="0"/>
                    <w:jc w:val="center"/>
                    <w:rPr>
                      <w:rFonts w:cs="Times New Roman"/>
                      <w:noProof/>
                      <w:color w:val="000000" w:themeColor="text1"/>
                      <w:sz w:val="20"/>
                      <w:szCs w:val="20"/>
                      <w:lang w:val="en-IE"/>
                    </w:rPr>
                  </w:pPr>
                  <w:r w:rsidRPr="007464F7">
                    <w:rPr>
                      <w:noProof/>
                    </w:rPr>
                    <w:t>100.00%</w:t>
                  </w:r>
                </w:p>
              </w:tc>
            </w:tr>
          </w:tbl>
          <w:p w14:paraId="77E7AB78" w14:textId="77777777" w:rsidR="00D672F6" w:rsidRPr="008251B6" w:rsidRDefault="00D672F6" w:rsidP="002817C0">
            <w:pPr>
              <w:rPr>
                <w:rFonts w:cs="Times New Roman"/>
                <w:noProof/>
                <w:color w:val="3B3838" w:themeColor="background2" w:themeShade="40"/>
                <w:lang w:val="en-IE"/>
              </w:rPr>
            </w:pPr>
          </w:p>
        </w:tc>
      </w:tr>
    </w:tbl>
    <w:p w14:paraId="2601D499" w14:textId="1E50DB6A" w:rsidR="00F65362" w:rsidRPr="00D672F6" w:rsidRDefault="00D672F6" w:rsidP="00D672F6">
      <w:pPr>
        <w:pStyle w:val="Caption"/>
        <w:rPr>
          <w:rFonts w:eastAsia="PMingLiU"/>
          <w:noProof/>
          <w:lang w:val="en-IE"/>
        </w:rPr>
      </w:pPr>
      <w:bookmarkStart w:id="51" w:name="_Toc212115066"/>
      <w:r>
        <w:rPr>
          <w:noProof/>
        </w:rPr>
        <w:t xml:space="preserve">Figure </w:t>
      </w:r>
      <w:r>
        <w:rPr>
          <w:noProof/>
        </w:rPr>
        <w:fldChar w:fldCharType="begin"/>
      </w:r>
      <w:r>
        <w:rPr>
          <w:noProof/>
        </w:rPr>
        <w:instrText xml:space="preserve"> SEQ Figure \* ARABIC </w:instrText>
      </w:r>
      <w:r>
        <w:rPr>
          <w:noProof/>
        </w:rPr>
        <w:fldChar w:fldCharType="separate"/>
      </w:r>
      <w:r w:rsidR="00504840">
        <w:rPr>
          <w:noProof/>
        </w:rPr>
        <w:t>6</w:t>
      </w:r>
      <w:r>
        <w:rPr>
          <w:noProof/>
        </w:rPr>
        <w:fldChar w:fldCharType="end"/>
      </w:r>
      <w:r>
        <w:rPr>
          <w:noProof/>
        </w:rPr>
        <w:t xml:space="preserve"> </w:t>
      </w:r>
      <w:r w:rsidRPr="00653F83">
        <w:rPr>
          <w:noProof/>
        </w:rPr>
        <w:t xml:space="preserve">: Statistical information – </w:t>
      </w:r>
      <w:r>
        <w:rPr>
          <w:noProof/>
        </w:rPr>
        <w:t>SURV3</w:t>
      </w:r>
      <w:bookmarkEnd w:id="51"/>
    </w:p>
    <w:p w14:paraId="7CB34C0C" w14:textId="095F0AFE" w:rsidR="00CC70E9" w:rsidRPr="004D676F" w:rsidRDefault="001C4D12" w:rsidP="003856C7">
      <w:pPr>
        <w:pStyle w:val="Heading4"/>
        <w:rPr>
          <w:noProof/>
          <w:lang w:val="en-IE"/>
        </w:rPr>
      </w:pPr>
      <w:r w:rsidRPr="004D676F">
        <w:rPr>
          <w:noProof/>
          <w:lang w:val="en-IE"/>
        </w:rPr>
        <w:t>Overview of Project Progress</w:t>
      </w:r>
    </w:p>
    <w:p w14:paraId="0579730E" w14:textId="13B22350" w:rsidR="00CC70E9" w:rsidRPr="008251B6" w:rsidRDefault="00E0218A" w:rsidP="005E2390">
      <w:pPr>
        <w:rPr>
          <w:noProof/>
          <w:lang w:val="en-IE"/>
        </w:rPr>
      </w:pPr>
      <w:r w:rsidRPr="004D676F">
        <w:rPr>
          <w:noProof/>
          <w:lang w:val="en-IE"/>
        </w:rPr>
        <w:fldChar w:fldCharType="begin"/>
      </w:r>
      <w:r w:rsidRPr="004D676F">
        <w:rPr>
          <w:noProof/>
          <w:lang w:val="en-IE"/>
        </w:rPr>
        <w:instrText xml:space="preserve"> REF _Ref40891382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A65764" w:rsidRPr="004D676F">
        <w:rPr>
          <w:noProof/>
          <w:lang w:val="en-IE"/>
        </w:rPr>
        <w:t>Table 5</w:t>
      </w:r>
      <w:r w:rsidRPr="004D676F">
        <w:rPr>
          <w:noProof/>
          <w:lang w:val="en-IE"/>
        </w:rPr>
        <w:fldChar w:fldCharType="end"/>
      </w:r>
      <w:r w:rsidR="001C4D12" w:rsidRPr="004D676F">
        <w:rPr>
          <w:noProof/>
          <w:lang w:val="en-IE"/>
        </w:rPr>
        <w:t xml:space="preserve"> highlights that there were no divergences in the planning compared to the dates set in the </w:t>
      </w:r>
      <w:r w:rsidR="00425FA4" w:rsidRPr="004D676F">
        <w:rPr>
          <w:noProof/>
          <w:lang w:val="en-IE"/>
        </w:rPr>
        <w:t xml:space="preserve">UCC </w:t>
      </w:r>
      <w:r w:rsidR="00D375EA" w:rsidRPr="004D676F">
        <w:rPr>
          <w:noProof/>
          <w:lang w:val="en-IE"/>
        </w:rPr>
        <w:t>WP</w:t>
      </w:r>
      <w:r w:rsidR="00E735E5" w:rsidRPr="004D676F">
        <w:rPr>
          <w:noProof/>
          <w:lang w:val="en-IE"/>
        </w:rPr>
        <w:t xml:space="preserve">. </w:t>
      </w:r>
    </w:p>
    <w:p w14:paraId="5C720242" w14:textId="62740877" w:rsidR="006A39DC" w:rsidRPr="008251B6" w:rsidRDefault="006A39DC" w:rsidP="006A6560">
      <w:pPr>
        <w:jc w:val="center"/>
        <w:rPr>
          <w:noProof/>
          <w:lang w:val="en-IE"/>
        </w:rPr>
      </w:pPr>
      <w:r>
        <w:rPr>
          <w:noProof/>
          <w:lang w:val="en-GB" w:eastAsia="en-GB"/>
        </w:rPr>
        <w:drawing>
          <wp:inline distT="0" distB="0" distL="0" distR="0" wp14:anchorId="430E6573" wp14:editId="18290881">
            <wp:extent cx="4716000" cy="800987"/>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16000" cy="800987"/>
                    </a:xfrm>
                    <a:prstGeom prst="rect">
                      <a:avLst/>
                    </a:prstGeom>
                    <a:noFill/>
                    <a:ln>
                      <a:noFill/>
                    </a:ln>
                  </pic:spPr>
                </pic:pic>
              </a:graphicData>
            </a:graphic>
          </wp:inline>
        </w:drawing>
      </w:r>
    </w:p>
    <w:p w14:paraId="664EBE7F" w14:textId="05C39A1B" w:rsidR="00CC70E9" w:rsidRPr="008251B6" w:rsidRDefault="007F3BD7" w:rsidP="006A67A3">
      <w:pPr>
        <w:pStyle w:val="Caption"/>
        <w:rPr>
          <w:noProof/>
          <w:lang w:val="en-IE"/>
        </w:rPr>
      </w:pPr>
      <w:bookmarkStart w:id="52" w:name="_Ref40891382"/>
      <w:bookmarkStart w:id="53" w:name="_Toc76875476"/>
      <w:bookmarkStart w:id="54" w:name="_Toc212115037"/>
      <w:r w:rsidRPr="2A102057">
        <w:rPr>
          <w:noProof/>
          <w:lang w:val="en-IE"/>
        </w:rPr>
        <w:t>Table</w:t>
      </w:r>
      <w:r w:rsidR="001C4D12" w:rsidRPr="2A102057">
        <w:rPr>
          <w:noProof/>
          <w:lang w:val="en-IE"/>
        </w:rPr>
        <w:t xml:space="preserv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5</w:t>
      </w:r>
      <w:r w:rsidRPr="2A102057">
        <w:rPr>
          <w:noProof/>
          <w:lang w:val="en-IE"/>
        </w:rPr>
        <w:fldChar w:fldCharType="end"/>
      </w:r>
      <w:bookmarkEnd w:id="52"/>
      <w:r w:rsidR="001C4D12" w:rsidRPr="2A102057">
        <w:rPr>
          <w:noProof/>
          <w:lang w:val="en-IE"/>
        </w:rPr>
        <w:t xml:space="preserve">: Comparison of Planned and Actual Dates </w:t>
      </w:r>
      <w:r w:rsidR="002D6505" w:rsidRPr="2A102057">
        <w:rPr>
          <w:noProof/>
          <w:lang w:val="en-IE"/>
        </w:rPr>
        <w:t>–</w:t>
      </w:r>
      <w:r w:rsidR="001C4D12" w:rsidRPr="2A102057">
        <w:rPr>
          <w:noProof/>
          <w:lang w:val="en-IE"/>
        </w:rPr>
        <w:t xml:space="preserve"> SURV3</w:t>
      </w:r>
      <w:bookmarkEnd w:id="53"/>
      <w:bookmarkEnd w:id="54"/>
      <w:r w:rsidRPr="2A102057">
        <w:rPr>
          <w:noProof/>
          <w:lang w:val="en-IE"/>
        </w:rPr>
        <w:br w:type="page"/>
      </w:r>
    </w:p>
    <w:p w14:paraId="75EF0CB0" w14:textId="7F60188C" w:rsidR="00CC70E9" w:rsidRPr="004D676F" w:rsidRDefault="001C4D12" w:rsidP="0065381C">
      <w:pPr>
        <w:pStyle w:val="Heading3"/>
        <w:rPr>
          <w:rStyle w:val="Heading1Char"/>
          <w:rFonts w:ascii="Times New Roman" w:eastAsia="PMingLiU" w:hAnsi="Times New Roman" w:cs="Times New Roman"/>
          <w:b/>
          <w:caps/>
          <w:noProof/>
          <w:lang w:val="en-IE"/>
        </w:rPr>
      </w:pPr>
      <w:bookmarkStart w:id="55" w:name="_Toc225943462"/>
      <w:r w:rsidRPr="004D676F">
        <w:rPr>
          <w:rStyle w:val="Heading1Char"/>
          <w:rFonts w:ascii="Times New Roman" w:eastAsia="PMingLiU" w:hAnsi="Times New Roman" w:cs="Times New Roman"/>
          <w:b/>
          <w:caps/>
          <w:noProof/>
          <w:lang w:val="en-IE"/>
        </w:rPr>
        <w:t>UCC Binding Tariff Information (BTI)</w:t>
      </w:r>
      <w:bookmarkEnd w:id="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2965"/>
        <w:gridCol w:w="6107"/>
      </w:tblGrid>
      <w:tr w:rsidR="00293044" w:rsidRPr="004D676F" w14:paraId="4588AED1" w14:textId="77777777" w:rsidTr="2A102057">
        <w:trPr>
          <w:trHeight w:val="57"/>
        </w:trPr>
        <w:tc>
          <w:tcPr>
            <w:tcW w:w="2965" w:type="dxa"/>
            <w:shd w:val="clear" w:color="auto" w:fill="E7E6E6" w:themeFill="background2"/>
            <w:vAlign w:val="center"/>
          </w:tcPr>
          <w:p w14:paraId="72C354E0" w14:textId="4732F40B" w:rsidR="004F6DC3"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3096E8D" w:rsidRPr="2A102057">
              <w:rPr>
                <w:b/>
                <w:bCs/>
                <w:noProof/>
                <w:lang w:val="en-IE"/>
              </w:rPr>
              <w:t xml:space="preserve"> Phase 1 – Step 1</w:t>
            </w:r>
          </w:p>
        </w:tc>
        <w:tc>
          <w:tcPr>
            <w:tcW w:w="6107" w:type="dxa"/>
            <w:shd w:val="clear" w:color="auto" w:fill="E7E6E6" w:themeFill="background2"/>
            <w:vAlign w:val="center"/>
          </w:tcPr>
          <w:p w14:paraId="4A9C04CB" w14:textId="508F137D" w:rsidR="004F6DC3" w:rsidRPr="008251B6" w:rsidRDefault="23096E8D">
            <w:pPr>
              <w:ind w:right="465"/>
              <w:jc w:val="left"/>
              <w:rPr>
                <w:noProof/>
                <w:lang w:val="en-IE"/>
              </w:rPr>
            </w:pPr>
            <w:r w:rsidRPr="2A102057">
              <w:rPr>
                <w:rFonts w:eastAsia="PMingLiU"/>
                <w:noProof/>
                <w:lang w:val="en-IE"/>
              </w:rPr>
              <w:t>1 March 2017</w:t>
            </w:r>
          </w:p>
        </w:tc>
      </w:tr>
      <w:tr w:rsidR="00293044" w:rsidRPr="004D676F" w14:paraId="22D326E3" w14:textId="77777777" w:rsidTr="2A102057">
        <w:trPr>
          <w:trHeight w:val="57"/>
        </w:trPr>
        <w:tc>
          <w:tcPr>
            <w:tcW w:w="2965" w:type="dxa"/>
            <w:shd w:val="clear" w:color="auto" w:fill="E7E6E6" w:themeFill="background2"/>
            <w:vAlign w:val="center"/>
          </w:tcPr>
          <w:p w14:paraId="2621FA71" w14:textId="2617A9EF" w:rsidR="004F6DC3"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3096E8D" w:rsidRPr="2A102057">
              <w:rPr>
                <w:b/>
                <w:bCs/>
                <w:noProof/>
                <w:lang w:val="en-IE"/>
              </w:rPr>
              <w:t xml:space="preserve"> Phase 1 – Step 2</w:t>
            </w:r>
          </w:p>
        </w:tc>
        <w:tc>
          <w:tcPr>
            <w:tcW w:w="6107" w:type="dxa"/>
            <w:shd w:val="clear" w:color="auto" w:fill="E7E6E6" w:themeFill="background2"/>
            <w:vAlign w:val="center"/>
          </w:tcPr>
          <w:p w14:paraId="009183F7" w14:textId="73EB5880" w:rsidR="004F6DC3" w:rsidRPr="008251B6" w:rsidRDefault="23096E8D">
            <w:pPr>
              <w:jc w:val="left"/>
              <w:rPr>
                <w:rFonts w:eastAsia="PMingLiU"/>
                <w:noProof/>
                <w:lang w:val="en-IE"/>
              </w:rPr>
            </w:pPr>
            <w:r w:rsidRPr="2A102057">
              <w:rPr>
                <w:rFonts w:eastAsia="PMingLiU"/>
                <w:noProof/>
                <w:lang w:val="en-IE"/>
              </w:rPr>
              <w:t>2 October 2017</w:t>
            </w:r>
          </w:p>
        </w:tc>
      </w:tr>
      <w:tr w:rsidR="00293044" w:rsidRPr="004D676F" w14:paraId="4337AEE0" w14:textId="77777777" w:rsidTr="2A102057">
        <w:trPr>
          <w:trHeight w:val="57"/>
        </w:trPr>
        <w:tc>
          <w:tcPr>
            <w:tcW w:w="2965" w:type="dxa"/>
            <w:shd w:val="clear" w:color="auto" w:fill="E7E6E6" w:themeFill="background2"/>
            <w:vAlign w:val="center"/>
          </w:tcPr>
          <w:p w14:paraId="7B72EB58" w14:textId="2BB68673" w:rsidR="004F6DC3"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3096E8D" w:rsidRPr="2A102057">
              <w:rPr>
                <w:b/>
                <w:bCs/>
                <w:noProof/>
                <w:lang w:val="en-IE"/>
              </w:rPr>
              <w:t xml:space="preserve"> Phase 2</w:t>
            </w:r>
          </w:p>
        </w:tc>
        <w:tc>
          <w:tcPr>
            <w:tcW w:w="6107" w:type="dxa"/>
            <w:shd w:val="clear" w:color="auto" w:fill="E7E6E6" w:themeFill="background2"/>
            <w:vAlign w:val="center"/>
          </w:tcPr>
          <w:p w14:paraId="02BB8F7A" w14:textId="14064EE2" w:rsidR="004F6DC3" w:rsidRPr="008251B6" w:rsidRDefault="23096E8D" w:rsidP="004F6DC3">
            <w:pPr>
              <w:jc w:val="left"/>
              <w:rPr>
                <w:rFonts w:eastAsia="PMingLiU"/>
                <w:noProof/>
                <w:lang w:val="en-IE"/>
              </w:rPr>
            </w:pPr>
            <w:r w:rsidRPr="2A102057">
              <w:rPr>
                <w:rFonts w:eastAsia="PMingLiU"/>
                <w:noProof/>
                <w:lang w:val="en-IE"/>
              </w:rPr>
              <w:t>1 October 2019</w:t>
            </w:r>
          </w:p>
        </w:tc>
      </w:tr>
    </w:tbl>
    <w:p w14:paraId="6EC6B41F" w14:textId="01391F7A" w:rsidR="00CC70E9" w:rsidRPr="008251B6" w:rsidRDefault="001C4D12" w:rsidP="006A6560">
      <w:pPr>
        <w:rPr>
          <w:rFonts w:eastAsia="PMingLiU"/>
          <w:noProof/>
          <w:lang w:val="en-IE"/>
        </w:rPr>
      </w:pPr>
      <w:r w:rsidRPr="2A102057">
        <w:rPr>
          <w:noProof/>
          <w:lang w:val="en-IE"/>
        </w:rPr>
        <w:t xml:space="preserve">The project for a UCC </w:t>
      </w:r>
      <w:r w:rsidR="00CF6BD2" w:rsidRPr="2A102057">
        <w:rPr>
          <w:noProof/>
          <w:lang w:val="en-IE"/>
        </w:rPr>
        <w:t>Binding Tariff Information (</w:t>
      </w:r>
      <w:r w:rsidR="00406EE1" w:rsidRPr="2A102057">
        <w:rPr>
          <w:noProof/>
          <w:lang w:val="en-IE"/>
        </w:rPr>
        <w:t>BTI</w:t>
      </w:r>
      <w:r w:rsidR="00CF6BD2" w:rsidRPr="2A102057">
        <w:rPr>
          <w:noProof/>
          <w:lang w:val="en-IE"/>
        </w:rPr>
        <w:t>)</w:t>
      </w:r>
      <w:r w:rsidR="002D19F1" w:rsidRPr="2A102057">
        <w:rPr>
          <w:noProof/>
          <w:lang w:val="en-IE"/>
        </w:rPr>
        <w:t xml:space="preserve"> </w:t>
      </w:r>
      <w:r w:rsidRPr="2A102057">
        <w:rPr>
          <w:noProof/>
          <w:lang w:val="en-IE"/>
        </w:rPr>
        <w:t>system aims to upgrade the existing trans-European</w:t>
      </w:r>
      <w:r w:rsidR="004B48AF" w:rsidRPr="2A102057">
        <w:rPr>
          <w:noProof/>
          <w:lang w:val="en-IE"/>
        </w:rPr>
        <w:t xml:space="preserve"> Binding Tariff Information</w:t>
      </w:r>
      <w:r w:rsidRPr="2A102057">
        <w:rPr>
          <w:noProof/>
          <w:lang w:val="en-IE"/>
        </w:rPr>
        <w:t xml:space="preserve"> (EBTI-3) database containing all </w:t>
      </w:r>
      <w:r w:rsidR="00406EE1" w:rsidRPr="2A102057">
        <w:rPr>
          <w:noProof/>
          <w:lang w:val="en-IE"/>
        </w:rPr>
        <w:t>BTI</w:t>
      </w:r>
      <w:r w:rsidRPr="2A102057">
        <w:rPr>
          <w:noProof/>
          <w:lang w:val="en-IE"/>
        </w:rPr>
        <w:t xml:space="preserve"> issued by customs authorities </w:t>
      </w:r>
      <w:r w:rsidRPr="2A102057">
        <w:rPr>
          <w:rFonts w:eastAsia="PMingLiU"/>
          <w:noProof/>
          <w:lang w:val="en-IE"/>
        </w:rPr>
        <w:t xml:space="preserve">of Member States. The customs authorities concerned </w:t>
      </w:r>
      <w:r w:rsidR="001871AC" w:rsidRPr="2A102057">
        <w:rPr>
          <w:rFonts w:eastAsia="PMingLiU"/>
          <w:noProof/>
          <w:lang w:val="en-IE"/>
        </w:rPr>
        <w:t>are responsible for</w:t>
      </w:r>
      <w:r w:rsidRPr="2A102057">
        <w:rPr>
          <w:rFonts w:eastAsia="PMingLiU"/>
          <w:noProof/>
          <w:lang w:val="en-IE"/>
        </w:rPr>
        <w:t xml:space="preserve"> record</w:t>
      </w:r>
      <w:r w:rsidR="001871AC" w:rsidRPr="2A102057">
        <w:rPr>
          <w:rFonts w:eastAsia="PMingLiU"/>
          <w:noProof/>
          <w:lang w:val="en-IE"/>
        </w:rPr>
        <w:t>ing</w:t>
      </w:r>
      <w:r w:rsidRPr="2A102057">
        <w:rPr>
          <w:rFonts w:eastAsia="PMingLiU"/>
          <w:noProof/>
          <w:lang w:val="en-IE"/>
        </w:rPr>
        <w:t xml:space="preserve"> their decisions in the BTI database. </w:t>
      </w:r>
      <w:r w:rsidR="00C40133" w:rsidRPr="2A102057">
        <w:rPr>
          <w:rFonts w:eastAsia="PMingLiU"/>
          <w:noProof/>
          <w:lang w:val="en-IE"/>
        </w:rPr>
        <w:t>EOs</w:t>
      </w:r>
      <w:r w:rsidRPr="2A102057">
        <w:rPr>
          <w:rFonts w:eastAsia="PMingLiU"/>
          <w:noProof/>
          <w:lang w:val="en-IE"/>
        </w:rPr>
        <w:t xml:space="preserve"> apply for binding tariff decisions </w:t>
      </w:r>
      <w:r w:rsidR="00C61223" w:rsidRPr="2A102057">
        <w:rPr>
          <w:rFonts w:eastAsia="PMingLiU"/>
          <w:noProof/>
          <w:lang w:val="en-IE"/>
        </w:rPr>
        <w:t>to ensure</w:t>
      </w:r>
      <w:r w:rsidRPr="2A102057">
        <w:rPr>
          <w:rFonts w:eastAsia="PMingLiU"/>
          <w:noProof/>
          <w:lang w:val="en-IE"/>
        </w:rPr>
        <w:t xml:space="preserve"> legal certainty </w:t>
      </w:r>
      <w:r w:rsidR="00C61223" w:rsidRPr="2A102057">
        <w:rPr>
          <w:rFonts w:eastAsia="PMingLiU"/>
          <w:noProof/>
          <w:lang w:val="en-IE"/>
        </w:rPr>
        <w:t xml:space="preserve">when </w:t>
      </w:r>
      <w:r w:rsidRPr="2A102057">
        <w:rPr>
          <w:rFonts w:eastAsia="PMingLiU"/>
          <w:noProof/>
          <w:lang w:val="en-IE"/>
        </w:rPr>
        <w:t>classif</w:t>
      </w:r>
      <w:r w:rsidR="00097F87" w:rsidRPr="2A102057">
        <w:rPr>
          <w:rFonts w:eastAsia="PMingLiU"/>
          <w:noProof/>
          <w:lang w:val="en-IE"/>
        </w:rPr>
        <w:t>ying</w:t>
      </w:r>
      <w:r w:rsidRPr="2A102057">
        <w:rPr>
          <w:rFonts w:eastAsia="PMingLiU"/>
          <w:noProof/>
          <w:lang w:val="en-IE"/>
        </w:rPr>
        <w:t xml:space="preserve"> </w:t>
      </w:r>
      <w:r w:rsidR="000241F6" w:rsidRPr="2A102057">
        <w:rPr>
          <w:rFonts w:eastAsia="PMingLiU"/>
          <w:noProof/>
          <w:lang w:val="en-IE"/>
        </w:rPr>
        <w:t>goods</w:t>
      </w:r>
      <w:r w:rsidRPr="2A102057">
        <w:rPr>
          <w:rFonts w:eastAsia="PMingLiU"/>
          <w:noProof/>
          <w:lang w:val="en-IE"/>
        </w:rPr>
        <w:t xml:space="preserve"> </w:t>
      </w:r>
      <w:r w:rsidR="004E1D05" w:rsidRPr="2A102057">
        <w:rPr>
          <w:rFonts w:eastAsia="PMingLiU"/>
          <w:noProof/>
          <w:lang w:val="en-IE"/>
        </w:rPr>
        <w:t xml:space="preserve">that </w:t>
      </w:r>
      <w:r w:rsidR="00F01EF9" w:rsidRPr="2A102057">
        <w:rPr>
          <w:rFonts w:eastAsia="PMingLiU"/>
          <w:noProof/>
          <w:lang w:val="en-IE"/>
        </w:rPr>
        <w:t>it</w:t>
      </w:r>
      <w:r w:rsidRPr="2A102057">
        <w:rPr>
          <w:rFonts w:eastAsia="PMingLiU"/>
          <w:noProof/>
          <w:lang w:val="en-IE"/>
        </w:rPr>
        <w:t xml:space="preserve"> </w:t>
      </w:r>
      <w:r w:rsidR="00B72925" w:rsidRPr="2A102057">
        <w:rPr>
          <w:rFonts w:eastAsia="PMingLiU"/>
          <w:noProof/>
          <w:lang w:val="en-IE"/>
        </w:rPr>
        <w:t>import</w:t>
      </w:r>
      <w:r w:rsidR="00F01EF9" w:rsidRPr="2A102057">
        <w:rPr>
          <w:rFonts w:eastAsia="PMingLiU"/>
          <w:noProof/>
          <w:lang w:val="en-IE"/>
        </w:rPr>
        <w:t>s</w:t>
      </w:r>
      <w:r w:rsidR="00B72925" w:rsidRPr="2A102057">
        <w:rPr>
          <w:rFonts w:eastAsia="PMingLiU"/>
          <w:noProof/>
          <w:lang w:val="en-IE"/>
        </w:rPr>
        <w:t xml:space="preserve"> or export</w:t>
      </w:r>
      <w:r w:rsidR="00F01EF9" w:rsidRPr="2A102057">
        <w:rPr>
          <w:rFonts w:eastAsia="PMingLiU"/>
          <w:noProof/>
          <w:lang w:val="en-IE"/>
        </w:rPr>
        <w:t>s</w:t>
      </w:r>
      <w:r w:rsidRPr="2A102057">
        <w:rPr>
          <w:rFonts w:eastAsia="PMingLiU"/>
          <w:noProof/>
          <w:lang w:val="en-IE"/>
        </w:rPr>
        <w:t xml:space="preserve"> from the EU. </w:t>
      </w:r>
    </w:p>
    <w:p w14:paraId="77908CEC" w14:textId="616A9BD3" w:rsidR="00FE43F5" w:rsidRPr="008251B6" w:rsidRDefault="001C4D12">
      <w:pPr>
        <w:rPr>
          <w:rFonts w:eastAsia="PMingLiU"/>
          <w:noProof/>
          <w:lang w:val="en-IE"/>
        </w:rPr>
      </w:pPr>
      <w:r w:rsidRPr="2A102057">
        <w:rPr>
          <w:rFonts w:eastAsia="PMingLiU"/>
          <w:noProof/>
          <w:lang w:val="en-IE"/>
        </w:rPr>
        <w:t xml:space="preserve">Concerning the status of the project, </w:t>
      </w:r>
      <w:r w:rsidR="00DB6873" w:rsidRPr="2A102057">
        <w:rPr>
          <w:rFonts w:eastAsia="PMingLiU"/>
          <w:noProof/>
          <w:lang w:val="en-IE"/>
        </w:rPr>
        <w:t xml:space="preserve">the first phase was completed </w:t>
      </w:r>
      <w:r w:rsidR="002A584D" w:rsidRPr="2A102057">
        <w:rPr>
          <w:rFonts w:eastAsia="PMingLiU"/>
          <w:noProof/>
          <w:lang w:val="en-IE"/>
        </w:rPr>
        <w:t>on 2</w:t>
      </w:r>
      <w:r w:rsidRPr="2A102057">
        <w:rPr>
          <w:rFonts w:eastAsia="PMingLiU"/>
          <w:noProof/>
          <w:lang w:val="en-IE"/>
        </w:rPr>
        <w:t xml:space="preserve"> October 2017</w:t>
      </w:r>
      <w:r w:rsidR="00E920C5" w:rsidRPr="2A102057">
        <w:rPr>
          <w:rFonts w:eastAsia="PMingLiU"/>
          <w:noProof/>
          <w:lang w:val="en-IE"/>
        </w:rPr>
        <w:t xml:space="preserve"> and the</w:t>
      </w:r>
      <w:r w:rsidRPr="2A102057">
        <w:rPr>
          <w:rFonts w:eastAsia="PMingLiU"/>
          <w:noProof/>
          <w:lang w:val="en-IE"/>
        </w:rPr>
        <w:t xml:space="preserve"> second phase on 1</w:t>
      </w:r>
      <w:r w:rsidR="009A5472" w:rsidRPr="2A102057">
        <w:rPr>
          <w:rFonts w:eastAsia="PMingLiU"/>
          <w:noProof/>
          <w:lang w:val="en-IE"/>
        </w:rPr>
        <w:t xml:space="preserve"> October </w:t>
      </w:r>
      <w:r w:rsidRPr="2A102057">
        <w:rPr>
          <w:rFonts w:eastAsia="PMingLiU"/>
          <w:noProof/>
          <w:lang w:val="en-IE"/>
        </w:rPr>
        <w:t xml:space="preserve">2019. </w:t>
      </w:r>
      <w:r w:rsidR="00FE43F5" w:rsidRPr="2A102057">
        <w:rPr>
          <w:rFonts w:eastAsia="PMingLiU"/>
          <w:noProof/>
          <w:lang w:val="en-IE"/>
        </w:rPr>
        <w:t xml:space="preserve">The integration of the system with the </w:t>
      </w:r>
      <w:r w:rsidR="00093546" w:rsidRPr="2A102057">
        <w:rPr>
          <w:rFonts w:eastAsia="PMingLiU"/>
          <w:noProof/>
          <w:lang w:val="en-IE"/>
        </w:rPr>
        <w:t>European Union Customs Trader Portal (</w:t>
      </w:r>
      <w:r w:rsidR="00FE43F5" w:rsidRPr="2A102057">
        <w:rPr>
          <w:rFonts w:eastAsia="PMingLiU"/>
          <w:noProof/>
          <w:lang w:val="en-IE"/>
        </w:rPr>
        <w:t>EU CTP</w:t>
      </w:r>
      <w:r w:rsidR="00093546" w:rsidRPr="2A102057">
        <w:rPr>
          <w:rFonts w:eastAsia="PMingLiU"/>
          <w:noProof/>
          <w:lang w:val="en-IE"/>
        </w:rPr>
        <w:t>)</w:t>
      </w:r>
      <w:r w:rsidR="00FE43F5" w:rsidRPr="2A102057">
        <w:rPr>
          <w:rFonts w:eastAsia="PMingLiU"/>
          <w:noProof/>
          <w:lang w:val="en-IE"/>
        </w:rPr>
        <w:t xml:space="preserve"> was also completed on 1 October 2019. Additionally, the</w:t>
      </w:r>
      <w:r w:rsidR="004067AE" w:rsidRPr="2A102057">
        <w:rPr>
          <w:rFonts w:eastAsia="PMingLiU"/>
          <w:noProof/>
          <w:lang w:val="en-IE"/>
        </w:rPr>
        <w:t xml:space="preserve"> Trader Portal</w:t>
      </w:r>
      <w:r w:rsidR="00FE43F5" w:rsidRPr="2A102057">
        <w:rPr>
          <w:rFonts w:eastAsia="PMingLiU"/>
          <w:noProof/>
          <w:lang w:val="en-IE"/>
        </w:rPr>
        <w:t xml:space="preserve"> </w:t>
      </w:r>
      <w:r w:rsidR="004067AE" w:rsidRPr="2A102057">
        <w:rPr>
          <w:rFonts w:eastAsia="PMingLiU"/>
          <w:noProof/>
          <w:lang w:val="en-IE"/>
        </w:rPr>
        <w:t>(</w:t>
      </w:r>
      <w:r w:rsidR="00FE43F5" w:rsidRPr="2A102057">
        <w:rPr>
          <w:rFonts w:eastAsia="PMingLiU"/>
          <w:noProof/>
          <w:lang w:val="en-IE"/>
        </w:rPr>
        <w:t>TP</w:t>
      </w:r>
      <w:r w:rsidR="004067AE" w:rsidRPr="2A102057">
        <w:rPr>
          <w:rFonts w:eastAsia="PMingLiU"/>
          <w:noProof/>
          <w:lang w:val="en-IE"/>
        </w:rPr>
        <w:t>)</w:t>
      </w:r>
      <w:r w:rsidR="00FE43F5" w:rsidRPr="2A102057">
        <w:rPr>
          <w:rFonts w:eastAsia="PMingLiU"/>
          <w:noProof/>
          <w:lang w:val="en-IE"/>
        </w:rPr>
        <w:t xml:space="preserve"> (central EU or national) is </w:t>
      </w:r>
      <w:r w:rsidR="00A875F8" w:rsidRPr="2A102057">
        <w:rPr>
          <w:rFonts w:eastAsia="PMingLiU"/>
          <w:noProof/>
          <w:lang w:val="en-IE"/>
        </w:rPr>
        <w:t>used</w:t>
      </w:r>
      <w:r w:rsidR="00FE43F5" w:rsidRPr="2A102057">
        <w:rPr>
          <w:rFonts w:eastAsia="PMingLiU"/>
          <w:noProof/>
          <w:lang w:val="en-IE"/>
        </w:rPr>
        <w:t xml:space="preserve"> by all traders across all Member States, and all BTI applications and decisions are transmitted electronically.</w:t>
      </w:r>
    </w:p>
    <w:p w14:paraId="23E12579" w14:textId="608D3A77" w:rsidR="00CC70E9" w:rsidRPr="008251B6" w:rsidRDefault="001C4D12" w:rsidP="00007711">
      <w:pPr>
        <w:spacing w:after="240"/>
        <w:rPr>
          <w:noProof/>
          <w:lang w:val="en-IE"/>
        </w:rPr>
      </w:pPr>
      <w:r w:rsidRPr="2A102057">
        <w:rPr>
          <w:noProof/>
          <w:lang w:val="en-IE"/>
        </w:rPr>
        <w:t>Some statistical information on the use o</w:t>
      </w:r>
      <w:r w:rsidR="008E56AE" w:rsidRPr="2A102057">
        <w:rPr>
          <w:noProof/>
          <w:lang w:val="en-IE"/>
        </w:rPr>
        <w:t xml:space="preserve">f the BTI system </w:t>
      </w:r>
      <w:r w:rsidR="00602F91" w:rsidRPr="2A102057">
        <w:rPr>
          <w:noProof/>
          <w:lang w:val="en-IE"/>
        </w:rPr>
        <w:t>–</w:t>
      </w:r>
      <w:r w:rsidR="00B17ED4" w:rsidRPr="2A102057">
        <w:rPr>
          <w:noProof/>
          <w:lang w:val="en-IE"/>
        </w:rPr>
        <w:t xml:space="preserve"> </w:t>
      </w:r>
      <w:r w:rsidR="00602F91" w:rsidRPr="2A102057">
        <w:rPr>
          <w:noProof/>
          <w:lang w:val="en-IE"/>
        </w:rPr>
        <w:t xml:space="preserve">situation until </w:t>
      </w:r>
      <w:r w:rsidR="005557CD" w:rsidRPr="2A102057">
        <w:rPr>
          <w:noProof/>
          <w:lang w:val="en-IE"/>
        </w:rPr>
        <w:t>19</w:t>
      </w:r>
      <w:r w:rsidR="00602F91" w:rsidRPr="2A102057">
        <w:rPr>
          <w:noProof/>
          <w:lang w:val="en-IE"/>
        </w:rPr>
        <w:t xml:space="preserve"> May 202</w:t>
      </w:r>
      <w:r w:rsidR="005557CD" w:rsidRPr="2A102057">
        <w:rPr>
          <w:noProof/>
          <w:lang w:val="en-IE"/>
        </w:rPr>
        <w:t>5</w:t>
      </w:r>
      <w:r w:rsidR="00602F91" w:rsidRPr="2A102057">
        <w:rPr>
          <w:noProof/>
          <w:lang w:val="en-IE"/>
        </w:rPr>
        <w:t>:</w:t>
      </w:r>
    </w:p>
    <w:tbl>
      <w:tblPr>
        <w:tblStyle w:val="TableGrid"/>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687"/>
        <w:gridCol w:w="283"/>
        <w:gridCol w:w="2410"/>
        <w:gridCol w:w="284"/>
        <w:gridCol w:w="2976"/>
      </w:tblGrid>
      <w:tr w:rsidR="00AF48BE" w:rsidRPr="004D676F" w14:paraId="70E3E4A3" w14:textId="77777777" w:rsidTr="2A102057">
        <w:tc>
          <w:tcPr>
            <w:tcW w:w="3104" w:type="dxa"/>
            <w:gridSpan w:val="2"/>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68DCDE4A" w14:textId="147A19BD" w:rsidR="00AF48BE" w:rsidRPr="008251B6" w:rsidRDefault="501FBB60" w:rsidP="00717107">
            <w:pPr>
              <w:jc w:val="center"/>
              <w:rPr>
                <w:noProof/>
                <w:color w:val="3B3838" w:themeColor="background2" w:themeShade="40"/>
                <w:lang w:val="en-IE"/>
              </w:rPr>
            </w:pPr>
            <w:r w:rsidRPr="004D676F">
              <w:rPr>
                <w:noProof/>
                <w:color w:val="3B3838" w:themeColor="background2" w:themeShade="40"/>
                <w:lang w:val="en-IE"/>
              </w:rPr>
              <w:t>BTI applications submitted by EOs</w:t>
            </w:r>
            <w:r w:rsidR="00243591" w:rsidRPr="004D676F">
              <w:rPr>
                <w:rStyle w:val="FootnoteReference"/>
                <w:noProof/>
                <w:color w:val="3B3838" w:themeColor="background2" w:themeShade="40"/>
                <w:lang w:val="en-IE"/>
              </w:rPr>
              <w:footnoteReference w:id="18"/>
            </w:r>
          </w:p>
        </w:tc>
        <w:tc>
          <w:tcPr>
            <w:tcW w:w="283" w:type="dxa"/>
            <w:tcBorders>
              <w:left w:val="single" w:sz="12" w:space="0" w:color="FFF2CC" w:themeColor="accent4" w:themeTint="33"/>
              <w:right w:val="single" w:sz="12" w:space="0" w:color="FFF2CC" w:themeColor="accent4" w:themeTint="33"/>
            </w:tcBorders>
            <w:vAlign w:val="center"/>
          </w:tcPr>
          <w:p w14:paraId="7C48B3F1" w14:textId="77777777" w:rsidR="00AF48BE" w:rsidRPr="008251B6" w:rsidRDefault="00AF48BE" w:rsidP="00717107">
            <w:pPr>
              <w:jc w:val="center"/>
              <w:rPr>
                <w:noProof/>
                <w:color w:val="3B3838" w:themeColor="background2" w:themeShade="40"/>
                <w:lang w:val="en-IE"/>
              </w:rPr>
            </w:pPr>
          </w:p>
        </w:tc>
        <w:tc>
          <w:tcPr>
            <w:tcW w:w="2410"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0C2C1672" w14:textId="78224A7F" w:rsidR="00AF48BE" w:rsidRPr="008251B6" w:rsidRDefault="501FBB60" w:rsidP="00717107">
            <w:pPr>
              <w:jc w:val="center"/>
              <w:rPr>
                <w:noProof/>
                <w:color w:val="3B3838" w:themeColor="background2" w:themeShade="40"/>
                <w:lang w:val="en-IE"/>
              </w:rPr>
            </w:pPr>
            <w:r w:rsidRPr="004D676F">
              <w:rPr>
                <w:noProof/>
                <w:color w:val="3B3838" w:themeColor="background2" w:themeShade="40"/>
                <w:lang w:val="en-IE"/>
              </w:rPr>
              <w:t>BTI decisions issued by custom authorities</w:t>
            </w:r>
            <w:r w:rsidR="00243591" w:rsidRPr="004D676F">
              <w:rPr>
                <w:rStyle w:val="FootnoteReference"/>
                <w:noProof/>
                <w:color w:val="3B3838" w:themeColor="background2" w:themeShade="40"/>
                <w:lang w:val="en-IE"/>
              </w:rPr>
              <w:footnoteReference w:id="19"/>
            </w:r>
          </w:p>
        </w:tc>
        <w:tc>
          <w:tcPr>
            <w:tcW w:w="284" w:type="dxa"/>
            <w:tcBorders>
              <w:left w:val="single" w:sz="12" w:space="0" w:color="FFF2CC" w:themeColor="accent4" w:themeTint="33"/>
              <w:right w:val="single" w:sz="12" w:space="0" w:color="FFF2CC" w:themeColor="accent4" w:themeTint="33"/>
            </w:tcBorders>
            <w:vAlign w:val="center"/>
          </w:tcPr>
          <w:p w14:paraId="1265CA7D" w14:textId="77777777" w:rsidR="00AF48BE" w:rsidRPr="008251B6" w:rsidRDefault="00AF48BE" w:rsidP="00717107">
            <w:pPr>
              <w:jc w:val="center"/>
              <w:rPr>
                <w:noProof/>
                <w:color w:val="3B3838" w:themeColor="background2" w:themeShade="40"/>
                <w:lang w:val="en-IE"/>
              </w:rPr>
            </w:pPr>
          </w:p>
        </w:tc>
        <w:tc>
          <w:tcPr>
            <w:tcW w:w="2976"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vAlign w:val="center"/>
          </w:tcPr>
          <w:p w14:paraId="6615E44A" w14:textId="77777777" w:rsidR="00AF48BE" w:rsidRPr="008251B6" w:rsidRDefault="501FBB60" w:rsidP="00717107">
            <w:pPr>
              <w:jc w:val="center"/>
              <w:rPr>
                <w:noProof/>
                <w:color w:val="3B3838" w:themeColor="background2" w:themeShade="40"/>
                <w:lang w:val="en-IE"/>
              </w:rPr>
            </w:pPr>
            <w:r w:rsidRPr="2A102057">
              <w:rPr>
                <w:noProof/>
                <w:color w:val="3B3838" w:themeColor="background2" w:themeShade="40"/>
                <w:lang w:val="en-IE"/>
              </w:rPr>
              <w:t>Digitalisation Progress</w:t>
            </w:r>
          </w:p>
        </w:tc>
      </w:tr>
      <w:tr w:rsidR="00AF48BE" w:rsidRPr="00CF7077" w14:paraId="39933D8E" w14:textId="77777777" w:rsidTr="00504840">
        <w:trPr>
          <w:trHeight w:val="553"/>
        </w:trPr>
        <w:tc>
          <w:tcPr>
            <w:tcW w:w="1417" w:type="dxa"/>
            <w:vMerge w:val="restart"/>
            <w:tcBorders>
              <w:top w:val="single" w:sz="12" w:space="0" w:color="FFF2CC" w:themeColor="accent4" w:themeTint="33"/>
              <w:left w:val="single" w:sz="8" w:space="0" w:color="FFF2CC" w:themeColor="accent4" w:themeTint="33"/>
              <w:right w:val="single" w:sz="12" w:space="0" w:color="FFF2CC" w:themeColor="accent4" w:themeTint="33"/>
            </w:tcBorders>
            <w:vAlign w:val="center"/>
          </w:tcPr>
          <w:p w14:paraId="0519CC8E" w14:textId="67611D08" w:rsidR="00AF48BE" w:rsidRPr="008251B6" w:rsidRDefault="005557CD" w:rsidP="2A102057">
            <w:pPr>
              <w:jc w:val="center"/>
              <w:rPr>
                <w:b/>
                <w:bCs/>
                <w:noProof/>
                <w:color w:val="3B3838" w:themeColor="background2" w:themeShade="40"/>
                <w:lang w:val="en-IE"/>
              </w:rPr>
            </w:pPr>
            <w:r w:rsidRPr="2A102057">
              <w:rPr>
                <w:b/>
                <w:bCs/>
                <w:noProof/>
                <w:color w:val="3B3838" w:themeColor="background2" w:themeShade="40"/>
                <w:lang w:val="en-IE"/>
              </w:rPr>
              <w:t>242,893</w:t>
            </w:r>
          </w:p>
        </w:tc>
        <w:tc>
          <w:tcPr>
            <w:tcW w:w="1687"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49C911AB" w14:textId="69804CE0" w:rsidR="00AF48BE" w:rsidRPr="008251B6" w:rsidRDefault="005557CD" w:rsidP="2A102057">
            <w:pPr>
              <w:jc w:val="center"/>
              <w:rPr>
                <w:b/>
                <w:bCs/>
                <w:noProof/>
                <w:color w:val="3B3838" w:themeColor="background2" w:themeShade="40"/>
                <w:lang w:val="en-IE"/>
              </w:rPr>
            </w:pPr>
            <w:r w:rsidRPr="2A102057">
              <w:rPr>
                <w:b/>
                <w:bCs/>
                <w:noProof/>
                <w:color w:val="3B3838" w:themeColor="background2" w:themeShade="40"/>
                <w:lang w:val="en-IE"/>
              </w:rPr>
              <w:t>47,075</w:t>
            </w:r>
            <w:r>
              <w:rPr>
                <w:noProof/>
              </w:rPr>
              <w:br/>
            </w:r>
            <w:r w:rsidR="501FBB60" w:rsidRPr="2A102057">
              <w:rPr>
                <w:i/>
                <w:iCs/>
                <w:noProof/>
                <w:color w:val="3B3838" w:themeColor="background2" w:themeShade="40"/>
                <w:sz w:val="18"/>
                <w:szCs w:val="18"/>
                <w:lang w:val="en-IE"/>
              </w:rPr>
              <w:t>via the EU TP</w:t>
            </w:r>
          </w:p>
        </w:tc>
        <w:tc>
          <w:tcPr>
            <w:tcW w:w="283" w:type="dxa"/>
            <w:tcBorders>
              <w:left w:val="single" w:sz="12" w:space="0" w:color="FFF2CC" w:themeColor="accent4" w:themeTint="33"/>
              <w:right w:val="single" w:sz="12" w:space="0" w:color="FFF2CC" w:themeColor="accent4" w:themeTint="33"/>
            </w:tcBorders>
            <w:vAlign w:val="center"/>
          </w:tcPr>
          <w:p w14:paraId="41B79BCC" w14:textId="77777777" w:rsidR="00AF48BE" w:rsidRPr="008251B6" w:rsidRDefault="00AF48BE" w:rsidP="00717107">
            <w:pPr>
              <w:jc w:val="center"/>
              <w:rPr>
                <w:noProof/>
                <w:color w:val="3B3838" w:themeColor="background2" w:themeShade="40"/>
                <w:lang w:val="en-IE"/>
              </w:rPr>
            </w:pPr>
          </w:p>
        </w:tc>
        <w:tc>
          <w:tcPr>
            <w:tcW w:w="2410" w:type="dxa"/>
            <w:vMerge w:val="restart"/>
            <w:tcBorders>
              <w:top w:val="single" w:sz="12" w:space="0" w:color="FFF2CC" w:themeColor="accent4" w:themeTint="33"/>
              <w:left w:val="single" w:sz="12" w:space="0" w:color="FFF2CC" w:themeColor="accent4" w:themeTint="33"/>
              <w:right w:val="single" w:sz="12" w:space="0" w:color="FFF2CC" w:themeColor="accent4" w:themeTint="33"/>
            </w:tcBorders>
            <w:vAlign w:val="center"/>
          </w:tcPr>
          <w:p w14:paraId="3BE0B04F" w14:textId="01E01D3F" w:rsidR="00AF48BE" w:rsidRPr="008251B6" w:rsidRDefault="005557CD" w:rsidP="00717107">
            <w:pPr>
              <w:jc w:val="center"/>
              <w:rPr>
                <w:noProof/>
                <w:color w:val="3B3838" w:themeColor="background2" w:themeShade="40"/>
                <w:lang w:val="en-IE"/>
              </w:rPr>
            </w:pPr>
            <w:r w:rsidRPr="2A102057">
              <w:rPr>
                <w:b/>
                <w:bCs/>
                <w:noProof/>
                <w:color w:val="3B3838" w:themeColor="background2" w:themeShade="40"/>
                <w:lang w:val="en-IE"/>
              </w:rPr>
              <w:t>226,998</w:t>
            </w:r>
          </w:p>
        </w:tc>
        <w:tc>
          <w:tcPr>
            <w:tcW w:w="284" w:type="dxa"/>
            <w:tcBorders>
              <w:left w:val="single" w:sz="12" w:space="0" w:color="FFF2CC" w:themeColor="accent4" w:themeTint="33"/>
              <w:right w:val="single" w:sz="12" w:space="0" w:color="FFF2CC" w:themeColor="accent4" w:themeTint="33"/>
            </w:tcBorders>
            <w:vAlign w:val="center"/>
          </w:tcPr>
          <w:p w14:paraId="35D8A050" w14:textId="77777777" w:rsidR="00AF48BE" w:rsidRPr="008251B6" w:rsidRDefault="00AF48BE" w:rsidP="00717107">
            <w:pPr>
              <w:jc w:val="center"/>
              <w:rPr>
                <w:noProof/>
                <w:lang w:val="en-IE"/>
              </w:rPr>
            </w:pPr>
          </w:p>
        </w:tc>
        <w:tc>
          <w:tcPr>
            <w:tcW w:w="2976" w:type="dxa"/>
            <w:vMerge w:val="restart"/>
            <w:tcBorders>
              <w:top w:val="single" w:sz="12" w:space="0" w:color="FFF2CC" w:themeColor="accent4" w:themeTint="33"/>
              <w:left w:val="single" w:sz="12" w:space="0" w:color="FFF2CC" w:themeColor="accent4" w:themeTint="33"/>
              <w:right w:val="single" w:sz="8" w:space="0" w:color="FFF2CC" w:themeColor="accent4" w:themeTint="33"/>
            </w:tcBorders>
            <w:vAlign w:val="center"/>
          </w:tcPr>
          <w:p w14:paraId="528B0031" w14:textId="77777777" w:rsidR="00AF48BE" w:rsidRPr="008251B6" w:rsidRDefault="501FBB60" w:rsidP="00717107">
            <w:pPr>
              <w:jc w:val="center"/>
              <w:rPr>
                <w:noProof/>
                <w:lang w:val="en-IE"/>
              </w:rPr>
            </w:pPr>
            <w:r w:rsidRPr="2A102057">
              <w:rPr>
                <w:b/>
                <w:bCs/>
                <w:noProof/>
                <w:color w:val="3B3838" w:themeColor="background2" w:themeShade="40"/>
                <w:lang w:val="en-IE"/>
              </w:rPr>
              <w:t>8</w:t>
            </w:r>
            <w:r w:rsidRPr="2A102057">
              <w:rPr>
                <w:noProof/>
                <w:color w:val="3B3838" w:themeColor="background2" w:themeShade="40"/>
                <w:lang w:val="en-IE"/>
              </w:rPr>
              <w:t xml:space="preserve"> processes digitalised </w:t>
            </w:r>
            <w:r w:rsidR="00AF48BE" w:rsidRPr="00CF7077">
              <w:rPr>
                <w:noProof/>
                <w:lang w:val="en-IE"/>
              </w:rPr>
              <w:br/>
            </w:r>
            <w:r w:rsidRPr="2A102057">
              <w:rPr>
                <w:noProof/>
                <w:color w:val="3B3838" w:themeColor="background2" w:themeShade="40"/>
                <w:lang w:val="en-IE"/>
              </w:rPr>
              <w:t xml:space="preserve">(including </w:t>
            </w:r>
            <w:r w:rsidRPr="2A102057">
              <w:rPr>
                <w:b/>
                <w:bCs/>
                <w:noProof/>
                <w:color w:val="3B3838" w:themeColor="background2" w:themeShade="40"/>
                <w:lang w:val="en-IE"/>
              </w:rPr>
              <w:t xml:space="preserve">20 </w:t>
            </w:r>
            <w:r w:rsidRPr="2A102057">
              <w:rPr>
                <w:noProof/>
                <w:color w:val="3B3838" w:themeColor="background2" w:themeShade="40"/>
                <w:lang w:val="en-IE"/>
              </w:rPr>
              <w:t>sub-processes)</w:t>
            </w:r>
          </w:p>
        </w:tc>
      </w:tr>
      <w:tr w:rsidR="007F3998" w:rsidRPr="004D676F" w14:paraId="375D92D6" w14:textId="77777777" w:rsidTr="00504840">
        <w:trPr>
          <w:trHeight w:val="494"/>
        </w:trPr>
        <w:tc>
          <w:tcPr>
            <w:tcW w:w="1417" w:type="dxa"/>
            <w:vMerge/>
            <w:tcBorders>
              <w:left w:val="single" w:sz="8" w:space="0" w:color="FFF2CC" w:themeColor="accent4" w:themeTint="33"/>
              <w:bottom w:val="single" w:sz="8" w:space="0" w:color="FFF2CC" w:themeColor="accent4" w:themeTint="33"/>
            </w:tcBorders>
            <w:vAlign w:val="center"/>
          </w:tcPr>
          <w:p w14:paraId="60AD3DAF" w14:textId="77777777" w:rsidR="00AF48BE" w:rsidRPr="008251B6" w:rsidRDefault="00AF48BE" w:rsidP="00717107">
            <w:pPr>
              <w:jc w:val="center"/>
              <w:rPr>
                <w:b/>
                <w:noProof/>
                <w:color w:val="3B3838" w:themeColor="background2" w:themeShade="40"/>
                <w:lang w:val="en-IE"/>
              </w:rPr>
            </w:pPr>
          </w:p>
        </w:tc>
        <w:tc>
          <w:tcPr>
            <w:tcW w:w="1687"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71245F41" w14:textId="6A69DED0" w:rsidR="00AF48BE" w:rsidRPr="008251B6" w:rsidRDefault="005557CD" w:rsidP="2A102057">
            <w:pPr>
              <w:jc w:val="center"/>
              <w:rPr>
                <w:b/>
                <w:bCs/>
                <w:noProof/>
                <w:color w:val="3B3838" w:themeColor="background2" w:themeShade="40"/>
                <w:lang w:val="en-IE"/>
              </w:rPr>
            </w:pPr>
            <w:r w:rsidRPr="2A102057">
              <w:rPr>
                <w:b/>
                <w:bCs/>
                <w:noProof/>
                <w:color w:val="3B3838" w:themeColor="background2" w:themeShade="40"/>
                <w:lang w:val="en-IE"/>
              </w:rPr>
              <w:t>195,818</w:t>
            </w:r>
            <w:r>
              <w:rPr>
                <w:noProof/>
              </w:rPr>
              <w:br/>
            </w:r>
            <w:r w:rsidR="501FBB60" w:rsidRPr="2A102057">
              <w:rPr>
                <w:i/>
                <w:iCs/>
                <w:noProof/>
                <w:color w:val="3B3838" w:themeColor="background2" w:themeShade="40"/>
                <w:sz w:val="18"/>
                <w:szCs w:val="18"/>
                <w:lang w:val="en-IE"/>
              </w:rPr>
              <w:t>via the national TP</w:t>
            </w:r>
          </w:p>
        </w:tc>
        <w:tc>
          <w:tcPr>
            <w:tcW w:w="283" w:type="dxa"/>
            <w:tcBorders>
              <w:left w:val="single" w:sz="12" w:space="0" w:color="FFF2CC" w:themeColor="accent4" w:themeTint="33"/>
              <w:right w:val="single" w:sz="12" w:space="0" w:color="FFF2CC" w:themeColor="accent4" w:themeTint="33"/>
            </w:tcBorders>
            <w:vAlign w:val="center"/>
          </w:tcPr>
          <w:p w14:paraId="1B67240C" w14:textId="77777777" w:rsidR="00AF48BE" w:rsidRPr="008251B6" w:rsidRDefault="00AF48BE" w:rsidP="00717107">
            <w:pPr>
              <w:jc w:val="center"/>
              <w:rPr>
                <w:noProof/>
                <w:color w:val="3B3838" w:themeColor="background2" w:themeShade="40"/>
                <w:lang w:val="en-IE"/>
              </w:rPr>
            </w:pPr>
          </w:p>
        </w:tc>
        <w:tc>
          <w:tcPr>
            <w:tcW w:w="2410" w:type="dxa"/>
            <w:vMerge/>
            <w:tcBorders>
              <w:bottom w:val="single" w:sz="8" w:space="0" w:color="FFF2CC" w:themeColor="accent4" w:themeTint="33"/>
            </w:tcBorders>
            <w:vAlign w:val="center"/>
          </w:tcPr>
          <w:p w14:paraId="5EDE9555" w14:textId="77777777" w:rsidR="00AF48BE" w:rsidRPr="008251B6" w:rsidRDefault="00AF48BE" w:rsidP="00717107">
            <w:pPr>
              <w:jc w:val="center"/>
              <w:rPr>
                <w:b/>
                <w:noProof/>
                <w:color w:val="3B3838" w:themeColor="background2" w:themeShade="40"/>
                <w:lang w:val="en-IE"/>
              </w:rPr>
            </w:pPr>
          </w:p>
        </w:tc>
        <w:tc>
          <w:tcPr>
            <w:tcW w:w="284" w:type="dxa"/>
            <w:tcBorders>
              <w:left w:val="single" w:sz="12" w:space="0" w:color="FFF2CC" w:themeColor="accent4" w:themeTint="33"/>
              <w:right w:val="single" w:sz="12" w:space="0" w:color="FFF2CC" w:themeColor="accent4" w:themeTint="33"/>
            </w:tcBorders>
          </w:tcPr>
          <w:p w14:paraId="1C13C7D4" w14:textId="77777777" w:rsidR="00AF48BE" w:rsidRPr="008251B6" w:rsidRDefault="00AF48BE" w:rsidP="00717107">
            <w:pPr>
              <w:rPr>
                <w:noProof/>
                <w:lang w:val="en-IE"/>
              </w:rPr>
            </w:pPr>
          </w:p>
        </w:tc>
        <w:tc>
          <w:tcPr>
            <w:tcW w:w="2976" w:type="dxa"/>
            <w:vMerge/>
            <w:tcBorders>
              <w:bottom w:val="single" w:sz="8" w:space="0" w:color="FFF2CC" w:themeColor="accent4" w:themeTint="33"/>
              <w:right w:val="single" w:sz="8" w:space="0" w:color="FFF2CC" w:themeColor="accent4" w:themeTint="33"/>
            </w:tcBorders>
            <w:vAlign w:val="center"/>
          </w:tcPr>
          <w:p w14:paraId="3DE5E3B6" w14:textId="77777777" w:rsidR="00AF48BE" w:rsidRPr="008251B6" w:rsidRDefault="00AF48BE" w:rsidP="00717107">
            <w:pPr>
              <w:jc w:val="center"/>
              <w:rPr>
                <w:b/>
                <w:noProof/>
                <w:lang w:val="en-IE"/>
              </w:rPr>
            </w:pPr>
          </w:p>
        </w:tc>
      </w:tr>
    </w:tbl>
    <w:p w14:paraId="3B806545" w14:textId="1B4DB1F9" w:rsidR="00484020" w:rsidRPr="008251B6" w:rsidRDefault="00484020" w:rsidP="006A67A3">
      <w:pPr>
        <w:pStyle w:val="Caption"/>
        <w:rPr>
          <w:noProof/>
          <w:lang w:val="en-IE"/>
        </w:rPr>
      </w:pPr>
      <w:bookmarkStart w:id="56" w:name="_Toc198029045"/>
      <w:bookmarkStart w:id="57" w:name="_Toc212115067"/>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7</w:t>
      </w:r>
      <w:r w:rsidRPr="2A102057">
        <w:rPr>
          <w:noProof/>
          <w:lang w:val="en-IE"/>
        </w:rPr>
        <w:fldChar w:fldCharType="end"/>
      </w:r>
      <w:r w:rsidRPr="2A102057">
        <w:rPr>
          <w:noProof/>
          <w:lang w:val="en-IE"/>
        </w:rPr>
        <w:t xml:space="preserve">: Statistical information </w:t>
      </w:r>
      <w:r w:rsidR="00A62785" w:rsidRPr="2A102057">
        <w:rPr>
          <w:noProof/>
          <w:lang w:val="en-IE"/>
        </w:rPr>
        <w:t>–</w:t>
      </w:r>
      <w:r w:rsidRPr="2A102057">
        <w:rPr>
          <w:noProof/>
          <w:lang w:val="en-IE"/>
        </w:rPr>
        <w:t xml:space="preserve"> BTI</w:t>
      </w:r>
      <w:bookmarkEnd w:id="56"/>
      <w:bookmarkEnd w:id="57"/>
    </w:p>
    <w:p w14:paraId="622E6724" w14:textId="77777777" w:rsidR="00CC70E9" w:rsidRPr="004D676F" w:rsidRDefault="001C4D12" w:rsidP="003856C7">
      <w:pPr>
        <w:pStyle w:val="Heading4"/>
        <w:rPr>
          <w:noProof/>
          <w:lang w:val="en-IE"/>
        </w:rPr>
      </w:pPr>
      <w:r w:rsidRPr="004D676F">
        <w:rPr>
          <w:noProof/>
          <w:lang w:val="en-IE"/>
        </w:rPr>
        <w:t>Overview of Project Progress</w:t>
      </w:r>
    </w:p>
    <w:p w14:paraId="61CAF870" w14:textId="333595F3" w:rsidR="00EC0C38" w:rsidRPr="008251B6" w:rsidRDefault="00E0218A" w:rsidP="00FE7DDC">
      <w:pPr>
        <w:rPr>
          <w:noProof/>
          <w:lang w:val="en-IE"/>
        </w:rPr>
      </w:pPr>
      <w:r w:rsidRPr="004D676F">
        <w:rPr>
          <w:noProof/>
          <w:lang w:val="en-IE"/>
        </w:rPr>
        <w:fldChar w:fldCharType="begin"/>
      </w:r>
      <w:r w:rsidRPr="004D676F">
        <w:rPr>
          <w:noProof/>
          <w:lang w:val="en-IE"/>
        </w:rPr>
        <w:instrText xml:space="preserve"> REF _Ref40891429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1079B9" w:rsidRPr="004D676F">
        <w:rPr>
          <w:noProof/>
          <w:lang w:val="en-IE"/>
        </w:rPr>
        <w:t>Table 6</w:t>
      </w:r>
      <w:r w:rsidRPr="004D676F">
        <w:rPr>
          <w:noProof/>
          <w:lang w:val="en-IE"/>
        </w:rPr>
        <w:fldChar w:fldCharType="end"/>
      </w:r>
      <w:r w:rsidR="001C4D12" w:rsidRPr="004D676F">
        <w:rPr>
          <w:noProof/>
          <w:lang w:val="en-IE"/>
        </w:rPr>
        <w:t xml:space="preserve"> </w:t>
      </w:r>
      <w:r w:rsidR="00AA7AAF" w:rsidRPr="004D676F">
        <w:rPr>
          <w:noProof/>
          <w:lang w:val="en-IE"/>
        </w:rPr>
        <w:t xml:space="preserve">compares the actual dates to those set in the </w:t>
      </w:r>
      <w:r w:rsidR="00425FA4" w:rsidRPr="004D676F">
        <w:rPr>
          <w:noProof/>
          <w:lang w:val="en-IE"/>
        </w:rPr>
        <w:t xml:space="preserve">UCC </w:t>
      </w:r>
      <w:r w:rsidR="001605A0" w:rsidRPr="004D676F">
        <w:rPr>
          <w:noProof/>
          <w:lang w:val="en-IE"/>
        </w:rPr>
        <w:t>WP</w:t>
      </w:r>
      <w:r w:rsidR="00AA7AAF" w:rsidRPr="004D676F">
        <w:rPr>
          <w:noProof/>
          <w:lang w:val="en-IE"/>
        </w:rPr>
        <w:t>. Despite there being a slight delay of the</w:t>
      </w:r>
      <w:r w:rsidR="009A1D83" w:rsidRPr="004D676F">
        <w:rPr>
          <w:noProof/>
          <w:lang w:val="en-IE"/>
        </w:rPr>
        <w:t xml:space="preserve"> </w:t>
      </w:r>
      <w:r w:rsidR="00C3197A" w:rsidRPr="004D676F">
        <w:rPr>
          <w:noProof/>
          <w:lang w:val="en-IE"/>
        </w:rPr>
        <w:t>technical specifications</w:t>
      </w:r>
      <w:r w:rsidR="009A1D83" w:rsidRPr="004D676F">
        <w:rPr>
          <w:noProof/>
          <w:lang w:val="en-IE"/>
        </w:rPr>
        <w:t xml:space="preserve"> </w:t>
      </w:r>
      <w:r w:rsidR="00AA7AAF" w:rsidRPr="004D676F">
        <w:rPr>
          <w:noProof/>
          <w:lang w:val="en-IE"/>
        </w:rPr>
        <w:t>for Step 2, all phases were deployed on time.</w:t>
      </w:r>
    </w:p>
    <w:p w14:paraId="6E1BC816" w14:textId="4381BDA3" w:rsidR="002A3C74" w:rsidRPr="008251B6" w:rsidRDefault="002A3C74" w:rsidP="006A6560">
      <w:pPr>
        <w:jc w:val="center"/>
        <w:rPr>
          <w:noProof/>
          <w:lang w:val="en-IE"/>
        </w:rPr>
      </w:pPr>
      <w:r>
        <w:rPr>
          <w:noProof/>
          <w:lang w:val="en-GB" w:eastAsia="en-GB"/>
        </w:rPr>
        <w:drawing>
          <wp:inline distT="0" distB="0" distL="0" distR="0" wp14:anchorId="7ADC4C2D" wp14:editId="40D8B517">
            <wp:extent cx="4716000" cy="1197582"/>
            <wp:effectExtent l="0" t="0" r="0" b="3175"/>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6000" cy="1197582"/>
                    </a:xfrm>
                    <a:prstGeom prst="rect">
                      <a:avLst/>
                    </a:prstGeom>
                    <a:noFill/>
                    <a:ln>
                      <a:noFill/>
                    </a:ln>
                  </pic:spPr>
                </pic:pic>
              </a:graphicData>
            </a:graphic>
          </wp:inline>
        </w:drawing>
      </w:r>
    </w:p>
    <w:p w14:paraId="50032EEC" w14:textId="6528F52D" w:rsidR="00CC70E9" w:rsidRPr="008251B6" w:rsidRDefault="007F3BD7" w:rsidP="006A6560">
      <w:pPr>
        <w:spacing w:before="240" w:afterLines="120" w:after="288"/>
        <w:jc w:val="center"/>
        <w:rPr>
          <w:noProof/>
          <w:lang w:val="en-IE"/>
        </w:rPr>
      </w:pPr>
      <w:bookmarkStart w:id="58" w:name="_Ref40891429"/>
      <w:bookmarkStart w:id="59" w:name="_Toc76875477"/>
      <w:bookmarkStart w:id="60" w:name="_Toc212115038"/>
      <w:r w:rsidRPr="2A102057">
        <w:rPr>
          <w:i/>
          <w:iCs/>
          <w:noProof/>
          <w:sz w:val="18"/>
          <w:szCs w:val="18"/>
          <w:lang w:val="en-IE"/>
        </w:rPr>
        <w:t>Table</w:t>
      </w:r>
      <w:r w:rsidR="001C4D12" w:rsidRPr="2A102057">
        <w:rPr>
          <w:i/>
          <w:iCs/>
          <w:noProof/>
          <w:sz w:val="18"/>
          <w:szCs w:val="18"/>
          <w:lang w:val="en-IE"/>
        </w:rPr>
        <w:t xml:space="preserv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6</w:t>
      </w:r>
      <w:r w:rsidRPr="2A102057">
        <w:rPr>
          <w:i/>
          <w:iCs/>
          <w:noProof/>
          <w:sz w:val="18"/>
          <w:szCs w:val="18"/>
          <w:lang w:val="en-IE"/>
        </w:rPr>
        <w:fldChar w:fldCharType="end"/>
      </w:r>
      <w:bookmarkEnd w:id="58"/>
      <w:r w:rsidR="001C4D12" w:rsidRPr="2A102057">
        <w:rPr>
          <w:i/>
          <w:iCs/>
          <w:noProof/>
          <w:sz w:val="18"/>
          <w:szCs w:val="18"/>
          <w:lang w:val="en-IE"/>
        </w:rPr>
        <w:t xml:space="preserve">: Comparison of Planned and Actual Dates </w:t>
      </w:r>
      <w:r w:rsidR="002F20B4" w:rsidRPr="2A102057">
        <w:rPr>
          <w:i/>
          <w:iCs/>
          <w:noProof/>
          <w:sz w:val="18"/>
          <w:szCs w:val="18"/>
          <w:lang w:val="en-IE"/>
        </w:rPr>
        <w:t>–</w:t>
      </w:r>
      <w:r w:rsidR="001C4D12" w:rsidRPr="2A102057">
        <w:rPr>
          <w:i/>
          <w:iCs/>
          <w:noProof/>
          <w:sz w:val="18"/>
          <w:szCs w:val="18"/>
          <w:lang w:val="en-IE"/>
        </w:rPr>
        <w:t xml:space="preserve"> BTI</w:t>
      </w:r>
      <w:bookmarkEnd w:id="59"/>
      <w:bookmarkEnd w:id="60"/>
      <w:r w:rsidRPr="2A102057">
        <w:rPr>
          <w:noProof/>
          <w:lang w:val="en-IE"/>
        </w:rPr>
        <w:br w:type="page"/>
      </w:r>
    </w:p>
    <w:p w14:paraId="252BF644" w14:textId="3628D72F" w:rsidR="00CC70E9" w:rsidRPr="004D676F" w:rsidRDefault="001C4D12" w:rsidP="0065381C">
      <w:pPr>
        <w:pStyle w:val="Heading3"/>
        <w:rPr>
          <w:noProof/>
          <w:lang w:val="en-IE"/>
        </w:rPr>
      </w:pPr>
      <w:bookmarkStart w:id="61" w:name="_Toc22571776"/>
      <w:bookmarkStart w:id="62" w:name="_Toc225943463"/>
      <w:r w:rsidRPr="004D676F">
        <w:rPr>
          <w:rStyle w:val="Heading1Char"/>
          <w:rFonts w:ascii="Times New Roman" w:eastAsia="PMingLiU" w:hAnsi="Times New Roman" w:cs="Times New Roman"/>
          <w:b/>
          <w:caps/>
          <w:noProof/>
          <w:lang w:val="en-IE"/>
        </w:rPr>
        <w:t xml:space="preserve">UCC Authorised </w:t>
      </w:r>
      <w:r w:rsidR="00C40133" w:rsidRPr="004D676F">
        <w:rPr>
          <w:rStyle w:val="Heading1Char"/>
          <w:rFonts w:ascii="Times New Roman" w:eastAsia="PMingLiU" w:hAnsi="Times New Roman" w:cs="Times New Roman"/>
          <w:b/>
          <w:caps/>
          <w:noProof/>
          <w:lang w:val="en-IE"/>
        </w:rPr>
        <w:t>EOs</w:t>
      </w:r>
      <w:r w:rsidRPr="004D676F">
        <w:rPr>
          <w:rStyle w:val="Heading1Char"/>
          <w:rFonts w:ascii="Times New Roman" w:eastAsia="PMingLiU" w:hAnsi="Times New Roman" w:cs="Times New Roman"/>
          <w:b/>
          <w:caps/>
          <w:noProof/>
          <w:lang w:val="en-IE"/>
        </w:rPr>
        <w:t xml:space="preserve"> (AEO) Upgrade</w:t>
      </w:r>
      <w:bookmarkEnd w:id="61"/>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3108"/>
        <w:gridCol w:w="5964"/>
      </w:tblGrid>
      <w:tr w:rsidR="00224530" w:rsidRPr="004D676F" w14:paraId="4069B2CC" w14:textId="77777777" w:rsidTr="2A102057">
        <w:trPr>
          <w:trHeight w:val="57"/>
        </w:trPr>
        <w:tc>
          <w:tcPr>
            <w:tcW w:w="3108" w:type="dxa"/>
            <w:shd w:val="clear" w:color="auto" w:fill="E7E6E6" w:themeFill="background2"/>
            <w:vAlign w:val="center"/>
          </w:tcPr>
          <w:p w14:paraId="6441D429" w14:textId="7767ED59" w:rsidR="00224530"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C151181" w:rsidRPr="2A102057">
              <w:rPr>
                <w:b/>
                <w:bCs/>
                <w:noProof/>
                <w:lang w:val="en-IE"/>
              </w:rPr>
              <w:t xml:space="preserve"> Phase 1 – Part 1</w:t>
            </w:r>
          </w:p>
        </w:tc>
        <w:tc>
          <w:tcPr>
            <w:tcW w:w="5964" w:type="dxa"/>
            <w:shd w:val="clear" w:color="auto" w:fill="E7E6E6" w:themeFill="background2"/>
            <w:vAlign w:val="center"/>
          </w:tcPr>
          <w:p w14:paraId="4C7505BB" w14:textId="309CD61B" w:rsidR="00224530" w:rsidRPr="008251B6" w:rsidRDefault="67F98784">
            <w:pPr>
              <w:ind w:right="465"/>
              <w:jc w:val="left"/>
              <w:rPr>
                <w:noProof/>
                <w:lang w:val="en-IE"/>
              </w:rPr>
            </w:pPr>
            <w:r w:rsidRPr="2A102057">
              <w:rPr>
                <w:rFonts w:eastAsia="PMingLiU"/>
                <w:noProof/>
                <w:lang w:val="en-IE"/>
              </w:rPr>
              <w:t>5 March 2018</w:t>
            </w:r>
          </w:p>
        </w:tc>
      </w:tr>
      <w:tr w:rsidR="008F71EB" w:rsidRPr="004D676F" w14:paraId="717346BB" w14:textId="77777777" w:rsidTr="2A102057">
        <w:trPr>
          <w:trHeight w:val="57"/>
        </w:trPr>
        <w:tc>
          <w:tcPr>
            <w:tcW w:w="3108" w:type="dxa"/>
            <w:shd w:val="clear" w:color="auto" w:fill="E7E6E6" w:themeFill="background2"/>
            <w:vAlign w:val="center"/>
          </w:tcPr>
          <w:p w14:paraId="0B13E7C7" w14:textId="26261944" w:rsidR="00FF48EF"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C151181" w:rsidRPr="2A102057">
              <w:rPr>
                <w:b/>
                <w:bCs/>
                <w:noProof/>
                <w:lang w:val="en-IE"/>
              </w:rPr>
              <w:t xml:space="preserve"> Phase 1 – Part 2</w:t>
            </w:r>
          </w:p>
        </w:tc>
        <w:tc>
          <w:tcPr>
            <w:tcW w:w="5964" w:type="dxa"/>
            <w:shd w:val="clear" w:color="auto" w:fill="E7E6E6" w:themeFill="background2"/>
            <w:vAlign w:val="center"/>
          </w:tcPr>
          <w:p w14:paraId="15AF6E26" w14:textId="58003DC9" w:rsidR="00FF48EF" w:rsidRPr="008251B6" w:rsidRDefault="3329F144">
            <w:pPr>
              <w:jc w:val="left"/>
              <w:rPr>
                <w:rFonts w:eastAsia="PMingLiU"/>
                <w:noProof/>
                <w:lang w:val="en-IE"/>
              </w:rPr>
            </w:pPr>
            <w:r w:rsidRPr="2A102057">
              <w:rPr>
                <w:rFonts w:eastAsia="PMingLiU"/>
                <w:noProof/>
                <w:lang w:val="en-IE"/>
              </w:rPr>
              <w:t>1 October 2019</w:t>
            </w:r>
          </w:p>
        </w:tc>
      </w:tr>
      <w:tr w:rsidR="008F71EB" w:rsidRPr="004D676F" w14:paraId="4F127E38" w14:textId="77777777" w:rsidTr="2A102057">
        <w:trPr>
          <w:trHeight w:val="57"/>
        </w:trPr>
        <w:tc>
          <w:tcPr>
            <w:tcW w:w="3108" w:type="dxa"/>
            <w:shd w:val="clear" w:color="auto" w:fill="E7E6E6" w:themeFill="background2"/>
            <w:vAlign w:val="center"/>
          </w:tcPr>
          <w:p w14:paraId="18751110" w14:textId="158C7503" w:rsidR="00FF48EF"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2C151181" w:rsidRPr="2A102057">
              <w:rPr>
                <w:b/>
                <w:bCs/>
                <w:noProof/>
                <w:lang w:val="en-IE"/>
              </w:rPr>
              <w:t xml:space="preserve"> Phase 2</w:t>
            </w:r>
          </w:p>
        </w:tc>
        <w:tc>
          <w:tcPr>
            <w:tcW w:w="5964" w:type="dxa"/>
            <w:shd w:val="clear" w:color="auto" w:fill="E7E6E6" w:themeFill="background2"/>
            <w:vAlign w:val="center"/>
          </w:tcPr>
          <w:p w14:paraId="5E1C5D97" w14:textId="58CAA04E" w:rsidR="00FF48EF" w:rsidRPr="008251B6" w:rsidRDefault="3329F144">
            <w:pPr>
              <w:jc w:val="left"/>
              <w:rPr>
                <w:rFonts w:eastAsia="PMingLiU"/>
                <w:noProof/>
                <w:lang w:val="en-IE"/>
              </w:rPr>
            </w:pPr>
            <w:r w:rsidRPr="2A102057">
              <w:rPr>
                <w:rFonts w:eastAsia="PMingLiU"/>
                <w:noProof/>
                <w:lang w:val="en-IE"/>
              </w:rPr>
              <w:t>16 December 2019</w:t>
            </w:r>
          </w:p>
        </w:tc>
      </w:tr>
    </w:tbl>
    <w:p w14:paraId="45DF5059" w14:textId="36DEA51E" w:rsidR="00080492" w:rsidRPr="008251B6" w:rsidRDefault="001C4D12" w:rsidP="006A6560">
      <w:pPr>
        <w:rPr>
          <w:rFonts w:eastAsia="PMingLiU"/>
          <w:noProof/>
          <w:lang w:val="en-IE"/>
        </w:rPr>
      </w:pPr>
      <w:r w:rsidRPr="2A102057">
        <w:rPr>
          <w:noProof/>
          <w:lang w:val="en-IE"/>
        </w:rPr>
        <w:t xml:space="preserve">Following the legal changes adopted in the UCC, the </w:t>
      </w:r>
      <w:r w:rsidR="00360900" w:rsidRPr="2A102057">
        <w:rPr>
          <w:noProof/>
          <w:lang w:val="en-IE"/>
        </w:rPr>
        <w:t>AEO</w:t>
      </w:r>
      <w:r w:rsidR="007A0306" w:rsidRPr="2A102057">
        <w:rPr>
          <w:noProof/>
          <w:lang w:val="en-IE"/>
        </w:rPr>
        <w:t xml:space="preserve"> </w:t>
      </w:r>
      <w:r w:rsidRPr="2A102057">
        <w:rPr>
          <w:noProof/>
          <w:lang w:val="en-IE"/>
        </w:rPr>
        <w:t xml:space="preserve">upgrade aims to </w:t>
      </w:r>
      <w:r w:rsidR="0019453F" w:rsidRPr="2A102057">
        <w:rPr>
          <w:noProof/>
          <w:lang w:val="en-IE"/>
        </w:rPr>
        <w:t>enhance the process</w:t>
      </w:r>
      <w:r w:rsidRPr="2A102057">
        <w:rPr>
          <w:noProof/>
          <w:lang w:val="en-IE"/>
        </w:rPr>
        <w:t xml:space="preserve"> of applications and authorisations for </w:t>
      </w:r>
      <w:r w:rsidR="00297148" w:rsidRPr="2A102057">
        <w:rPr>
          <w:noProof/>
          <w:lang w:val="en-IE"/>
        </w:rPr>
        <w:t xml:space="preserve">the </w:t>
      </w:r>
      <w:r w:rsidRPr="2A102057">
        <w:rPr>
          <w:noProof/>
          <w:lang w:val="en-IE"/>
        </w:rPr>
        <w:t>AEO status. The project consist</w:t>
      </w:r>
      <w:r w:rsidR="00E84E04" w:rsidRPr="2A102057">
        <w:rPr>
          <w:noProof/>
          <w:lang w:val="en-IE"/>
        </w:rPr>
        <w:t>ed</w:t>
      </w:r>
      <w:r w:rsidRPr="2A102057">
        <w:rPr>
          <w:noProof/>
          <w:lang w:val="en-IE"/>
        </w:rPr>
        <w:t xml:space="preserve"> of two phases. </w:t>
      </w:r>
      <w:r w:rsidR="0079426A" w:rsidRPr="2A102057">
        <w:rPr>
          <w:noProof/>
          <w:lang w:val="en-IE"/>
        </w:rPr>
        <w:t xml:space="preserve">In </w:t>
      </w:r>
      <w:r w:rsidRPr="2A102057">
        <w:rPr>
          <w:noProof/>
          <w:lang w:val="en-IE"/>
        </w:rPr>
        <w:t>Phase 1</w:t>
      </w:r>
      <w:r w:rsidR="0079426A" w:rsidRPr="2A102057">
        <w:rPr>
          <w:noProof/>
          <w:lang w:val="en-IE"/>
        </w:rPr>
        <w:t>, significant improvements</w:t>
      </w:r>
      <w:r w:rsidR="00C974DF" w:rsidRPr="2A102057">
        <w:rPr>
          <w:noProof/>
          <w:lang w:val="en-IE"/>
        </w:rPr>
        <w:t xml:space="preserve"> were made</w:t>
      </w:r>
      <w:r w:rsidRPr="2A102057">
        <w:rPr>
          <w:noProof/>
          <w:lang w:val="en-IE"/>
        </w:rPr>
        <w:t xml:space="preserve"> to the existing AEO system, in light of the harmonisation of the decision-taking procedure for customs. Phase 2 </w:t>
      </w:r>
      <w:r w:rsidR="005A4B27" w:rsidRPr="2A102057">
        <w:rPr>
          <w:noProof/>
          <w:lang w:val="en-IE"/>
        </w:rPr>
        <w:t>focused on implementing</w:t>
      </w:r>
      <w:r w:rsidR="001A7493" w:rsidRPr="2A102057">
        <w:rPr>
          <w:noProof/>
          <w:lang w:val="en-IE"/>
        </w:rPr>
        <w:t xml:space="preserve"> an </w:t>
      </w:r>
      <w:r w:rsidRPr="2A102057">
        <w:rPr>
          <w:noProof/>
          <w:lang w:val="en-IE"/>
        </w:rPr>
        <w:t>electronic form</w:t>
      </w:r>
      <w:r w:rsidRPr="2A102057">
        <w:rPr>
          <w:i/>
          <w:iCs/>
          <w:noProof/>
          <w:lang w:val="en-IE"/>
        </w:rPr>
        <w:t xml:space="preserve"> </w:t>
      </w:r>
      <w:r w:rsidRPr="2A102057">
        <w:rPr>
          <w:rFonts w:eastAsia="PMingLiU"/>
          <w:noProof/>
          <w:lang w:val="en-IE"/>
        </w:rPr>
        <w:t xml:space="preserve">to provide a harmonised interface for </w:t>
      </w:r>
      <w:r w:rsidR="00C40133" w:rsidRPr="2A102057">
        <w:rPr>
          <w:rFonts w:eastAsia="PMingLiU"/>
          <w:noProof/>
          <w:lang w:val="en-IE"/>
        </w:rPr>
        <w:t>EOs</w:t>
      </w:r>
      <w:r w:rsidRPr="2A102057">
        <w:rPr>
          <w:rFonts w:eastAsia="PMingLiU"/>
          <w:noProof/>
          <w:lang w:val="en-IE"/>
        </w:rPr>
        <w:t xml:space="preserve"> to submit their AEO applications and receive their AEO decisions electronically. </w:t>
      </w:r>
    </w:p>
    <w:p w14:paraId="14610EFF" w14:textId="1A113CCB" w:rsidR="00CC70E9" w:rsidRPr="008251B6" w:rsidRDefault="401C08CE" w:rsidP="00007711">
      <w:pPr>
        <w:spacing w:after="240"/>
        <w:rPr>
          <w:noProof/>
          <w:lang w:val="en-IE"/>
        </w:rPr>
      </w:pPr>
      <w:r w:rsidRPr="2A102057">
        <w:rPr>
          <w:noProof/>
          <w:lang w:val="en-IE"/>
        </w:rPr>
        <w:t xml:space="preserve">Some statistical information on the use of the AEO system </w:t>
      </w:r>
      <w:r w:rsidR="00EB4975" w:rsidRPr="2A102057">
        <w:rPr>
          <w:noProof/>
          <w:lang w:val="en-IE"/>
        </w:rPr>
        <w:t xml:space="preserve">– situation until </w:t>
      </w:r>
      <w:r w:rsidR="007C6F9D" w:rsidRPr="2A102057">
        <w:rPr>
          <w:noProof/>
          <w:lang w:val="en-IE"/>
        </w:rPr>
        <w:t xml:space="preserve">31 March </w:t>
      </w:r>
      <w:r w:rsidR="00A21501" w:rsidRPr="2A102057">
        <w:rPr>
          <w:noProof/>
          <w:lang w:val="en-IE"/>
        </w:rPr>
        <w:t>20</w:t>
      </w:r>
      <w:r w:rsidR="00EB4975" w:rsidRPr="2A102057">
        <w:rPr>
          <w:noProof/>
          <w:lang w:val="en-IE"/>
        </w:rPr>
        <w:t>2</w:t>
      </w:r>
      <w:r w:rsidR="00360E6B" w:rsidRPr="2A102057">
        <w:rPr>
          <w:noProof/>
          <w:lang w:val="en-IE"/>
        </w:rPr>
        <w:t>5</w:t>
      </w:r>
      <w:r w:rsidR="03C81CD7" w:rsidRPr="2A102057">
        <w:rPr>
          <w:noProof/>
          <w:lang w:val="en-IE"/>
        </w:rPr>
        <w:t>:</w:t>
      </w:r>
    </w:p>
    <w:tbl>
      <w:tblPr>
        <w:tblStyle w:val="TableGrid"/>
        <w:tblW w:w="6804" w:type="dxa"/>
        <w:jc w:val="center"/>
        <w:tbl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insideH w:val="single" w:sz="12" w:space="0" w:color="FFF2CC" w:themeColor="accent4" w:themeTint="33"/>
          <w:insideV w:val="single" w:sz="12" w:space="0" w:color="FFF2CC" w:themeColor="accent4" w:themeTint="33"/>
        </w:tblBorders>
        <w:tblLook w:val="04A0" w:firstRow="1" w:lastRow="0" w:firstColumn="1" w:lastColumn="0" w:noHBand="0" w:noVBand="1"/>
      </w:tblPr>
      <w:tblGrid>
        <w:gridCol w:w="6804"/>
      </w:tblGrid>
      <w:tr w:rsidR="00B72E09" w:rsidRPr="004D676F" w14:paraId="6FD4D351" w14:textId="77777777" w:rsidTr="2A102057">
        <w:trPr>
          <w:trHeight w:val="463"/>
          <w:jc w:val="center"/>
        </w:trPr>
        <w:tc>
          <w:tcPr>
            <w:tcW w:w="6804" w:type="dxa"/>
            <w:shd w:val="clear" w:color="auto" w:fill="FFF2CC" w:themeFill="accent4" w:themeFillTint="33"/>
            <w:vAlign w:val="center"/>
          </w:tcPr>
          <w:p w14:paraId="40614D07" w14:textId="7C9105B9" w:rsidR="00B72E09" w:rsidRPr="008251B6" w:rsidRDefault="7018A388">
            <w:pPr>
              <w:jc w:val="center"/>
              <w:rPr>
                <w:rFonts w:cs="Arial"/>
                <w:noProof/>
                <w:color w:val="3B3838" w:themeColor="background2" w:themeShade="40"/>
                <w:lang w:val="en-IE"/>
              </w:rPr>
            </w:pPr>
            <w:r w:rsidRPr="2A102057">
              <w:rPr>
                <w:rFonts w:cs="Arial"/>
                <w:noProof/>
                <w:color w:val="3B3838" w:themeColor="background2" w:themeShade="40"/>
                <w:lang w:val="en-IE"/>
              </w:rPr>
              <w:t>AEO</w:t>
            </w:r>
            <w:r w:rsidR="38DEF51D" w:rsidRPr="2A102057">
              <w:rPr>
                <w:rFonts w:cs="Arial"/>
                <w:noProof/>
                <w:color w:val="3B3838" w:themeColor="background2" w:themeShade="40"/>
                <w:lang w:val="en-IE"/>
              </w:rPr>
              <w:t xml:space="preserve"> performance indicators</w:t>
            </w:r>
          </w:p>
        </w:tc>
      </w:tr>
      <w:tr w:rsidR="00B72E09" w:rsidRPr="004D676F" w14:paraId="57A5807D" w14:textId="77777777" w:rsidTr="2A102057">
        <w:trPr>
          <w:jc w:val="center"/>
        </w:trPr>
        <w:tc>
          <w:tcPr>
            <w:tcW w:w="6804" w:type="dxa"/>
            <w:vAlign w:val="center"/>
          </w:tcPr>
          <w:tbl>
            <w:tblPr>
              <w:tblpPr w:leftFromText="180" w:rightFromText="180" w:vertAnchor="text" w:horzAnchor="margin" w:tblpXSpec="center" w:tblpY="311"/>
              <w:tblOverlap w:val="never"/>
              <w:tblW w:w="6096" w:type="dxa"/>
              <w:tblCellMar>
                <w:top w:w="15" w:type="dxa"/>
                <w:bottom w:w="15" w:type="dxa"/>
              </w:tblCellMar>
              <w:tblLook w:val="04A0" w:firstRow="1" w:lastRow="0" w:firstColumn="1" w:lastColumn="0" w:noHBand="0" w:noVBand="1"/>
            </w:tblPr>
            <w:tblGrid>
              <w:gridCol w:w="1892"/>
              <w:gridCol w:w="1652"/>
              <w:gridCol w:w="1276"/>
              <w:gridCol w:w="1276"/>
            </w:tblGrid>
            <w:tr w:rsidR="00B85D12" w:rsidRPr="004D676F" w14:paraId="1105D613" w14:textId="77777777" w:rsidTr="2A102057">
              <w:trPr>
                <w:trHeight w:val="529"/>
              </w:trPr>
              <w:tc>
                <w:tcPr>
                  <w:tcW w:w="1892" w:type="dxa"/>
                  <w:tcBorders>
                    <w:top w:val="nil"/>
                    <w:left w:val="nil"/>
                    <w:bottom w:val="single" w:sz="12" w:space="0" w:color="2F5496" w:themeColor="accent5" w:themeShade="BF"/>
                    <w:right w:val="nil"/>
                  </w:tcBorders>
                  <w:vAlign w:val="center"/>
                  <w:hideMark/>
                </w:tcPr>
                <w:p w14:paraId="1D6C901F" w14:textId="77777777" w:rsidR="00B85D12" w:rsidRPr="008251B6" w:rsidRDefault="00B85D12" w:rsidP="00CD36F3">
                  <w:pPr>
                    <w:spacing w:before="0"/>
                    <w:jc w:val="left"/>
                    <w:rPr>
                      <w:rFonts w:eastAsia="Times New Roman" w:cs="Times New Roman"/>
                      <w:noProof/>
                      <w:color w:val="3B3838" w:themeColor="background2" w:themeShade="40"/>
                      <w:lang w:val="en-IE" w:eastAsia="en-GB"/>
                    </w:rPr>
                  </w:pPr>
                </w:p>
              </w:tc>
              <w:tc>
                <w:tcPr>
                  <w:tcW w:w="1652" w:type="dxa"/>
                  <w:tcBorders>
                    <w:top w:val="nil"/>
                    <w:left w:val="nil"/>
                    <w:bottom w:val="single" w:sz="12" w:space="0" w:color="2F5496" w:themeColor="accent5" w:themeShade="BF"/>
                    <w:right w:val="nil"/>
                  </w:tcBorders>
                  <w:vAlign w:val="center"/>
                  <w:hideMark/>
                </w:tcPr>
                <w:p w14:paraId="68E1BB18" w14:textId="77777777" w:rsidR="00B85D12" w:rsidRPr="008251B6" w:rsidRDefault="00B85D12" w:rsidP="00CD36F3">
                  <w:pPr>
                    <w:spacing w:before="0"/>
                    <w:jc w:val="left"/>
                    <w:rPr>
                      <w:rFonts w:eastAsia="Times New Roman" w:cs="Times New Roman"/>
                      <w:noProof/>
                      <w:color w:val="3B3838" w:themeColor="background2" w:themeShade="40"/>
                      <w:lang w:val="en-IE" w:eastAsia="en-GB"/>
                    </w:rPr>
                  </w:pPr>
                </w:p>
              </w:tc>
              <w:tc>
                <w:tcPr>
                  <w:tcW w:w="1276" w:type="dxa"/>
                  <w:tcBorders>
                    <w:top w:val="single" w:sz="12" w:space="0" w:color="2F5496" w:themeColor="accent5" w:themeShade="BF"/>
                    <w:left w:val="nil"/>
                    <w:bottom w:val="single" w:sz="12" w:space="0" w:color="2F5496" w:themeColor="accent5" w:themeShade="BF"/>
                    <w:right w:val="nil"/>
                  </w:tcBorders>
                  <w:vAlign w:val="center"/>
                  <w:hideMark/>
                </w:tcPr>
                <w:p w14:paraId="2584000F" w14:textId="77777777" w:rsidR="00B85D12" w:rsidRPr="008251B6" w:rsidRDefault="3BA13C64"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Q4 2024</w:t>
                  </w:r>
                </w:p>
              </w:tc>
              <w:tc>
                <w:tcPr>
                  <w:tcW w:w="1276" w:type="dxa"/>
                  <w:tcBorders>
                    <w:top w:val="single" w:sz="12" w:space="0" w:color="2F5496" w:themeColor="accent5" w:themeShade="BF"/>
                    <w:left w:val="nil"/>
                    <w:bottom w:val="single" w:sz="12" w:space="0" w:color="2F5496" w:themeColor="accent5" w:themeShade="BF"/>
                    <w:right w:val="nil"/>
                  </w:tcBorders>
                  <w:vAlign w:val="center"/>
                  <w:hideMark/>
                </w:tcPr>
                <w:p w14:paraId="5402F88B" w14:textId="77777777" w:rsidR="00B85D12" w:rsidRPr="008251B6" w:rsidRDefault="3BA13C64" w:rsidP="2A102057">
                  <w:pPr>
                    <w:spacing w:before="0"/>
                    <w:jc w:val="center"/>
                    <w:rPr>
                      <w:rFonts w:eastAsia="Times New Roman" w:cs="Times New Roman"/>
                      <w:b/>
                      <w:bCs/>
                      <w:i/>
                      <w:iCs/>
                      <w:noProof/>
                      <w:color w:val="3B3838" w:themeColor="background2" w:themeShade="40"/>
                      <w:lang w:val="en-IE" w:eastAsia="en-GB"/>
                    </w:rPr>
                  </w:pPr>
                  <w:r w:rsidRPr="2A102057">
                    <w:rPr>
                      <w:rFonts w:eastAsia="Times New Roman" w:cs="Times New Roman"/>
                      <w:b/>
                      <w:bCs/>
                      <w:i/>
                      <w:iCs/>
                      <w:noProof/>
                      <w:color w:val="3B3838" w:themeColor="background2" w:themeShade="40"/>
                      <w:lang w:val="en-IE" w:eastAsia="en-GB"/>
                    </w:rPr>
                    <w:t>Q1 2025</w:t>
                  </w:r>
                </w:p>
              </w:tc>
            </w:tr>
            <w:tr w:rsidR="00B85D12" w:rsidRPr="004D676F" w14:paraId="4232F881" w14:textId="77777777" w:rsidTr="2A102057">
              <w:trPr>
                <w:trHeight w:val="264"/>
              </w:trPr>
              <w:tc>
                <w:tcPr>
                  <w:tcW w:w="1892" w:type="dxa"/>
                  <w:vMerge w:val="restart"/>
                  <w:tcBorders>
                    <w:top w:val="single" w:sz="12" w:space="0" w:color="2F5496" w:themeColor="accent5" w:themeShade="BF"/>
                    <w:bottom w:val="nil"/>
                  </w:tcBorders>
                  <w:shd w:val="clear" w:color="auto" w:fill="E7E6E6" w:themeFill="background2"/>
                  <w:vAlign w:val="center"/>
                  <w:hideMark/>
                </w:tcPr>
                <w:p w14:paraId="27F247C2" w14:textId="77777777" w:rsidR="00B85D12" w:rsidRPr="008251B6" w:rsidRDefault="3BA13C64"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AEO Applications</w:t>
                  </w:r>
                </w:p>
              </w:tc>
              <w:tc>
                <w:tcPr>
                  <w:tcW w:w="1652" w:type="dxa"/>
                  <w:tcBorders>
                    <w:top w:val="single" w:sz="12" w:space="0" w:color="2F5496" w:themeColor="accent5" w:themeShade="BF"/>
                    <w:bottom w:val="dotted" w:sz="4" w:space="0" w:color="1F3864" w:themeColor="accent5" w:themeShade="80"/>
                  </w:tcBorders>
                  <w:shd w:val="clear" w:color="auto" w:fill="E7E6E6" w:themeFill="background2"/>
                  <w:vAlign w:val="center"/>
                  <w:hideMark/>
                </w:tcPr>
                <w:p w14:paraId="14B7A171"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Submitted</w:t>
                  </w:r>
                </w:p>
              </w:tc>
              <w:tc>
                <w:tcPr>
                  <w:tcW w:w="1276" w:type="dxa"/>
                  <w:tcBorders>
                    <w:top w:val="single" w:sz="12" w:space="0" w:color="2F5496" w:themeColor="accent5" w:themeShade="BF"/>
                    <w:left w:val="nil"/>
                    <w:bottom w:val="dotted" w:sz="4" w:space="0" w:color="003C9A"/>
                    <w:right w:val="nil"/>
                  </w:tcBorders>
                  <w:vAlign w:val="center"/>
                  <w:hideMark/>
                </w:tcPr>
                <w:p w14:paraId="0B79D651" w14:textId="3B332CF4" w:rsidR="00B85D12" w:rsidRPr="008251B6" w:rsidRDefault="3BA13C64" w:rsidP="00B85D12">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10</w:t>
                  </w:r>
                  <w:r w:rsidR="041D115A" w:rsidRPr="2A102057">
                    <w:rPr>
                      <w:rFonts w:eastAsia="Times New Roman" w:cs="Times New Roman"/>
                      <w:noProof/>
                      <w:color w:val="3B3838" w:themeColor="background2" w:themeShade="40"/>
                      <w:lang w:val="en-IE" w:eastAsia="en-GB"/>
                    </w:rPr>
                    <w:t>5</w:t>
                  </w:r>
                </w:p>
              </w:tc>
              <w:tc>
                <w:tcPr>
                  <w:tcW w:w="1276" w:type="dxa"/>
                  <w:tcBorders>
                    <w:top w:val="single" w:sz="12" w:space="0" w:color="2F5496" w:themeColor="accent5" w:themeShade="BF"/>
                    <w:left w:val="nil"/>
                    <w:bottom w:val="dotted" w:sz="4" w:space="0" w:color="003C9A"/>
                    <w:right w:val="nil"/>
                  </w:tcBorders>
                  <w:vAlign w:val="center"/>
                  <w:hideMark/>
                </w:tcPr>
                <w:p w14:paraId="5C1F920E"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97</w:t>
                  </w:r>
                </w:p>
              </w:tc>
            </w:tr>
            <w:tr w:rsidR="00B85D12" w:rsidRPr="004D676F" w14:paraId="4A0D0650" w14:textId="77777777" w:rsidTr="2A102057">
              <w:trPr>
                <w:trHeight w:val="264"/>
              </w:trPr>
              <w:tc>
                <w:tcPr>
                  <w:tcW w:w="1892" w:type="dxa"/>
                  <w:vMerge/>
                  <w:vAlign w:val="center"/>
                  <w:hideMark/>
                </w:tcPr>
                <w:p w14:paraId="38744967" w14:textId="77777777" w:rsidR="00B85D12" w:rsidRPr="008251B6" w:rsidRDefault="00B85D12" w:rsidP="00CD36F3">
                  <w:pPr>
                    <w:spacing w:before="0"/>
                    <w:jc w:val="left"/>
                    <w:rPr>
                      <w:rFonts w:eastAsia="Times New Roman" w:cs="Times New Roman"/>
                      <w:b/>
                      <w:noProof/>
                      <w:color w:val="3B3838" w:themeColor="background2" w:themeShade="40"/>
                      <w:lang w:val="en-IE" w:eastAsia="en-GB"/>
                    </w:rPr>
                  </w:pPr>
                </w:p>
              </w:tc>
              <w:tc>
                <w:tcPr>
                  <w:tcW w:w="1652" w:type="dxa"/>
                  <w:tcBorders>
                    <w:top w:val="dotted" w:sz="4" w:space="0" w:color="1F3864" w:themeColor="accent5" w:themeShade="80"/>
                    <w:bottom w:val="single" w:sz="12" w:space="0" w:color="2F5496" w:themeColor="accent5" w:themeShade="BF"/>
                  </w:tcBorders>
                  <w:shd w:val="clear" w:color="auto" w:fill="E7E6E6" w:themeFill="background2"/>
                  <w:vAlign w:val="center"/>
                  <w:hideMark/>
                </w:tcPr>
                <w:p w14:paraId="6030B468"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New</w:t>
                  </w:r>
                </w:p>
              </w:tc>
              <w:tc>
                <w:tcPr>
                  <w:tcW w:w="1276" w:type="dxa"/>
                  <w:tcBorders>
                    <w:top w:val="nil"/>
                    <w:left w:val="nil"/>
                    <w:bottom w:val="single" w:sz="12" w:space="0" w:color="034EA2"/>
                    <w:right w:val="nil"/>
                  </w:tcBorders>
                  <w:vAlign w:val="center"/>
                  <w:hideMark/>
                </w:tcPr>
                <w:p w14:paraId="23121555" w14:textId="2884A0E3"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w:t>
                  </w:r>
                  <w:r w:rsidR="041D115A" w:rsidRPr="2A102057">
                    <w:rPr>
                      <w:rFonts w:eastAsia="Times New Roman" w:cs="Times New Roman"/>
                      <w:noProof/>
                      <w:color w:val="3B3838" w:themeColor="background2" w:themeShade="40"/>
                      <w:lang w:val="en-IE" w:eastAsia="en-GB"/>
                    </w:rPr>
                    <w:t>58</w:t>
                  </w:r>
                </w:p>
              </w:tc>
              <w:tc>
                <w:tcPr>
                  <w:tcW w:w="1276" w:type="dxa"/>
                  <w:tcBorders>
                    <w:top w:val="nil"/>
                    <w:left w:val="nil"/>
                    <w:bottom w:val="single" w:sz="12" w:space="0" w:color="034EA2"/>
                    <w:right w:val="nil"/>
                  </w:tcBorders>
                  <w:vAlign w:val="center"/>
                  <w:hideMark/>
                </w:tcPr>
                <w:p w14:paraId="07C9213E" w14:textId="6C640BF1"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w:t>
                  </w:r>
                  <w:r w:rsidR="041D115A" w:rsidRPr="2A102057">
                    <w:rPr>
                      <w:rFonts w:eastAsia="Times New Roman" w:cs="Times New Roman"/>
                      <w:noProof/>
                      <w:color w:val="3B3838" w:themeColor="background2" w:themeShade="40"/>
                      <w:lang w:val="en-IE" w:eastAsia="en-GB"/>
                    </w:rPr>
                    <w:t>21</w:t>
                  </w:r>
                </w:p>
              </w:tc>
            </w:tr>
            <w:tr w:rsidR="00B85D12" w:rsidRPr="004D676F" w14:paraId="3B255F56" w14:textId="77777777" w:rsidTr="2A102057">
              <w:trPr>
                <w:trHeight w:val="264"/>
              </w:trPr>
              <w:tc>
                <w:tcPr>
                  <w:tcW w:w="1892" w:type="dxa"/>
                  <w:vMerge w:val="restart"/>
                  <w:tcBorders>
                    <w:top w:val="single" w:sz="12" w:space="0" w:color="034EA2"/>
                    <w:bottom w:val="nil"/>
                  </w:tcBorders>
                  <w:shd w:val="clear" w:color="auto" w:fill="E7E6E6" w:themeFill="background2"/>
                  <w:vAlign w:val="center"/>
                  <w:hideMark/>
                </w:tcPr>
                <w:p w14:paraId="70B80D24" w14:textId="77777777" w:rsidR="00B85D12" w:rsidRPr="008251B6" w:rsidRDefault="3BA13C64"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AEO Authorisations</w:t>
                  </w:r>
                </w:p>
              </w:tc>
              <w:tc>
                <w:tcPr>
                  <w:tcW w:w="1652" w:type="dxa"/>
                  <w:tcBorders>
                    <w:top w:val="single" w:sz="12" w:space="0" w:color="2F5496" w:themeColor="accent5" w:themeShade="BF"/>
                    <w:bottom w:val="dotted" w:sz="4" w:space="0" w:color="1F3864" w:themeColor="accent5" w:themeShade="80"/>
                  </w:tcBorders>
                  <w:shd w:val="clear" w:color="auto" w:fill="E7E6E6" w:themeFill="background2"/>
                  <w:vAlign w:val="center"/>
                  <w:hideMark/>
                </w:tcPr>
                <w:p w14:paraId="5FDD155D"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New</w:t>
                  </w:r>
                </w:p>
              </w:tc>
              <w:tc>
                <w:tcPr>
                  <w:tcW w:w="1276" w:type="dxa"/>
                  <w:tcBorders>
                    <w:top w:val="nil"/>
                    <w:left w:val="nil"/>
                    <w:bottom w:val="dotted" w:sz="4" w:space="0" w:color="003C9A"/>
                    <w:right w:val="nil"/>
                  </w:tcBorders>
                  <w:vAlign w:val="center"/>
                  <w:hideMark/>
                </w:tcPr>
                <w:p w14:paraId="34B4C3CC"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192</w:t>
                  </w:r>
                </w:p>
              </w:tc>
              <w:tc>
                <w:tcPr>
                  <w:tcW w:w="1276" w:type="dxa"/>
                  <w:tcBorders>
                    <w:top w:val="nil"/>
                    <w:left w:val="nil"/>
                    <w:bottom w:val="dotted" w:sz="4" w:space="0" w:color="003C9A"/>
                    <w:right w:val="nil"/>
                  </w:tcBorders>
                  <w:vAlign w:val="center"/>
                  <w:hideMark/>
                </w:tcPr>
                <w:p w14:paraId="15C82AF9" w14:textId="6570276F"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w:t>
                  </w:r>
                  <w:r w:rsidR="041D115A" w:rsidRPr="2A102057">
                    <w:rPr>
                      <w:rFonts w:eastAsia="Times New Roman" w:cs="Times New Roman"/>
                      <w:noProof/>
                      <w:color w:val="3B3838" w:themeColor="background2" w:themeShade="40"/>
                      <w:lang w:val="en-IE" w:eastAsia="en-GB"/>
                    </w:rPr>
                    <w:t>70</w:t>
                  </w:r>
                </w:p>
              </w:tc>
            </w:tr>
            <w:tr w:rsidR="00B85D12" w:rsidRPr="004D676F" w14:paraId="586C3301" w14:textId="77777777" w:rsidTr="00504840">
              <w:trPr>
                <w:trHeight w:val="264"/>
              </w:trPr>
              <w:tc>
                <w:tcPr>
                  <w:tcW w:w="1892" w:type="dxa"/>
                  <w:vMerge/>
                  <w:tcBorders>
                    <w:bottom w:val="single" w:sz="12" w:space="0" w:color="2F5496" w:themeColor="accent5" w:themeShade="BF"/>
                  </w:tcBorders>
                  <w:vAlign w:val="center"/>
                  <w:hideMark/>
                </w:tcPr>
                <w:p w14:paraId="23C727A8" w14:textId="77777777" w:rsidR="00B85D12" w:rsidRPr="008251B6" w:rsidRDefault="00B85D12" w:rsidP="00CD36F3">
                  <w:pPr>
                    <w:spacing w:before="0"/>
                    <w:jc w:val="left"/>
                    <w:rPr>
                      <w:rFonts w:eastAsia="Times New Roman" w:cs="Times New Roman"/>
                      <w:b/>
                      <w:noProof/>
                      <w:color w:val="3B3838" w:themeColor="background2" w:themeShade="40"/>
                      <w:lang w:val="en-IE" w:eastAsia="en-GB"/>
                    </w:rPr>
                  </w:pPr>
                </w:p>
              </w:tc>
              <w:tc>
                <w:tcPr>
                  <w:tcW w:w="1652" w:type="dxa"/>
                  <w:tcBorders>
                    <w:top w:val="dotted" w:sz="4" w:space="0" w:color="1F3864" w:themeColor="accent5" w:themeShade="80"/>
                    <w:bottom w:val="single" w:sz="12" w:space="0" w:color="2F5496" w:themeColor="accent5" w:themeShade="BF"/>
                  </w:tcBorders>
                  <w:shd w:val="clear" w:color="auto" w:fill="E7E6E6" w:themeFill="background2"/>
                  <w:vAlign w:val="center"/>
                  <w:hideMark/>
                </w:tcPr>
                <w:p w14:paraId="2A492176"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Revoked</w:t>
                  </w:r>
                </w:p>
              </w:tc>
              <w:tc>
                <w:tcPr>
                  <w:tcW w:w="1276" w:type="dxa"/>
                  <w:tcBorders>
                    <w:top w:val="nil"/>
                    <w:left w:val="nil"/>
                    <w:bottom w:val="single" w:sz="12" w:space="0" w:color="2F5496" w:themeColor="accent5" w:themeShade="BF"/>
                    <w:right w:val="nil"/>
                  </w:tcBorders>
                  <w:vAlign w:val="center"/>
                  <w:hideMark/>
                </w:tcPr>
                <w:p w14:paraId="58D5A7F1" w14:textId="65602A7F"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13</w:t>
                  </w:r>
                  <w:r w:rsidR="041D115A" w:rsidRPr="2A102057">
                    <w:rPr>
                      <w:rFonts w:eastAsia="Times New Roman" w:cs="Times New Roman"/>
                      <w:noProof/>
                      <w:color w:val="3B3838" w:themeColor="background2" w:themeShade="40"/>
                      <w:lang w:val="en-IE" w:eastAsia="en-GB"/>
                    </w:rPr>
                    <w:t>4</w:t>
                  </w:r>
                </w:p>
              </w:tc>
              <w:tc>
                <w:tcPr>
                  <w:tcW w:w="1276" w:type="dxa"/>
                  <w:tcBorders>
                    <w:top w:val="nil"/>
                    <w:left w:val="nil"/>
                    <w:bottom w:val="single" w:sz="12" w:space="0" w:color="2F5496" w:themeColor="accent5" w:themeShade="BF"/>
                    <w:right w:val="nil"/>
                  </w:tcBorders>
                  <w:vAlign w:val="center"/>
                  <w:hideMark/>
                </w:tcPr>
                <w:p w14:paraId="1798B533" w14:textId="77777777" w:rsidR="00B85D12" w:rsidRPr="008251B6" w:rsidRDefault="3BA13C64" w:rsidP="00CD36F3">
                  <w:pPr>
                    <w:spacing w:before="0"/>
                    <w:jc w:val="center"/>
                    <w:rPr>
                      <w:rFonts w:eastAsia="Times New Roman" w:cs="Times New Roman"/>
                      <w:noProof/>
                      <w:color w:val="3B3838" w:themeColor="background2" w:themeShade="40"/>
                      <w:lang w:val="en-IE" w:eastAsia="en-GB"/>
                    </w:rPr>
                  </w:pPr>
                  <w:r w:rsidRPr="2A102057">
                    <w:rPr>
                      <w:rFonts w:eastAsia="Times New Roman" w:cs="Times New Roman"/>
                      <w:noProof/>
                      <w:color w:val="3B3838" w:themeColor="background2" w:themeShade="40"/>
                      <w:lang w:val="en-IE" w:eastAsia="en-GB"/>
                    </w:rPr>
                    <w:t>146</w:t>
                  </w:r>
                </w:p>
              </w:tc>
            </w:tr>
          </w:tbl>
          <w:p w14:paraId="6F1E7EBC" w14:textId="77777777" w:rsidR="00B72E09" w:rsidRPr="008251B6" w:rsidRDefault="00B72E09">
            <w:pPr>
              <w:rPr>
                <w:rFonts w:cs="Arial"/>
                <w:noProof/>
                <w:lang w:val="en-IE"/>
              </w:rPr>
            </w:pPr>
          </w:p>
          <w:p w14:paraId="7FF0E59C" w14:textId="77777777" w:rsidR="00B72E09" w:rsidRPr="008251B6" w:rsidRDefault="00B72E09">
            <w:pPr>
              <w:rPr>
                <w:rFonts w:cs="Arial"/>
                <w:noProof/>
                <w:sz w:val="4"/>
                <w:szCs w:val="4"/>
                <w:lang w:val="en-IE"/>
              </w:rPr>
            </w:pPr>
          </w:p>
        </w:tc>
      </w:tr>
    </w:tbl>
    <w:p w14:paraId="28C93EA8" w14:textId="586A6CBA" w:rsidR="00484020" w:rsidRPr="008251B6" w:rsidRDefault="00484020" w:rsidP="006A67A3">
      <w:pPr>
        <w:pStyle w:val="Caption"/>
        <w:rPr>
          <w:noProof/>
          <w:lang w:val="en-IE"/>
        </w:rPr>
      </w:pPr>
      <w:bookmarkStart w:id="63" w:name="_Toc198029046"/>
      <w:bookmarkStart w:id="64" w:name="_Toc212115068"/>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8</w:t>
      </w:r>
      <w:r w:rsidRPr="2A102057">
        <w:rPr>
          <w:noProof/>
          <w:lang w:val="en-IE"/>
        </w:rPr>
        <w:fldChar w:fldCharType="end"/>
      </w:r>
      <w:r w:rsidRPr="2A102057">
        <w:rPr>
          <w:noProof/>
          <w:lang w:val="en-IE"/>
        </w:rPr>
        <w:t xml:space="preserve">: Statistical information </w:t>
      </w:r>
      <w:r w:rsidR="00A62785" w:rsidRPr="2A102057">
        <w:rPr>
          <w:noProof/>
          <w:lang w:val="en-IE"/>
        </w:rPr>
        <w:t>–</w:t>
      </w:r>
      <w:r w:rsidRPr="2A102057">
        <w:rPr>
          <w:noProof/>
          <w:lang w:val="en-IE"/>
        </w:rPr>
        <w:t xml:space="preserve"> AEO</w:t>
      </w:r>
      <w:r w:rsidR="006135B9" w:rsidRPr="2A102057">
        <w:rPr>
          <w:noProof/>
          <w:lang w:val="en-IE"/>
        </w:rPr>
        <w:t xml:space="preserve"> upgrade</w:t>
      </w:r>
      <w:bookmarkEnd w:id="63"/>
      <w:bookmarkEnd w:id="64"/>
    </w:p>
    <w:p w14:paraId="048D7867" w14:textId="77777777" w:rsidR="00F536F7" w:rsidRPr="008251B6" w:rsidRDefault="00F536F7" w:rsidP="00F536F7">
      <w:pPr>
        <w:rPr>
          <w:noProof/>
          <w:lang w:val="en-IE"/>
        </w:rPr>
      </w:pPr>
    </w:p>
    <w:p w14:paraId="2D277FFD" w14:textId="77777777" w:rsidR="00F536F7" w:rsidRPr="008251B6" w:rsidRDefault="00F536F7" w:rsidP="00F536F7">
      <w:pPr>
        <w:rPr>
          <w:noProof/>
          <w:lang w:val="en-IE"/>
        </w:rPr>
      </w:pPr>
    </w:p>
    <w:p w14:paraId="3938BB67" w14:textId="0A2CEDD3" w:rsidR="00CC70E9" w:rsidRPr="004D676F" w:rsidRDefault="001C4D12" w:rsidP="00D46BB4">
      <w:pPr>
        <w:pStyle w:val="Heading4"/>
        <w:rPr>
          <w:noProof/>
          <w:lang w:val="en-IE"/>
        </w:rPr>
      </w:pPr>
      <w:r w:rsidRPr="004D676F">
        <w:rPr>
          <w:noProof/>
          <w:lang w:val="en-IE"/>
        </w:rPr>
        <w:t>Overview of Project Progress</w:t>
      </w:r>
    </w:p>
    <w:p w14:paraId="63D7839B" w14:textId="7D64178F" w:rsidR="00C216BB" w:rsidRPr="008251B6" w:rsidRDefault="00E0218A" w:rsidP="002E5B3F">
      <w:pPr>
        <w:keepNext/>
        <w:keepLines/>
        <w:rPr>
          <w:noProof/>
          <w:lang w:val="en-IE"/>
        </w:rPr>
      </w:pPr>
      <w:r w:rsidRPr="004D676F">
        <w:rPr>
          <w:noProof/>
          <w:lang w:val="en-IE"/>
        </w:rPr>
        <w:fldChar w:fldCharType="begin"/>
      </w:r>
      <w:r w:rsidRPr="004D676F">
        <w:rPr>
          <w:noProof/>
          <w:lang w:val="en-IE"/>
        </w:rPr>
        <w:instrText xml:space="preserve"> REF _Ref40891500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6B7A80" w:rsidRPr="004D676F">
        <w:rPr>
          <w:noProof/>
          <w:lang w:val="en-IE"/>
        </w:rPr>
        <w:t>Table 7</w:t>
      </w:r>
      <w:r w:rsidRPr="004D676F">
        <w:rPr>
          <w:noProof/>
          <w:lang w:val="en-IE"/>
        </w:rPr>
        <w:fldChar w:fldCharType="end"/>
      </w:r>
      <w:r w:rsidR="001C4D12" w:rsidRPr="004D676F">
        <w:rPr>
          <w:noProof/>
          <w:lang w:val="en-IE"/>
        </w:rPr>
        <w:t xml:space="preserve"> highlights that there </w:t>
      </w:r>
      <w:r w:rsidR="007C1F40" w:rsidRPr="004D676F">
        <w:rPr>
          <w:noProof/>
          <w:lang w:val="en-IE"/>
        </w:rPr>
        <w:t>were</w:t>
      </w:r>
      <w:r w:rsidR="001C4D12" w:rsidRPr="004D676F">
        <w:rPr>
          <w:noProof/>
          <w:lang w:val="en-IE"/>
        </w:rPr>
        <w:t xml:space="preserve"> no divergences in the planning compared to the dates set in the</w:t>
      </w:r>
      <w:r w:rsidR="00425FA4" w:rsidRPr="004D676F">
        <w:rPr>
          <w:noProof/>
          <w:lang w:val="en-IE"/>
        </w:rPr>
        <w:t xml:space="preserve"> UCC</w:t>
      </w:r>
      <w:r w:rsidR="001C4D12" w:rsidRPr="004D676F">
        <w:rPr>
          <w:noProof/>
          <w:lang w:val="en-IE"/>
        </w:rPr>
        <w:t xml:space="preserve"> </w:t>
      </w:r>
      <w:r w:rsidR="001605A0" w:rsidRPr="004D676F">
        <w:rPr>
          <w:noProof/>
          <w:lang w:val="en-IE"/>
        </w:rPr>
        <w:t>WP</w:t>
      </w:r>
      <w:r w:rsidR="001C4D12" w:rsidRPr="004D676F">
        <w:rPr>
          <w:noProof/>
          <w:lang w:val="en-IE"/>
        </w:rPr>
        <w:t>.</w:t>
      </w:r>
    </w:p>
    <w:p w14:paraId="363AA12B" w14:textId="11997A32" w:rsidR="00625B91" w:rsidRPr="008251B6" w:rsidRDefault="00625B91" w:rsidP="006A6560">
      <w:pPr>
        <w:keepNext/>
        <w:keepLines/>
        <w:jc w:val="center"/>
        <w:rPr>
          <w:noProof/>
          <w:lang w:val="en-IE"/>
        </w:rPr>
      </w:pPr>
      <w:r>
        <w:rPr>
          <w:noProof/>
          <w:lang w:val="en-GB" w:eastAsia="en-GB"/>
        </w:rPr>
        <w:drawing>
          <wp:inline distT="0" distB="0" distL="0" distR="0" wp14:anchorId="35909F03" wp14:editId="259F2E5A">
            <wp:extent cx="4716000" cy="1197582"/>
            <wp:effectExtent l="0" t="0" r="0" b="3175"/>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16000" cy="1197582"/>
                    </a:xfrm>
                    <a:prstGeom prst="rect">
                      <a:avLst/>
                    </a:prstGeom>
                    <a:noFill/>
                    <a:ln>
                      <a:noFill/>
                    </a:ln>
                  </pic:spPr>
                </pic:pic>
              </a:graphicData>
            </a:graphic>
          </wp:inline>
        </w:drawing>
      </w:r>
    </w:p>
    <w:p w14:paraId="2C8D15AF" w14:textId="672C4609" w:rsidR="00CC70E9" w:rsidRPr="008251B6" w:rsidRDefault="007F3BD7" w:rsidP="006A6560">
      <w:pPr>
        <w:spacing w:before="240" w:afterLines="120" w:after="288"/>
        <w:jc w:val="center"/>
        <w:rPr>
          <w:noProof/>
          <w:lang w:val="en-IE"/>
        </w:rPr>
      </w:pPr>
      <w:bookmarkStart w:id="65" w:name="_Ref40891500"/>
      <w:bookmarkStart w:id="66" w:name="_Toc76875478"/>
      <w:bookmarkStart w:id="67" w:name="_Toc212115039"/>
      <w:r w:rsidRPr="2A102057">
        <w:rPr>
          <w:i/>
          <w:iCs/>
          <w:noProof/>
          <w:sz w:val="18"/>
          <w:szCs w:val="18"/>
          <w:lang w:val="en-IE"/>
        </w:rPr>
        <w:t>Table</w:t>
      </w:r>
      <w:r w:rsidR="001C4D12" w:rsidRPr="2A102057">
        <w:rPr>
          <w:i/>
          <w:iCs/>
          <w:noProof/>
          <w:sz w:val="18"/>
          <w:szCs w:val="18"/>
          <w:lang w:val="en-IE"/>
        </w:rPr>
        <w:t xml:space="preserv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7</w:t>
      </w:r>
      <w:r w:rsidRPr="2A102057">
        <w:rPr>
          <w:i/>
          <w:iCs/>
          <w:noProof/>
          <w:sz w:val="18"/>
          <w:szCs w:val="18"/>
          <w:lang w:val="en-IE"/>
        </w:rPr>
        <w:fldChar w:fldCharType="end"/>
      </w:r>
      <w:bookmarkEnd w:id="65"/>
      <w:r w:rsidR="001C4D12" w:rsidRPr="2A102057">
        <w:rPr>
          <w:i/>
          <w:iCs/>
          <w:noProof/>
          <w:sz w:val="18"/>
          <w:szCs w:val="18"/>
          <w:lang w:val="en-IE"/>
        </w:rPr>
        <w:t xml:space="preserve">: Comparison of Planned and Actual Dates </w:t>
      </w:r>
      <w:r w:rsidR="00291D2C" w:rsidRPr="2A102057">
        <w:rPr>
          <w:i/>
          <w:iCs/>
          <w:noProof/>
          <w:sz w:val="18"/>
          <w:szCs w:val="18"/>
          <w:lang w:val="en-IE"/>
        </w:rPr>
        <w:t>–</w:t>
      </w:r>
      <w:r w:rsidR="001C4D12" w:rsidRPr="2A102057">
        <w:rPr>
          <w:i/>
          <w:iCs/>
          <w:noProof/>
          <w:sz w:val="18"/>
          <w:szCs w:val="18"/>
          <w:lang w:val="en-IE"/>
        </w:rPr>
        <w:t xml:space="preserve"> AEO</w:t>
      </w:r>
      <w:r w:rsidR="00291D2C" w:rsidRPr="2A102057">
        <w:rPr>
          <w:i/>
          <w:iCs/>
          <w:noProof/>
          <w:sz w:val="18"/>
          <w:szCs w:val="18"/>
          <w:lang w:val="en-IE"/>
        </w:rPr>
        <w:t xml:space="preserve"> u</w:t>
      </w:r>
      <w:r w:rsidR="001C4D12" w:rsidRPr="2A102057">
        <w:rPr>
          <w:i/>
          <w:iCs/>
          <w:noProof/>
          <w:sz w:val="18"/>
          <w:szCs w:val="18"/>
          <w:lang w:val="en-IE"/>
        </w:rPr>
        <w:t>pgrade</w:t>
      </w:r>
      <w:bookmarkEnd w:id="66"/>
      <w:bookmarkEnd w:id="67"/>
      <w:r w:rsidRPr="2A102057">
        <w:rPr>
          <w:noProof/>
          <w:lang w:val="en-IE"/>
        </w:rPr>
        <w:br w:type="page"/>
      </w:r>
    </w:p>
    <w:p w14:paraId="3B85A414" w14:textId="04476DB6" w:rsidR="00CC70E9" w:rsidRPr="004D676F" w:rsidRDefault="001C4D12" w:rsidP="0065381C">
      <w:pPr>
        <w:pStyle w:val="Heading3"/>
        <w:rPr>
          <w:rStyle w:val="Heading1Char"/>
          <w:rFonts w:ascii="Times New Roman" w:eastAsia="PMingLiU" w:hAnsi="Times New Roman" w:cs="Times New Roman"/>
          <w:b/>
          <w:caps/>
          <w:noProof/>
          <w:lang w:val="en-IE"/>
        </w:rPr>
      </w:pPr>
      <w:bookmarkStart w:id="68" w:name="_Toc16578239"/>
      <w:bookmarkStart w:id="69" w:name="_Toc22571782"/>
      <w:bookmarkStart w:id="70" w:name="_Toc225943464"/>
      <w:r w:rsidRPr="004D676F">
        <w:rPr>
          <w:rStyle w:val="Heading1Char"/>
          <w:rFonts w:ascii="Times New Roman" w:eastAsia="PMingLiU" w:hAnsi="Times New Roman" w:cs="Times New Roman"/>
          <w:b/>
          <w:caps/>
          <w:noProof/>
          <w:lang w:val="en-IE"/>
        </w:rPr>
        <w:t xml:space="preserve">UCC </w:t>
      </w:r>
      <w:r w:rsidR="00923D86" w:rsidRPr="004D676F">
        <w:rPr>
          <w:rStyle w:val="Heading1Char"/>
          <w:rFonts w:ascii="Times New Roman" w:eastAsia="PMingLiU" w:hAnsi="Times New Roman" w:cs="Times New Roman"/>
          <w:b/>
          <w:caps/>
          <w:noProof/>
          <w:lang w:val="en-IE"/>
        </w:rPr>
        <w:t xml:space="preserve">Information </w:t>
      </w:r>
      <w:r w:rsidRPr="004D676F">
        <w:rPr>
          <w:rStyle w:val="Heading1Char"/>
          <w:rFonts w:ascii="Times New Roman" w:eastAsia="PMingLiU" w:hAnsi="Times New Roman" w:cs="Times New Roman"/>
          <w:b/>
          <w:caps/>
          <w:noProof/>
          <w:lang w:val="en-IE"/>
        </w:rPr>
        <w:t>Sheets (INF) for Special Procedures</w:t>
      </w:r>
      <w:bookmarkEnd w:id="68"/>
      <w:bookmarkEnd w:id="69"/>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224530" w:rsidRPr="004D676F" w14:paraId="207B24A2" w14:textId="77777777" w:rsidTr="2A102057">
        <w:trPr>
          <w:trHeight w:val="57"/>
        </w:trPr>
        <w:tc>
          <w:tcPr>
            <w:tcW w:w="1413" w:type="dxa"/>
            <w:shd w:val="clear" w:color="auto" w:fill="E7E6E6" w:themeFill="background2"/>
            <w:vAlign w:val="center"/>
          </w:tcPr>
          <w:p w14:paraId="6D597B5D" w14:textId="4D893C94" w:rsidR="00224530"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p>
        </w:tc>
        <w:tc>
          <w:tcPr>
            <w:tcW w:w="7650" w:type="dxa"/>
            <w:shd w:val="clear" w:color="auto" w:fill="E7E6E6" w:themeFill="background2"/>
            <w:vAlign w:val="center"/>
          </w:tcPr>
          <w:p w14:paraId="1CDE8AAF" w14:textId="5302A1CD" w:rsidR="00224530" w:rsidRPr="008251B6" w:rsidRDefault="0543DE6D">
            <w:pPr>
              <w:jc w:val="left"/>
              <w:rPr>
                <w:noProof/>
                <w:lang w:val="en-IE"/>
              </w:rPr>
            </w:pPr>
            <w:r w:rsidRPr="2A102057">
              <w:rPr>
                <w:rFonts w:eastAsia="PMingLiU"/>
                <w:noProof/>
                <w:lang w:val="en-IE"/>
              </w:rPr>
              <w:t xml:space="preserve">1 </w:t>
            </w:r>
            <w:r w:rsidR="1976815A" w:rsidRPr="2A102057">
              <w:rPr>
                <w:rFonts w:eastAsia="PMingLiU"/>
                <w:noProof/>
                <w:lang w:val="en-IE"/>
              </w:rPr>
              <w:t>June</w:t>
            </w:r>
            <w:r w:rsidRPr="2A102057">
              <w:rPr>
                <w:rFonts w:eastAsia="PMingLiU"/>
                <w:noProof/>
                <w:lang w:val="en-IE"/>
              </w:rPr>
              <w:t xml:space="preserve"> 20</w:t>
            </w:r>
            <w:r w:rsidR="1976815A" w:rsidRPr="2A102057">
              <w:rPr>
                <w:rFonts w:eastAsia="PMingLiU"/>
                <w:noProof/>
                <w:lang w:val="en-IE"/>
              </w:rPr>
              <w:t>20</w:t>
            </w:r>
          </w:p>
        </w:tc>
      </w:tr>
    </w:tbl>
    <w:p w14:paraId="7D18FB29" w14:textId="4F1E6711" w:rsidR="00CC70E9" w:rsidRPr="008251B6" w:rsidRDefault="001C4D12" w:rsidP="006A6560">
      <w:pPr>
        <w:rPr>
          <w:noProof/>
          <w:lang w:val="en-IE"/>
        </w:rPr>
      </w:pPr>
      <w:r w:rsidRPr="2A102057">
        <w:rPr>
          <w:noProof/>
          <w:lang w:val="en-IE"/>
        </w:rPr>
        <w:t xml:space="preserve">The aim of the </w:t>
      </w:r>
      <w:r w:rsidR="00A121E8" w:rsidRPr="2A102057">
        <w:rPr>
          <w:noProof/>
          <w:lang w:val="en-IE"/>
        </w:rPr>
        <w:t>Information Sheets (</w:t>
      </w:r>
      <w:r w:rsidRPr="2A102057">
        <w:rPr>
          <w:noProof/>
          <w:lang w:val="en-IE"/>
        </w:rPr>
        <w:t>INF</w:t>
      </w:r>
      <w:r w:rsidR="00A121E8" w:rsidRPr="2A102057">
        <w:rPr>
          <w:noProof/>
          <w:lang w:val="en-IE"/>
        </w:rPr>
        <w:t>)</w:t>
      </w:r>
      <w:r w:rsidRPr="2A102057">
        <w:rPr>
          <w:noProof/>
          <w:lang w:val="en-IE"/>
        </w:rPr>
        <w:t xml:space="preserve"> </w:t>
      </w:r>
      <w:r w:rsidR="00FC3CB4" w:rsidRPr="2A102057">
        <w:rPr>
          <w:noProof/>
          <w:lang w:val="en-IE"/>
        </w:rPr>
        <w:t xml:space="preserve">for </w:t>
      </w:r>
      <w:r w:rsidR="00524421" w:rsidRPr="2A102057">
        <w:rPr>
          <w:noProof/>
          <w:lang w:val="en-IE"/>
        </w:rPr>
        <w:t xml:space="preserve">the </w:t>
      </w:r>
      <w:r w:rsidR="00FC3CB4" w:rsidRPr="2A102057">
        <w:rPr>
          <w:noProof/>
          <w:lang w:val="en-IE"/>
        </w:rPr>
        <w:t xml:space="preserve">SP </w:t>
      </w:r>
      <w:r w:rsidRPr="2A102057">
        <w:rPr>
          <w:noProof/>
          <w:lang w:val="en-IE"/>
        </w:rPr>
        <w:t xml:space="preserve">project </w:t>
      </w:r>
      <w:r w:rsidR="001D22EB" w:rsidRPr="2A102057">
        <w:rPr>
          <w:noProof/>
          <w:lang w:val="en-IE"/>
        </w:rPr>
        <w:t>is</w:t>
      </w:r>
      <w:r w:rsidRPr="2A102057">
        <w:rPr>
          <w:noProof/>
          <w:lang w:val="en-IE"/>
        </w:rPr>
        <w:t xml:space="preserve"> to develop a new trans-European system to support and streamline the data management processes and the electronic handling of data in the domain of </w:t>
      </w:r>
      <w:r w:rsidR="00C460FA" w:rsidRPr="2A102057">
        <w:rPr>
          <w:noProof/>
          <w:lang w:val="en-IE"/>
        </w:rPr>
        <w:t>SP</w:t>
      </w:r>
      <w:r w:rsidRPr="2A102057">
        <w:rPr>
          <w:noProof/>
          <w:lang w:val="en-IE"/>
        </w:rPr>
        <w:t>. This harmonise</w:t>
      </w:r>
      <w:r w:rsidR="00EF4433" w:rsidRPr="2A102057">
        <w:rPr>
          <w:noProof/>
          <w:lang w:val="en-IE"/>
        </w:rPr>
        <w:t>d</w:t>
      </w:r>
      <w:r w:rsidRPr="2A102057">
        <w:rPr>
          <w:noProof/>
          <w:lang w:val="en-IE"/>
        </w:rPr>
        <w:t xml:space="preserve"> the approach for the efficient management of inward and outward processing procedures and improve</w:t>
      </w:r>
      <w:r w:rsidR="00630EBA" w:rsidRPr="2A102057">
        <w:rPr>
          <w:noProof/>
          <w:lang w:val="en-IE"/>
        </w:rPr>
        <w:t>d</w:t>
      </w:r>
      <w:r w:rsidRPr="2A102057">
        <w:rPr>
          <w:noProof/>
          <w:lang w:val="en-IE"/>
        </w:rPr>
        <w:t xml:space="preserve"> the monitoring and control amongst customs offices. </w:t>
      </w:r>
    </w:p>
    <w:p w14:paraId="109BA693" w14:textId="56299FF8" w:rsidR="00CC70E9" w:rsidRPr="003A4A46" w:rsidRDefault="0024555C">
      <w:pPr>
        <w:rPr>
          <w:noProof/>
          <w:lang w:val="en-IE"/>
        </w:rPr>
      </w:pPr>
      <w:r w:rsidRPr="2A102057">
        <w:rPr>
          <w:noProof/>
          <w:lang w:val="en-IE"/>
        </w:rPr>
        <w:t>T</w:t>
      </w:r>
      <w:r w:rsidR="001C4D12" w:rsidRPr="2A102057">
        <w:rPr>
          <w:noProof/>
          <w:lang w:val="en-IE"/>
        </w:rPr>
        <w:t>he INF central system was successfully deployed on 1</w:t>
      </w:r>
      <w:r w:rsidR="009A5472" w:rsidRPr="2A102057">
        <w:rPr>
          <w:noProof/>
          <w:lang w:val="en-IE"/>
        </w:rPr>
        <w:t xml:space="preserve"> June </w:t>
      </w:r>
      <w:r w:rsidR="001C4D12" w:rsidRPr="2A102057">
        <w:rPr>
          <w:noProof/>
          <w:lang w:val="en-IE"/>
        </w:rPr>
        <w:t>2020</w:t>
      </w:r>
      <w:r w:rsidR="00BA62F0" w:rsidRPr="2A102057">
        <w:rPr>
          <w:noProof/>
          <w:lang w:val="en-IE"/>
        </w:rPr>
        <w:t xml:space="preserve">, </w:t>
      </w:r>
      <w:r w:rsidR="005E4407" w:rsidRPr="003A4A46">
        <w:rPr>
          <w:noProof/>
          <w:lang w:val="en-IE"/>
        </w:rPr>
        <w:t>and by October 2020, all Member States were actively using the system</w:t>
      </w:r>
      <w:r w:rsidR="001C4D12" w:rsidRPr="003A4A46">
        <w:rPr>
          <w:noProof/>
          <w:lang w:val="en-IE"/>
        </w:rPr>
        <w:t xml:space="preserve">. </w:t>
      </w:r>
    </w:p>
    <w:p w14:paraId="3E521D1C" w14:textId="59D33A17" w:rsidR="00CC70E9" w:rsidRPr="008251B6" w:rsidRDefault="001C4D12">
      <w:pPr>
        <w:rPr>
          <w:noProof/>
          <w:lang w:val="en-IE"/>
        </w:rPr>
      </w:pPr>
      <w:r w:rsidRPr="2A102057">
        <w:rPr>
          <w:noProof/>
          <w:lang w:val="en-IE"/>
        </w:rPr>
        <w:t xml:space="preserve">The INF Specific </w:t>
      </w:r>
      <w:r w:rsidR="00880FD2" w:rsidRPr="2A102057">
        <w:rPr>
          <w:noProof/>
          <w:lang w:val="en-IE"/>
        </w:rPr>
        <w:t>TP</w:t>
      </w:r>
      <w:r w:rsidRPr="2A102057">
        <w:rPr>
          <w:noProof/>
          <w:lang w:val="en-IE"/>
        </w:rPr>
        <w:t xml:space="preserve"> component was also successfully integrated into the EU CTP and deployed on 1</w:t>
      </w:r>
      <w:r w:rsidR="009A5472" w:rsidRPr="2A102057">
        <w:rPr>
          <w:noProof/>
          <w:lang w:val="en-IE"/>
        </w:rPr>
        <w:t xml:space="preserve"> June </w:t>
      </w:r>
      <w:r w:rsidRPr="2A102057">
        <w:rPr>
          <w:noProof/>
          <w:lang w:val="en-IE"/>
        </w:rPr>
        <w:t>2020. The EU CTP is the single portal at Union level to provide traders unique access to a number of centralised trans-European systems (</w:t>
      </w:r>
      <w:r w:rsidR="0073275A" w:rsidRPr="2A102057">
        <w:rPr>
          <w:noProof/>
          <w:lang w:val="en-IE"/>
        </w:rPr>
        <w:t xml:space="preserve">e.g. </w:t>
      </w:r>
      <w:r w:rsidRPr="2A102057">
        <w:rPr>
          <w:noProof/>
          <w:lang w:val="en-IE"/>
        </w:rPr>
        <w:t>EBTI, AEO</w:t>
      </w:r>
      <w:r w:rsidR="009460C5" w:rsidRPr="2A102057">
        <w:rPr>
          <w:noProof/>
          <w:lang w:val="en-IE"/>
        </w:rPr>
        <w:t>,</w:t>
      </w:r>
      <w:r w:rsidR="00C55249" w:rsidRPr="2A102057">
        <w:rPr>
          <w:noProof/>
          <w:lang w:val="en-IE"/>
        </w:rPr>
        <w:t xml:space="preserve"> and</w:t>
      </w:r>
      <w:r w:rsidRPr="2A102057">
        <w:rPr>
          <w:noProof/>
          <w:lang w:val="en-IE"/>
        </w:rPr>
        <w:t xml:space="preserve"> INF).</w:t>
      </w:r>
    </w:p>
    <w:p w14:paraId="6327ABF5" w14:textId="377ADB4E" w:rsidR="004B0C02" w:rsidRPr="008251B6" w:rsidRDefault="004B0C02">
      <w:pPr>
        <w:rPr>
          <w:noProof/>
          <w:lang w:val="en-IE"/>
        </w:rPr>
      </w:pPr>
      <w:r w:rsidRPr="2A102057">
        <w:rPr>
          <w:noProof/>
          <w:lang w:val="en-IE"/>
        </w:rPr>
        <w:t>Currently a system-to-system interface between the INF central system and national declaration systems is being developed to automate the input and facilitate the processing of INF relevant data.</w:t>
      </w:r>
    </w:p>
    <w:p w14:paraId="25261AE4" w14:textId="664EE36C" w:rsidR="00CC70E9" w:rsidRPr="008251B6" w:rsidRDefault="001C4D12" w:rsidP="00007711">
      <w:pPr>
        <w:spacing w:after="240"/>
        <w:rPr>
          <w:noProof/>
          <w:lang w:val="en-IE"/>
        </w:rPr>
      </w:pPr>
      <w:r w:rsidRPr="2A102057">
        <w:rPr>
          <w:noProof/>
          <w:lang w:val="en-IE"/>
        </w:rPr>
        <w:t xml:space="preserve">Some statistical information on the use of the INF </w:t>
      </w:r>
      <w:r w:rsidR="004177F0" w:rsidRPr="2A102057">
        <w:rPr>
          <w:noProof/>
          <w:lang w:val="en-IE"/>
        </w:rPr>
        <w:t xml:space="preserve">for SP </w:t>
      </w:r>
      <w:r w:rsidRPr="2A102057">
        <w:rPr>
          <w:noProof/>
          <w:lang w:val="en-IE"/>
        </w:rPr>
        <w:t>system</w:t>
      </w:r>
      <w:r w:rsidR="006C0C8A" w:rsidRPr="2A102057">
        <w:rPr>
          <w:noProof/>
          <w:lang w:val="en-IE"/>
        </w:rPr>
        <w:t xml:space="preserve"> – situation until </w:t>
      </w:r>
      <w:r w:rsidR="007B5187" w:rsidRPr="2A102057">
        <w:rPr>
          <w:noProof/>
          <w:lang w:val="en-IE"/>
        </w:rPr>
        <w:t xml:space="preserve">15 May </w:t>
      </w:r>
      <w:r w:rsidR="006C0C8A" w:rsidRPr="2A102057">
        <w:rPr>
          <w:noProof/>
          <w:lang w:val="en-IE"/>
        </w:rPr>
        <w:t>202</w:t>
      </w:r>
      <w:r w:rsidR="00C620F6" w:rsidRPr="2A102057">
        <w:rPr>
          <w:noProof/>
          <w:lang w:val="en-IE"/>
        </w:rPr>
        <w:t>5</w:t>
      </w:r>
      <w:r w:rsidRPr="2A102057">
        <w:rPr>
          <w:noProof/>
          <w:lang w:val="en-IE"/>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83"/>
        <w:gridCol w:w="2552"/>
        <w:gridCol w:w="284"/>
        <w:gridCol w:w="3686"/>
      </w:tblGrid>
      <w:tr w:rsidR="002055F6" w:rsidRPr="00CF7077" w14:paraId="5F5F0A1A" w14:textId="77777777" w:rsidTr="2A102057">
        <w:tc>
          <w:tcPr>
            <w:tcW w:w="2253"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42A8C0BC" w14:textId="1422918F" w:rsidR="002055F6" w:rsidRPr="008251B6" w:rsidRDefault="0F619CD2">
            <w:pPr>
              <w:jc w:val="center"/>
              <w:rPr>
                <w:noProof/>
                <w:color w:val="3B3838" w:themeColor="background2" w:themeShade="40"/>
                <w:lang w:val="en-IE"/>
              </w:rPr>
            </w:pPr>
            <w:r w:rsidRPr="004D676F">
              <w:rPr>
                <w:noProof/>
                <w:color w:val="3B3838" w:themeColor="background2" w:themeShade="40"/>
                <w:lang w:val="en-IE"/>
              </w:rPr>
              <w:t>INF requests created by EOs</w:t>
            </w:r>
            <w:r w:rsidR="009E40CF" w:rsidRPr="004D676F">
              <w:rPr>
                <w:rStyle w:val="FootnoteReference"/>
                <w:noProof/>
                <w:color w:val="3B3838" w:themeColor="background2" w:themeShade="40"/>
                <w:lang w:val="en-IE"/>
              </w:rPr>
              <w:footnoteReference w:id="20"/>
            </w:r>
          </w:p>
        </w:tc>
        <w:tc>
          <w:tcPr>
            <w:tcW w:w="283" w:type="dxa"/>
            <w:tcBorders>
              <w:left w:val="single" w:sz="12" w:space="0" w:color="FFF2CC" w:themeColor="accent4" w:themeTint="33"/>
              <w:right w:val="single" w:sz="12" w:space="0" w:color="FFF2CC" w:themeColor="accent4" w:themeTint="33"/>
            </w:tcBorders>
          </w:tcPr>
          <w:p w14:paraId="5EF6CB61" w14:textId="77777777" w:rsidR="002055F6" w:rsidRPr="008251B6" w:rsidRDefault="002055F6" w:rsidP="00863D2D">
            <w:pPr>
              <w:rPr>
                <w:noProof/>
                <w:color w:val="3B3838" w:themeColor="background2" w:themeShade="40"/>
                <w:lang w:val="en-IE"/>
              </w:rPr>
            </w:pPr>
          </w:p>
        </w:tc>
        <w:tc>
          <w:tcPr>
            <w:tcW w:w="255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3CE53556" w14:textId="1698B94D" w:rsidR="002055F6" w:rsidRPr="008251B6" w:rsidRDefault="0F619CD2">
            <w:pPr>
              <w:jc w:val="center"/>
              <w:rPr>
                <w:noProof/>
                <w:color w:val="3B3838" w:themeColor="background2" w:themeShade="40"/>
                <w:lang w:val="en-IE"/>
              </w:rPr>
            </w:pPr>
            <w:r w:rsidRPr="004D676F">
              <w:rPr>
                <w:noProof/>
                <w:color w:val="3B3838" w:themeColor="background2" w:themeShade="40"/>
                <w:lang w:val="en-IE"/>
              </w:rPr>
              <w:t>INFs treated and processed by authorities</w:t>
            </w:r>
            <w:r w:rsidR="00F77F83" w:rsidRPr="004D676F">
              <w:rPr>
                <w:rStyle w:val="FootnoteReference"/>
                <w:noProof/>
                <w:color w:val="3B3838" w:themeColor="background2" w:themeShade="40"/>
                <w:lang w:val="en-IE"/>
              </w:rPr>
              <w:footnoteReference w:id="21"/>
            </w:r>
          </w:p>
        </w:tc>
        <w:tc>
          <w:tcPr>
            <w:tcW w:w="284" w:type="dxa"/>
            <w:tcBorders>
              <w:left w:val="single" w:sz="12" w:space="0" w:color="FFF2CC" w:themeColor="accent4" w:themeTint="33"/>
              <w:right w:val="single" w:sz="12" w:space="0" w:color="FFF2CC" w:themeColor="accent4" w:themeTint="33"/>
            </w:tcBorders>
          </w:tcPr>
          <w:p w14:paraId="403BE9B3" w14:textId="77777777" w:rsidR="002055F6" w:rsidRPr="008251B6" w:rsidRDefault="002055F6" w:rsidP="00863D2D">
            <w:pPr>
              <w:rPr>
                <w:noProof/>
                <w:color w:val="3B3838" w:themeColor="background2" w:themeShade="40"/>
                <w:lang w:val="en-IE"/>
              </w:rPr>
            </w:pPr>
          </w:p>
        </w:tc>
        <w:tc>
          <w:tcPr>
            <w:tcW w:w="3686"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5581607A" w14:textId="77777777" w:rsidR="002055F6" w:rsidRPr="008251B6" w:rsidRDefault="0F619CD2">
            <w:pPr>
              <w:jc w:val="center"/>
              <w:rPr>
                <w:noProof/>
                <w:color w:val="3B3838" w:themeColor="background2" w:themeShade="40"/>
                <w:lang w:val="en-IE"/>
              </w:rPr>
            </w:pPr>
            <w:r w:rsidRPr="2A102057">
              <w:rPr>
                <w:noProof/>
                <w:color w:val="3B3838" w:themeColor="background2" w:themeShade="40"/>
                <w:lang w:val="en-IE"/>
              </w:rPr>
              <w:t>Averaged number of processed INF per working day</w:t>
            </w:r>
          </w:p>
        </w:tc>
      </w:tr>
      <w:tr w:rsidR="002055F6" w:rsidRPr="004D676F" w14:paraId="3E882A8F" w14:textId="77777777" w:rsidTr="2A102057">
        <w:trPr>
          <w:trHeight w:val="886"/>
        </w:trPr>
        <w:tc>
          <w:tcPr>
            <w:tcW w:w="2253"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5C1362DB" w14:textId="220700AA" w:rsidR="00D21B33" w:rsidRPr="008251B6" w:rsidRDefault="44BA1025" w:rsidP="2A102057">
            <w:pPr>
              <w:jc w:val="center"/>
              <w:rPr>
                <w:b/>
                <w:bCs/>
                <w:noProof/>
                <w:color w:val="3B3838" w:themeColor="background2" w:themeShade="40"/>
                <w:sz w:val="24"/>
                <w:szCs w:val="24"/>
                <w:lang w:val="en-IE"/>
              </w:rPr>
            </w:pPr>
            <w:r w:rsidRPr="2A102057">
              <w:rPr>
                <w:b/>
                <w:bCs/>
                <w:noProof/>
                <w:color w:val="3B3838" w:themeColor="background2" w:themeShade="40"/>
                <w:sz w:val="24"/>
                <w:szCs w:val="24"/>
                <w:lang w:val="en-IE"/>
              </w:rPr>
              <w:t>104,190</w:t>
            </w:r>
          </w:p>
        </w:tc>
        <w:tc>
          <w:tcPr>
            <w:tcW w:w="283" w:type="dxa"/>
            <w:tcBorders>
              <w:left w:val="single" w:sz="12" w:space="0" w:color="FFF2CC" w:themeColor="accent4" w:themeTint="33"/>
              <w:right w:val="single" w:sz="12" w:space="0" w:color="FFF2CC" w:themeColor="accent4" w:themeTint="33"/>
            </w:tcBorders>
            <w:vAlign w:val="center"/>
          </w:tcPr>
          <w:p w14:paraId="6EC45C79" w14:textId="77777777" w:rsidR="002055F6" w:rsidRPr="008251B6" w:rsidRDefault="002055F6" w:rsidP="00D94A72">
            <w:pPr>
              <w:rPr>
                <w:noProof/>
                <w:color w:val="3B3838" w:themeColor="background2" w:themeShade="40"/>
                <w:sz w:val="24"/>
                <w:szCs w:val="24"/>
                <w:lang w:val="en-IE"/>
              </w:rPr>
            </w:pPr>
          </w:p>
        </w:tc>
        <w:tc>
          <w:tcPr>
            <w:tcW w:w="255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vAlign w:val="center"/>
          </w:tcPr>
          <w:p w14:paraId="7E1C83E4" w14:textId="02EFC736" w:rsidR="002055F6" w:rsidRPr="008251B6" w:rsidRDefault="44BA1025">
            <w:pPr>
              <w:jc w:val="center"/>
              <w:rPr>
                <w:noProof/>
                <w:color w:val="3B3838" w:themeColor="background2" w:themeShade="40"/>
                <w:sz w:val="24"/>
                <w:szCs w:val="24"/>
                <w:lang w:val="en-IE"/>
              </w:rPr>
            </w:pPr>
            <w:r w:rsidRPr="2A102057">
              <w:rPr>
                <w:b/>
                <w:bCs/>
                <w:noProof/>
                <w:color w:val="3B3838" w:themeColor="background2" w:themeShade="40"/>
                <w:sz w:val="24"/>
                <w:szCs w:val="24"/>
                <w:lang w:val="en-IE"/>
              </w:rPr>
              <w:t>95,837</w:t>
            </w:r>
          </w:p>
        </w:tc>
        <w:tc>
          <w:tcPr>
            <w:tcW w:w="284" w:type="dxa"/>
            <w:tcBorders>
              <w:left w:val="single" w:sz="12" w:space="0" w:color="FFF2CC" w:themeColor="accent4" w:themeTint="33"/>
              <w:right w:val="single" w:sz="12" w:space="0" w:color="FFF2CC" w:themeColor="accent4" w:themeTint="33"/>
            </w:tcBorders>
          </w:tcPr>
          <w:p w14:paraId="26FCBE70" w14:textId="75BBFBF9" w:rsidR="002055F6" w:rsidRPr="008251B6" w:rsidRDefault="002055F6">
            <w:pPr>
              <w:rPr>
                <w:noProof/>
                <w:lang w:val="en-IE"/>
              </w:rPr>
            </w:pPr>
          </w:p>
        </w:tc>
        <w:tc>
          <w:tcPr>
            <w:tcW w:w="3686"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tcPr>
          <w:tbl>
            <w:tblPr>
              <w:tblStyle w:val="TableGrid"/>
              <w:tblpPr w:leftFromText="180" w:rightFromText="180" w:vertAnchor="text" w:horzAnchor="margin" w:tblpX="142" w:tblpY="201"/>
              <w:tblOverlap w:val="never"/>
              <w:tblW w:w="3174" w:type="dxa"/>
              <w:tblBorders>
                <w:top w:val="single" w:sz="12" w:space="0" w:color="FFF2CC" w:themeColor="accent4" w:themeTint="33"/>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1587"/>
            </w:tblGrid>
            <w:tr w:rsidR="002055F6" w:rsidRPr="004D676F" w14:paraId="70E3DDB8" w14:textId="77777777" w:rsidTr="2A102057">
              <w:tc>
                <w:tcPr>
                  <w:tcW w:w="1587" w:type="dxa"/>
                  <w:tcBorders>
                    <w:top w:val="single" w:sz="12" w:space="0" w:color="034EA2"/>
                    <w:bottom w:val="single" w:sz="12" w:space="0" w:color="034EA2"/>
                  </w:tcBorders>
                  <w:vAlign w:val="center"/>
                </w:tcPr>
                <w:p w14:paraId="492284DC" w14:textId="77777777" w:rsidR="002055F6" w:rsidRPr="008251B6" w:rsidRDefault="0F619CD2">
                  <w:pPr>
                    <w:jc w:val="center"/>
                    <w:rPr>
                      <w:noProof/>
                      <w:color w:val="3B3838" w:themeColor="background2" w:themeShade="40"/>
                      <w:lang w:val="en-IE"/>
                    </w:rPr>
                  </w:pPr>
                  <w:r w:rsidRPr="2A102057">
                    <w:rPr>
                      <w:b/>
                      <w:bCs/>
                      <w:i/>
                      <w:iCs/>
                      <w:noProof/>
                      <w:color w:val="3B3838" w:themeColor="background2" w:themeShade="40"/>
                      <w:kern w:val="24"/>
                      <w:lang w:val="en-IE"/>
                    </w:rPr>
                    <w:t>2020</w:t>
                  </w:r>
                </w:p>
              </w:tc>
              <w:tc>
                <w:tcPr>
                  <w:tcW w:w="1587" w:type="dxa"/>
                  <w:tcBorders>
                    <w:top w:val="single" w:sz="12" w:space="0" w:color="034EA2"/>
                    <w:bottom w:val="single" w:sz="12" w:space="0" w:color="034EA2"/>
                  </w:tcBorders>
                  <w:vAlign w:val="center"/>
                </w:tcPr>
                <w:p w14:paraId="4C4FD246" w14:textId="5EFFE665" w:rsidR="002055F6" w:rsidRPr="008251B6" w:rsidRDefault="06C2F30B">
                  <w:pPr>
                    <w:jc w:val="center"/>
                    <w:rPr>
                      <w:noProof/>
                      <w:color w:val="3B3838" w:themeColor="background2" w:themeShade="40"/>
                      <w:lang w:val="en-IE"/>
                    </w:rPr>
                  </w:pPr>
                  <w:r w:rsidRPr="2A102057">
                    <w:rPr>
                      <w:b/>
                      <w:bCs/>
                      <w:i/>
                      <w:iCs/>
                      <w:noProof/>
                      <w:color w:val="3B3838" w:themeColor="background2" w:themeShade="40"/>
                      <w:kern w:val="24"/>
                      <w:lang w:val="en-IE"/>
                    </w:rPr>
                    <w:t>2024/</w:t>
                  </w:r>
                  <w:r w:rsidR="0F619CD2" w:rsidRPr="2A102057">
                    <w:rPr>
                      <w:b/>
                      <w:bCs/>
                      <w:i/>
                      <w:iCs/>
                      <w:noProof/>
                      <w:color w:val="3B3838" w:themeColor="background2" w:themeShade="40"/>
                      <w:kern w:val="24"/>
                      <w:lang w:val="en-IE"/>
                    </w:rPr>
                    <w:t>202</w:t>
                  </w:r>
                  <w:r w:rsidR="44BA1025" w:rsidRPr="2A102057">
                    <w:rPr>
                      <w:b/>
                      <w:bCs/>
                      <w:i/>
                      <w:iCs/>
                      <w:noProof/>
                      <w:color w:val="3B3838" w:themeColor="background2" w:themeShade="40"/>
                      <w:kern w:val="24"/>
                      <w:lang w:val="en-IE"/>
                    </w:rPr>
                    <w:t>5</w:t>
                  </w:r>
                  <w:r w:rsidR="00D20CFE" w:rsidRPr="2A102057">
                    <w:rPr>
                      <w:rStyle w:val="FootnoteReference"/>
                      <w:i/>
                      <w:iCs/>
                      <w:noProof/>
                      <w:color w:val="3B3838" w:themeColor="background2" w:themeShade="40"/>
                      <w:kern w:val="24"/>
                      <w:lang w:val="en-IE"/>
                    </w:rPr>
                    <w:footnoteReference w:id="22"/>
                  </w:r>
                </w:p>
              </w:tc>
            </w:tr>
            <w:tr w:rsidR="002055F6" w:rsidRPr="004D676F" w14:paraId="4B6D6BD8" w14:textId="77777777" w:rsidTr="2A102057">
              <w:tc>
                <w:tcPr>
                  <w:tcW w:w="1587" w:type="dxa"/>
                  <w:tcBorders>
                    <w:top w:val="single" w:sz="12" w:space="0" w:color="034EA2"/>
                    <w:bottom w:val="single" w:sz="12" w:space="0" w:color="034EA2"/>
                  </w:tcBorders>
                  <w:vAlign w:val="center"/>
                </w:tcPr>
                <w:p w14:paraId="70BDC245" w14:textId="77777777" w:rsidR="002055F6" w:rsidRPr="008251B6" w:rsidRDefault="0F619CD2">
                  <w:pPr>
                    <w:jc w:val="center"/>
                    <w:rPr>
                      <w:noProof/>
                      <w:color w:val="3B3838" w:themeColor="background2" w:themeShade="40"/>
                      <w:lang w:val="en-IE"/>
                    </w:rPr>
                  </w:pPr>
                  <w:r w:rsidRPr="004D676F">
                    <w:rPr>
                      <w:noProof/>
                      <w:color w:val="3B3838" w:themeColor="background2" w:themeShade="40"/>
                      <w:kern w:val="24"/>
                      <w:lang w:val="en-IE"/>
                    </w:rPr>
                    <w:t>48</w:t>
                  </w:r>
                </w:p>
              </w:tc>
              <w:tc>
                <w:tcPr>
                  <w:tcW w:w="1587" w:type="dxa"/>
                  <w:tcBorders>
                    <w:top w:val="single" w:sz="12" w:space="0" w:color="034EA2"/>
                    <w:bottom w:val="single" w:sz="12" w:space="0" w:color="034EA2"/>
                  </w:tcBorders>
                  <w:vAlign w:val="center"/>
                </w:tcPr>
                <w:p w14:paraId="3AD2B698" w14:textId="1D3AB447" w:rsidR="002055F6" w:rsidRPr="008251B6" w:rsidRDefault="44BA1025">
                  <w:pPr>
                    <w:jc w:val="center"/>
                    <w:rPr>
                      <w:noProof/>
                      <w:color w:val="3B3838" w:themeColor="background2" w:themeShade="40"/>
                      <w:lang w:val="en-IE"/>
                    </w:rPr>
                  </w:pPr>
                  <w:r w:rsidRPr="2A102057">
                    <w:rPr>
                      <w:noProof/>
                      <w:color w:val="3B3838" w:themeColor="background2" w:themeShade="40"/>
                      <w:lang w:val="en-IE"/>
                    </w:rPr>
                    <w:t>96</w:t>
                  </w:r>
                </w:p>
              </w:tc>
            </w:tr>
          </w:tbl>
          <w:p w14:paraId="0764BBE0" w14:textId="3305914C" w:rsidR="002055F6" w:rsidRPr="008251B6" w:rsidRDefault="002055F6">
            <w:pPr>
              <w:rPr>
                <w:noProof/>
                <w:sz w:val="2"/>
                <w:szCs w:val="2"/>
                <w:lang w:val="en-IE"/>
              </w:rPr>
            </w:pPr>
          </w:p>
        </w:tc>
      </w:tr>
    </w:tbl>
    <w:p w14:paraId="6DEC3308" w14:textId="784E6E51" w:rsidR="00484020" w:rsidRPr="008251B6" w:rsidRDefault="00484020" w:rsidP="006A67A3">
      <w:pPr>
        <w:pStyle w:val="Caption"/>
        <w:rPr>
          <w:noProof/>
          <w:lang w:val="en-IE"/>
        </w:rPr>
      </w:pPr>
      <w:bookmarkStart w:id="71" w:name="_Toc198029047"/>
      <w:bookmarkStart w:id="72" w:name="_Toc212115069"/>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9</w:t>
      </w:r>
      <w:r w:rsidRPr="2A102057">
        <w:rPr>
          <w:noProof/>
          <w:lang w:val="en-IE"/>
        </w:rPr>
        <w:fldChar w:fldCharType="end"/>
      </w:r>
      <w:r w:rsidRPr="2A102057">
        <w:rPr>
          <w:noProof/>
          <w:lang w:val="en-IE"/>
        </w:rPr>
        <w:t>: Statistical information –</w:t>
      </w:r>
      <w:r w:rsidR="00A96B32" w:rsidRPr="2A102057">
        <w:rPr>
          <w:noProof/>
          <w:lang w:val="en-IE"/>
        </w:rPr>
        <w:t xml:space="preserve"> </w:t>
      </w:r>
      <w:r w:rsidRPr="2A102057">
        <w:rPr>
          <w:noProof/>
          <w:lang w:val="en-IE"/>
        </w:rPr>
        <w:t>INF</w:t>
      </w:r>
      <w:r w:rsidR="00A96B32" w:rsidRPr="2A102057">
        <w:rPr>
          <w:noProof/>
          <w:lang w:val="en-IE"/>
        </w:rPr>
        <w:t xml:space="preserve"> for SP</w:t>
      </w:r>
      <w:bookmarkEnd w:id="71"/>
      <w:bookmarkEnd w:id="72"/>
    </w:p>
    <w:p w14:paraId="2D5272A8" w14:textId="77777777" w:rsidR="00CC70E9" w:rsidRPr="004D676F" w:rsidRDefault="001C4D12" w:rsidP="00A56E19">
      <w:pPr>
        <w:pStyle w:val="Heading4"/>
        <w:rPr>
          <w:noProof/>
          <w:lang w:val="en-IE"/>
        </w:rPr>
      </w:pPr>
      <w:r w:rsidRPr="004D676F">
        <w:rPr>
          <w:noProof/>
          <w:lang w:val="en-IE"/>
        </w:rPr>
        <w:t>Overview of Project Progress</w:t>
      </w:r>
    </w:p>
    <w:p w14:paraId="4F0559CB" w14:textId="68411FAA" w:rsidR="00CC70E9" w:rsidRPr="008251B6" w:rsidRDefault="00BF2773" w:rsidP="00CB22E9">
      <w:pPr>
        <w:rPr>
          <w:noProof/>
          <w:lang w:val="en-IE"/>
        </w:rPr>
      </w:pPr>
      <w:r w:rsidRPr="004D676F">
        <w:rPr>
          <w:noProof/>
          <w:lang w:val="en-IE"/>
        </w:rPr>
        <w:fldChar w:fldCharType="begin"/>
      </w:r>
      <w:r w:rsidRPr="004D676F">
        <w:rPr>
          <w:noProof/>
          <w:lang w:val="en-IE"/>
        </w:rPr>
        <w:instrText xml:space="preserve"> REF _Ref135394593 \h </w:instrText>
      </w:r>
      <w:r w:rsidR="00090242" w:rsidRPr="004D676F">
        <w:rPr>
          <w:noProof/>
          <w:lang w:val="en-IE"/>
        </w:rPr>
        <w:instrText xml:space="preserve"> \* MERGEFORMAT </w:instrText>
      </w:r>
      <w:r w:rsidRPr="004D676F">
        <w:rPr>
          <w:noProof/>
          <w:lang w:val="en-IE"/>
        </w:rPr>
      </w:r>
      <w:r w:rsidRPr="004D676F">
        <w:rPr>
          <w:noProof/>
          <w:lang w:val="en-IE"/>
        </w:rPr>
        <w:fldChar w:fldCharType="separate"/>
      </w:r>
      <w:r w:rsidR="006B7A80" w:rsidRPr="004D676F">
        <w:rPr>
          <w:noProof/>
          <w:lang w:val="en-IE"/>
        </w:rPr>
        <w:t>Table 8</w:t>
      </w:r>
      <w:r w:rsidRPr="004D676F">
        <w:rPr>
          <w:noProof/>
          <w:lang w:val="en-IE"/>
        </w:rPr>
        <w:fldChar w:fldCharType="end"/>
      </w:r>
      <w:r w:rsidR="004B04E6" w:rsidRPr="004D676F">
        <w:rPr>
          <w:noProof/>
          <w:lang w:val="en-IE"/>
        </w:rPr>
        <w:t xml:space="preserve"> </w:t>
      </w:r>
      <w:r w:rsidR="001C4D12" w:rsidRPr="004D676F">
        <w:rPr>
          <w:noProof/>
          <w:lang w:val="en-IE"/>
        </w:rPr>
        <w:t xml:space="preserve">highlights that there were no divergences in the planning compared to the dates set in the </w:t>
      </w:r>
      <w:r w:rsidR="00425FA4" w:rsidRPr="004D676F">
        <w:rPr>
          <w:noProof/>
          <w:lang w:val="en-IE"/>
        </w:rPr>
        <w:t xml:space="preserve">UCC </w:t>
      </w:r>
      <w:r w:rsidR="001605A0" w:rsidRPr="004D676F">
        <w:rPr>
          <w:noProof/>
          <w:lang w:val="en-IE"/>
        </w:rPr>
        <w:t>WP</w:t>
      </w:r>
      <w:r w:rsidR="00E735E5" w:rsidRPr="004D676F">
        <w:rPr>
          <w:noProof/>
          <w:lang w:val="en-IE"/>
        </w:rPr>
        <w:t xml:space="preserve">. </w:t>
      </w:r>
    </w:p>
    <w:p w14:paraId="6007C75D" w14:textId="22D5FCC6" w:rsidR="001F1A51" w:rsidRPr="008251B6" w:rsidRDefault="001F1A51" w:rsidP="006A6560">
      <w:pPr>
        <w:jc w:val="center"/>
        <w:rPr>
          <w:noProof/>
          <w:lang w:val="en-IE"/>
        </w:rPr>
      </w:pPr>
      <w:r>
        <w:rPr>
          <w:noProof/>
          <w:lang w:val="en-GB" w:eastAsia="en-GB"/>
        </w:rPr>
        <w:drawing>
          <wp:inline distT="0" distB="0" distL="0" distR="0" wp14:anchorId="179206E3" wp14:editId="3B169B30">
            <wp:extent cx="4716000" cy="800987"/>
            <wp:effectExtent l="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16000" cy="800987"/>
                    </a:xfrm>
                    <a:prstGeom prst="rect">
                      <a:avLst/>
                    </a:prstGeom>
                    <a:noFill/>
                    <a:ln>
                      <a:noFill/>
                    </a:ln>
                  </pic:spPr>
                </pic:pic>
              </a:graphicData>
            </a:graphic>
          </wp:inline>
        </w:drawing>
      </w:r>
    </w:p>
    <w:p w14:paraId="17D496C5" w14:textId="34B1C955" w:rsidR="004F1EE7" w:rsidRPr="008251B6" w:rsidRDefault="002C617C" w:rsidP="006A6560">
      <w:pPr>
        <w:spacing w:before="240" w:afterLines="120" w:after="288"/>
        <w:jc w:val="center"/>
        <w:rPr>
          <w:noProof/>
          <w:lang w:val="en-IE"/>
        </w:rPr>
      </w:pPr>
      <w:bookmarkStart w:id="73" w:name="_Ref135394593"/>
      <w:bookmarkStart w:id="74" w:name="_Toc212115040"/>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8</w:t>
      </w:r>
      <w:r w:rsidRPr="2A102057">
        <w:rPr>
          <w:i/>
          <w:iCs/>
          <w:noProof/>
          <w:sz w:val="18"/>
          <w:szCs w:val="18"/>
          <w:lang w:val="en-IE"/>
        </w:rPr>
        <w:fldChar w:fldCharType="end"/>
      </w:r>
      <w:bookmarkEnd w:id="73"/>
      <w:r w:rsidRPr="2A102057">
        <w:rPr>
          <w:i/>
          <w:iCs/>
          <w:noProof/>
          <w:sz w:val="18"/>
          <w:szCs w:val="18"/>
          <w:lang w:val="en-IE"/>
        </w:rPr>
        <w:t xml:space="preserve">: Comparison of Planned and Actual Dates </w:t>
      </w:r>
      <w:r w:rsidR="000934C3" w:rsidRPr="2A102057">
        <w:rPr>
          <w:i/>
          <w:iCs/>
          <w:noProof/>
          <w:sz w:val="18"/>
          <w:szCs w:val="18"/>
          <w:lang w:val="en-IE"/>
        </w:rPr>
        <w:t>–</w:t>
      </w:r>
      <w:r w:rsidR="00A96B32" w:rsidRPr="2A102057">
        <w:rPr>
          <w:i/>
          <w:iCs/>
          <w:noProof/>
          <w:sz w:val="18"/>
          <w:szCs w:val="18"/>
          <w:lang w:val="en-IE"/>
        </w:rPr>
        <w:t xml:space="preserve"> </w:t>
      </w:r>
      <w:r w:rsidRPr="2A102057">
        <w:rPr>
          <w:i/>
          <w:iCs/>
          <w:noProof/>
          <w:sz w:val="18"/>
          <w:szCs w:val="18"/>
          <w:lang w:val="en-IE"/>
        </w:rPr>
        <w:t>INF</w:t>
      </w:r>
      <w:r w:rsidR="00A96B32" w:rsidRPr="2A102057">
        <w:rPr>
          <w:i/>
          <w:iCs/>
          <w:noProof/>
          <w:sz w:val="18"/>
          <w:szCs w:val="18"/>
          <w:lang w:val="en-IE"/>
        </w:rPr>
        <w:t xml:space="preserve"> for SP</w:t>
      </w:r>
      <w:bookmarkEnd w:id="74"/>
      <w:r w:rsidRPr="2A102057">
        <w:rPr>
          <w:noProof/>
          <w:lang w:val="en-IE"/>
        </w:rPr>
        <w:br w:type="page"/>
      </w:r>
    </w:p>
    <w:p w14:paraId="5D6F0ABD" w14:textId="69C38F10" w:rsidR="004F1EE7" w:rsidRPr="004D676F" w:rsidRDefault="004F1EE7" w:rsidP="0065381C">
      <w:pPr>
        <w:pStyle w:val="Heading3"/>
        <w:rPr>
          <w:noProof/>
          <w:lang w:val="en-IE"/>
        </w:rPr>
      </w:pPr>
      <w:bookmarkStart w:id="75" w:name="_Ref164188313"/>
      <w:bookmarkStart w:id="76" w:name="_Toc225943465"/>
      <w:r w:rsidRPr="004D676F">
        <w:rPr>
          <w:rStyle w:val="Heading1Char"/>
          <w:rFonts w:ascii="Times New Roman" w:eastAsia="PMingLiU" w:hAnsi="Times New Roman" w:cs="Times New Roman"/>
          <w:b/>
          <w:caps/>
          <w:noProof/>
          <w:lang w:val="en-IE"/>
        </w:rPr>
        <w:t>UCC Import Control System 2 (ICS2)</w:t>
      </w:r>
      <w:r w:rsidR="00CC3DF9" w:rsidRPr="004D676F">
        <w:rPr>
          <w:noProof/>
          <w:lang w:val="en-IE"/>
        </w:rPr>
        <w:t xml:space="preserve"> </w:t>
      </w:r>
      <w:r w:rsidR="004C2A5C" w:rsidRPr="004D676F">
        <w:rPr>
          <w:noProof/>
          <w:lang w:val="en-IE"/>
        </w:rPr>
        <w:t xml:space="preserve">– </w:t>
      </w:r>
      <w:r w:rsidR="004C2A5C" w:rsidRPr="004D676F">
        <w:rPr>
          <w:rStyle w:val="Heading1Char"/>
          <w:rFonts w:ascii="Times New Roman" w:eastAsia="PMingLiU" w:hAnsi="Times New Roman" w:cs="Times New Roman"/>
          <w:b/>
          <w:caps/>
          <w:noProof/>
          <w:lang w:val="en-IE"/>
        </w:rPr>
        <w:t>Release</w:t>
      </w:r>
      <w:r w:rsidR="004C2A5C" w:rsidRPr="004D676F">
        <w:rPr>
          <w:noProof/>
          <w:lang w:val="en-IE"/>
        </w:rPr>
        <w:t xml:space="preserve"> 1 &amp; 2</w:t>
      </w:r>
      <w:bookmarkEnd w:id="75"/>
      <w:bookmarkEnd w:id="7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2268"/>
        <w:gridCol w:w="6795"/>
      </w:tblGrid>
      <w:tr w:rsidR="00121446" w:rsidRPr="004D676F" w14:paraId="635A749C" w14:textId="77777777" w:rsidTr="2A102057">
        <w:trPr>
          <w:trHeight w:val="57"/>
        </w:trPr>
        <w:tc>
          <w:tcPr>
            <w:tcW w:w="2268" w:type="dxa"/>
            <w:shd w:val="clear" w:color="auto" w:fill="E7E6E6" w:themeFill="background2"/>
            <w:vAlign w:val="center"/>
          </w:tcPr>
          <w:p w14:paraId="7FA086AB" w14:textId="1E86A368" w:rsidR="00121446"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03DE3ECB" w:rsidRPr="2A102057">
              <w:rPr>
                <w:b/>
                <w:bCs/>
                <w:noProof/>
                <w:lang w:val="en-IE"/>
              </w:rPr>
              <w:t xml:space="preserve"> ICS2-R1</w:t>
            </w:r>
          </w:p>
        </w:tc>
        <w:tc>
          <w:tcPr>
            <w:tcW w:w="6795" w:type="dxa"/>
            <w:shd w:val="clear" w:color="auto" w:fill="E7E6E6" w:themeFill="background2"/>
            <w:vAlign w:val="center"/>
          </w:tcPr>
          <w:p w14:paraId="4C5B3DB0" w14:textId="77777777" w:rsidR="00121446" w:rsidRPr="008251B6" w:rsidRDefault="03DE3ECB" w:rsidP="00CC068D">
            <w:pPr>
              <w:jc w:val="left"/>
              <w:rPr>
                <w:noProof/>
                <w:lang w:val="en-IE"/>
              </w:rPr>
            </w:pPr>
            <w:r w:rsidRPr="2A102057">
              <w:rPr>
                <w:rFonts w:eastAsia="PMingLiU"/>
                <w:noProof/>
                <w:lang w:val="en-IE"/>
              </w:rPr>
              <w:t>15 March 2021</w:t>
            </w:r>
          </w:p>
        </w:tc>
      </w:tr>
      <w:tr w:rsidR="00121446" w:rsidRPr="004D676F" w14:paraId="31E7BEF8" w14:textId="77777777" w:rsidTr="2A102057">
        <w:trPr>
          <w:trHeight w:val="57"/>
        </w:trPr>
        <w:tc>
          <w:tcPr>
            <w:tcW w:w="2268" w:type="dxa"/>
            <w:shd w:val="clear" w:color="auto" w:fill="E7E6E6" w:themeFill="background2"/>
            <w:vAlign w:val="center"/>
          </w:tcPr>
          <w:p w14:paraId="331431BF" w14:textId="25E0ABE1" w:rsidR="00121446" w:rsidRPr="008251B6" w:rsidRDefault="5F0A641A" w:rsidP="2A102057">
            <w:pPr>
              <w:jc w:val="left"/>
              <w:rPr>
                <w:b/>
                <w:bCs/>
                <w:noProof/>
                <w:lang w:val="en-IE"/>
              </w:rPr>
            </w:pPr>
            <w:r w:rsidRPr="2A102057">
              <w:rPr>
                <w:b/>
                <w:bCs/>
                <w:noProof/>
                <w:lang w:val="en-IE"/>
              </w:rPr>
              <w:t>D</w:t>
            </w:r>
            <w:r w:rsidR="00773BF1" w:rsidRPr="2A102057">
              <w:rPr>
                <w:b/>
                <w:bCs/>
                <w:noProof/>
                <w:lang w:val="en-IE"/>
              </w:rPr>
              <w:t>eployment</w:t>
            </w:r>
            <w:r w:rsidR="03DE3ECB" w:rsidRPr="2A102057">
              <w:rPr>
                <w:b/>
                <w:bCs/>
                <w:noProof/>
                <w:lang w:val="en-IE"/>
              </w:rPr>
              <w:t xml:space="preserve"> ICS2-R2</w:t>
            </w:r>
          </w:p>
        </w:tc>
        <w:tc>
          <w:tcPr>
            <w:tcW w:w="6795" w:type="dxa"/>
            <w:shd w:val="clear" w:color="auto" w:fill="E7E6E6" w:themeFill="background2"/>
            <w:vAlign w:val="center"/>
          </w:tcPr>
          <w:p w14:paraId="28C53DFC" w14:textId="04CA4FC6" w:rsidR="00121446" w:rsidRPr="008251B6" w:rsidRDefault="03DE3ECB" w:rsidP="00CC068D">
            <w:pPr>
              <w:jc w:val="left"/>
              <w:rPr>
                <w:rFonts w:eastAsia="PMingLiU"/>
                <w:noProof/>
                <w:lang w:val="en-IE"/>
              </w:rPr>
            </w:pPr>
            <w:r w:rsidRPr="2A102057">
              <w:rPr>
                <w:rFonts w:eastAsia="PMingLiU"/>
                <w:noProof/>
                <w:lang w:val="en-IE"/>
              </w:rPr>
              <w:t>1 March 2023</w:t>
            </w:r>
          </w:p>
        </w:tc>
      </w:tr>
    </w:tbl>
    <w:p w14:paraId="42956B21" w14:textId="4876520E" w:rsidR="00703B2B" w:rsidRPr="008251B6" w:rsidRDefault="00C26E92" w:rsidP="00390C25">
      <w:pPr>
        <w:rPr>
          <w:noProof/>
          <w:lang w:val="en-IE"/>
        </w:rPr>
      </w:pPr>
      <w:r w:rsidRPr="2A102057">
        <w:rPr>
          <w:noProof/>
          <w:lang w:val="en-IE"/>
        </w:rPr>
        <w:t>The goal of the UCC Import Control System 2 (ICS2) programme is to strengthen the Safety and Security of the supply chain for goods moved via all modes of transport. The aim is to do so through better targeted risk-based controls of EU customs authorities on improved Entry Summary Declaration (ENS) data quality, data filing, data availability and data sharing</w:t>
      </w:r>
      <w:r w:rsidR="00975344" w:rsidRPr="2A102057">
        <w:rPr>
          <w:noProof/>
          <w:lang w:val="en-IE"/>
        </w:rPr>
        <w:t>,</w:t>
      </w:r>
      <w:r w:rsidRPr="2A102057">
        <w:rPr>
          <w:noProof/>
          <w:lang w:val="en-IE"/>
        </w:rPr>
        <w:t xml:space="preserve"> and through real-time collaborative risk analysis and coordinated Safety and Security controls at the EU entry points. The main purpose of the system is to implement the new requirements resulting from the UCC and strategic objectives endorsed by the Member States in the risk management strategy and action plan of 2014.</w:t>
      </w:r>
      <w:r w:rsidR="00390C25" w:rsidRPr="2A102057">
        <w:rPr>
          <w:noProof/>
          <w:lang w:val="en-IE"/>
        </w:rPr>
        <w:t xml:space="preserve"> </w:t>
      </w:r>
      <w:r w:rsidRPr="2A102057">
        <w:rPr>
          <w:noProof/>
          <w:lang w:val="en-IE"/>
        </w:rPr>
        <w:t xml:space="preserve">In terms of planning, the programme will be implemented in three releases. </w:t>
      </w:r>
    </w:p>
    <w:p w14:paraId="35DF87C8" w14:textId="74CF9738" w:rsidR="00703B2B" w:rsidRPr="008251B6" w:rsidRDefault="00C26E92" w:rsidP="00FE1678">
      <w:pPr>
        <w:rPr>
          <w:noProof/>
          <w:lang w:val="en-IE"/>
        </w:rPr>
      </w:pPr>
      <w:r w:rsidRPr="2A102057">
        <w:rPr>
          <w:b/>
          <w:bCs/>
          <w:noProof/>
          <w:lang w:val="en-IE"/>
        </w:rPr>
        <w:t>Release 1</w:t>
      </w:r>
      <w:r w:rsidR="00846425" w:rsidRPr="2A102057">
        <w:rPr>
          <w:b/>
          <w:bCs/>
          <w:noProof/>
          <w:lang w:val="en-IE"/>
        </w:rPr>
        <w:t xml:space="preserve"> </w:t>
      </w:r>
      <w:r w:rsidR="00846425" w:rsidRPr="2A102057">
        <w:rPr>
          <w:noProof/>
          <w:lang w:val="en-IE"/>
        </w:rPr>
        <w:t>(ICS2-R1)</w:t>
      </w:r>
      <w:r w:rsidRPr="2A102057">
        <w:rPr>
          <w:noProof/>
          <w:lang w:val="en-IE"/>
        </w:rPr>
        <w:t xml:space="preserve"> covers the obligation on the relevant EOs (postal operators and express carriers in </w:t>
      </w:r>
      <w:r w:rsidR="007A504A" w:rsidRPr="2A102057">
        <w:rPr>
          <w:noProof/>
          <w:lang w:val="en-IE"/>
        </w:rPr>
        <w:t>a</w:t>
      </w:r>
      <w:r w:rsidR="00EE2816" w:rsidRPr="2A102057">
        <w:rPr>
          <w:noProof/>
          <w:lang w:val="en-IE"/>
        </w:rPr>
        <w:t>ir transport</w:t>
      </w:r>
      <w:r w:rsidRPr="2A102057">
        <w:rPr>
          <w:noProof/>
          <w:lang w:val="en-IE"/>
        </w:rPr>
        <w:t>) to provide the minimum data (i.e., ENS pre-loading dataset).</w:t>
      </w:r>
      <w:r w:rsidR="007E39BC" w:rsidRPr="2A102057">
        <w:rPr>
          <w:noProof/>
          <w:lang w:val="en-IE"/>
        </w:rPr>
        <w:t xml:space="preserve"> The cut-off date for ICS2-R1 related operations in production was on 19 April 2024.</w:t>
      </w:r>
    </w:p>
    <w:p w14:paraId="6BC7BE68" w14:textId="33D3BEE6" w:rsidR="00C26E92" w:rsidRPr="008251B6" w:rsidRDefault="00C26E92" w:rsidP="00D67538">
      <w:pPr>
        <w:rPr>
          <w:noProof/>
          <w:lang w:val="en-IE"/>
        </w:rPr>
      </w:pPr>
      <w:r w:rsidRPr="2A102057">
        <w:rPr>
          <w:b/>
          <w:bCs/>
          <w:noProof/>
          <w:lang w:val="en-IE"/>
        </w:rPr>
        <w:t>Release 2</w:t>
      </w:r>
      <w:r w:rsidR="00846425" w:rsidRPr="2A102057">
        <w:rPr>
          <w:b/>
          <w:bCs/>
          <w:noProof/>
          <w:lang w:val="en-IE"/>
        </w:rPr>
        <w:t xml:space="preserve"> </w:t>
      </w:r>
      <w:r w:rsidR="00846425" w:rsidRPr="2A102057">
        <w:rPr>
          <w:noProof/>
          <w:lang w:val="en-IE"/>
        </w:rPr>
        <w:t>(ICS2-R2</w:t>
      </w:r>
      <w:r w:rsidR="00846425" w:rsidRPr="2A102057">
        <w:rPr>
          <w:b/>
          <w:bCs/>
          <w:noProof/>
          <w:lang w:val="en-IE"/>
        </w:rPr>
        <w:t>)</w:t>
      </w:r>
      <w:r w:rsidRPr="2A102057">
        <w:rPr>
          <w:noProof/>
          <w:lang w:val="en-IE"/>
        </w:rPr>
        <w:t xml:space="preserve"> </w:t>
      </w:r>
      <w:r w:rsidR="00035C29" w:rsidRPr="2A102057">
        <w:rPr>
          <w:noProof/>
          <w:lang w:val="en-IE"/>
        </w:rPr>
        <w:t>covers</w:t>
      </w:r>
      <w:r w:rsidRPr="2A102057">
        <w:rPr>
          <w:noProof/>
          <w:lang w:val="en-IE"/>
        </w:rPr>
        <w:t xml:space="preserve"> the implementation of </w:t>
      </w:r>
      <w:r w:rsidR="00592545" w:rsidRPr="2A102057">
        <w:rPr>
          <w:noProof/>
          <w:lang w:val="en-IE"/>
        </w:rPr>
        <w:t>further</w:t>
      </w:r>
      <w:r w:rsidRPr="2A102057">
        <w:rPr>
          <w:noProof/>
          <w:lang w:val="en-IE"/>
        </w:rPr>
        <w:t xml:space="preserve"> ENS obligations and related business and risk management processes for all the goods in </w:t>
      </w:r>
      <w:r w:rsidR="007A504A" w:rsidRPr="2A102057">
        <w:rPr>
          <w:noProof/>
          <w:lang w:val="en-IE"/>
        </w:rPr>
        <w:t>f</w:t>
      </w:r>
      <w:r w:rsidRPr="2A102057">
        <w:rPr>
          <w:noProof/>
          <w:lang w:val="en-IE"/>
        </w:rPr>
        <w:t xml:space="preserve">ull </w:t>
      </w:r>
      <w:r w:rsidR="007A504A" w:rsidRPr="2A102057">
        <w:rPr>
          <w:noProof/>
          <w:lang w:val="en-IE"/>
        </w:rPr>
        <w:t>a</w:t>
      </w:r>
      <w:r w:rsidRPr="2A102057">
        <w:rPr>
          <w:noProof/>
          <w:lang w:val="en-IE"/>
        </w:rPr>
        <w:t>ir (postal, express,</w:t>
      </w:r>
      <w:r w:rsidR="00592545" w:rsidRPr="2A102057">
        <w:rPr>
          <w:noProof/>
          <w:lang w:val="en-IE"/>
        </w:rPr>
        <w:t xml:space="preserve"> general</w:t>
      </w:r>
      <w:r w:rsidRPr="2A102057">
        <w:rPr>
          <w:noProof/>
          <w:lang w:val="en-IE"/>
        </w:rPr>
        <w:t xml:space="preserve"> cargo) traffic. </w:t>
      </w:r>
      <w:r w:rsidR="007119C1" w:rsidRPr="2A102057">
        <w:rPr>
          <w:noProof/>
          <w:lang w:val="en-IE"/>
        </w:rPr>
        <w:t xml:space="preserve">The ICS2-R2 system was deployed and became operational on 1 March 2023, as </w:t>
      </w:r>
      <w:r w:rsidR="00592545" w:rsidRPr="2A102057">
        <w:rPr>
          <w:noProof/>
          <w:lang w:val="en-IE"/>
        </w:rPr>
        <w:t xml:space="preserve">originally </w:t>
      </w:r>
      <w:r w:rsidR="007119C1" w:rsidRPr="2A102057">
        <w:rPr>
          <w:noProof/>
          <w:lang w:val="en-IE"/>
        </w:rPr>
        <w:t>planned</w:t>
      </w:r>
      <w:r w:rsidR="005208FB" w:rsidRPr="2A102057">
        <w:rPr>
          <w:noProof/>
          <w:lang w:val="en-IE"/>
        </w:rPr>
        <w:t xml:space="preserve"> and is fully operational</w:t>
      </w:r>
      <w:r w:rsidR="007119C1" w:rsidRPr="2A102057">
        <w:rPr>
          <w:noProof/>
          <w:lang w:val="en-IE"/>
        </w:rPr>
        <w:t>.</w:t>
      </w:r>
    </w:p>
    <w:p w14:paraId="55DE7F19" w14:textId="73D9B2F4" w:rsidR="001C21BB" w:rsidRPr="008251B6" w:rsidRDefault="00846425" w:rsidP="00D67538">
      <w:pPr>
        <w:rPr>
          <w:noProof/>
          <w:lang w:val="en-IE"/>
        </w:rPr>
      </w:pPr>
      <w:r w:rsidRPr="004D676F">
        <w:rPr>
          <w:noProof/>
          <w:lang w:val="en-IE"/>
        </w:rPr>
        <w:t xml:space="preserve">For </w:t>
      </w:r>
      <w:r w:rsidRPr="2A102057">
        <w:rPr>
          <w:b/>
          <w:bCs/>
          <w:noProof/>
          <w:lang w:val="en-IE"/>
        </w:rPr>
        <w:t xml:space="preserve">Release 3 </w:t>
      </w:r>
      <w:r w:rsidRPr="004D676F">
        <w:rPr>
          <w:noProof/>
          <w:lang w:val="en-IE"/>
        </w:rPr>
        <w:t xml:space="preserve">(ICS2-R3), please refer to </w:t>
      </w:r>
      <w:r w:rsidR="00CD1EF7" w:rsidRPr="004D676F">
        <w:rPr>
          <w:noProof/>
          <w:lang w:val="en-IE"/>
        </w:rPr>
        <w:t>S</w:t>
      </w:r>
      <w:r w:rsidRPr="004D676F">
        <w:rPr>
          <w:noProof/>
          <w:lang w:val="en-IE"/>
        </w:rPr>
        <w:t xml:space="preserve">ection </w:t>
      </w:r>
      <w:r w:rsidR="00860862" w:rsidRPr="004D676F">
        <w:rPr>
          <w:noProof/>
          <w:lang w:val="en-IE"/>
        </w:rPr>
        <w:fldChar w:fldCharType="begin"/>
      </w:r>
      <w:r w:rsidR="00860862" w:rsidRPr="004D676F">
        <w:rPr>
          <w:noProof/>
          <w:lang w:val="en-IE"/>
        </w:rPr>
        <w:instrText xml:space="preserve"> REF _Ref72401461 \r \h </w:instrText>
      </w:r>
      <w:r w:rsidR="001C533E" w:rsidRPr="004D676F">
        <w:rPr>
          <w:noProof/>
          <w:lang w:val="en-IE"/>
        </w:rPr>
        <w:instrText xml:space="preserve"> \* MERGEFORMAT </w:instrText>
      </w:r>
      <w:r w:rsidR="00860862" w:rsidRPr="004D676F">
        <w:rPr>
          <w:noProof/>
          <w:lang w:val="en-IE"/>
        </w:rPr>
      </w:r>
      <w:r w:rsidR="00860862" w:rsidRPr="004D676F">
        <w:rPr>
          <w:noProof/>
          <w:lang w:val="en-IE"/>
        </w:rPr>
        <w:fldChar w:fldCharType="separate"/>
      </w:r>
      <w:r w:rsidR="00541998" w:rsidRPr="004D676F">
        <w:rPr>
          <w:noProof/>
          <w:lang w:val="en-IE"/>
        </w:rPr>
        <w:t>3.9</w:t>
      </w:r>
      <w:r w:rsidR="00860862" w:rsidRPr="004D676F">
        <w:rPr>
          <w:noProof/>
          <w:lang w:val="en-IE"/>
        </w:rPr>
        <w:fldChar w:fldCharType="end"/>
      </w:r>
      <w:r w:rsidRPr="004D676F">
        <w:rPr>
          <w:noProof/>
          <w:lang w:val="en-IE"/>
        </w:rPr>
        <w:t>.</w:t>
      </w:r>
    </w:p>
    <w:p w14:paraId="74439E1B" w14:textId="42382BB6" w:rsidR="00D67538" w:rsidRPr="008251B6" w:rsidRDefault="00D67538" w:rsidP="00007711">
      <w:pPr>
        <w:spacing w:after="240"/>
        <w:rPr>
          <w:noProof/>
          <w:lang w:val="en-IE"/>
        </w:rPr>
      </w:pPr>
      <w:r w:rsidRPr="2A102057">
        <w:rPr>
          <w:noProof/>
          <w:lang w:val="en-IE"/>
        </w:rPr>
        <w:t>Some statistical information on the use of the ICS2 Release 1 and 2 – situation unti</w:t>
      </w:r>
      <w:r w:rsidR="00BB4C1A" w:rsidRPr="2A102057">
        <w:rPr>
          <w:noProof/>
          <w:lang w:val="en-IE"/>
        </w:rPr>
        <w:t>l</w:t>
      </w:r>
      <w:r w:rsidRPr="2A102057">
        <w:rPr>
          <w:noProof/>
          <w:lang w:val="en-IE"/>
        </w:rPr>
        <w:t xml:space="preserve"> </w:t>
      </w:r>
      <w:r w:rsidR="00BB4C1A" w:rsidRPr="2A102057">
        <w:rPr>
          <w:noProof/>
          <w:lang w:val="en-IE"/>
        </w:rPr>
        <w:t>1</w:t>
      </w:r>
      <w:r w:rsidR="0072305A" w:rsidRPr="2A102057">
        <w:rPr>
          <w:noProof/>
          <w:lang w:val="en-IE"/>
        </w:rPr>
        <w:t>6</w:t>
      </w:r>
      <w:r w:rsidR="00BB4C1A" w:rsidRPr="2A102057">
        <w:rPr>
          <w:noProof/>
          <w:lang w:val="en-IE"/>
        </w:rPr>
        <w:t xml:space="preserve"> May </w:t>
      </w:r>
      <w:r w:rsidRPr="2A102057">
        <w:rPr>
          <w:noProof/>
          <w:lang w:val="en-IE"/>
        </w:rPr>
        <w:t>202</w:t>
      </w:r>
      <w:r w:rsidR="0072305A" w:rsidRPr="2A102057">
        <w:rPr>
          <w:noProof/>
          <w:lang w:val="en-IE"/>
        </w:rPr>
        <w:t>5</w:t>
      </w:r>
      <w:r w:rsidRPr="2A102057">
        <w:rPr>
          <w:noProof/>
          <w:lang w:val="en-IE"/>
        </w:rPr>
        <w:t>:</w:t>
      </w:r>
    </w:p>
    <w:tbl>
      <w:tblPr>
        <w:tblStyle w:val="TableGrid"/>
        <w:tblW w:w="0" w:type="auto"/>
        <w:tbl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insideH w:val="single" w:sz="12" w:space="0" w:color="FFF2CC" w:themeColor="accent4" w:themeTint="33"/>
          <w:insideV w:val="single" w:sz="12" w:space="0" w:color="FFF2CC" w:themeColor="accent4" w:themeTint="33"/>
        </w:tblBorders>
        <w:tblLook w:val="04A0" w:firstRow="1" w:lastRow="0" w:firstColumn="1" w:lastColumn="0" w:noHBand="0" w:noVBand="1"/>
      </w:tblPr>
      <w:tblGrid>
        <w:gridCol w:w="9043"/>
      </w:tblGrid>
      <w:tr w:rsidR="002E3C0E" w:rsidRPr="004D676F" w14:paraId="0E173699" w14:textId="77777777" w:rsidTr="2A102057">
        <w:trPr>
          <w:trHeight w:val="340"/>
        </w:trPr>
        <w:tc>
          <w:tcPr>
            <w:tcW w:w="9063" w:type="dxa"/>
            <w:shd w:val="clear" w:color="auto" w:fill="FFF2CC" w:themeFill="accent4" w:themeFillTint="33"/>
            <w:vAlign w:val="center"/>
          </w:tcPr>
          <w:p w14:paraId="61156D83" w14:textId="77777777" w:rsidR="002E3C0E" w:rsidRPr="008251B6" w:rsidRDefault="312D91FA">
            <w:pPr>
              <w:jc w:val="center"/>
              <w:rPr>
                <w:rFonts w:cs="Arial"/>
                <w:noProof/>
                <w:color w:val="000000"/>
                <w:lang w:val="en-IE"/>
                <w14:textFill>
                  <w14:solidFill>
                    <w14:srgbClr w14:val="000000">
                      <w14:lumMod w14:val="75000"/>
                      <w14:lumOff w14:val="25000"/>
                    </w14:srgbClr>
                  </w14:solidFill>
                </w14:textFill>
              </w:rPr>
            </w:pPr>
            <w:r w:rsidRPr="004D676F">
              <w:rPr>
                <w:rFonts w:cs="Arial"/>
                <w:noProof/>
                <w:color w:val="000000"/>
                <w:lang w:val="en-IE"/>
                <w14:textFill>
                  <w14:solidFill>
                    <w14:srgbClr w14:val="000000">
                      <w14:lumMod w14:val="75000"/>
                      <w14:lumOff w14:val="25000"/>
                    </w14:srgbClr>
                  </w14:solidFill>
                </w14:textFill>
              </w:rPr>
              <w:t>ENS filing messages</w:t>
            </w:r>
          </w:p>
        </w:tc>
      </w:tr>
      <w:tr w:rsidR="002E3C0E" w:rsidRPr="004D676F" w14:paraId="4BA76AC4" w14:textId="77777777" w:rsidTr="2A102057">
        <w:trPr>
          <w:trHeight w:val="3197"/>
        </w:trPr>
        <w:tc>
          <w:tcPr>
            <w:tcW w:w="9063" w:type="dxa"/>
            <w:vAlign w:val="center"/>
          </w:tcPr>
          <w:p w14:paraId="41876B62" w14:textId="77777777" w:rsidR="002E3C0E" w:rsidRPr="008251B6" w:rsidRDefault="002E3C0E">
            <w:pPr>
              <w:rPr>
                <w:rFonts w:cs="Arial"/>
                <w:noProof/>
                <w:sz w:val="4"/>
                <w:szCs w:val="4"/>
                <w:lang w:val="en-IE"/>
              </w:rPr>
            </w:pPr>
          </w:p>
          <w:tbl>
            <w:tblPr>
              <w:tblpPr w:leftFromText="180" w:rightFromText="180" w:vertAnchor="text" w:horzAnchor="margin" w:tblpY="8"/>
              <w:tblW w:w="0" w:type="auto"/>
              <w:shd w:val="clear" w:color="auto" w:fill="FFFFFF"/>
              <w:tblCellMar>
                <w:left w:w="0" w:type="dxa"/>
                <w:right w:w="0" w:type="dxa"/>
              </w:tblCellMar>
              <w:tblLook w:val="04A0" w:firstRow="1" w:lastRow="0" w:firstColumn="1" w:lastColumn="0" w:noHBand="0" w:noVBand="1"/>
            </w:tblPr>
            <w:tblGrid>
              <w:gridCol w:w="2781"/>
              <w:gridCol w:w="2012"/>
              <w:gridCol w:w="2012"/>
              <w:gridCol w:w="2022"/>
            </w:tblGrid>
            <w:tr w:rsidR="00EF267C" w:rsidRPr="004D676F" w14:paraId="7E934380" w14:textId="77777777" w:rsidTr="2A102057">
              <w:trPr>
                <w:trHeight w:val="373"/>
              </w:trPr>
              <w:tc>
                <w:tcPr>
                  <w:tcW w:w="2781" w:type="dxa"/>
                  <w:tcBorders>
                    <w:top w:val="single" w:sz="12" w:space="0" w:color="034EA2"/>
                    <w:left w:val="nil"/>
                    <w:bottom w:val="single" w:sz="12" w:space="0" w:color="034EA2"/>
                    <w:right w:val="nil"/>
                  </w:tcBorders>
                  <w:shd w:val="clear" w:color="auto" w:fill="E7E6E6" w:themeFill="background2"/>
                  <w:tcMar>
                    <w:top w:w="0" w:type="dxa"/>
                    <w:left w:w="108" w:type="dxa"/>
                    <w:bottom w:w="0" w:type="dxa"/>
                    <w:right w:w="108" w:type="dxa"/>
                  </w:tcMar>
                  <w:vAlign w:val="center"/>
                  <w:hideMark/>
                </w:tcPr>
                <w:p w14:paraId="794DE242" w14:textId="77777777" w:rsidR="00EF267C" w:rsidRPr="008251B6" w:rsidRDefault="789A5BA2" w:rsidP="00EF267C">
                  <w:pPr>
                    <w:spacing w:before="0"/>
                    <w:jc w:val="center"/>
                    <w:rPr>
                      <w:noProof/>
                      <w:lang w:val="en-IE"/>
                    </w:rPr>
                  </w:pPr>
                  <w:r w:rsidRPr="2A102057">
                    <w:rPr>
                      <w:b/>
                      <w:bCs/>
                      <w:noProof/>
                      <w:lang w:val="en-IE"/>
                    </w:rPr>
                    <w:t>Period</w:t>
                  </w:r>
                </w:p>
              </w:tc>
              <w:tc>
                <w:tcPr>
                  <w:tcW w:w="2012" w:type="dxa"/>
                  <w:tcBorders>
                    <w:top w:val="single" w:sz="12" w:space="0" w:color="2F5496" w:themeColor="accent5" w:themeShade="BF"/>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3BEE06B9" w14:textId="77777777" w:rsidR="00EF267C" w:rsidRPr="008251B6" w:rsidRDefault="789A5BA2" w:rsidP="00EF267C">
                  <w:pPr>
                    <w:spacing w:before="0"/>
                    <w:jc w:val="center"/>
                    <w:rPr>
                      <w:noProof/>
                      <w:lang w:val="en-IE"/>
                    </w:rPr>
                  </w:pPr>
                  <w:r w:rsidRPr="2A102057">
                    <w:rPr>
                      <w:b/>
                      <w:bCs/>
                      <w:i/>
                      <w:iCs/>
                      <w:noProof/>
                      <w:lang w:val="en-IE"/>
                    </w:rPr>
                    <w:t>Release 1</w:t>
                  </w:r>
                </w:p>
              </w:tc>
              <w:tc>
                <w:tcPr>
                  <w:tcW w:w="2012" w:type="dxa"/>
                  <w:tcBorders>
                    <w:top w:val="single" w:sz="12" w:space="0" w:color="034EA2"/>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3584ADB7" w14:textId="77777777" w:rsidR="00EF267C" w:rsidRPr="008251B6" w:rsidRDefault="789A5BA2" w:rsidP="00EF267C">
                  <w:pPr>
                    <w:spacing w:before="0"/>
                    <w:jc w:val="center"/>
                    <w:rPr>
                      <w:noProof/>
                      <w:lang w:val="en-IE"/>
                    </w:rPr>
                  </w:pPr>
                  <w:r w:rsidRPr="2A102057">
                    <w:rPr>
                      <w:b/>
                      <w:bCs/>
                      <w:i/>
                      <w:iCs/>
                      <w:noProof/>
                      <w:lang w:val="en-IE"/>
                    </w:rPr>
                    <w:t>Release 2</w:t>
                  </w:r>
                </w:p>
              </w:tc>
              <w:tc>
                <w:tcPr>
                  <w:tcW w:w="2022" w:type="dxa"/>
                  <w:tcBorders>
                    <w:top w:val="single" w:sz="12" w:space="0" w:color="034EA2"/>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3E091C66" w14:textId="77777777" w:rsidR="00EF267C" w:rsidRPr="008251B6" w:rsidRDefault="789A5BA2" w:rsidP="00EF267C">
                  <w:pPr>
                    <w:spacing w:before="0"/>
                    <w:jc w:val="center"/>
                    <w:rPr>
                      <w:noProof/>
                      <w:lang w:val="en-IE"/>
                    </w:rPr>
                  </w:pPr>
                  <w:r w:rsidRPr="2A102057">
                    <w:rPr>
                      <w:b/>
                      <w:bCs/>
                      <w:i/>
                      <w:iCs/>
                      <w:noProof/>
                      <w:lang w:val="en-IE"/>
                    </w:rPr>
                    <w:t>Total</w:t>
                  </w:r>
                </w:p>
              </w:tc>
            </w:tr>
            <w:tr w:rsidR="00EF267C" w:rsidRPr="004D676F" w14:paraId="76797B86" w14:textId="77777777" w:rsidTr="2A102057">
              <w:trPr>
                <w:trHeight w:val="417"/>
              </w:trPr>
              <w:tc>
                <w:tcPr>
                  <w:tcW w:w="2781" w:type="dxa"/>
                  <w:shd w:val="clear" w:color="auto" w:fill="E7E6E6" w:themeFill="background2"/>
                  <w:tcMar>
                    <w:top w:w="0" w:type="dxa"/>
                    <w:left w:w="108" w:type="dxa"/>
                    <w:bottom w:w="0" w:type="dxa"/>
                    <w:right w:w="108" w:type="dxa"/>
                  </w:tcMar>
                  <w:vAlign w:val="center"/>
                  <w:hideMark/>
                </w:tcPr>
                <w:p w14:paraId="72918C85" w14:textId="77777777" w:rsidR="00EF267C" w:rsidRPr="008251B6" w:rsidRDefault="789A5BA2" w:rsidP="00EF267C">
                  <w:pPr>
                    <w:spacing w:before="0"/>
                    <w:jc w:val="center"/>
                    <w:rPr>
                      <w:noProof/>
                      <w:lang w:val="en-IE"/>
                    </w:rPr>
                  </w:pPr>
                  <w:r w:rsidRPr="2A102057">
                    <w:rPr>
                      <w:b/>
                      <w:bCs/>
                      <w:noProof/>
                      <w:lang w:val="en-IE"/>
                    </w:rPr>
                    <w:t>01/03/21 – 31/12/21</w:t>
                  </w:r>
                </w:p>
              </w:tc>
              <w:tc>
                <w:tcPr>
                  <w:tcW w:w="2012" w:type="dxa"/>
                  <w:shd w:val="clear" w:color="auto" w:fill="FFFFFF" w:themeFill="background1"/>
                  <w:tcMar>
                    <w:top w:w="0" w:type="dxa"/>
                    <w:left w:w="108" w:type="dxa"/>
                    <w:bottom w:w="0" w:type="dxa"/>
                    <w:right w:w="108" w:type="dxa"/>
                  </w:tcMar>
                  <w:vAlign w:val="center"/>
                  <w:hideMark/>
                </w:tcPr>
                <w:p w14:paraId="54C8B071" w14:textId="77777777" w:rsidR="00EF267C" w:rsidRPr="008251B6" w:rsidRDefault="789A5BA2" w:rsidP="00EF267C">
                  <w:pPr>
                    <w:spacing w:before="0"/>
                    <w:jc w:val="center"/>
                    <w:rPr>
                      <w:noProof/>
                      <w:lang w:val="en-IE"/>
                    </w:rPr>
                  </w:pPr>
                  <w:r w:rsidRPr="2A102057">
                    <w:rPr>
                      <w:noProof/>
                      <w:lang w:val="en-IE"/>
                    </w:rPr>
                    <w:t>98,369,662</w:t>
                  </w:r>
                </w:p>
              </w:tc>
              <w:tc>
                <w:tcPr>
                  <w:tcW w:w="2012" w:type="dxa"/>
                  <w:shd w:val="clear" w:color="auto" w:fill="FFFFFF" w:themeFill="background1"/>
                  <w:tcMar>
                    <w:top w:w="0" w:type="dxa"/>
                    <w:left w:w="108" w:type="dxa"/>
                    <w:bottom w:w="0" w:type="dxa"/>
                    <w:right w:w="108" w:type="dxa"/>
                  </w:tcMar>
                  <w:vAlign w:val="center"/>
                  <w:hideMark/>
                </w:tcPr>
                <w:p w14:paraId="3225CF12" w14:textId="77777777" w:rsidR="00EF267C" w:rsidRPr="008251B6" w:rsidRDefault="789A5BA2" w:rsidP="00EF267C">
                  <w:pPr>
                    <w:spacing w:before="0"/>
                    <w:jc w:val="center"/>
                    <w:rPr>
                      <w:noProof/>
                      <w:lang w:val="en-IE"/>
                    </w:rPr>
                  </w:pPr>
                  <w:r w:rsidRPr="2A102057">
                    <w:rPr>
                      <w:noProof/>
                      <w:lang w:val="en-IE"/>
                    </w:rPr>
                    <w:t>-</w:t>
                  </w:r>
                </w:p>
              </w:tc>
              <w:tc>
                <w:tcPr>
                  <w:tcW w:w="2022" w:type="dxa"/>
                  <w:shd w:val="clear" w:color="auto" w:fill="FFFFFF" w:themeFill="background1"/>
                  <w:tcMar>
                    <w:top w:w="0" w:type="dxa"/>
                    <w:left w:w="108" w:type="dxa"/>
                    <w:bottom w:w="0" w:type="dxa"/>
                    <w:right w:w="108" w:type="dxa"/>
                  </w:tcMar>
                  <w:vAlign w:val="center"/>
                  <w:hideMark/>
                </w:tcPr>
                <w:p w14:paraId="6F85AE38" w14:textId="77777777" w:rsidR="00EF267C" w:rsidRPr="008251B6" w:rsidRDefault="789A5BA2" w:rsidP="00EF267C">
                  <w:pPr>
                    <w:spacing w:before="0"/>
                    <w:jc w:val="center"/>
                    <w:rPr>
                      <w:noProof/>
                      <w:lang w:val="en-IE"/>
                    </w:rPr>
                  </w:pPr>
                  <w:r w:rsidRPr="2A102057">
                    <w:rPr>
                      <w:noProof/>
                      <w:lang w:val="en-IE"/>
                    </w:rPr>
                    <w:t>98,369,662</w:t>
                  </w:r>
                </w:p>
              </w:tc>
            </w:tr>
            <w:tr w:rsidR="00EF267C" w:rsidRPr="004D676F" w14:paraId="6523CCEB" w14:textId="77777777" w:rsidTr="2A102057">
              <w:trPr>
                <w:trHeight w:val="373"/>
              </w:trPr>
              <w:tc>
                <w:tcPr>
                  <w:tcW w:w="2781" w:type="dxa"/>
                  <w:shd w:val="clear" w:color="auto" w:fill="E7E6E6" w:themeFill="background2"/>
                  <w:tcMar>
                    <w:top w:w="0" w:type="dxa"/>
                    <w:left w:w="108" w:type="dxa"/>
                    <w:bottom w:w="0" w:type="dxa"/>
                    <w:right w:w="108" w:type="dxa"/>
                  </w:tcMar>
                  <w:vAlign w:val="center"/>
                  <w:hideMark/>
                </w:tcPr>
                <w:p w14:paraId="2D84B426" w14:textId="77777777" w:rsidR="00EF267C" w:rsidRPr="008251B6" w:rsidRDefault="789A5BA2" w:rsidP="00EF267C">
                  <w:pPr>
                    <w:spacing w:before="0"/>
                    <w:jc w:val="center"/>
                    <w:rPr>
                      <w:noProof/>
                      <w:lang w:val="en-IE"/>
                    </w:rPr>
                  </w:pPr>
                  <w:r w:rsidRPr="2A102057">
                    <w:rPr>
                      <w:b/>
                      <w:bCs/>
                      <w:noProof/>
                      <w:lang w:val="en-IE"/>
                    </w:rPr>
                    <w:t>01/01/22 – 31/12/22</w:t>
                  </w:r>
                </w:p>
              </w:tc>
              <w:tc>
                <w:tcPr>
                  <w:tcW w:w="2012" w:type="dxa"/>
                  <w:shd w:val="clear" w:color="auto" w:fill="FFFFFF" w:themeFill="background1"/>
                  <w:tcMar>
                    <w:top w:w="0" w:type="dxa"/>
                    <w:left w:w="108" w:type="dxa"/>
                    <w:bottom w:w="0" w:type="dxa"/>
                    <w:right w:w="108" w:type="dxa"/>
                  </w:tcMar>
                  <w:vAlign w:val="center"/>
                  <w:hideMark/>
                </w:tcPr>
                <w:p w14:paraId="56FFE201" w14:textId="77777777" w:rsidR="00EF267C" w:rsidRPr="008251B6" w:rsidRDefault="789A5BA2" w:rsidP="00EF267C">
                  <w:pPr>
                    <w:spacing w:before="0"/>
                    <w:jc w:val="center"/>
                    <w:rPr>
                      <w:noProof/>
                      <w:lang w:val="en-IE"/>
                    </w:rPr>
                  </w:pPr>
                  <w:r w:rsidRPr="2A102057">
                    <w:rPr>
                      <w:noProof/>
                      <w:lang w:val="en-IE"/>
                    </w:rPr>
                    <w:t>293,101,713</w:t>
                  </w:r>
                </w:p>
              </w:tc>
              <w:tc>
                <w:tcPr>
                  <w:tcW w:w="2012" w:type="dxa"/>
                  <w:shd w:val="clear" w:color="auto" w:fill="FFFFFF" w:themeFill="background1"/>
                  <w:tcMar>
                    <w:top w:w="0" w:type="dxa"/>
                    <w:left w:w="108" w:type="dxa"/>
                    <w:bottom w:w="0" w:type="dxa"/>
                    <w:right w:w="108" w:type="dxa"/>
                  </w:tcMar>
                  <w:vAlign w:val="center"/>
                  <w:hideMark/>
                </w:tcPr>
                <w:p w14:paraId="318E3627" w14:textId="77777777" w:rsidR="00EF267C" w:rsidRPr="008251B6" w:rsidRDefault="789A5BA2" w:rsidP="00EF267C">
                  <w:pPr>
                    <w:spacing w:before="0"/>
                    <w:jc w:val="center"/>
                    <w:rPr>
                      <w:noProof/>
                      <w:lang w:val="en-IE"/>
                    </w:rPr>
                  </w:pPr>
                  <w:r w:rsidRPr="2A102057">
                    <w:rPr>
                      <w:noProof/>
                      <w:lang w:val="en-IE"/>
                    </w:rPr>
                    <w:t>-</w:t>
                  </w:r>
                </w:p>
              </w:tc>
              <w:tc>
                <w:tcPr>
                  <w:tcW w:w="2022" w:type="dxa"/>
                  <w:shd w:val="clear" w:color="auto" w:fill="FFFFFF" w:themeFill="background1"/>
                  <w:tcMar>
                    <w:top w:w="0" w:type="dxa"/>
                    <w:left w:w="108" w:type="dxa"/>
                    <w:bottom w:w="0" w:type="dxa"/>
                    <w:right w:w="108" w:type="dxa"/>
                  </w:tcMar>
                  <w:vAlign w:val="center"/>
                  <w:hideMark/>
                </w:tcPr>
                <w:p w14:paraId="37C03E53" w14:textId="77777777" w:rsidR="00EF267C" w:rsidRPr="008251B6" w:rsidRDefault="789A5BA2" w:rsidP="00EF267C">
                  <w:pPr>
                    <w:spacing w:before="0"/>
                    <w:jc w:val="center"/>
                    <w:rPr>
                      <w:noProof/>
                      <w:lang w:val="en-IE"/>
                    </w:rPr>
                  </w:pPr>
                  <w:r w:rsidRPr="2A102057">
                    <w:rPr>
                      <w:noProof/>
                      <w:lang w:val="en-IE"/>
                    </w:rPr>
                    <w:t>293,101,713</w:t>
                  </w:r>
                </w:p>
              </w:tc>
            </w:tr>
            <w:tr w:rsidR="00EF267C" w:rsidRPr="004D676F" w14:paraId="108553FE" w14:textId="77777777" w:rsidTr="2A102057">
              <w:trPr>
                <w:trHeight w:val="478"/>
              </w:trPr>
              <w:tc>
                <w:tcPr>
                  <w:tcW w:w="2781" w:type="dxa"/>
                  <w:shd w:val="clear" w:color="auto" w:fill="E7E6E6" w:themeFill="background2"/>
                  <w:tcMar>
                    <w:top w:w="0" w:type="dxa"/>
                    <w:left w:w="108" w:type="dxa"/>
                    <w:bottom w:w="0" w:type="dxa"/>
                    <w:right w:w="108" w:type="dxa"/>
                  </w:tcMar>
                  <w:vAlign w:val="center"/>
                  <w:hideMark/>
                </w:tcPr>
                <w:p w14:paraId="29793A40" w14:textId="77777777" w:rsidR="00EF267C" w:rsidRPr="008251B6" w:rsidRDefault="789A5BA2" w:rsidP="00EF267C">
                  <w:pPr>
                    <w:spacing w:before="0"/>
                    <w:jc w:val="center"/>
                    <w:rPr>
                      <w:noProof/>
                      <w:lang w:val="en-IE"/>
                    </w:rPr>
                  </w:pPr>
                  <w:r w:rsidRPr="2A102057">
                    <w:rPr>
                      <w:b/>
                      <w:bCs/>
                      <w:noProof/>
                      <w:lang w:val="en-IE"/>
                    </w:rPr>
                    <w:t>01/01/23 – 31/12/23</w:t>
                  </w:r>
                </w:p>
              </w:tc>
              <w:tc>
                <w:tcPr>
                  <w:tcW w:w="2012" w:type="dxa"/>
                  <w:shd w:val="clear" w:color="auto" w:fill="FFFFFF" w:themeFill="background1"/>
                  <w:tcMar>
                    <w:top w:w="0" w:type="dxa"/>
                    <w:left w:w="108" w:type="dxa"/>
                    <w:bottom w:w="0" w:type="dxa"/>
                    <w:right w:w="108" w:type="dxa"/>
                  </w:tcMar>
                  <w:vAlign w:val="center"/>
                  <w:hideMark/>
                </w:tcPr>
                <w:p w14:paraId="2ABC6BCA" w14:textId="77777777" w:rsidR="00EF267C" w:rsidRPr="008251B6" w:rsidRDefault="789A5BA2" w:rsidP="00EF267C">
                  <w:pPr>
                    <w:spacing w:before="0"/>
                    <w:jc w:val="center"/>
                    <w:rPr>
                      <w:noProof/>
                      <w:lang w:val="en-IE"/>
                    </w:rPr>
                  </w:pPr>
                  <w:r w:rsidRPr="2A102057">
                    <w:rPr>
                      <w:noProof/>
                      <w:lang w:val="en-IE"/>
                    </w:rPr>
                    <w:t>214,849,041</w:t>
                  </w:r>
                </w:p>
              </w:tc>
              <w:tc>
                <w:tcPr>
                  <w:tcW w:w="2012" w:type="dxa"/>
                  <w:shd w:val="clear" w:color="auto" w:fill="FFFFFF" w:themeFill="background1"/>
                  <w:tcMar>
                    <w:top w:w="0" w:type="dxa"/>
                    <w:left w:w="108" w:type="dxa"/>
                    <w:bottom w:w="0" w:type="dxa"/>
                    <w:right w:w="108" w:type="dxa"/>
                  </w:tcMar>
                  <w:vAlign w:val="center"/>
                  <w:hideMark/>
                </w:tcPr>
                <w:p w14:paraId="197FE340" w14:textId="77777777" w:rsidR="00EF267C" w:rsidRPr="008251B6" w:rsidRDefault="789A5BA2" w:rsidP="00EF267C">
                  <w:pPr>
                    <w:spacing w:before="0"/>
                    <w:jc w:val="center"/>
                    <w:rPr>
                      <w:noProof/>
                      <w:lang w:val="en-IE"/>
                    </w:rPr>
                  </w:pPr>
                  <w:r w:rsidRPr="2A102057">
                    <w:rPr>
                      <w:noProof/>
                      <w:lang w:val="en-IE"/>
                    </w:rPr>
                    <w:t>108,269,533</w:t>
                  </w:r>
                </w:p>
              </w:tc>
              <w:tc>
                <w:tcPr>
                  <w:tcW w:w="2022" w:type="dxa"/>
                  <w:shd w:val="clear" w:color="auto" w:fill="FFFFFF" w:themeFill="background1"/>
                  <w:tcMar>
                    <w:top w:w="0" w:type="dxa"/>
                    <w:left w:w="108" w:type="dxa"/>
                    <w:bottom w:w="0" w:type="dxa"/>
                    <w:right w:w="108" w:type="dxa"/>
                  </w:tcMar>
                  <w:vAlign w:val="center"/>
                  <w:hideMark/>
                </w:tcPr>
                <w:p w14:paraId="5A3DD0EF" w14:textId="77777777" w:rsidR="00EF267C" w:rsidRPr="008251B6" w:rsidRDefault="789A5BA2" w:rsidP="00EF267C">
                  <w:pPr>
                    <w:spacing w:before="0"/>
                    <w:jc w:val="center"/>
                    <w:rPr>
                      <w:noProof/>
                      <w:lang w:val="en-IE"/>
                    </w:rPr>
                  </w:pPr>
                  <w:r w:rsidRPr="2A102057">
                    <w:rPr>
                      <w:noProof/>
                      <w:lang w:val="en-IE"/>
                    </w:rPr>
                    <w:t>323,118,574</w:t>
                  </w:r>
                </w:p>
              </w:tc>
            </w:tr>
            <w:tr w:rsidR="00EF267C" w:rsidRPr="004D676F" w14:paraId="205872D7" w14:textId="77777777" w:rsidTr="2A102057">
              <w:trPr>
                <w:trHeight w:val="432"/>
              </w:trPr>
              <w:tc>
                <w:tcPr>
                  <w:tcW w:w="2781" w:type="dxa"/>
                  <w:shd w:val="clear" w:color="auto" w:fill="E7E6E6" w:themeFill="background2"/>
                  <w:tcMar>
                    <w:top w:w="0" w:type="dxa"/>
                    <w:left w:w="108" w:type="dxa"/>
                    <w:bottom w:w="0" w:type="dxa"/>
                    <w:right w:w="108" w:type="dxa"/>
                  </w:tcMar>
                  <w:vAlign w:val="center"/>
                  <w:hideMark/>
                </w:tcPr>
                <w:p w14:paraId="65F3F1B7" w14:textId="77777777" w:rsidR="00EF267C" w:rsidRPr="008251B6" w:rsidRDefault="789A5BA2" w:rsidP="00EF267C">
                  <w:pPr>
                    <w:spacing w:before="0"/>
                    <w:jc w:val="center"/>
                    <w:rPr>
                      <w:noProof/>
                      <w:lang w:val="en-IE"/>
                    </w:rPr>
                  </w:pPr>
                  <w:r w:rsidRPr="2A102057">
                    <w:rPr>
                      <w:b/>
                      <w:bCs/>
                      <w:noProof/>
                      <w:lang w:val="en-IE"/>
                    </w:rPr>
                    <w:t>01/01/24 – 31/12/24</w:t>
                  </w:r>
                </w:p>
              </w:tc>
              <w:tc>
                <w:tcPr>
                  <w:tcW w:w="2012" w:type="dxa"/>
                  <w:shd w:val="clear" w:color="auto" w:fill="FFFFFF" w:themeFill="background1"/>
                  <w:tcMar>
                    <w:top w:w="0" w:type="dxa"/>
                    <w:left w:w="108" w:type="dxa"/>
                    <w:bottom w:w="0" w:type="dxa"/>
                    <w:right w:w="108" w:type="dxa"/>
                  </w:tcMar>
                  <w:vAlign w:val="center"/>
                  <w:hideMark/>
                </w:tcPr>
                <w:p w14:paraId="5A8CED65" w14:textId="77777777" w:rsidR="00EF267C" w:rsidRPr="008251B6" w:rsidRDefault="789A5BA2" w:rsidP="00EF267C">
                  <w:pPr>
                    <w:spacing w:before="0"/>
                    <w:jc w:val="center"/>
                    <w:rPr>
                      <w:noProof/>
                      <w:lang w:val="en-IE"/>
                    </w:rPr>
                  </w:pPr>
                  <w:r w:rsidRPr="2A102057">
                    <w:rPr>
                      <w:noProof/>
                      <w:lang w:val="en-IE"/>
                    </w:rPr>
                    <w:t>40,408</w:t>
                  </w:r>
                </w:p>
              </w:tc>
              <w:tc>
                <w:tcPr>
                  <w:tcW w:w="2012" w:type="dxa"/>
                  <w:shd w:val="clear" w:color="auto" w:fill="FFFFFF" w:themeFill="background1"/>
                  <w:tcMar>
                    <w:top w:w="0" w:type="dxa"/>
                    <w:left w:w="108" w:type="dxa"/>
                    <w:bottom w:w="0" w:type="dxa"/>
                    <w:right w:w="108" w:type="dxa"/>
                  </w:tcMar>
                  <w:vAlign w:val="center"/>
                  <w:hideMark/>
                </w:tcPr>
                <w:p w14:paraId="6B7C1574" w14:textId="77777777" w:rsidR="00EF267C" w:rsidRPr="008251B6" w:rsidRDefault="789A5BA2" w:rsidP="00EF267C">
                  <w:pPr>
                    <w:spacing w:before="0"/>
                    <w:jc w:val="center"/>
                    <w:rPr>
                      <w:noProof/>
                      <w:lang w:val="en-IE"/>
                    </w:rPr>
                  </w:pPr>
                  <w:r w:rsidRPr="2A102057">
                    <w:rPr>
                      <w:noProof/>
                      <w:lang w:val="en-IE"/>
                    </w:rPr>
                    <w:t>373,503,457</w:t>
                  </w:r>
                </w:p>
              </w:tc>
              <w:tc>
                <w:tcPr>
                  <w:tcW w:w="2022" w:type="dxa"/>
                  <w:shd w:val="clear" w:color="auto" w:fill="FFFFFF" w:themeFill="background1"/>
                  <w:tcMar>
                    <w:top w:w="0" w:type="dxa"/>
                    <w:left w:w="108" w:type="dxa"/>
                    <w:bottom w:w="0" w:type="dxa"/>
                    <w:right w:w="108" w:type="dxa"/>
                  </w:tcMar>
                  <w:vAlign w:val="center"/>
                  <w:hideMark/>
                </w:tcPr>
                <w:p w14:paraId="124FF436" w14:textId="77777777" w:rsidR="00EF267C" w:rsidRPr="008251B6" w:rsidRDefault="789A5BA2" w:rsidP="00EF267C">
                  <w:pPr>
                    <w:spacing w:before="0"/>
                    <w:jc w:val="center"/>
                    <w:rPr>
                      <w:noProof/>
                      <w:lang w:val="en-IE"/>
                    </w:rPr>
                  </w:pPr>
                  <w:r w:rsidRPr="2A102057">
                    <w:rPr>
                      <w:noProof/>
                      <w:lang w:val="en-IE"/>
                    </w:rPr>
                    <w:t>373,543,865</w:t>
                  </w:r>
                </w:p>
              </w:tc>
            </w:tr>
            <w:tr w:rsidR="00EF267C" w:rsidRPr="004D676F" w14:paraId="6D5FE96F" w14:textId="77777777" w:rsidTr="2A102057">
              <w:trPr>
                <w:trHeight w:val="373"/>
              </w:trPr>
              <w:tc>
                <w:tcPr>
                  <w:tcW w:w="2781" w:type="dxa"/>
                  <w:tcBorders>
                    <w:top w:val="nil"/>
                    <w:left w:val="nil"/>
                    <w:bottom w:val="single" w:sz="12" w:space="0" w:color="034EA2"/>
                    <w:right w:val="nil"/>
                  </w:tcBorders>
                  <w:shd w:val="clear" w:color="auto" w:fill="E7E6E6" w:themeFill="background2"/>
                  <w:tcMar>
                    <w:top w:w="0" w:type="dxa"/>
                    <w:left w:w="108" w:type="dxa"/>
                    <w:bottom w:w="0" w:type="dxa"/>
                    <w:right w:w="108" w:type="dxa"/>
                  </w:tcMar>
                  <w:vAlign w:val="center"/>
                  <w:hideMark/>
                </w:tcPr>
                <w:p w14:paraId="7C3A76EC" w14:textId="77777777" w:rsidR="00EF267C" w:rsidRPr="008251B6" w:rsidRDefault="789A5BA2" w:rsidP="00EF267C">
                  <w:pPr>
                    <w:spacing w:before="0"/>
                    <w:jc w:val="center"/>
                    <w:rPr>
                      <w:noProof/>
                      <w:lang w:val="en-IE"/>
                    </w:rPr>
                  </w:pPr>
                  <w:r w:rsidRPr="2A102057">
                    <w:rPr>
                      <w:b/>
                      <w:bCs/>
                      <w:noProof/>
                      <w:lang w:val="en-IE"/>
                    </w:rPr>
                    <w:t>01/01/25 – 16/05/25</w:t>
                  </w:r>
                </w:p>
              </w:tc>
              <w:tc>
                <w:tcPr>
                  <w:tcW w:w="201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69F12D40" w14:textId="77777777" w:rsidR="00EF267C" w:rsidRPr="008251B6" w:rsidRDefault="789A5BA2" w:rsidP="00EF267C">
                  <w:pPr>
                    <w:spacing w:before="0"/>
                    <w:jc w:val="center"/>
                    <w:rPr>
                      <w:noProof/>
                      <w:lang w:val="en-IE"/>
                    </w:rPr>
                  </w:pPr>
                  <w:r w:rsidRPr="2A102057">
                    <w:rPr>
                      <w:noProof/>
                      <w:lang w:val="en-IE"/>
                    </w:rPr>
                    <w:t>-</w:t>
                  </w:r>
                </w:p>
              </w:tc>
              <w:tc>
                <w:tcPr>
                  <w:tcW w:w="201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6461D148" w14:textId="77777777" w:rsidR="00EF267C" w:rsidRPr="008251B6" w:rsidRDefault="789A5BA2" w:rsidP="00EF267C">
                  <w:pPr>
                    <w:spacing w:before="0"/>
                    <w:jc w:val="center"/>
                    <w:rPr>
                      <w:noProof/>
                      <w:lang w:val="en-IE"/>
                    </w:rPr>
                  </w:pPr>
                  <w:r w:rsidRPr="2A102057">
                    <w:rPr>
                      <w:noProof/>
                      <w:lang w:val="en-IE"/>
                    </w:rPr>
                    <w:t>137,402,173</w:t>
                  </w:r>
                </w:p>
              </w:tc>
              <w:tc>
                <w:tcPr>
                  <w:tcW w:w="202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17A6999D" w14:textId="77777777" w:rsidR="00EF267C" w:rsidRPr="008251B6" w:rsidRDefault="789A5BA2" w:rsidP="00EF267C">
                  <w:pPr>
                    <w:spacing w:before="0"/>
                    <w:jc w:val="center"/>
                    <w:rPr>
                      <w:noProof/>
                      <w:lang w:val="en-IE"/>
                    </w:rPr>
                  </w:pPr>
                  <w:r w:rsidRPr="2A102057">
                    <w:rPr>
                      <w:noProof/>
                      <w:lang w:val="en-IE"/>
                    </w:rPr>
                    <w:t>137,402,173</w:t>
                  </w:r>
                </w:p>
              </w:tc>
            </w:tr>
            <w:tr w:rsidR="00EF267C" w:rsidRPr="004D676F" w14:paraId="23B3B2FD" w14:textId="77777777" w:rsidTr="2A102057">
              <w:trPr>
                <w:trHeight w:val="373"/>
              </w:trPr>
              <w:tc>
                <w:tcPr>
                  <w:tcW w:w="2781" w:type="dxa"/>
                  <w:tcBorders>
                    <w:top w:val="nil"/>
                    <w:left w:val="nil"/>
                    <w:bottom w:val="single" w:sz="12" w:space="0" w:color="034EA2"/>
                    <w:right w:val="nil"/>
                  </w:tcBorders>
                  <w:shd w:val="clear" w:color="auto" w:fill="E7E6E6" w:themeFill="background2"/>
                  <w:tcMar>
                    <w:top w:w="0" w:type="dxa"/>
                    <w:left w:w="108" w:type="dxa"/>
                    <w:bottom w:w="0" w:type="dxa"/>
                    <w:right w:w="108" w:type="dxa"/>
                  </w:tcMar>
                  <w:vAlign w:val="center"/>
                  <w:hideMark/>
                </w:tcPr>
                <w:p w14:paraId="138B3985" w14:textId="77777777" w:rsidR="00EF267C" w:rsidRPr="008251B6" w:rsidRDefault="789A5BA2" w:rsidP="00EF267C">
                  <w:pPr>
                    <w:spacing w:before="0"/>
                    <w:jc w:val="center"/>
                    <w:rPr>
                      <w:noProof/>
                      <w:lang w:val="en-IE"/>
                    </w:rPr>
                  </w:pPr>
                  <w:r w:rsidRPr="2A102057">
                    <w:rPr>
                      <w:b/>
                      <w:bCs/>
                      <w:noProof/>
                      <w:lang w:val="en-IE"/>
                    </w:rPr>
                    <w:t>Total</w:t>
                  </w:r>
                </w:p>
              </w:tc>
              <w:tc>
                <w:tcPr>
                  <w:tcW w:w="201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5F2A4FE6" w14:textId="77777777" w:rsidR="00EF267C" w:rsidRPr="008251B6" w:rsidRDefault="789A5BA2" w:rsidP="00EF267C">
                  <w:pPr>
                    <w:spacing w:before="0"/>
                    <w:jc w:val="center"/>
                    <w:rPr>
                      <w:noProof/>
                      <w:lang w:val="en-IE"/>
                    </w:rPr>
                  </w:pPr>
                  <w:r w:rsidRPr="2A102057">
                    <w:rPr>
                      <w:noProof/>
                      <w:lang w:val="en-IE"/>
                    </w:rPr>
                    <w:t>606,360,824</w:t>
                  </w:r>
                </w:p>
              </w:tc>
              <w:tc>
                <w:tcPr>
                  <w:tcW w:w="201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75480750" w14:textId="77777777" w:rsidR="00EF267C" w:rsidRPr="008251B6" w:rsidRDefault="789A5BA2" w:rsidP="00EF267C">
                  <w:pPr>
                    <w:spacing w:before="0"/>
                    <w:jc w:val="center"/>
                    <w:rPr>
                      <w:noProof/>
                      <w:lang w:val="en-IE"/>
                    </w:rPr>
                  </w:pPr>
                  <w:r w:rsidRPr="2A102057">
                    <w:rPr>
                      <w:noProof/>
                      <w:lang w:val="en-IE"/>
                    </w:rPr>
                    <w:t>619,175,163</w:t>
                  </w:r>
                </w:p>
              </w:tc>
              <w:tc>
                <w:tcPr>
                  <w:tcW w:w="2022" w:type="dxa"/>
                  <w:tcBorders>
                    <w:top w:val="nil"/>
                    <w:left w:val="nil"/>
                    <w:bottom w:val="single" w:sz="12" w:space="0" w:color="034EA2"/>
                    <w:right w:val="nil"/>
                  </w:tcBorders>
                  <w:shd w:val="clear" w:color="auto" w:fill="FFFFFF" w:themeFill="background1"/>
                  <w:tcMar>
                    <w:top w:w="0" w:type="dxa"/>
                    <w:left w:w="108" w:type="dxa"/>
                    <w:bottom w:w="0" w:type="dxa"/>
                    <w:right w:w="108" w:type="dxa"/>
                  </w:tcMar>
                  <w:vAlign w:val="center"/>
                  <w:hideMark/>
                </w:tcPr>
                <w:p w14:paraId="674D8351" w14:textId="77777777" w:rsidR="00EF267C" w:rsidRPr="008251B6" w:rsidRDefault="789A5BA2" w:rsidP="00EF267C">
                  <w:pPr>
                    <w:spacing w:before="0"/>
                    <w:jc w:val="center"/>
                    <w:rPr>
                      <w:noProof/>
                      <w:lang w:val="en-IE"/>
                    </w:rPr>
                  </w:pPr>
                  <w:r w:rsidRPr="2A102057">
                    <w:rPr>
                      <w:b/>
                      <w:bCs/>
                      <w:noProof/>
                      <w:lang w:val="en-IE"/>
                    </w:rPr>
                    <w:t>1,225,535,987</w:t>
                  </w:r>
                </w:p>
              </w:tc>
            </w:tr>
          </w:tbl>
          <w:p w14:paraId="57434B2A" w14:textId="77777777" w:rsidR="002E3C0E" w:rsidRPr="008251B6" w:rsidRDefault="002E3C0E">
            <w:pPr>
              <w:rPr>
                <w:rFonts w:cs="Arial"/>
                <w:noProof/>
                <w:sz w:val="4"/>
                <w:szCs w:val="4"/>
                <w:lang w:val="en-IE"/>
              </w:rPr>
            </w:pPr>
          </w:p>
        </w:tc>
      </w:tr>
    </w:tbl>
    <w:p w14:paraId="4ED754C1" w14:textId="1C9019A3" w:rsidR="00D112AE" w:rsidRPr="008251B6" w:rsidRDefault="00D67538" w:rsidP="0072305A">
      <w:pPr>
        <w:pStyle w:val="Caption"/>
        <w:rPr>
          <w:noProof/>
          <w:lang w:val="en-IE"/>
        </w:rPr>
      </w:pPr>
      <w:bookmarkStart w:id="77" w:name="_Toc198029048"/>
      <w:bookmarkStart w:id="78" w:name="_Toc212115070"/>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10</w:t>
      </w:r>
      <w:r w:rsidRPr="2A102057">
        <w:rPr>
          <w:noProof/>
          <w:lang w:val="en-IE"/>
        </w:rPr>
        <w:fldChar w:fldCharType="end"/>
      </w:r>
      <w:r w:rsidRPr="2A102057">
        <w:rPr>
          <w:noProof/>
          <w:lang w:val="en-IE"/>
        </w:rPr>
        <w:t>: Statistical information – ICS2 – Release 1 and 2</w:t>
      </w:r>
      <w:bookmarkEnd w:id="77"/>
      <w:bookmarkEnd w:id="78"/>
    </w:p>
    <w:p w14:paraId="192A1BFC" w14:textId="7E39E292" w:rsidR="00FC0E57" w:rsidRPr="004D676F" w:rsidRDefault="00FC0E57" w:rsidP="00A56E19">
      <w:pPr>
        <w:pStyle w:val="Heading4"/>
        <w:rPr>
          <w:noProof/>
          <w:lang w:val="en-IE"/>
        </w:rPr>
      </w:pPr>
      <w:r w:rsidRPr="004D676F">
        <w:rPr>
          <w:noProof/>
          <w:lang w:val="en-IE"/>
        </w:rPr>
        <w:t>Overview of Project Progress</w:t>
      </w:r>
    </w:p>
    <w:p w14:paraId="5BA54F11" w14:textId="6B9199DD" w:rsidR="00ED0463" w:rsidRPr="008251B6" w:rsidRDefault="00ED0463" w:rsidP="00843037">
      <w:pPr>
        <w:rPr>
          <w:noProof/>
          <w:lang w:val="en-IE"/>
        </w:rPr>
      </w:pPr>
      <w:r w:rsidRPr="004D676F">
        <w:rPr>
          <w:noProof/>
          <w:lang w:val="en-IE"/>
        </w:rPr>
        <w:fldChar w:fldCharType="begin"/>
      </w:r>
      <w:r w:rsidRPr="004D676F">
        <w:rPr>
          <w:noProof/>
          <w:lang w:val="en-IE"/>
        </w:rPr>
        <w:instrText xml:space="preserve"> REF _Ref135394578 \h  \* MERGEFORMAT </w:instrText>
      </w:r>
      <w:r w:rsidRPr="004D676F">
        <w:rPr>
          <w:noProof/>
          <w:lang w:val="en-IE"/>
        </w:rPr>
      </w:r>
      <w:r w:rsidRPr="004D676F">
        <w:rPr>
          <w:noProof/>
          <w:lang w:val="en-IE"/>
        </w:rPr>
        <w:fldChar w:fldCharType="separate"/>
      </w:r>
      <w:r w:rsidR="006B7A80" w:rsidRPr="004D676F">
        <w:rPr>
          <w:noProof/>
          <w:lang w:val="en-IE"/>
        </w:rPr>
        <w:t>Table 9</w:t>
      </w:r>
      <w:r w:rsidRPr="004D676F">
        <w:rPr>
          <w:noProof/>
          <w:lang w:val="en-IE"/>
        </w:rPr>
        <w:fldChar w:fldCharType="end"/>
      </w:r>
      <w:r w:rsidRPr="004D676F">
        <w:rPr>
          <w:noProof/>
          <w:lang w:val="en-IE"/>
        </w:rPr>
        <w:t xml:space="preserve"> highlights that there were no divergences in the planning compared to the dates set in the UCC WP.</w:t>
      </w:r>
    </w:p>
    <w:p w14:paraId="1E411B36" w14:textId="61387B5B" w:rsidR="005B71A7" w:rsidRPr="008251B6" w:rsidRDefault="005B71A7" w:rsidP="00843037">
      <w:pPr>
        <w:jc w:val="center"/>
        <w:rPr>
          <w:noProof/>
          <w:lang w:val="en-IE"/>
        </w:rPr>
      </w:pPr>
      <w:r>
        <w:rPr>
          <w:noProof/>
          <w:lang w:val="en-GB" w:eastAsia="en-GB"/>
        </w:rPr>
        <w:drawing>
          <wp:inline distT="0" distB="0" distL="0" distR="0" wp14:anchorId="578CBB2C" wp14:editId="073702A0">
            <wp:extent cx="4569408" cy="972000"/>
            <wp:effectExtent l="0" t="0" r="317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69408" cy="972000"/>
                    </a:xfrm>
                    <a:prstGeom prst="rect">
                      <a:avLst/>
                    </a:prstGeom>
                    <a:noFill/>
                    <a:ln>
                      <a:noFill/>
                    </a:ln>
                  </pic:spPr>
                </pic:pic>
              </a:graphicData>
            </a:graphic>
          </wp:inline>
        </w:drawing>
      </w:r>
    </w:p>
    <w:p w14:paraId="280E7F33" w14:textId="52DBE4FF" w:rsidR="00D93EA4" w:rsidRPr="004D676F" w:rsidRDefault="002C617C" w:rsidP="2A102057">
      <w:pPr>
        <w:spacing w:before="240" w:afterLines="120" w:after="288"/>
        <w:jc w:val="center"/>
        <w:rPr>
          <w:rStyle w:val="Heading1Char"/>
          <w:rFonts w:ascii="Times New Roman" w:eastAsia="Batang" w:hAnsi="Times New Roman" w:cstheme="minorBidi"/>
          <w:b w:val="0"/>
          <w:i/>
          <w:iCs/>
          <w:caps w:val="0"/>
          <w:noProof/>
          <w:sz w:val="18"/>
          <w:szCs w:val="18"/>
          <w:lang w:val="en-IE"/>
        </w:rPr>
      </w:pPr>
      <w:bookmarkStart w:id="79" w:name="_Ref135394578"/>
      <w:bookmarkStart w:id="80" w:name="_Toc212115041"/>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9</w:t>
      </w:r>
      <w:r w:rsidRPr="2A102057">
        <w:rPr>
          <w:i/>
          <w:iCs/>
          <w:noProof/>
          <w:sz w:val="18"/>
          <w:szCs w:val="18"/>
          <w:lang w:val="en-IE"/>
        </w:rPr>
        <w:fldChar w:fldCharType="end"/>
      </w:r>
      <w:bookmarkEnd w:id="79"/>
      <w:r w:rsidRPr="2A102057">
        <w:rPr>
          <w:i/>
          <w:iCs/>
          <w:noProof/>
          <w:sz w:val="18"/>
          <w:szCs w:val="18"/>
          <w:lang w:val="en-IE"/>
        </w:rPr>
        <w:t xml:space="preserve">: Comparison of Planned and Actual Dates </w:t>
      </w:r>
      <w:r w:rsidR="00B957AB" w:rsidRPr="2A102057">
        <w:rPr>
          <w:i/>
          <w:iCs/>
          <w:noProof/>
          <w:sz w:val="18"/>
          <w:szCs w:val="18"/>
          <w:lang w:val="en-IE"/>
        </w:rPr>
        <w:t>–</w:t>
      </w:r>
      <w:r w:rsidRPr="2A102057">
        <w:rPr>
          <w:i/>
          <w:iCs/>
          <w:noProof/>
          <w:sz w:val="18"/>
          <w:szCs w:val="18"/>
          <w:lang w:val="en-IE"/>
        </w:rPr>
        <w:t xml:space="preserve"> ICS2</w:t>
      </w:r>
      <w:r w:rsidR="005B71A7" w:rsidRPr="2A102057">
        <w:rPr>
          <w:i/>
          <w:iCs/>
          <w:noProof/>
          <w:sz w:val="18"/>
          <w:szCs w:val="18"/>
          <w:lang w:val="en-IE"/>
        </w:rPr>
        <w:t xml:space="preserve"> – </w:t>
      </w:r>
      <w:bookmarkStart w:id="81" w:name="_Ref72258536"/>
      <w:r w:rsidR="005B71A7" w:rsidRPr="2A102057">
        <w:rPr>
          <w:i/>
          <w:iCs/>
          <w:noProof/>
          <w:sz w:val="18"/>
          <w:szCs w:val="18"/>
          <w:lang w:val="en-IE"/>
        </w:rPr>
        <w:t xml:space="preserve">Release </w:t>
      </w:r>
      <w:r w:rsidR="00141CCA" w:rsidRPr="2A102057">
        <w:rPr>
          <w:i/>
          <w:iCs/>
          <w:noProof/>
          <w:sz w:val="18"/>
          <w:szCs w:val="18"/>
          <w:lang w:val="en-IE"/>
        </w:rPr>
        <w:t>1 and 2</w:t>
      </w:r>
      <w:bookmarkStart w:id="82" w:name="_Ref169105016"/>
      <w:bookmarkEnd w:id="80"/>
    </w:p>
    <w:p w14:paraId="45025766" w14:textId="5E3557EF" w:rsidR="006C4150" w:rsidRPr="004D676F" w:rsidRDefault="006C4150" w:rsidP="006C4150">
      <w:pPr>
        <w:pStyle w:val="Heading3"/>
        <w:rPr>
          <w:rStyle w:val="Heading1Char"/>
          <w:rFonts w:ascii="Times New Roman" w:eastAsia="PMingLiU" w:hAnsi="Times New Roman" w:cs="Times New Roman"/>
          <w:b/>
          <w:caps/>
          <w:noProof/>
          <w:lang w:val="en-IE"/>
        </w:rPr>
      </w:pPr>
      <w:bookmarkStart w:id="83" w:name="_Ref195016062"/>
      <w:bookmarkStart w:id="84" w:name="_Toc225943466"/>
      <w:r w:rsidRPr="004D676F">
        <w:rPr>
          <w:rStyle w:val="Heading1Char"/>
          <w:rFonts w:ascii="Times New Roman" w:eastAsia="PMingLiU" w:hAnsi="Times New Roman" w:cs="Times New Roman"/>
          <w:b/>
          <w:caps/>
          <w:noProof/>
          <w:lang w:val="en-IE"/>
        </w:rPr>
        <w:t>UCC Guarantee Management (GUM) – Component 1</w:t>
      </w:r>
      <w:bookmarkEnd w:id="83"/>
      <w:bookmarkEnd w:id="8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1C21BB" w:rsidRPr="004D676F" w14:paraId="7154E671" w14:textId="77777777" w:rsidTr="2A102057">
        <w:trPr>
          <w:trHeight w:val="57"/>
        </w:trPr>
        <w:tc>
          <w:tcPr>
            <w:tcW w:w="1413" w:type="dxa"/>
            <w:shd w:val="clear" w:color="auto" w:fill="E7E6E6" w:themeFill="background2"/>
            <w:vAlign w:val="center"/>
          </w:tcPr>
          <w:p w14:paraId="55E697BD" w14:textId="77777777" w:rsidR="001C21BB" w:rsidRPr="008251B6" w:rsidRDefault="52024A31" w:rsidP="2A102057">
            <w:pPr>
              <w:jc w:val="left"/>
              <w:rPr>
                <w:b/>
                <w:bCs/>
                <w:noProof/>
                <w:lang w:val="en-IE"/>
              </w:rPr>
            </w:pPr>
            <w:r w:rsidRPr="2A102057">
              <w:rPr>
                <w:b/>
                <w:bCs/>
                <w:noProof/>
                <w:lang w:val="en-IE"/>
              </w:rPr>
              <w:t>Deployment</w:t>
            </w:r>
          </w:p>
        </w:tc>
        <w:tc>
          <w:tcPr>
            <w:tcW w:w="7650" w:type="dxa"/>
            <w:shd w:val="clear" w:color="auto" w:fill="E7E6E6" w:themeFill="background2"/>
            <w:vAlign w:val="center"/>
          </w:tcPr>
          <w:p w14:paraId="0A581CC8" w14:textId="0C00FADD" w:rsidR="001C21BB" w:rsidRPr="008251B6" w:rsidRDefault="52024A31">
            <w:pPr>
              <w:jc w:val="left"/>
              <w:rPr>
                <w:noProof/>
                <w:lang w:val="en-IE"/>
              </w:rPr>
            </w:pPr>
            <w:r w:rsidRPr="2A102057">
              <w:rPr>
                <w:rFonts w:eastAsia="PMingLiU"/>
                <w:noProof/>
                <w:lang w:val="en-IE"/>
              </w:rPr>
              <w:t>11 March 2024</w:t>
            </w:r>
          </w:p>
        </w:tc>
      </w:tr>
    </w:tbl>
    <w:p w14:paraId="05DFBDD3" w14:textId="578BE4B1" w:rsidR="006C4150" w:rsidRPr="008251B6" w:rsidRDefault="00E3197F" w:rsidP="001C21BB">
      <w:pPr>
        <w:spacing w:before="240"/>
        <w:rPr>
          <w:noProof/>
          <w:lang w:val="en-IE"/>
        </w:rPr>
      </w:pPr>
      <w:r w:rsidRPr="00E3197F">
        <w:rPr>
          <w:noProof/>
          <w:lang w:val="en-IE"/>
        </w:rPr>
        <w:t>The UCC Guarantee Management (GUM) project assures the effective and efficient management of the different types of guarantees</w:t>
      </w:r>
      <w:r w:rsidR="312AC6E3" w:rsidRPr="2A102057">
        <w:rPr>
          <w:noProof/>
          <w:lang w:val="en-IE"/>
        </w:rPr>
        <w:t xml:space="preserve">. </w:t>
      </w:r>
      <w:r w:rsidR="0042469D" w:rsidRPr="2A102057">
        <w:rPr>
          <w:noProof/>
          <w:lang w:val="en-IE"/>
        </w:rPr>
        <w:t>A guarantee is the financial cover for customs duties and other charges.</w:t>
      </w:r>
    </w:p>
    <w:p w14:paraId="7381EBFD" w14:textId="2A6E2DAD" w:rsidR="006C4150" w:rsidRPr="008251B6" w:rsidRDefault="312AC6E3" w:rsidP="006C4150">
      <w:pPr>
        <w:rPr>
          <w:noProof/>
          <w:lang w:val="en-IE"/>
        </w:rPr>
      </w:pPr>
      <w:r w:rsidRPr="2A102057">
        <w:rPr>
          <w:noProof/>
          <w:lang w:val="en-IE"/>
        </w:rPr>
        <w:t xml:space="preserve">The </w:t>
      </w:r>
      <w:r w:rsidR="0042469D" w:rsidRPr="2A102057">
        <w:rPr>
          <w:noProof/>
          <w:lang w:val="en-IE"/>
        </w:rPr>
        <w:t xml:space="preserve">UCC GUM </w:t>
      </w:r>
      <w:r w:rsidRPr="2A102057">
        <w:rPr>
          <w:noProof/>
          <w:lang w:val="en-IE"/>
        </w:rPr>
        <w:t xml:space="preserve">system is comprised of two components. </w:t>
      </w:r>
    </w:p>
    <w:p w14:paraId="5A474CC8" w14:textId="35897461" w:rsidR="006C4150" w:rsidRPr="008251B6" w:rsidRDefault="312AC6E3" w:rsidP="006C4150">
      <w:pPr>
        <w:rPr>
          <w:noProof/>
          <w:lang w:val="en-IE"/>
        </w:rPr>
      </w:pPr>
      <w:r w:rsidRPr="2A102057">
        <w:rPr>
          <w:b/>
          <w:bCs/>
          <w:noProof/>
          <w:lang w:val="en-IE"/>
        </w:rPr>
        <w:t>Component 1</w:t>
      </w:r>
      <w:r w:rsidRPr="2A102057">
        <w:rPr>
          <w:noProof/>
          <w:lang w:val="en-IE"/>
        </w:rPr>
        <w:t xml:space="preserve"> (GUM-C1) </w:t>
      </w:r>
      <w:r w:rsidR="0042469D" w:rsidRPr="2A102057">
        <w:rPr>
          <w:noProof/>
          <w:lang w:val="en-IE"/>
        </w:rPr>
        <w:t xml:space="preserve">enhances the granting and </w:t>
      </w:r>
      <w:r w:rsidRPr="2A102057">
        <w:rPr>
          <w:noProof/>
          <w:lang w:val="en-IE"/>
        </w:rPr>
        <w:t xml:space="preserve">the management of </w:t>
      </w:r>
      <w:r w:rsidR="002E7A19" w:rsidRPr="2A102057">
        <w:rPr>
          <w:noProof/>
          <w:lang w:val="en-IE"/>
        </w:rPr>
        <w:t xml:space="preserve">authorisations for </w:t>
      </w:r>
      <w:r w:rsidRPr="2A102057">
        <w:rPr>
          <w:noProof/>
          <w:lang w:val="en-IE"/>
        </w:rPr>
        <w:t xml:space="preserve">comprehensive guarantees that may be used in more than one Member State. It </w:t>
      </w:r>
      <w:r w:rsidR="76C7277D" w:rsidRPr="2A102057">
        <w:rPr>
          <w:noProof/>
          <w:lang w:val="en-IE"/>
        </w:rPr>
        <w:t>was</w:t>
      </w:r>
      <w:r w:rsidRPr="2A102057">
        <w:rPr>
          <w:noProof/>
          <w:lang w:val="en-IE"/>
        </w:rPr>
        <w:t xml:space="preserve"> implemented in the UCC CDS and will interface with a national component (GUM-C2) for the monitoring of the reference amount. Transit guarantees monitoring is an exception to the above and it is handled as part of the</w:t>
      </w:r>
      <w:r w:rsidR="009B0698" w:rsidRPr="2A102057">
        <w:rPr>
          <w:noProof/>
          <w:lang w:val="en-IE"/>
        </w:rPr>
        <w:t xml:space="preserve"> New Computerised Transit System </w:t>
      </w:r>
      <w:r w:rsidR="000C0679" w:rsidRPr="2A102057">
        <w:rPr>
          <w:noProof/>
          <w:lang w:val="en-IE"/>
        </w:rPr>
        <w:t>(</w:t>
      </w:r>
      <w:r w:rsidRPr="2A102057">
        <w:rPr>
          <w:noProof/>
          <w:lang w:val="en-IE"/>
        </w:rPr>
        <w:t>NCTS</w:t>
      </w:r>
      <w:r w:rsidR="000C0679" w:rsidRPr="2A102057">
        <w:rPr>
          <w:noProof/>
          <w:lang w:val="en-IE"/>
        </w:rPr>
        <w:t>)</w:t>
      </w:r>
      <w:r w:rsidRPr="2A102057">
        <w:rPr>
          <w:noProof/>
          <w:lang w:val="en-IE"/>
        </w:rPr>
        <w:t xml:space="preserve"> project. </w:t>
      </w:r>
      <w:r w:rsidR="004630E2">
        <w:rPr>
          <w:rFonts w:eastAsia="Cambria"/>
          <w:noProof/>
          <w:lang w:val="en-IE"/>
        </w:rPr>
        <w:t>GUM C1</w:t>
      </w:r>
      <w:r w:rsidR="11215745" w:rsidRPr="2A102057">
        <w:rPr>
          <w:rFonts w:eastAsia="Cambria"/>
          <w:noProof/>
          <w:lang w:val="en-IE"/>
        </w:rPr>
        <w:t xml:space="preserve"> became operational in March 2024</w:t>
      </w:r>
      <w:r w:rsidR="04AC7137" w:rsidRPr="2A102057">
        <w:rPr>
          <w:rFonts w:eastAsia="Cambria"/>
          <w:noProof/>
          <w:lang w:val="en-IE"/>
        </w:rPr>
        <w:t xml:space="preserve"> and the</w:t>
      </w:r>
      <w:r w:rsidR="00F91AB0" w:rsidRPr="2A102057">
        <w:rPr>
          <w:rFonts w:eastAsia="Cambria"/>
          <w:noProof/>
          <w:lang w:val="en-IE"/>
        </w:rPr>
        <w:t xml:space="preserve"> </w:t>
      </w:r>
      <w:r w:rsidR="04AC7137" w:rsidRPr="2A102057">
        <w:rPr>
          <w:rFonts w:eastAsia="Cambria"/>
          <w:noProof/>
          <w:lang w:val="en-IE"/>
        </w:rPr>
        <w:t>Member States ha</w:t>
      </w:r>
      <w:r w:rsidR="00F91AB0" w:rsidRPr="2A102057">
        <w:rPr>
          <w:rFonts w:eastAsia="Cambria"/>
          <w:noProof/>
          <w:lang w:val="en-IE"/>
        </w:rPr>
        <w:t xml:space="preserve">d until 2 June 2025 to deploy </w:t>
      </w:r>
      <w:r w:rsidR="04AC7137" w:rsidRPr="2A102057">
        <w:rPr>
          <w:rFonts w:eastAsia="Cambria"/>
          <w:noProof/>
          <w:lang w:val="en-IE"/>
        </w:rPr>
        <w:t>their GUM-C2 system</w:t>
      </w:r>
      <w:r w:rsidR="00045606" w:rsidRPr="2A102057">
        <w:rPr>
          <w:rFonts w:eastAsia="Cambria"/>
          <w:noProof/>
          <w:lang w:val="en-IE"/>
        </w:rPr>
        <w:t>.</w:t>
      </w:r>
    </w:p>
    <w:p w14:paraId="21259731" w14:textId="21D44E34" w:rsidR="00D20B45" w:rsidRPr="008251B6" w:rsidRDefault="312AC6E3" w:rsidP="006C4150">
      <w:pPr>
        <w:rPr>
          <w:noProof/>
          <w:lang w:val="en-IE"/>
        </w:rPr>
      </w:pPr>
      <w:r w:rsidRPr="004D676F">
        <w:rPr>
          <w:noProof/>
          <w:lang w:val="en-IE"/>
        </w:rPr>
        <w:t xml:space="preserve">For </w:t>
      </w:r>
      <w:r w:rsidRPr="2A102057">
        <w:rPr>
          <w:b/>
          <w:bCs/>
          <w:noProof/>
          <w:lang w:val="en-IE"/>
        </w:rPr>
        <w:t xml:space="preserve">Component 2 </w:t>
      </w:r>
      <w:r w:rsidRPr="004D676F">
        <w:rPr>
          <w:noProof/>
          <w:lang w:val="en-IE"/>
        </w:rPr>
        <w:t xml:space="preserve">(GUM-C2), please refer to Section </w:t>
      </w:r>
      <w:r w:rsidR="006C4150" w:rsidRPr="004D676F">
        <w:rPr>
          <w:noProof/>
          <w:lang w:val="en-IE"/>
        </w:rPr>
        <w:fldChar w:fldCharType="begin"/>
      </w:r>
      <w:r w:rsidR="006C4150" w:rsidRPr="004D676F">
        <w:rPr>
          <w:noProof/>
          <w:lang w:val="en-IE"/>
        </w:rPr>
        <w:instrText xml:space="preserve"> REF _Ref195000953 \r \h </w:instrText>
      </w:r>
      <w:r w:rsidR="001C533E" w:rsidRPr="004D676F">
        <w:rPr>
          <w:noProof/>
          <w:lang w:val="en-IE"/>
        </w:rPr>
        <w:instrText xml:space="preserve"> \* MERGEFORMAT </w:instrText>
      </w:r>
      <w:r w:rsidR="006C4150" w:rsidRPr="004D676F">
        <w:rPr>
          <w:noProof/>
          <w:lang w:val="en-IE"/>
        </w:rPr>
      </w:r>
      <w:r w:rsidR="006C4150" w:rsidRPr="004D676F">
        <w:rPr>
          <w:noProof/>
          <w:lang w:val="en-IE"/>
        </w:rPr>
        <w:fldChar w:fldCharType="separate"/>
      </w:r>
      <w:r w:rsidR="002C7CD1" w:rsidRPr="004D676F">
        <w:rPr>
          <w:noProof/>
          <w:lang w:val="en-IE"/>
        </w:rPr>
        <w:t>3.5</w:t>
      </w:r>
      <w:r w:rsidR="006C4150" w:rsidRPr="004D676F">
        <w:rPr>
          <w:noProof/>
          <w:lang w:val="en-IE"/>
        </w:rPr>
        <w:fldChar w:fldCharType="end"/>
      </w:r>
      <w:r w:rsidRPr="004D676F">
        <w:rPr>
          <w:noProof/>
          <w:lang w:val="en-IE"/>
        </w:rPr>
        <w:t xml:space="preserve">. </w:t>
      </w:r>
    </w:p>
    <w:p w14:paraId="63732FD9" w14:textId="241104DA" w:rsidR="00A30CF1" w:rsidRPr="004D676F" w:rsidRDefault="006C4150" w:rsidP="00A30CF1">
      <w:pPr>
        <w:pStyle w:val="Heading4"/>
        <w:rPr>
          <w:noProof/>
          <w:lang w:val="en-IE"/>
        </w:rPr>
      </w:pPr>
      <w:r w:rsidRPr="004D676F">
        <w:rPr>
          <w:noProof/>
          <w:lang w:val="en-IE"/>
        </w:rPr>
        <w:t>Overview of Project Progress</w:t>
      </w:r>
    </w:p>
    <w:p w14:paraId="0339B993" w14:textId="3CE1492F" w:rsidR="006C4150" w:rsidRPr="008251B6" w:rsidRDefault="00A817AA" w:rsidP="006C4150">
      <w:pPr>
        <w:rPr>
          <w:noProof/>
          <w:lang w:val="en-IE"/>
        </w:rPr>
      </w:pPr>
      <w:r w:rsidRPr="004D676F">
        <w:rPr>
          <w:noProof/>
          <w:lang w:val="en-IE"/>
        </w:rPr>
        <w:fldChar w:fldCharType="begin"/>
      </w:r>
      <w:r w:rsidRPr="004D676F">
        <w:rPr>
          <w:noProof/>
          <w:lang w:val="en-IE"/>
        </w:rPr>
        <w:instrText xml:space="preserve"> REF _Ref197505349 \h </w:instrText>
      </w:r>
      <w:r w:rsidRPr="004D676F">
        <w:rPr>
          <w:noProof/>
          <w:lang w:val="en-IE"/>
        </w:rPr>
      </w:r>
      <w:r w:rsidRPr="004D676F">
        <w:rPr>
          <w:noProof/>
          <w:lang w:val="en-IE"/>
        </w:rPr>
        <w:fldChar w:fldCharType="separate"/>
      </w:r>
      <w:r w:rsidRPr="004D676F">
        <w:rPr>
          <w:noProof/>
          <w:lang w:val="en-IE"/>
        </w:rPr>
        <w:t>Table 10</w:t>
      </w:r>
      <w:r w:rsidRPr="004D676F">
        <w:rPr>
          <w:noProof/>
          <w:lang w:val="en-IE"/>
        </w:rPr>
        <w:fldChar w:fldCharType="end"/>
      </w:r>
      <w:r w:rsidRPr="004D676F">
        <w:rPr>
          <w:noProof/>
          <w:lang w:val="en-IE"/>
        </w:rPr>
        <w:t xml:space="preserve"> </w:t>
      </w:r>
      <w:r w:rsidR="006C4150" w:rsidRPr="004D676F">
        <w:rPr>
          <w:noProof/>
          <w:lang w:val="en-IE"/>
        </w:rPr>
        <w:t xml:space="preserve">highlights any known divergences in the planning compared to the dates set in the UCC WP. </w:t>
      </w:r>
    </w:p>
    <w:p w14:paraId="5890E370" w14:textId="77777777" w:rsidR="006C4150" w:rsidRPr="008251B6" w:rsidRDefault="006C4150" w:rsidP="006C4150">
      <w:pPr>
        <w:jc w:val="center"/>
        <w:rPr>
          <w:noProof/>
          <w:lang w:val="en-IE"/>
        </w:rPr>
      </w:pPr>
      <w:r>
        <w:rPr>
          <w:noProof/>
          <w:lang w:val="en-GB" w:eastAsia="en-GB"/>
        </w:rPr>
        <w:drawing>
          <wp:inline distT="0" distB="0" distL="0" distR="0" wp14:anchorId="3CF06EB0" wp14:editId="5162101F">
            <wp:extent cx="4716000" cy="797348"/>
            <wp:effectExtent l="0" t="0" r="0" b="3175"/>
            <wp:docPr id="1269140254" name="Imagen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16000" cy="797348"/>
                    </a:xfrm>
                    <a:prstGeom prst="rect">
                      <a:avLst/>
                    </a:prstGeom>
                    <a:noFill/>
                    <a:ln>
                      <a:noFill/>
                    </a:ln>
                  </pic:spPr>
                </pic:pic>
              </a:graphicData>
            </a:graphic>
          </wp:inline>
        </w:drawing>
      </w:r>
    </w:p>
    <w:p w14:paraId="10C175ED" w14:textId="3A6C0AE3" w:rsidR="00AE3CD3" w:rsidRPr="008251B6" w:rsidRDefault="006C4150" w:rsidP="006A67A3">
      <w:pPr>
        <w:pStyle w:val="Caption"/>
        <w:rPr>
          <w:noProof/>
          <w:lang w:val="en-IE"/>
        </w:rPr>
      </w:pPr>
      <w:bookmarkStart w:id="85" w:name="_Ref197505349"/>
      <w:bookmarkStart w:id="86" w:name="_Ref197505340"/>
      <w:bookmarkStart w:id="87" w:name="_Toc212115042"/>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10</w:t>
      </w:r>
      <w:r w:rsidRPr="2A102057">
        <w:rPr>
          <w:noProof/>
          <w:lang w:val="en-IE"/>
        </w:rPr>
        <w:fldChar w:fldCharType="end"/>
      </w:r>
      <w:bookmarkEnd w:id="85"/>
      <w:r w:rsidRPr="2A102057">
        <w:rPr>
          <w:noProof/>
          <w:lang w:val="en-IE"/>
        </w:rPr>
        <w:t>: Comparison of Planned and Actual Dates – GUM-C1</w:t>
      </w:r>
      <w:bookmarkEnd w:id="86"/>
      <w:bookmarkEnd w:id="87"/>
      <w:r w:rsidRPr="00CF7077">
        <w:rPr>
          <w:noProof/>
          <w:lang w:val="en-IE"/>
        </w:rPr>
        <w:br/>
      </w:r>
    </w:p>
    <w:p w14:paraId="6C0DBA71" w14:textId="77777777" w:rsidR="00AE3CD3" w:rsidRPr="008251B6" w:rsidRDefault="00AE3CD3">
      <w:pPr>
        <w:rPr>
          <w:noProof/>
          <w:lang w:val="en-IE"/>
        </w:rPr>
      </w:pPr>
      <w:r w:rsidRPr="2A102057">
        <w:rPr>
          <w:noProof/>
          <w:lang w:val="en-IE"/>
        </w:rPr>
        <w:br w:type="page"/>
      </w:r>
    </w:p>
    <w:p w14:paraId="448D5AB6" w14:textId="37A79006" w:rsidR="005654D3" w:rsidRPr="004D676F" w:rsidRDefault="005654D3" w:rsidP="005654D3">
      <w:pPr>
        <w:pStyle w:val="Heading3"/>
        <w:rPr>
          <w:noProof/>
          <w:lang w:val="en-IE"/>
        </w:rPr>
      </w:pPr>
      <w:bookmarkStart w:id="88" w:name="_Ref165274119"/>
      <w:bookmarkStart w:id="89" w:name="_Toc225943467"/>
      <w:bookmarkStart w:id="90" w:name="_Ref165274313"/>
      <w:bookmarkStart w:id="91" w:name="_Ref195017054"/>
      <w:r w:rsidRPr="004D676F">
        <w:rPr>
          <w:rStyle w:val="Heading1Char"/>
          <w:rFonts w:ascii="Times New Roman" w:eastAsia="PMingLiU" w:hAnsi="Times New Roman" w:cs="Times New Roman"/>
          <w:b/>
          <w:caps/>
          <w:noProof/>
          <w:lang w:val="en-IE"/>
        </w:rPr>
        <w:t>UCC Proof of Union Status (</w:t>
      </w:r>
      <w:r w:rsidRPr="004D676F">
        <w:rPr>
          <w:noProof/>
          <w:lang w:val="en-IE"/>
        </w:rPr>
        <w:t>P</w:t>
      </w:r>
      <w:r w:rsidR="00AB313A" w:rsidRPr="004D676F">
        <w:rPr>
          <w:rFonts w:eastAsia="Batang" w:cstheme="minorBidi"/>
          <w:noProof/>
          <w:sz w:val="28"/>
          <w:szCs w:val="28"/>
          <w:lang w:val="en-IE"/>
        </w:rPr>
        <w:t>o</w:t>
      </w:r>
      <w:r w:rsidRPr="004D676F">
        <w:rPr>
          <w:rFonts w:ascii="Times New Roman Bold" w:eastAsiaTheme="majorEastAsia" w:hAnsi="Times New Roman Bold" w:cstheme="majorBidi"/>
          <w:noProof/>
          <w:lang w:val="en-IE"/>
        </w:rPr>
        <w:t>U</w:t>
      </w:r>
      <w:r w:rsidRPr="004D676F">
        <w:rPr>
          <w:rStyle w:val="Heading1Char"/>
          <w:rFonts w:ascii="Times New Roman" w:eastAsia="PMingLiU" w:hAnsi="Times New Roman" w:cs="Times New Roman"/>
          <w:b/>
          <w:caps/>
          <w:noProof/>
          <w:lang w:val="en-IE"/>
        </w:rPr>
        <w:t>S) – Phase 1</w:t>
      </w:r>
      <w:bookmarkEnd w:id="88"/>
      <w:bookmarkEnd w:id="8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2D55AE" w:rsidRPr="004D676F" w14:paraId="1D303DBD" w14:textId="77777777" w:rsidTr="2A102057">
        <w:trPr>
          <w:trHeight w:val="57"/>
        </w:trPr>
        <w:tc>
          <w:tcPr>
            <w:tcW w:w="1413" w:type="dxa"/>
            <w:shd w:val="clear" w:color="auto" w:fill="E7E6E6" w:themeFill="background2"/>
            <w:vAlign w:val="center"/>
          </w:tcPr>
          <w:p w14:paraId="6E7FC34B" w14:textId="77777777" w:rsidR="002D55AE" w:rsidRPr="008251B6" w:rsidRDefault="27FE9793" w:rsidP="2A102057">
            <w:pPr>
              <w:jc w:val="left"/>
              <w:rPr>
                <w:b/>
                <w:bCs/>
                <w:noProof/>
                <w:lang w:val="en-IE"/>
              </w:rPr>
            </w:pPr>
            <w:r w:rsidRPr="2A102057">
              <w:rPr>
                <w:b/>
                <w:bCs/>
                <w:noProof/>
                <w:lang w:val="en-IE"/>
              </w:rPr>
              <w:t>Deployment</w:t>
            </w:r>
          </w:p>
        </w:tc>
        <w:tc>
          <w:tcPr>
            <w:tcW w:w="7650" w:type="dxa"/>
            <w:shd w:val="clear" w:color="auto" w:fill="E7E6E6" w:themeFill="background2"/>
            <w:vAlign w:val="center"/>
          </w:tcPr>
          <w:p w14:paraId="36740D55" w14:textId="3733D950" w:rsidR="002D55AE" w:rsidRPr="008251B6" w:rsidRDefault="27FE9793">
            <w:pPr>
              <w:jc w:val="left"/>
              <w:rPr>
                <w:noProof/>
                <w:lang w:val="en-IE"/>
              </w:rPr>
            </w:pPr>
            <w:r w:rsidRPr="2A102057">
              <w:rPr>
                <w:rFonts w:eastAsia="PMingLiU"/>
                <w:noProof/>
                <w:lang w:val="en-IE"/>
              </w:rPr>
              <w:t xml:space="preserve">1 </w:t>
            </w:r>
            <w:r w:rsidR="779039D9" w:rsidRPr="2A102057">
              <w:rPr>
                <w:rFonts w:eastAsia="PMingLiU"/>
                <w:noProof/>
                <w:lang w:val="en-IE"/>
              </w:rPr>
              <w:t>March</w:t>
            </w:r>
            <w:r w:rsidRPr="2A102057">
              <w:rPr>
                <w:rFonts w:eastAsia="PMingLiU"/>
                <w:noProof/>
                <w:lang w:val="en-IE"/>
              </w:rPr>
              <w:t xml:space="preserve"> 202</w:t>
            </w:r>
            <w:r w:rsidR="779039D9" w:rsidRPr="2A102057">
              <w:rPr>
                <w:rFonts w:eastAsia="PMingLiU"/>
                <w:noProof/>
                <w:lang w:val="en-IE"/>
              </w:rPr>
              <w:t>4</w:t>
            </w:r>
          </w:p>
        </w:tc>
      </w:tr>
    </w:tbl>
    <w:p w14:paraId="7DDDCEF5" w14:textId="2EABDBA2" w:rsidR="005654D3" w:rsidRPr="008251B6" w:rsidRDefault="68A48619" w:rsidP="002D55AE">
      <w:pPr>
        <w:spacing w:before="240"/>
        <w:rPr>
          <w:noProof/>
          <w:lang w:val="en-IE"/>
        </w:rPr>
      </w:pPr>
      <w:r w:rsidRPr="2A102057">
        <w:rPr>
          <w:noProof/>
          <w:lang w:val="en-IE"/>
        </w:rPr>
        <w:t xml:space="preserve">The UCC Proof of Union Status (PoUS) is a trans-European system designed to allow storage, management, and retrieval of certain types of documents (e.g., T2L, T2LF, Customs Goods Manifest [CGM]) that traders provide to prove the Union Status of their goods. </w:t>
      </w:r>
      <w:r w:rsidR="116C326B" w:rsidRPr="2A102057">
        <w:rPr>
          <w:noProof/>
          <w:lang w:val="en-IE"/>
        </w:rPr>
        <w:t xml:space="preserve">To this effect, PoUS includes a central repository for the storage and exchange of data and documents dealing with PoUS between the customs authorities across all the Member States. </w:t>
      </w:r>
      <w:r w:rsidRPr="2A102057">
        <w:rPr>
          <w:noProof/>
          <w:lang w:val="en-IE"/>
        </w:rPr>
        <w:t xml:space="preserve">The system is meant to improve the uniformity of the procedures across the European Union and contribute to the establishment of a more consistent, harmonised and, thus, simplified process related to customs clearance for Union goods. </w:t>
      </w:r>
    </w:p>
    <w:p w14:paraId="20CABBC3" w14:textId="484B01D9" w:rsidR="005654D3" w:rsidRPr="008251B6" w:rsidRDefault="68A48619" w:rsidP="2A102057">
      <w:pPr>
        <w:rPr>
          <w:b/>
          <w:bCs/>
          <w:i/>
          <w:iCs/>
          <w:noProof/>
          <w:sz w:val="24"/>
          <w:szCs w:val="24"/>
          <w:lang w:val="en-IE"/>
        </w:rPr>
      </w:pPr>
      <w:r w:rsidRPr="2A102057">
        <w:rPr>
          <w:noProof/>
          <w:lang w:val="en-IE"/>
        </w:rPr>
        <w:t>The project is divided into two phases.</w:t>
      </w:r>
      <w:r w:rsidR="71192082" w:rsidRPr="2A102057">
        <w:rPr>
          <w:noProof/>
          <w:lang w:val="en-IE"/>
        </w:rPr>
        <w:t xml:space="preserve"> For both Phase 1 and Phase 2, the Member States had the option of using the central PoUS system or developing their own national application. From all Member States, only ES and PL chose to develop their own national system.</w:t>
      </w:r>
    </w:p>
    <w:p w14:paraId="46899A52" w14:textId="5960B30B" w:rsidR="001B1D15" w:rsidRPr="008251B6" w:rsidRDefault="68A48619" w:rsidP="005654D3">
      <w:pPr>
        <w:rPr>
          <w:noProof/>
          <w:lang w:val="en-IE"/>
        </w:rPr>
      </w:pPr>
      <w:r w:rsidRPr="2A102057">
        <w:rPr>
          <w:b/>
          <w:bCs/>
          <w:noProof/>
          <w:lang w:val="en-IE"/>
        </w:rPr>
        <w:t>Phase 1</w:t>
      </w:r>
      <w:r w:rsidRPr="2A102057">
        <w:rPr>
          <w:noProof/>
          <w:lang w:val="en-IE"/>
        </w:rPr>
        <w:t xml:space="preserve"> (PoUS-P1) covers the implementation of the electronic T2L</w:t>
      </w:r>
      <w:r w:rsidR="00C72E7F" w:rsidRPr="2A102057">
        <w:rPr>
          <w:noProof/>
          <w:lang w:val="en-IE"/>
        </w:rPr>
        <w:t>/F</w:t>
      </w:r>
      <w:r w:rsidRPr="2A102057">
        <w:rPr>
          <w:noProof/>
          <w:lang w:val="en-IE"/>
        </w:rPr>
        <w:t xml:space="preserve"> d</w:t>
      </w:r>
      <w:r w:rsidR="00AB55EB" w:rsidRPr="2A102057">
        <w:rPr>
          <w:noProof/>
          <w:lang w:val="en-IE"/>
        </w:rPr>
        <w:t xml:space="preserve">ata </w:t>
      </w:r>
      <w:r w:rsidRPr="2A102057">
        <w:rPr>
          <w:noProof/>
          <w:lang w:val="en-IE"/>
        </w:rPr>
        <w:t xml:space="preserve">with all the necessary functionalities. The </w:t>
      </w:r>
      <w:r w:rsidR="02972E9C" w:rsidRPr="2A102057">
        <w:rPr>
          <w:noProof/>
          <w:lang w:val="en-IE"/>
        </w:rPr>
        <w:t>Technical Systems Specifications (</w:t>
      </w:r>
      <w:r w:rsidRPr="2A102057">
        <w:rPr>
          <w:noProof/>
          <w:lang w:val="en-IE"/>
        </w:rPr>
        <w:t>TSS</w:t>
      </w:r>
      <w:r w:rsidR="4F764ED2" w:rsidRPr="2A102057">
        <w:rPr>
          <w:noProof/>
          <w:lang w:val="en-IE"/>
        </w:rPr>
        <w:t>)</w:t>
      </w:r>
      <w:r w:rsidRPr="2A102057">
        <w:rPr>
          <w:noProof/>
          <w:lang w:val="en-IE"/>
        </w:rPr>
        <w:t xml:space="preserve"> were completed in Q1 2022 and conformance testing activities were completed by Q1 2024. ES and PL along with the Commission reported the PoUS-P1 system deployed on 1 March 2024</w:t>
      </w:r>
      <w:r w:rsidR="001B1D15" w:rsidRPr="2A102057">
        <w:rPr>
          <w:noProof/>
          <w:lang w:val="en-IE"/>
        </w:rPr>
        <w:t xml:space="preserve">. </w:t>
      </w:r>
    </w:p>
    <w:p w14:paraId="267177BE" w14:textId="037BC624" w:rsidR="005654D3" w:rsidRPr="008251B6" w:rsidRDefault="005654D3" w:rsidP="005654D3">
      <w:pPr>
        <w:rPr>
          <w:noProof/>
          <w:lang w:val="en-IE"/>
        </w:rPr>
      </w:pPr>
      <w:r w:rsidRPr="004D676F">
        <w:rPr>
          <w:noProof/>
          <w:lang w:val="en-IE"/>
        </w:rPr>
        <w:t xml:space="preserve">For </w:t>
      </w:r>
      <w:r w:rsidRPr="2A102057">
        <w:rPr>
          <w:b/>
          <w:bCs/>
          <w:noProof/>
          <w:lang w:val="en-IE"/>
        </w:rPr>
        <w:t>Phase</w:t>
      </w:r>
      <w:r w:rsidRPr="004D676F">
        <w:rPr>
          <w:noProof/>
          <w:lang w:val="en-IE"/>
        </w:rPr>
        <w:t xml:space="preserve"> </w:t>
      </w:r>
      <w:r w:rsidRPr="2A102057">
        <w:rPr>
          <w:b/>
          <w:bCs/>
          <w:noProof/>
          <w:lang w:val="en-IE"/>
        </w:rPr>
        <w:t>2</w:t>
      </w:r>
      <w:r w:rsidRPr="004D676F">
        <w:rPr>
          <w:noProof/>
          <w:lang w:val="en-IE"/>
        </w:rPr>
        <w:t xml:space="preserve"> (PoUS-P2), please refer to Section </w:t>
      </w:r>
      <w:r w:rsidRPr="004D676F">
        <w:rPr>
          <w:noProof/>
          <w:lang w:val="en-IE"/>
        </w:rPr>
        <w:fldChar w:fldCharType="begin"/>
      </w:r>
      <w:r w:rsidRPr="004D676F">
        <w:rPr>
          <w:noProof/>
          <w:lang w:val="en-IE"/>
        </w:rPr>
        <w:instrText xml:space="preserve"> REF _Ref165273798 \r \h  \* MERGEFORMAT </w:instrText>
      </w:r>
      <w:r w:rsidRPr="004D676F">
        <w:rPr>
          <w:noProof/>
          <w:lang w:val="en-IE"/>
        </w:rPr>
      </w:r>
      <w:r w:rsidRPr="004D676F">
        <w:rPr>
          <w:noProof/>
          <w:lang w:val="en-IE"/>
        </w:rPr>
        <w:fldChar w:fldCharType="separate"/>
      </w:r>
      <w:r w:rsidR="00E52227" w:rsidRPr="004D676F">
        <w:rPr>
          <w:noProof/>
          <w:lang w:val="en-IE"/>
        </w:rPr>
        <w:t>3.10</w:t>
      </w:r>
      <w:r w:rsidRPr="004D676F">
        <w:rPr>
          <w:noProof/>
          <w:lang w:val="en-IE"/>
        </w:rPr>
        <w:fldChar w:fldCharType="end"/>
      </w:r>
      <w:r w:rsidRPr="004D676F">
        <w:rPr>
          <w:noProof/>
          <w:lang w:val="en-IE"/>
        </w:rPr>
        <w:t>.</w:t>
      </w:r>
    </w:p>
    <w:p w14:paraId="4C0026F0" w14:textId="77777777" w:rsidR="00007711" w:rsidRPr="008251B6" w:rsidRDefault="00007711" w:rsidP="00B321E3">
      <w:pPr>
        <w:rPr>
          <w:noProof/>
          <w:lang w:val="en-IE"/>
        </w:rPr>
      </w:pPr>
      <w:r w:rsidRPr="00A21D61">
        <w:rPr>
          <w:noProof/>
          <w:lang w:val="en-IE"/>
        </w:rPr>
        <w:br/>
      </w:r>
      <w:r w:rsidRPr="00A21D61">
        <w:rPr>
          <w:noProof/>
          <w:lang w:val="en-IE"/>
        </w:rPr>
        <w:br/>
      </w:r>
      <w:r w:rsidRPr="00A21D61">
        <w:rPr>
          <w:noProof/>
          <w:lang w:val="en-IE"/>
        </w:rPr>
        <w:br/>
      </w:r>
      <w:r w:rsidRPr="00A21D61">
        <w:rPr>
          <w:noProof/>
          <w:lang w:val="en-IE"/>
        </w:rPr>
        <w:br/>
      </w:r>
    </w:p>
    <w:p w14:paraId="5EEA0AF8" w14:textId="77777777" w:rsidR="00007711" w:rsidRPr="008251B6" w:rsidRDefault="00007711">
      <w:pPr>
        <w:spacing w:before="0" w:after="120"/>
        <w:rPr>
          <w:noProof/>
          <w:lang w:val="en-IE"/>
        </w:rPr>
      </w:pPr>
      <w:r w:rsidRPr="2A102057">
        <w:rPr>
          <w:noProof/>
          <w:lang w:val="en-IE"/>
        </w:rPr>
        <w:br w:type="page"/>
      </w:r>
    </w:p>
    <w:p w14:paraId="6AFAF108" w14:textId="60B4CE80" w:rsidR="00B321E3" w:rsidRPr="008251B6" w:rsidRDefault="00B321E3" w:rsidP="00300C1A">
      <w:pPr>
        <w:spacing w:after="240"/>
        <w:rPr>
          <w:noProof/>
          <w:lang w:val="en-IE"/>
        </w:rPr>
      </w:pPr>
      <w:r w:rsidRPr="2A102057">
        <w:rPr>
          <w:noProof/>
          <w:lang w:val="en-IE"/>
        </w:rPr>
        <w:t xml:space="preserve">Some statistical information on the use of the PoUS-P1 system – situation until </w:t>
      </w:r>
      <w:r w:rsidR="0071317B" w:rsidRPr="2A102057">
        <w:rPr>
          <w:noProof/>
          <w:lang w:val="en-IE"/>
        </w:rPr>
        <w:t xml:space="preserve">31 July </w:t>
      </w:r>
      <w:r w:rsidRPr="2A102057">
        <w:rPr>
          <w:noProof/>
          <w:lang w:val="en-IE"/>
        </w:rPr>
        <w:t>2025:</w:t>
      </w:r>
    </w:p>
    <w:tbl>
      <w:tblPr>
        <w:tblStyle w:val="TableGrid"/>
        <w:tblpPr w:leftFromText="180" w:rightFromText="180" w:vertAnchor="text" w:tblpX="1245" w:tblpY="1"/>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2"/>
      </w:tblGrid>
      <w:tr w:rsidR="00B321E3" w:rsidRPr="00CF7077" w14:paraId="1ABA5B33" w14:textId="77777777" w:rsidTr="2A102057">
        <w:tc>
          <w:tcPr>
            <w:tcW w:w="652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shd w:val="clear" w:color="auto" w:fill="FFF2CC" w:themeFill="accent4" w:themeFillTint="33"/>
          </w:tcPr>
          <w:p w14:paraId="37FDB29F" w14:textId="1597413B" w:rsidR="00B321E3" w:rsidRPr="008251B6" w:rsidRDefault="2F780623" w:rsidP="009A74E7">
            <w:pPr>
              <w:jc w:val="center"/>
              <w:rPr>
                <w:noProof/>
                <w:color w:val="3B3838" w:themeColor="background2" w:themeShade="40"/>
                <w:lang w:val="en-IE"/>
              </w:rPr>
            </w:pPr>
            <w:r w:rsidRPr="2A102057">
              <w:rPr>
                <w:noProof/>
                <w:color w:val="3B3838" w:themeColor="background2" w:themeShade="40"/>
                <w:lang w:val="en-IE"/>
              </w:rPr>
              <w:t xml:space="preserve">PoUS </w:t>
            </w:r>
            <w:r w:rsidR="34FB3D55" w:rsidRPr="2A102057">
              <w:rPr>
                <w:noProof/>
                <w:color w:val="3B3838" w:themeColor="background2" w:themeShade="40"/>
                <w:lang w:val="en-IE"/>
              </w:rPr>
              <w:t>Registered and Presented Proofs by MS</w:t>
            </w:r>
          </w:p>
        </w:tc>
      </w:tr>
      <w:tr w:rsidR="00B321E3" w:rsidRPr="004D676F" w14:paraId="756E4D1F" w14:textId="77777777" w:rsidTr="2A102057">
        <w:trPr>
          <w:trHeight w:val="1388"/>
        </w:trPr>
        <w:tc>
          <w:tcPr>
            <w:tcW w:w="6522" w:type="dxa"/>
            <w:tcBorders>
              <w:top w:val="single" w:sz="12" w:space="0" w:color="FFF2CC" w:themeColor="accent4" w:themeTint="33"/>
              <w:left w:val="single" w:sz="12" w:space="0" w:color="FFF2CC" w:themeColor="accent4" w:themeTint="33"/>
              <w:bottom w:val="single" w:sz="12" w:space="0" w:color="FFF2CC" w:themeColor="accent4" w:themeTint="33"/>
              <w:right w:val="single" w:sz="12" w:space="0" w:color="FFF2CC" w:themeColor="accent4" w:themeTint="33"/>
            </w:tcBorders>
          </w:tcPr>
          <w:tbl>
            <w:tblPr>
              <w:tblStyle w:val="TableGrid"/>
              <w:tblpPr w:leftFromText="180" w:rightFromText="180" w:vertAnchor="text" w:horzAnchor="margin" w:tblpXSpec="center" w:tblpY="211"/>
              <w:tblOverlap w:val="never"/>
              <w:tblW w:w="5954" w:type="dxa"/>
              <w:tblBorders>
                <w:top w:val="none" w:sz="0" w:space="0" w:color="auto"/>
                <w:left w:val="none" w:sz="0" w:space="0" w:color="auto"/>
                <w:bottom w:val="none" w:sz="0" w:space="0" w:color="auto"/>
                <w:right w:val="none" w:sz="0" w:space="0" w:color="auto"/>
                <w:insideH w:val="none" w:sz="0" w:space="0" w:color="auto"/>
                <w:insideV w:val="single" w:sz="8" w:space="0" w:color="2F5496" w:themeColor="accent5" w:themeShade="BF"/>
              </w:tblBorders>
              <w:tblLook w:val="04A0" w:firstRow="1" w:lastRow="0" w:firstColumn="1" w:lastColumn="0" w:noHBand="0" w:noVBand="1"/>
            </w:tblPr>
            <w:tblGrid>
              <w:gridCol w:w="1457"/>
              <w:gridCol w:w="2371"/>
              <w:gridCol w:w="2126"/>
            </w:tblGrid>
            <w:tr w:rsidR="009A74E7" w:rsidRPr="004D676F" w14:paraId="7A7E4B6A" w14:textId="607B013C" w:rsidTr="2A102057">
              <w:tc>
                <w:tcPr>
                  <w:tcW w:w="1457"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E7E6E6" w:themeFill="background2"/>
                  <w:vAlign w:val="center"/>
                </w:tcPr>
                <w:p w14:paraId="2AE13E81" w14:textId="28F4B398" w:rsidR="009A74E7" w:rsidRPr="008251B6" w:rsidRDefault="72264F2F" w:rsidP="2A102057">
                  <w:pPr>
                    <w:spacing w:before="0"/>
                    <w:jc w:val="center"/>
                    <w:rPr>
                      <w:rFonts w:cs="Times New Roman"/>
                      <w:b/>
                      <w:bCs/>
                      <w:i/>
                      <w:iCs/>
                      <w:noProof/>
                      <w:color w:val="3B3838" w:themeColor="background2" w:themeShade="40"/>
                      <w:kern w:val="24"/>
                      <w:lang w:val="en-IE"/>
                    </w:rPr>
                  </w:pPr>
                  <w:r w:rsidRPr="2A102057">
                    <w:rPr>
                      <w:rFonts w:eastAsia="Times New Roman" w:cs="Times New Roman"/>
                      <w:b/>
                      <w:bCs/>
                      <w:noProof/>
                      <w:color w:val="3B3838" w:themeColor="background2" w:themeShade="40"/>
                      <w:lang w:val="en-IE" w:eastAsia="en-GB"/>
                    </w:rPr>
                    <w:t>MS</w:t>
                  </w:r>
                </w:p>
              </w:tc>
              <w:tc>
                <w:tcPr>
                  <w:tcW w:w="2371" w:type="dxa"/>
                  <w:tcBorders>
                    <w:top w:val="single" w:sz="12" w:space="0" w:color="2F5496" w:themeColor="accent5" w:themeShade="BF"/>
                    <w:left w:val="single" w:sz="12" w:space="0" w:color="2F5496" w:themeColor="accent5" w:themeShade="BF"/>
                    <w:bottom w:val="single" w:sz="12" w:space="0" w:color="2F5496" w:themeColor="accent5" w:themeShade="BF"/>
                  </w:tcBorders>
                  <w:vAlign w:val="center"/>
                </w:tcPr>
                <w:p w14:paraId="1E27A352" w14:textId="7AF41D4D" w:rsidR="009A74E7" w:rsidRPr="008251B6" w:rsidRDefault="72264F2F" w:rsidP="2A102057">
                  <w:pPr>
                    <w:spacing w:before="0"/>
                    <w:jc w:val="center"/>
                    <w:rPr>
                      <w:rFonts w:cs="Times New Roman"/>
                      <w:b/>
                      <w:bCs/>
                      <w:i/>
                      <w:iCs/>
                      <w:noProof/>
                      <w:color w:val="3B3838" w:themeColor="background2" w:themeShade="40"/>
                      <w:kern w:val="24"/>
                      <w:lang w:val="en-IE"/>
                    </w:rPr>
                  </w:pPr>
                  <w:r w:rsidRPr="2A102057">
                    <w:rPr>
                      <w:rFonts w:eastAsia="Times New Roman" w:cs="Times New Roman"/>
                      <w:b/>
                      <w:bCs/>
                      <w:noProof/>
                      <w:color w:val="3B3838" w:themeColor="background2" w:themeShade="40"/>
                      <w:lang w:val="en-IE" w:eastAsia="en-GB"/>
                    </w:rPr>
                    <w:t># Registered Proofs</w:t>
                  </w:r>
                  <w:r w:rsidR="00E92126" w:rsidRPr="004D676F">
                    <w:rPr>
                      <w:rStyle w:val="FootnoteReference"/>
                      <w:rFonts w:eastAsia="Times New Roman" w:cs="Times New Roman"/>
                      <w:noProof/>
                      <w:color w:val="3B3838" w:themeColor="background2" w:themeShade="40"/>
                      <w:lang w:val="en-IE" w:eastAsia="en-GB"/>
                    </w:rPr>
                    <w:footnoteReference w:id="23"/>
                  </w:r>
                </w:p>
              </w:tc>
              <w:tc>
                <w:tcPr>
                  <w:tcW w:w="2126" w:type="dxa"/>
                  <w:tcBorders>
                    <w:top w:val="single" w:sz="12" w:space="0" w:color="2F5496" w:themeColor="accent5" w:themeShade="BF"/>
                    <w:left w:val="single" w:sz="12" w:space="0" w:color="2F5496" w:themeColor="accent5" w:themeShade="BF"/>
                    <w:bottom w:val="single" w:sz="12" w:space="0" w:color="2F5496" w:themeColor="accent5" w:themeShade="BF"/>
                  </w:tcBorders>
                </w:tcPr>
                <w:p w14:paraId="69EB47AA" w14:textId="2BE48C0F" w:rsidR="009A74E7" w:rsidRPr="008251B6" w:rsidRDefault="6FD35AF4" w:rsidP="2A102057">
                  <w:pPr>
                    <w:spacing w:before="0"/>
                    <w:jc w:val="center"/>
                    <w:rPr>
                      <w:rFonts w:eastAsia="Times New Roman" w:cs="Times New Roman"/>
                      <w:b/>
                      <w:bCs/>
                      <w:noProof/>
                      <w:color w:val="3B3838" w:themeColor="background2" w:themeShade="40"/>
                      <w:lang w:val="en-IE" w:eastAsia="en-GB"/>
                    </w:rPr>
                  </w:pPr>
                  <w:r w:rsidRPr="2A102057">
                    <w:rPr>
                      <w:rFonts w:eastAsia="Times New Roman" w:cs="Times New Roman"/>
                      <w:b/>
                      <w:bCs/>
                      <w:noProof/>
                      <w:color w:val="3B3838" w:themeColor="background2" w:themeShade="40"/>
                      <w:lang w:val="en-IE" w:eastAsia="en-GB"/>
                    </w:rPr>
                    <w:t># Presented Proofs</w:t>
                  </w:r>
                  <w:r w:rsidR="00906721" w:rsidRPr="004D676F">
                    <w:rPr>
                      <w:rStyle w:val="FootnoteReference"/>
                      <w:rFonts w:eastAsia="Times New Roman" w:cs="Times New Roman"/>
                      <w:noProof/>
                      <w:color w:val="3B3838" w:themeColor="background2" w:themeShade="40"/>
                      <w:lang w:val="en-IE" w:eastAsia="en-GB"/>
                    </w:rPr>
                    <w:footnoteReference w:id="24"/>
                  </w:r>
                </w:p>
              </w:tc>
            </w:tr>
            <w:tr w:rsidR="00B833B2" w:rsidRPr="004D676F" w14:paraId="6FAE57A9" w14:textId="74F52E49" w:rsidTr="2A102057">
              <w:tc>
                <w:tcPr>
                  <w:tcW w:w="1457" w:type="dxa"/>
                  <w:tcBorders>
                    <w:top w:val="single" w:sz="12" w:space="0" w:color="2F5496" w:themeColor="accent5" w:themeShade="BF"/>
                    <w:bottom w:val="single" w:sz="4" w:space="0" w:color="D0CECE" w:themeColor="background2" w:themeShade="E6"/>
                    <w:right w:val="single" w:sz="12" w:space="0" w:color="2F5496" w:themeColor="accent5" w:themeShade="BF"/>
                  </w:tcBorders>
                  <w:shd w:val="clear" w:color="auto" w:fill="E7E6E6" w:themeFill="background2"/>
                  <w:vAlign w:val="bottom"/>
                </w:tcPr>
                <w:p w14:paraId="0732F3EB" w14:textId="1CD248C6" w:rsidR="001D7FC1" w:rsidRPr="008251B6" w:rsidRDefault="6FD35AF4" w:rsidP="004922A1">
                  <w:pPr>
                    <w:spacing w:before="0"/>
                    <w:jc w:val="center"/>
                    <w:rPr>
                      <w:rFonts w:cs="Times New Roman"/>
                      <w:noProof/>
                      <w:color w:val="3B3838" w:themeColor="background2" w:themeShade="40"/>
                      <w:kern w:val="24"/>
                      <w:sz w:val="20"/>
                      <w:szCs w:val="20"/>
                      <w:lang w:val="en-IE"/>
                    </w:rPr>
                  </w:pPr>
                  <w:r w:rsidRPr="2A102057">
                    <w:rPr>
                      <w:rFonts w:eastAsia="Times New Roman" w:cs="Times New Roman"/>
                      <w:noProof/>
                      <w:color w:val="3B3838" w:themeColor="background2" w:themeShade="40"/>
                      <w:sz w:val="20"/>
                      <w:szCs w:val="20"/>
                      <w:lang w:val="en-IE" w:eastAsia="en-GB"/>
                    </w:rPr>
                    <w:t>AT</w:t>
                  </w:r>
                </w:p>
              </w:tc>
              <w:tc>
                <w:tcPr>
                  <w:tcW w:w="2371" w:type="dxa"/>
                  <w:tcBorders>
                    <w:top w:val="single" w:sz="12" w:space="0" w:color="2F5496" w:themeColor="accent5" w:themeShade="BF"/>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48C4373E" w14:textId="6DF1E4E2" w:rsidR="001D7FC1" w:rsidRPr="008251B6" w:rsidRDefault="2CE61054" w:rsidP="004922A1">
                  <w:pPr>
                    <w:spacing w:before="0"/>
                    <w:jc w:val="center"/>
                    <w:rPr>
                      <w:rFonts w:cs="Times New Roman"/>
                      <w:noProof/>
                      <w:color w:val="3B3838" w:themeColor="background2" w:themeShade="40"/>
                      <w:kern w:val="24"/>
                      <w:sz w:val="20"/>
                      <w:szCs w:val="20"/>
                      <w:lang w:val="en-IE"/>
                    </w:rPr>
                  </w:pPr>
                  <w:r w:rsidRPr="2A102057">
                    <w:rPr>
                      <w:rFonts w:cs="Times New Roman"/>
                      <w:noProof/>
                      <w:color w:val="3B3838" w:themeColor="background2" w:themeShade="40"/>
                      <w:sz w:val="20"/>
                      <w:szCs w:val="20"/>
                      <w:lang w:val="en-IE"/>
                    </w:rPr>
                    <w:t>2589</w:t>
                  </w:r>
                </w:p>
              </w:tc>
              <w:tc>
                <w:tcPr>
                  <w:tcW w:w="2126" w:type="dxa"/>
                  <w:tcBorders>
                    <w:top w:val="single" w:sz="12" w:space="0" w:color="2F5496" w:themeColor="accent5" w:themeShade="BF"/>
                    <w:left w:val="single" w:sz="12" w:space="0" w:color="2F5496" w:themeColor="accent5" w:themeShade="BF"/>
                    <w:bottom w:val="single" w:sz="4" w:space="0" w:color="D0CECE" w:themeColor="background2" w:themeShade="E6"/>
                    <w:right w:val="nil"/>
                  </w:tcBorders>
                  <w:vAlign w:val="bottom"/>
                </w:tcPr>
                <w:p w14:paraId="7CFDA37D" w14:textId="1886FD51" w:rsidR="001D7FC1" w:rsidRPr="008251B6" w:rsidRDefault="5CDFF32E" w:rsidP="004922A1">
                  <w:pPr>
                    <w:spacing w:before="0"/>
                    <w:jc w:val="center"/>
                    <w:rPr>
                      <w:rFonts w:cs="Times New Roman"/>
                      <w:noProof/>
                      <w:color w:val="3B3838" w:themeColor="background2" w:themeShade="40"/>
                      <w:sz w:val="20"/>
                      <w:szCs w:val="20"/>
                      <w:lang w:val="en-IE"/>
                    </w:rPr>
                  </w:pPr>
                  <w:r w:rsidRPr="2A102057">
                    <w:rPr>
                      <w:rFonts w:cs="Times New Roman"/>
                      <w:noProof/>
                      <w:color w:val="000000" w:themeColor="text1"/>
                      <w:sz w:val="20"/>
                      <w:szCs w:val="20"/>
                      <w:lang w:val="en-IE"/>
                    </w:rPr>
                    <w:t>2</w:t>
                  </w:r>
                </w:p>
              </w:tc>
            </w:tr>
            <w:tr w:rsidR="00B833B2" w:rsidRPr="004D676F" w14:paraId="780E6EE8" w14:textId="5CD74E69"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7A93DBF0" w14:textId="5CC1BDDB"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BE</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15698053" w14:textId="70C8A326" w:rsidR="001D7FC1" w:rsidRPr="008251B6" w:rsidRDefault="726179F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56442</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4AE7FF2A" w14:textId="610B168B" w:rsidR="001D7FC1" w:rsidRPr="008251B6" w:rsidRDefault="53EC814F"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3580</w:t>
                  </w:r>
                </w:p>
              </w:tc>
            </w:tr>
            <w:tr w:rsidR="00B833B2" w:rsidRPr="004D676F" w14:paraId="02A22B46" w14:textId="1A15EB6F"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7754C54D" w14:textId="2262C57E"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BG</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0A222345" w14:textId="16C058E4" w:rsidR="001D7FC1" w:rsidRPr="008251B6" w:rsidRDefault="0C24AF7F"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11656</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55F5B9E5" w14:textId="45E4DEBD" w:rsidR="001D7FC1" w:rsidRPr="008251B6" w:rsidRDefault="71ECE17D"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5251</w:t>
                  </w:r>
                </w:p>
              </w:tc>
            </w:tr>
            <w:tr w:rsidR="00B833B2" w:rsidRPr="004D676F" w14:paraId="7ACA0912" w14:textId="7A763964"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528BC6B7" w14:textId="33CAE6BC"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CY</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7532B67" w14:textId="27D5D593" w:rsidR="001D7FC1" w:rsidRPr="008251B6" w:rsidRDefault="4EFD5332"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17589</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24849A28" w14:textId="7EE6058B" w:rsidR="001D7FC1" w:rsidRPr="008251B6" w:rsidRDefault="7C754349"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118581</w:t>
                  </w:r>
                </w:p>
              </w:tc>
            </w:tr>
            <w:tr w:rsidR="00B833B2" w:rsidRPr="004D676F" w14:paraId="6C54555F" w14:textId="53D39DE2"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1E3F36BE" w14:textId="7A5C00F0"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CZ</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7A23CC72" w14:textId="3505FA44" w:rsidR="001D7FC1" w:rsidRPr="008251B6" w:rsidRDefault="3E714B86"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2921</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785CCBCD" w14:textId="317ED685" w:rsidR="001D7FC1" w:rsidRPr="008251B6" w:rsidRDefault="76D6E5FC"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14</w:t>
                  </w:r>
                </w:p>
              </w:tc>
            </w:tr>
            <w:tr w:rsidR="00B833B2" w:rsidRPr="004D676F" w14:paraId="3E083397" w14:textId="57989594"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6AF07E14" w14:textId="5BB00FDB" w:rsidR="001D7FC1" w:rsidRPr="008251B6" w:rsidRDefault="6FD35AF4" w:rsidP="004922A1">
                  <w:pPr>
                    <w:spacing w:before="0"/>
                    <w:jc w:val="center"/>
                    <w:rPr>
                      <w:rFonts w:eastAsia="Times New Roman" w:cs="Times New Roman"/>
                      <w:noProof/>
                      <w:color w:val="3B3838" w:themeColor="background2" w:themeShade="40"/>
                      <w:sz w:val="20"/>
                      <w:szCs w:val="20"/>
                      <w:highlight w:val="cyan"/>
                      <w:lang w:val="en-IE" w:eastAsia="en-GB"/>
                    </w:rPr>
                  </w:pPr>
                  <w:r w:rsidRPr="2A102057">
                    <w:rPr>
                      <w:rFonts w:eastAsia="Times New Roman" w:cs="Times New Roman"/>
                      <w:noProof/>
                      <w:color w:val="3B3838" w:themeColor="background2" w:themeShade="40"/>
                      <w:sz w:val="20"/>
                      <w:szCs w:val="20"/>
                      <w:lang w:val="en-IE" w:eastAsia="en-GB"/>
                    </w:rPr>
                    <w:t>DE</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2721B702" w14:textId="3269BD62" w:rsidR="001D7FC1" w:rsidRPr="008251B6" w:rsidRDefault="12BAFC9C"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56462</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3AF3100" w14:textId="0996EF55" w:rsidR="001D7FC1" w:rsidRPr="008251B6" w:rsidRDefault="7E3A08B2"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7411</w:t>
                  </w:r>
                </w:p>
              </w:tc>
            </w:tr>
            <w:tr w:rsidR="00B833B2" w:rsidRPr="004D676F" w14:paraId="35204908" w14:textId="3D763556"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277619B7" w14:textId="329E87DB"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DK</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78C539AC" w14:textId="245694B7" w:rsidR="001D7FC1" w:rsidRPr="008251B6" w:rsidRDefault="42E1A3B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10268</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7AE90B91" w14:textId="51BA3615" w:rsidR="001D7FC1" w:rsidRPr="008251B6" w:rsidRDefault="59645EED"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2103</w:t>
                  </w:r>
                </w:p>
              </w:tc>
            </w:tr>
            <w:tr w:rsidR="00B833B2" w:rsidRPr="004D676F" w14:paraId="7FF37A5D" w14:textId="7C37BE3F"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69425F82" w14:textId="3AAA3314"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EE</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3256E93A" w14:textId="492E3A72" w:rsidR="001D7FC1" w:rsidRPr="008251B6" w:rsidRDefault="25A850CE"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8022</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018A730C" w14:textId="4CE65662" w:rsidR="001D7FC1" w:rsidRPr="008251B6" w:rsidRDefault="22221FE9"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5281</w:t>
                  </w:r>
                </w:p>
              </w:tc>
            </w:tr>
            <w:tr w:rsidR="00B833B2" w:rsidRPr="004D676F" w14:paraId="07AFBC47" w14:textId="030E1175"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7360AB36" w14:textId="7BD6ADFB"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ES</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E953E76" w14:textId="11D2DA64" w:rsidR="001D7FC1" w:rsidRPr="008251B6" w:rsidRDefault="5E5ECF99"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136171</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4DC077F7" w14:textId="6C95B0F7" w:rsidR="001D7FC1" w:rsidRPr="008251B6" w:rsidRDefault="7EAEF090"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16314</w:t>
                  </w:r>
                </w:p>
              </w:tc>
            </w:tr>
            <w:tr w:rsidR="00B833B2" w:rsidRPr="004D676F" w14:paraId="71BA0BBC" w14:textId="0EE5815B"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41CE87A5" w14:textId="096119F8"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FI</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2B368F59" w14:textId="6780F151" w:rsidR="001D7FC1" w:rsidRPr="008251B6" w:rsidRDefault="0166B83A"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10185</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5A03EDA" w14:textId="6B2FFD6C" w:rsidR="001D7FC1" w:rsidRPr="008251B6" w:rsidRDefault="7EAEF090"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3196</w:t>
                  </w:r>
                </w:p>
              </w:tc>
            </w:tr>
            <w:tr w:rsidR="00B833B2" w:rsidRPr="004D676F" w14:paraId="14B51374" w14:textId="427F93E5"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6A96E682" w14:textId="01B8017E"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FR</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3A15EF0E" w14:textId="17BD90F2" w:rsidR="001D7FC1" w:rsidRPr="008251B6" w:rsidRDefault="2EC5E6D7"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19665</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33598944" w14:textId="6B63903E" w:rsidR="001D7FC1" w:rsidRPr="008251B6" w:rsidRDefault="454B3A49"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14587</w:t>
                  </w:r>
                </w:p>
              </w:tc>
            </w:tr>
            <w:tr w:rsidR="00B833B2" w:rsidRPr="004D676F" w14:paraId="6F0E79FB" w14:textId="0BBAAE09"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6C494F49" w14:textId="196A8E91"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GR</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37395A2" w14:textId="35C84746" w:rsidR="001D7FC1" w:rsidRPr="008251B6" w:rsidRDefault="20520566"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65065</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3B35122" w14:textId="4D87F79A" w:rsidR="001D7FC1" w:rsidRPr="008251B6" w:rsidRDefault="5DEF79E9"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77844</w:t>
                  </w:r>
                </w:p>
              </w:tc>
            </w:tr>
            <w:tr w:rsidR="00B833B2" w:rsidRPr="004D676F" w14:paraId="52DA9321" w14:textId="357BE843"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2A787C0A" w14:textId="264B317B"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HR</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6B3B4972" w14:textId="799C62ED" w:rsidR="001D7FC1" w:rsidRPr="008251B6" w:rsidRDefault="26D775B0"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1397</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6D8A2C7A" w14:textId="04CCFFB7" w:rsidR="001D7FC1" w:rsidRPr="008251B6" w:rsidRDefault="5DEF79E9"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1918</w:t>
                  </w:r>
                </w:p>
              </w:tc>
            </w:tr>
            <w:tr w:rsidR="00B833B2" w:rsidRPr="004D676F" w14:paraId="33646096" w14:textId="0B85090E"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33289C0A" w14:textId="2CDA3070"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HU</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37F70612" w14:textId="3E420C5D" w:rsidR="001D7FC1" w:rsidRPr="008251B6" w:rsidRDefault="4ECE5C3E"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4825</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09B913AA" w14:textId="5F98D112" w:rsidR="001D7FC1" w:rsidRPr="008251B6" w:rsidRDefault="4E097B9A"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3066</w:t>
                  </w:r>
                </w:p>
              </w:tc>
            </w:tr>
            <w:tr w:rsidR="00B833B2" w:rsidRPr="004D676F" w14:paraId="40D95C61" w14:textId="328BD917"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43992C84" w14:textId="6DB9DE23"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IE</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664D9360" w14:textId="63DF3EA9" w:rsidR="001D7FC1" w:rsidRPr="008251B6" w:rsidRDefault="4ECE5C3E"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4235</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3A142398" w14:textId="6F1699EA" w:rsidR="001D7FC1" w:rsidRPr="008251B6" w:rsidRDefault="77A02B85"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3476</w:t>
                  </w:r>
                </w:p>
              </w:tc>
            </w:tr>
            <w:tr w:rsidR="00B833B2" w:rsidRPr="004D676F" w14:paraId="5CF6FE12" w14:textId="5040F811"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0A88379E" w14:textId="0A7DE27E"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IT</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26CA5E80" w14:textId="2FFE19C2" w:rsidR="001D7FC1" w:rsidRPr="008251B6" w:rsidRDefault="7B4A305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113097</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67797253" w14:textId="0752C534" w:rsidR="001D7FC1" w:rsidRPr="008251B6" w:rsidRDefault="650D0785"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13009</w:t>
                  </w:r>
                </w:p>
              </w:tc>
            </w:tr>
            <w:tr w:rsidR="00B833B2" w:rsidRPr="004D676F" w14:paraId="4DFED6D6" w14:textId="50CAF20C"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52242EF7" w14:textId="44849C52"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LT</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12AA8C6" w14:textId="139385D8" w:rsidR="001D7FC1" w:rsidRPr="008251B6" w:rsidRDefault="48D9784B"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10893</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4B48E67" w14:textId="4B3CD068" w:rsidR="001D7FC1" w:rsidRPr="008251B6" w:rsidRDefault="495544BD"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2107</w:t>
                  </w:r>
                </w:p>
              </w:tc>
            </w:tr>
            <w:tr w:rsidR="00B833B2" w:rsidRPr="004D676F" w14:paraId="7CFCBDDC" w14:textId="3D3D5FCE"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63A0CC75" w14:textId="070C9BBC" w:rsidR="001D7FC1" w:rsidRPr="008251B6" w:rsidRDefault="6FD35AF4"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LU</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2AD0823E" w14:textId="19612BEB" w:rsidR="001D7FC1" w:rsidRPr="008251B6" w:rsidRDefault="7F2E789B"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256</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76913C59" w14:textId="0D551C80" w:rsidR="001D7FC1" w:rsidRPr="008251B6" w:rsidRDefault="009272EB"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0</w:t>
                  </w:r>
                </w:p>
              </w:tc>
            </w:tr>
            <w:tr w:rsidR="00906721" w:rsidRPr="004D676F" w14:paraId="5B0C8F4A" w14:textId="06EB3FAE"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7F28FC27" w14:textId="0BE1F615"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LV</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625E62DF" w14:textId="15C011C3" w:rsidR="00093C87" w:rsidRPr="008251B6" w:rsidRDefault="44E8AD05"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8168</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09F69E4D" w14:textId="2B0441DD" w:rsidR="00093C87" w:rsidRPr="008251B6" w:rsidRDefault="394BED03"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1288</w:t>
                  </w:r>
                </w:p>
              </w:tc>
            </w:tr>
            <w:tr w:rsidR="00906721" w:rsidRPr="004D676F" w14:paraId="31A5752B" w14:textId="63506D37"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58C08573" w14:textId="338CBD2D"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MT</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6CCC6FAE" w14:textId="6E761B3D" w:rsidR="00093C87" w:rsidRPr="008251B6" w:rsidRDefault="00F79F22"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1782</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F7AC74D" w14:textId="3DA3A3ED" w:rsidR="00093C87" w:rsidRPr="008251B6" w:rsidRDefault="2E94E9F4"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1151</w:t>
                  </w:r>
                </w:p>
              </w:tc>
            </w:tr>
            <w:tr w:rsidR="00906721" w:rsidRPr="004D676F" w14:paraId="37DDEAB9" w14:textId="403ABC88"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4777C069" w14:textId="57827B7F"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NL</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81D5083" w14:textId="0C6942C5" w:rsidR="00093C87" w:rsidRPr="008251B6" w:rsidRDefault="2FCF353D"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52223</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285F8AD8" w14:textId="15286942" w:rsidR="00093C87" w:rsidRPr="008251B6" w:rsidRDefault="2D9FE28F"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5106</w:t>
                  </w:r>
                </w:p>
              </w:tc>
            </w:tr>
            <w:tr w:rsidR="00906721" w:rsidRPr="004D676F" w14:paraId="0B7C01F9" w14:textId="4CF021A3"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4B8BCBA3" w14:textId="2F645D90"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PL</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4D1014D0" w14:textId="1A7F8157" w:rsidR="00093C87" w:rsidRPr="008251B6" w:rsidRDefault="338D063D"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26974</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334753B7" w14:textId="26989F80" w:rsidR="00093C87" w:rsidRPr="008251B6" w:rsidRDefault="0334D8FA"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5681</w:t>
                  </w:r>
                </w:p>
              </w:tc>
            </w:tr>
            <w:tr w:rsidR="00906721" w:rsidRPr="004D676F" w14:paraId="17B34497" w14:textId="7493FA40"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08E7E8A3" w14:textId="535B179E"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PT</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43D47C79" w14:textId="5F508D2A" w:rsidR="00093C87" w:rsidRPr="008251B6" w:rsidRDefault="768B408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17424</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6BF4543F" w14:textId="2EA04178" w:rsidR="00093C87" w:rsidRPr="008251B6" w:rsidRDefault="781B2103"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5730</w:t>
                  </w:r>
                </w:p>
              </w:tc>
            </w:tr>
            <w:tr w:rsidR="00906721" w:rsidRPr="004D676F" w14:paraId="684551F3" w14:textId="1998215B" w:rsidTr="2A102057">
              <w:tc>
                <w:tcPr>
                  <w:tcW w:w="1457" w:type="dxa"/>
                  <w:tcBorders>
                    <w:top w:val="single" w:sz="4" w:space="0" w:color="D0CECE" w:themeColor="background2" w:themeShade="E6"/>
                    <w:bottom w:val="single" w:sz="4" w:space="0" w:color="E7E6E6" w:themeColor="background2"/>
                    <w:right w:val="single" w:sz="12" w:space="0" w:color="2F5496" w:themeColor="accent5" w:themeShade="BF"/>
                  </w:tcBorders>
                  <w:shd w:val="clear" w:color="auto" w:fill="E7E6E6" w:themeFill="background2"/>
                  <w:vAlign w:val="bottom"/>
                </w:tcPr>
                <w:p w14:paraId="6B2E080E" w14:textId="4665D35C"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RO</w:t>
                  </w:r>
                </w:p>
              </w:tc>
              <w:tc>
                <w:tcPr>
                  <w:tcW w:w="2371" w:type="dxa"/>
                  <w:tcBorders>
                    <w:top w:val="single" w:sz="4" w:space="0" w:color="D0CECE" w:themeColor="background2" w:themeShade="E6"/>
                    <w:left w:val="single" w:sz="12" w:space="0" w:color="2F5496" w:themeColor="accent5" w:themeShade="BF"/>
                    <w:bottom w:val="single" w:sz="4" w:space="0" w:color="E7E6E6" w:themeColor="background2"/>
                    <w:right w:val="single" w:sz="12" w:space="0" w:color="2F5496" w:themeColor="accent5" w:themeShade="BF"/>
                  </w:tcBorders>
                  <w:vAlign w:val="bottom"/>
                </w:tcPr>
                <w:p w14:paraId="5FF7E3B1" w14:textId="514F06EA" w:rsidR="00093C87" w:rsidRPr="008251B6" w:rsidRDefault="79E01396"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8996</w:t>
                  </w:r>
                </w:p>
              </w:tc>
              <w:tc>
                <w:tcPr>
                  <w:tcW w:w="2126" w:type="dxa"/>
                  <w:tcBorders>
                    <w:top w:val="single" w:sz="4" w:space="0" w:color="D0CECE" w:themeColor="background2" w:themeShade="E6"/>
                    <w:left w:val="single" w:sz="12" w:space="0" w:color="2F5496" w:themeColor="accent5" w:themeShade="BF"/>
                    <w:bottom w:val="single" w:sz="4" w:space="0" w:color="E7E6E6" w:themeColor="background2"/>
                    <w:right w:val="nil"/>
                  </w:tcBorders>
                  <w:vAlign w:val="bottom"/>
                </w:tcPr>
                <w:p w14:paraId="7C4466DD" w14:textId="4C616656" w:rsidR="00093C87" w:rsidRPr="008251B6" w:rsidRDefault="781B2103"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5550</w:t>
                  </w:r>
                </w:p>
              </w:tc>
            </w:tr>
            <w:tr w:rsidR="00906721" w:rsidRPr="004D676F" w14:paraId="608AEE5A" w14:textId="3D99B997" w:rsidTr="2A102057">
              <w:tc>
                <w:tcPr>
                  <w:tcW w:w="1457" w:type="dxa"/>
                  <w:tcBorders>
                    <w:top w:val="single" w:sz="4" w:space="0" w:color="E7E6E6" w:themeColor="background2"/>
                    <w:bottom w:val="single" w:sz="4" w:space="0" w:color="D0CECE" w:themeColor="background2" w:themeShade="E6"/>
                    <w:right w:val="single" w:sz="12" w:space="0" w:color="2F5496" w:themeColor="accent5" w:themeShade="BF"/>
                  </w:tcBorders>
                  <w:shd w:val="clear" w:color="auto" w:fill="E7E6E6" w:themeFill="background2"/>
                  <w:vAlign w:val="bottom"/>
                </w:tcPr>
                <w:p w14:paraId="504ABAC3" w14:textId="4CE6DF6A"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SE</w:t>
                  </w:r>
                </w:p>
              </w:tc>
              <w:tc>
                <w:tcPr>
                  <w:tcW w:w="2371" w:type="dxa"/>
                  <w:tcBorders>
                    <w:top w:val="single" w:sz="4" w:space="0" w:color="E7E6E6" w:themeColor="background2"/>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5DEBA8E0" w14:textId="4AAEC44A" w:rsidR="00093C87" w:rsidRPr="008251B6" w:rsidRDefault="2310721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10390</w:t>
                  </w:r>
                </w:p>
              </w:tc>
              <w:tc>
                <w:tcPr>
                  <w:tcW w:w="2126" w:type="dxa"/>
                  <w:tcBorders>
                    <w:top w:val="single" w:sz="4" w:space="0" w:color="E7E6E6" w:themeColor="background2"/>
                    <w:left w:val="single" w:sz="12" w:space="0" w:color="2F5496" w:themeColor="accent5" w:themeShade="BF"/>
                    <w:bottom w:val="single" w:sz="4" w:space="0" w:color="D0CECE" w:themeColor="background2" w:themeShade="E6"/>
                    <w:right w:val="nil"/>
                  </w:tcBorders>
                  <w:vAlign w:val="bottom"/>
                </w:tcPr>
                <w:p w14:paraId="4D71ADE5" w14:textId="256DE55D" w:rsidR="00093C87" w:rsidRPr="008251B6" w:rsidRDefault="1F9927FB"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4144</w:t>
                  </w:r>
                </w:p>
              </w:tc>
            </w:tr>
            <w:tr w:rsidR="00906721" w:rsidRPr="004D676F" w14:paraId="7F9B662E" w14:textId="03373537"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4C2678B2" w14:textId="07ABF9CF"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SI</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7AF13401" w14:textId="55579181" w:rsidR="00093C87" w:rsidRPr="008251B6" w:rsidRDefault="23107214"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3342</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78012C29" w14:textId="460EF197" w:rsidR="00093C87" w:rsidRPr="008251B6" w:rsidRDefault="5FCFCAD6"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664</w:t>
                  </w:r>
                </w:p>
              </w:tc>
            </w:tr>
            <w:tr w:rsidR="00906721" w:rsidRPr="004D676F" w14:paraId="0B22ED72" w14:textId="1E78A706" w:rsidTr="2A102057">
              <w:tc>
                <w:tcPr>
                  <w:tcW w:w="1457" w:type="dxa"/>
                  <w:tcBorders>
                    <w:top w:val="single" w:sz="4" w:space="0" w:color="D0CECE" w:themeColor="background2" w:themeShade="E6"/>
                    <w:bottom w:val="single" w:sz="4" w:space="0" w:color="D0CECE" w:themeColor="background2" w:themeShade="E6"/>
                    <w:right w:val="single" w:sz="12" w:space="0" w:color="2F5496" w:themeColor="accent5" w:themeShade="BF"/>
                  </w:tcBorders>
                  <w:shd w:val="clear" w:color="auto" w:fill="E7E6E6" w:themeFill="background2"/>
                  <w:vAlign w:val="bottom"/>
                </w:tcPr>
                <w:p w14:paraId="5701D29E" w14:textId="55FBDEBE"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SK</w:t>
                  </w:r>
                </w:p>
              </w:tc>
              <w:tc>
                <w:tcPr>
                  <w:tcW w:w="2371" w:type="dxa"/>
                  <w:tcBorders>
                    <w:top w:val="single" w:sz="4" w:space="0" w:color="D0CECE" w:themeColor="background2" w:themeShade="E6"/>
                    <w:left w:val="single" w:sz="12" w:space="0" w:color="2F5496" w:themeColor="accent5" w:themeShade="BF"/>
                    <w:bottom w:val="single" w:sz="4" w:space="0" w:color="D0CECE" w:themeColor="background2" w:themeShade="E6"/>
                    <w:right w:val="single" w:sz="12" w:space="0" w:color="2F5496" w:themeColor="accent5" w:themeShade="BF"/>
                  </w:tcBorders>
                  <w:vAlign w:val="bottom"/>
                </w:tcPr>
                <w:p w14:paraId="7BF9E46A" w14:textId="2C83F54E" w:rsidR="00093C87" w:rsidRPr="008251B6" w:rsidRDefault="10D9C1F6"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2970</w:t>
                  </w:r>
                </w:p>
              </w:tc>
              <w:tc>
                <w:tcPr>
                  <w:tcW w:w="2126" w:type="dxa"/>
                  <w:tcBorders>
                    <w:top w:val="single" w:sz="4" w:space="0" w:color="D0CECE" w:themeColor="background2" w:themeShade="E6"/>
                    <w:left w:val="single" w:sz="12" w:space="0" w:color="2F5496" w:themeColor="accent5" w:themeShade="BF"/>
                    <w:bottom w:val="single" w:sz="4" w:space="0" w:color="D0CECE" w:themeColor="background2" w:themeShade="E6"/>
                    <w:right w:val="nil"/>
                  </w:tcBorders>
                  <w:vAlign w:val="bottom"/>
                </w:tcPr>
                <w:p w14:paraId="15AC4E8D" w14:textId="33DC44D4" w:rsidR="00093C87" w:rsidRPr="008251B6" w:rsidRDefault="5FCFCAD6" w:rsidP="004922A1">
                  <w:pPr>
                    <w:spacing w:before="0"/>
                    <w:jc w:val="center"/>
                    <w:rPr>
                      <w:rFonts w:cs="Times New Roman"/>
                      <w:noProof/>
                      <w:color w:val="000000" w:themeColor="text1"/>
                      <w:sz w:val="20"/>
                      <w:szCs w:val="20"/>
                      <w:lang w:val="en-IE"/>
                    </w:rPr>
                  </w:pPr>
                  <w:r w:rsidRPr="2A102057">
                    <w:rPr>
                      <w:rFonts w:cs="Times New Roman"/>
                      <w:noProof/>
                      <w:color w:val="000000" w:themeColor="text1"/>
                      <w:sz w:val="20"/>
                      <w:szCs w:val="20"/>
                      <w:lang w:val="en-IE"/>
                    </w:rPr>
                    <w:t>8</w:t>
                  </w:r>
                </w:p>
              </w:tc>
            </w:tr>
            <w:tr w:rsidR="00906721" w:rsidRPr="004D676F" w14:paraId="689E134B" w14:textId="01FF2DA7" w:rsidTr="2A102057">
              <w:tc>
                <w:tcPr>
                  <w:tcW w:w="1457" w:type="dxa"/>
                  <w:tcBorders>
                    <w:top w:val="single" w:sz="4" w:space="0" w:color="D0CECE" w:themeColor="background2" w:themeShade="E6"/>
                    <w:bottom w:val="single" w:sz="12" w:space="0" w:color="2F5496" w:themeColor="accent5" w:themeShade="BF"/>
                    <w:right w:val="single" w:sz="12" w:space="0" w:color="2F5496" w:themeColor="accent5" w:themeShade="BF"/>
                  </w:tcBorders>
                  <w:shd w:val="clear" w:color="auto" w:fill="E7E6E6" w:themeFill="background2"/>
                  <w:vAlign w:val="bottom"/>
                </w:tcPr>
                <w:p w14:paraId="1301D107" w14:textId="1357255A"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noProof/>
                      <w:color w:val="3B3838" w:themeColor="background2" w:themeShade="40"/>
                      <w:sz w:val="20"/>
                      <w:szCs w:val="20"/>
                      <w:lang w:val="en-IE" w:eastAsia="en-GB"/>
                    </w:rPr>
                    <w:t>XI</w:t>
                  </w:r>
                </w:p>
              </w:tc>
              <w:tc>
                <w:tcPr>
                  <w:tcW w:w="2371" w:type="dxa"/>
                  <w:tcBorders>
                    <w:top w:val="single" w:sz="4" w:space="0" w:color="D0CECE" w:themeColor="background2" w:themeShade="E6"/>
                    <w:left w:val="single" w:sz="12" w:space="0" w:color="2F5496" w:themeColor="accent5" w:themeShade="BF"/>
                    <w:bottom w:val="single" w:sz="12" w:space="0" w:color="2F5496" w:themeColor="accent5" w:themeShade="BF"/>
                    <w:right w:val="single" w:sz="12" w:space="0" w:color="2F5496" w:themeColor="accent5" w:themeShade="BF"/>
                  </w:tcBorders>
                  <w:vAlign w:val="bottom"/>
                </w:tcPr>
                <w:p w14:paraId="47BCB26A" w14:textId="73356055" w:rsidR="00093C87" w:rsidRPr="008251B6" w:rsidRDefault="10D9C1F6" w:rsidP="004922A1">
                  <w:pPr>
                    <w:spacing w:before="0"/>
                    <w:jc w:val="center"/>
                    <w:rPr>
                      <w:rFonts w:cs="Times New Roman"/>
                      <w:noProof/>
                      <w:color w:val="3B3838" w:themeColor="background2" w:themeShade="40"/>
                      <w:sz w:val="20"/>
                      <w:szCs w:val="20"/>
                      <w:lang w:val="en-IE"/>
                    </w:rPr>
                  </w:pPr>
                  <w:r w:rsidRPr="2A102057">
                    <w:rPr>
                      <w:rFonts w:cs="Times New Roman"/>
                      <w:noProof/>
                      <w:color w:val="3B3838" w:themeColor="background2" w:themeShade="40"/>
                      <w:sz w:val="20"/>
                      <w:szCs w:val="20"/>
                      <w:lang w:val="en-IE"/>
                    </w:rPr>
                    <w:t>1114</w:t>
                  </w:r>
                </w:p>
              </w:tc>
              <w:tc>
                <w:tcPr>
                  <w:tcW w:w="2126" w:type="dxa"/>
                  <w:tcBorders>
                    <w:top w:val="single" w:sz="4" w:space="0" w:color="D0CECE" w:themeColor="background2" w:themeShade="E6"/>
                    <w:left w:val="single" w:sz="12" w:space="0" w:color="2F5496" w:themeColor="accent5" w:themeShade="BF"/>
                    <w:bottom w:val="single" w:sz="12" w:space="0" w:color="2F5496" w:themeColor="accent5" w:themeShade="BF"/>
                    <w:right w:val="nil"/>
                  </w:tcBorders>
                  <w:vAlign w:val="bottom"/>
                </w:tcPr>
                <w:p w14:paraId="35870090" w14:textId="1B544910" w:rsidR="00093C87" w:rsidRPr="008251B6" w:rsidRDefault="5FCFCAD6" w:rsidP="004922A1">
                  <w:pPr>
                    <w:spacing w:before="0"/>
                    <w:jc w:val="center"/>
                    <w:rPr>
                      <w:rFonts w:cs="Times New Roman"/>
                      <w:noProof/>
                      <w:color w:val="3B3838" w:themeColor="background2" w:themeShade="40"/>
                      <w:sz w:val="20"/>
                      <w:szCs w:val="20"/>
                      <w:lang w:val="en-IE"/>
                    </w:rPr>
                  </w:pPr>
                  <w:r w:rsidRPr="2A102057">
                    <w:rPr>
                      <w:rFonts w:cs="Times New Roman"/>
                      <w:noProof/>
                      <w:color w:val="000000" w:themeColor="text1"/>
                      <w:sz w:val="20"/>
                      <w:szCs w:val="20"/>
                      <w:lang w:val="en-IE"/>
                    </w:rPr>
                    <w:t>30</w:t>
                  </w:r>
                </w:p>
              </w:tc>
            </w:tr>
            <w:tr w:rsidR="00093C87" w:rsidRPr="004D676F" w14:paraId="32AD72F3" w14:textId="3DC94956" w:rsidTr="2A102057">
              <w:tc>
                <w:tcPr>
                  <w:tcW w:w="1457" w:type="dxa"/>
                  <w:tcBorders>
                    <w:top w:val="single" w:sz="12" w:space="0" w:color="2F5496" w:themeColor="accent5" w:themeShade="BF"/>
                    <w:bottom w:val="single" w:sz="12" w:space="0" w:color="2F5496" w:themeColor="accent5" w:themeShade="BF"/>
                    <w:right w:val="single" w:sz="12" w:space="0" w:color="2F5496" w:themeColor="accent5" w:themeShade="BF"/>
                  </w:tcBorders>
                  <w:shd w:val="clear" w:color="auto" w:fill="E7E6E6" w:themeFill="background2"/>
                  <w:vAlign w:val="bottom"/>
                </w:tcPr>
                <w:p w14:paraId="35AB0955" w14:textId="431FAAAB" w:rsidR="00093C87" w:rsidRPr="008251B6" w:rsidRDefault="4EB16611" w:rsidP="004922A1">
                  <w:pPr>
                    <w:spacing w:before="0"/>
                    <w:jc w:val="center"/>
                    <w:rPr>
                      <w:rFonts w:eastAsia="Times New Roman" w:cs="Times New Roman"/>
                      <w:noProof/>
                      <w:color w:val="3B3838" w:themeColor="background2" w:themeShade="40"/>
                      <w:sz w:val="20"/>
                      <w:szCs w:val="20"/>
                      <w:lang w:val="en-IE" w:eastAsia="en-GB"/>
                    </w:rPr>
                  </w:pPr>
                  <w:r w:rsidRPr="2A102057">
                    <w:rPr>
                      <w:rFonts w:eastAsia="Times New Roman" w:cs="Times New Roman"/>
                      <w:b/>
                      <w:bCs/>
                      <w:noProof/>
                      <w:color w:val="3B3838" w:themeColor="background2" w:themeShade="40"/>
                      <w:sz w:val="20"/>
                      <w:szCs w:val="20"/>
                      <w:lang w:val="en-IE" w:eastAsia="en-GB"/>
                    </w:rPr>
                    <w:t>Grand Total</w:t>
                  </w:r>
                </w:p>
              </w:tc>
              <w:tc>
                <w:tcPr>
                  <w:tcW w:w="2371" w:type="dxa"/>
                  <w:tcBorders>
                    <w:top w:val="single" w:sz="12" w:space="0" w:color="2F5496" w:themeColor="accent5" w:themeShade="BF"/>
                    <w:left w:val="single" w:sz="12" w:space="0" w:color="2F5496" w:themeColor="accent5" w:themeShade="BF"/>
                    <w:bottom w:val="single" w:sz="12" w:space="0" w:color="2F5496" w:themeColor="accent5" w:themeShade="BF"/>
                  </w:tcBorders>
                  <w:vAlign w:val="bottom"/>
                </w:tcPr>
                <w:p w14:paraId="7D91C2EA" w14:textId="2CAF4CE1" w:rsidR="00093C87" w:rsidRPr="008251B6" w:rsidRDefault="3F173032" w:rsidP="004922A1">
                  <w:pPr>
                    <w:spacing w:before="0"/>
                    <w:jc w:val="center"/>
                    <w:rPr>
                      <w:rFonts w:cs="Times New Roman"/>
                      <w:b/>
                      <w:bCs/>
                      <w:noProof/>
                      <w:color w:val="3B3838" w:themeColor="background2" w:themeShade="40"/>
                      <w:sz w:val="20"/>
                      <w:szCs w:val="20"/>
                      <w:lang w:val="en-IE"/>
                    </w:rPr>
                  </w:pPr>
                  <w:r w:rsidRPr="2A102057">
                    <w:rPr>
                      <w:rFonts w:cs="Times New Roman"/>
                      <w:b/>
                      <w:bCs/>
                      <w:noProof/>
                      <w:color w:val="3B3838" w:themeColor="background2" w:themeShade="40"/>
                      <w:sz w:val="20"/>
                      <w:szCs w:val="20"/>
                      <w:lang w:val="en-IE"/>
                    </w:rPr>
                    <w:t>665121</w:t>
                  </w:r>
                </w:p>
              </w:tc>
              <w:tc>
                <w:tcPr>
                  <w:tcW w:w="2126" w:type="dxa"/>
                  <w:tcBorders>
                    <w:top w:val="single" w:sz="12" w:space="0" w:color="2F5496" w:themeColor="accent5" w:themeShade="BF"/>
                    <w:left w:val="single" w:sz="12" w:space="0" w:color="2F5496" w:themeColor="accent5" w:themeShade="BF"/>
                    <w:bottom w:val="single" w:sz="12" w:space="0" w:color="2F5496" w:themeColor="accent5" w:themeShade="BF"/>
                  </w:tcBorders>
                  <w:vAlign w:val="bottom"/>
                </w:tcPr>
                <w:p w14:paraId="6E0F2BD3" w14:textId="07D0CAB3" w:rsidR="00093C87" w:rsidRPr="008251B6" w:rsidRDefault="6C37FE26" w:rsidP="004922A1">
                  <w:pPr>
                    <w:spacing w:before="0"/>
                    <w:jc w:val="center"/>
                    <w:rPr>
                      <w:rFonts w:cs="Times New Roman"/>
                      <w:b/>
                      <w:bCs/>
                      <w:noProof/>
                      <w:color w:val="000000" w:themeColor="text1"/>
                      <w:sz w:val="20"/>
                      <w:szCs w:val="20"/>
                      <w:lang w:val="en-IE"/>
                    </w:rPr>
                  </w:pPr>
                  <w:r w:rsidRPr="2A102057">
                    <w:rPr>
                      <w:rFonts w:cs="Times New Roman"/>
                      <w:b/>
                      <w:bCs/>
                      <w:noProof/>
                      <w:color w:val="000000" w:themeColor="text1"/>
                      <w:sz w:val="20"/>
                      <w:szCs w:val="20"/>
                      <w:lang w:val="en-IE"/>
                    </w:rPr>
                    <w:t>307093</w:t>
                  </w:r>
                </w:p>
              </w:tc>
            </w:tr>
          </w:tbl>
          <w:p w14:paraId="0E65E0D0" w14:textId="2D034C97" w:rsidR="00B321E3" w:rsidRPr="008251B6" w:rsidRDefault="00B321E3" w:rsidP="009A74E7">
            <w:pPr>
              <w:rPr>
                <w:rFonts w:cs="Times New Roman"/>
                <w:noProof/>
                <w:color w:val="3B3838" w:themeColor="background2" w:themeShade="40"/>
                <w:lang w:val="en-IE"/>
              </w:rPr>
            </w:pPr>
          </w:p>
        </w:tc>
      </w:tr>
    </w:tbl>
    <w:p w14:paraId="23919BFE" w14:textId="0A1CC74A" w:rsidR="00B321E3" w:rsidRPr="008251B6" w:rsidRDefault="00A2131F" w:rsidP="00B321E3">
      <w:pPr>
        <w:pStyle w:val="Caption"/>
        <w:rPr>
          <w:noProof/>
          <w:lang w:val="en-IE"/>
        </w:rPr>
      </w:pPr>
      <w:r w:rsidRPr="008251B6">
        <w:rPr>
          <w:noProof/>
          <w:lang w:val="en-IE"/>
        </w:rPr>
        <w:br w:type="textWrapping" w:clear="all"/>
      </w:r>
      <w:bookmarkStart w:id="92" w:name="_Toc212115071"/>
      <w:r w:rsidR="00B321E3" w:rsidRPr="004D676F">
        <w:rPr>
          <w:noProof/>
          <w:lang w:val="en-IE"/>
        </w:rPr>
        <w:t xml:space="preserve">Figure </w:t>
      </w:r>
      <w:r w:rsidRPr="004D676F">
        <w:rPr>
          <w:noProof/>
          <w:lang w:val="en-IE"/>
        </w:rPr>
        <w:fldChar w:fldCharType="begin"/>
      </w:r>
      <w:r w:rsidRPr="004D676F">
        <w:rPr>
          <w:noProof/>
          <w:lang w:val="en-IE"/>
        </w:rPr>
        <w:instrText>SEQ Figure \* ARABIC</w:instrText>
      </w:r>
      <w:r w:rsidRPr="004D676F">
        <w:rPr>
          <w:noProof/>
          <w:lang w:val="en-IE"/>
        </w:rPr>
        <w:fldChar w:fldCharType="separate"/>
      </w:r>
      <w:r w:rsidR="00D672F6">
        <w:rPr>
          <w:noProof/>
          <w:lang w:val="en-IE"/>
        </w:rPr>
        <w:t>11</w:t>
      </w:r>
      <w:r w:rsidRPr="004D676F">
        <w:rPr>
          <w:noProof/>
          <w:lang w:val="en-IE"/>
        </w:rPr>
        <w:fldChar w:fldCharType="end"/>
      </w:r>
      <w:r w:rsidR="00B321E3" w:rsidRPr="004D676F">
        <w:rPr>
          <w:noProof/>
          <w:lang w:val="en-IE"/>
        </w:rPr>
        <w:t xml:space="preserve">: Statistical information – </w:t>
      </w:r>
      <w:r w:rsidR="00101EF2" w:rsidRPr="004D676F">
        <w:rPr>
          <w:noProof/>
          <w:lang w:val="en-IE"/>
        </w:rPr>
        <w:t>PoUS</w:t>
      </w:r>
      <w:r w:rsidR="00B321E3" w:rsidRPr="004D676F">
        <w:rPr>
          <w:noProof/>
          <w:lang w:val="en-IE"/>
        </w:rPr>
        <w:t xml:space="preserve"> – </w:t>
      </w:r>
      <w:r w:rsidR="00101EF2" w:rsidRPr="004D676F">
        <w:rPr>
          <w:noProof/>
          <w:lang w:val="en-IE"/>
        </w:rPr>
        <w:t>Phase</w:t>
      </w:r>
      <w:r w:rsidR="00B321E3" w:rsidRPr="004D676F">
        <w:rPr>
          <w:noProof/>
          <w:lang w:val="en-IE"/>
        </w:rPr>
        <w:t xml:space="preserve"> 1</w:t>
      </w:r>
      <w:bookmarkEnd w:id="92"/>
    </w:p>
    <w:p w14:paraId="339A85D1" w14:textId="77777777" w:rsidR="00F9760A" w:rsidRPr="008251B6" w:rsidRDefault="00F9760A" w:rsidP="005654D3">
      <w:pPr>
        <w:rPr>
          <w:noProof/>
          <w:lang w:val="en-IE"/>
        </w:rPr>
      </w:pPr>
    </w:p>
    <w:p w14:paraId="07512CE2" w14:textId="77777777" w:rsidR="005654D3" w:rsidRPr="004D676F" w:rsidRDefault="005654D3" w:rsidP="005654D3">
      <w:pPr>
        <w:pStyle w:val="Heading4"/>
        <w:rPr>
          <w:noProof/>
          <w:lang w:val="en-IE"/>
        </w:rPr>
      </w:pPr>
      <w:r w:rsidRPr="004D676F">
        <w:rPr>
          <w:noProof/>
          <w:lang w:val="en-IE"/>
        </w:rPr>
        <w:t>Overview of Project Progress</w:t>
      </w:r>
    </w:p>
    <w:p w14:paraId="50339FC9" w14:textId="1C49DDCF" w:rsidR="005654D3" w:rsidRPr="008251B6" w:rsidRDefault="006A67A3" w:rsidP="005654D3">
      <w:pPr>
        <w:rPr>
          <w:noProof/>
          <w:lang w:val="en-IE"/>
        </w:rPr>
      </w:pPr>
      <w:r w:rsidRPr="004D676F">
        <w:rPr>
          <w:noProof/>
          <w:lang w:val="en-IE"/>
        </w:rPr>
        <w:fldChar w:fldCharType="begin"/>
      </w:r>
      <w:r w:rsidRPr="004D676F">
        <w:rPr>
          <w:noProof/>
          <w:lang w:val="en-IE"/>
        </w:rPr>
        <w:instrText xml:space="preserve"> REF _Ref197505825 \h </w:instrText>
      </w:r>
      <w:r w:rsidRPr="004D676F">
        <w:rPr>
          <w:noProof/>
          <w:lang w:val="en-IE"/>
        </w:rPr>
      </w:r>
      <w:r w:rsidRPr="004D676F">
        <w:rPr>
          <w:noProof/>
          <w:lang w:val="en-IE"/>
        </w:rPr>
        <w:fldChar w:fldCharType="separate"/>
      </w:r>
      <w:r w:rsidRPr="004D676F">
        <w:rPr>
          <w:noProof/>
          <w:lang w:val="en-IE"/>
        </w:rPr>
        <w:t>Table 11</w:t>
      </w:r>
      <w:r w:rsidRPr="004D676F">
        <w:rPr>
          <w:noProof/>
          <w:lang w:val="en-IE"/>
        </w:rPr>
        <w:fldChar w:fldCharType="end"/>
      </w:r>
      <w:r w:rsidRPr="004D676F">
        <w:rPr>
          <w:noProof/>
          <w:lang w:val="en-IE"/>
        </w:rPr>
        <w:t xml:space="preserve"> </w:t>
      </w:r>
      <w:r w:rsidR="68A48619" w:rsidRPr="004D676F">
        <w:rPr>
          <w:noProof/>
          <w:lang w:val="en-IE"/>
        </w:rPr>
        <w:t xml:space="preserve">highlights any known divergences in the planning compared to the dates set in the UCC WP. </w:t>
      </w:r>
    </w:p>
    <w:p w14:paraId="6785B902" w14:textId="6642B582" w:rsidR="005654D3" w:rsidRPr="008251B6" w:rsidRDefault="006A67A3" w:rsidP="006A67A3">
      <w:pPr>
        <w:jc w:val="center"/>
        <w:rPr>
          <w:noProof/>
          <w:color w:val="5B9BD5" w:themeColor="accent1"/>
          <w:lang w:val="en-IE"/>
        </w:rPr>
      </w:pPr>
      <w:r>
        <w:rPr>
          <w:noProof/>
          <w:lang w:val="en-GB" w:eastAsia="en-GB"/>
        </w:rPr>
        <w:drawing>
          <wp:inline distT="0" distB="0" distL="0" distR="0" wp14:anchorId="5AC31200" wp14:editId="5E54F5C5">
            <wp:extent cx="4723232" cy="802736"/>
            <wp:effectExtent l="0" t="0" r="1270" b="0"/>
            <wp:docPr id="124523618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48989" cy="807114"/>
                    </a:xfrm>
                    <a:prstGeom prst="rect">
                      <a:avLst/>
                    </a:prstGeom>
                    <a:noFill/>
                    <a:ln>
                      <a:noFill/>
                    </a:ln>
                  </pic:spPr>
                </pic:pic>
              </a:graphicData>
            </a:graphic>
          </wp:inline>
        </w:drawing>
      </w:r>
    </w:p>
    <w:p w14:paraId="2CCF3B48" w14:textId="43BBED1B" w:rsidR="006A67A3" w:rsidRPr="008251B6" w:rsidRDefault="006A67A3" w:rsidP="007234F4">
      <w:pPr>
        <w:pStyle w:val="Caption"/>
        <w:rPr>
          <w:noProof/>
          <w:lang w:val="en-IE"/>
        </w:rPr>
      </w:pPr>
      <w:bookmarkStart w:id="93" w:name="_Ref197505825"/>
      <w:bookmarkStart w:id="94" w:name="_Toc212115043"/>
      <w:r w:rsidRPr="2A102057">
        <w:rPr>
          <w:noProof/>
          <w:lang w:val="en-IE"/>
        </w:rPr>
        <w:t xml:space="preserve">Table </w:t>
      </w:r>
      <w:r w:rsidRPr="2A102057">
        <w:rPr>
          <w:noProof/>
          <w:lang w:val="en-IE"/>
        </w:rPr>
        <w:fldChar w:fldCharType="begin"/>
      </w:r>
      <w:r w:rsidRPr="2A102057">
        <w:rPr>
          <w:noProof/>
          <w:lang w:val="en-IE"/>
        </w:rPr>
        <w:instrText>SEQ Table \* ARABIC</w:instrText>
      </w:r>
      <w:r w:rsidRPr="2A102057">
        <w:rPr>
          <w:noProof/>
          <w:lang w:val="en-IE"/>
        </w:rPr>
        <w:fldChar w:fldCharType="separate"/>
      </w:r>
      <w:r w:rsidR="005C64CA">
        <w:rPr>
          <w:noProof/>
          <w:lang w:val="en-IE"/>
        </w:rPr>
        <w:t>11</w:t>
      </w:r>
      <w:r w:rsidRPr="2A102057">
        <w:rPr>
          <w:noProof/>
          <w:lang w:val="en-IE"/>
        </w:rPr>
        <w:fldChar w:fldCharType="end"/>
      </w:r>
      <w:bookmarkEnd w:id="93"/>
      <w:r w:rsidRPr="2A102057">
        <w:rPr>
          <w:noProof/>
          <w:lang w:val="en-IE"/>
        </w:rPr>
        <w:t>: Comparison of Planned and Actual Dates – PoUS-P1</w:t>
      </w:r>
      <w:bookmarkEnd w:id="94"/>
      <w:r w:rsidRPr="2A102057">
        <w:rPr>
          <w:noProof/>
          <w:lang w:val="en-IE"/>
        </w:rPr>
        <w:br w:type="page"/>
      </w:r>
    </w:p>
    <w:p w14:paraId="55ED08D3" w14:textId="77777777" w:rsidR="002D20F4" w:rsidRPr="004D676F" w:rsidRDefault="002D20F4" w:rsidP="005654D3">
      <w:pPr>
        <w:pStyle w:val="Heading3"/>
        <w:rPr>
          <w:rStyle w:val="Heading1Char"/>
          <w:rFonts w:ascii="Times New Roman" w:eastAsia="PMingLiU" w:hAnsi="Times New Roman" w:cs="Times New Roman"/>
          <w:b/>
          <w:caps/>
          <w:noProof/>
          <w:lang w:val="en-IE"/>
        </w:rPr>
      </w:pPr>
      <w:bookmarkStart w:id="95" w:name="_Toc225943468"/>
      <w:r w:rsidRPr="004D676F">
        <w:rPr>
          <w:rStyle w:val="Heading1Char"/>
          <w:rFonts w:ascii="Times New Roman" w:eastAsia="PMingLiU" w:hAnsi="Times New Roman" w:cs="Times New Roman"/>
          <w:b/>
          <w:caps/>
          <w:noProof/>
          <w:lang w:val="en-IE"/>
        </w:rPr>
        <w:t>UCC New Computerised Transit System (NCTS) Upgrade – Component 1</w:t>
      </w:r>
      <w:bookmarkEnd w:id="90"/>
      <w:bookmarkEnd w:id="91"/>
      <w:bookmarkEnd w:id="9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413"/>
        <w:gridCol w:w="7650"/>
      </w:tblGrid>
      <w:tr w:rsidR="00AC08EA" w:rsidRPr="004D676F" w14:paraId="2EA97324" w14:textId="77777777" w:rsidTr="2A102057">
        <w:trPr>
          <w:trHeight w:val="57"/>
        </w:trPr>
        <w:tc>
          <w:tcPr>
            <w:tcW w:w="1413" w:type="dxa"/>
            <w:shd w:val="clear" w:color="auto" w:fill="E7E6E6" w:themeFill="background2"/>
            <w:vAlign w:val="center"/>
          </w:tcPr>
          <w:p w14:paraId="4296BC70" w14:textId="77777777" w:rsidR="00AC08EA" w:rsidRPr="008251B6" w:rsidRDefault="779039D9" w:rsidP="2A102057">
            <w:pPr>
              <w:jc w:val="left"/>
              <w:rPr>
                <w:b/>
                <w:bCs/>
                <w:noProof/>
                <w:lang w:val="en-IE"/>
              </w:rPr>
            </w:pPr>
            <w:r w:rsidRPr="2A102057">
              <w:rPr>
                <w:b/>
                <w:bCs/>
                <w:noProof/>
                <w:lang w:val="en-IE"/>
              </w:rPr>
              <w:t>Deployment</w:t>
            </w:r>
          </w:p>
        </w:tc>
        <w:tc>
          <w:tcPr>
            <w:tcW w:w="7650" w:type="dxa"/>
            <w:shd w:val="clear" w:color="auto" w:fill="E7E6E6" w:themeFill="background2"/>
            <w:vAlign w:val="center"/>
          </w:tcPr>
          <w:p w14:paraId="2BC7E503" w14:textId="5A12DFBE" w:rsidR="00AC08EA" w:rsidRPr="008251B6" w:rsidRDefault="002C7CD1">
            <w:pPr>
              <w:jc w:val="left"/>
              <w:rPr>
                <w:noProof/>
                <w:lang w:val="en-IE"/>
              </w:rPr>
            </w:pPr>
            <w:r w:rsidRPr="2A102057">
              <w:rPr>
                <w:rFonts w:eastAsia="PMingLiU"/>
                <w:noProof/>
                <w:lang w:val="en-IE"/>
              </w:rPr>
              <w:t>21</w:t>
            </w:r>
            <w:r w:rsidR="779039D9" w:rsidRPr="2A102057">
              <w:rPr>
                <w:rFonts w:eastAsia="PMingLiU"/>
                <w:noProof/>
                <w:lang w:val="en-IE"/>
              </w:rPr>
              <w:t xml:space="preserve"> J</w:t>
            </w:r>
            <w:r w:rsidRPr="2A102057">
              <w:rPr>
                <w:rFonts w:eastAsia="PMingLiU"/>
                <w:noProof/>
                <w:lang w:val="en-IE"/>
              </w:rPr>
              <w:t>anuary</w:t>
            </w:r>
            <w:r w:rsidR="779039D9" w:rsidRPr="2A102057">
              <w:rPr>
                <w:rFonts w:eastAsia="PMingLiU"/>
                <w:noProof/>
                <w:lang w:val="en-IE"/>
              </w:rPr>
              <w:t xml:space="preserve"> 202</w:t>
            </w:r>
            <w:r w:rsidRPr="2A102057">
              <w:rPr>
                <w:rFonts w:eastAsia="PMingLiU"/>
                <w:noProof/>
                <w:lang w:val="en-IE"/>
              </w:rPr>
              <w:t>5</w:t>
            </w:r>
          </w:p>
        </w:tc>
      </w:tr>
    </w:tbl>
    <w:p w14:paraId="04BE150F" w14:textId="1F2B5A6C" w:rsidR="002D20F4" w:rsidRPr="008251B6" w:rsidRDefault="002D20F4" w:rsidP="00504840">
      <w:pPr>
        <w:spacing w:before="240"/>
        <w:rPr>
          <w:noProof/>
          <w:lang w:val="en-IE"/>
        </w:rPr>
      </w:pPr>
      <w:r w:rsidRPr="2A102057">
        <w:rPr>
          <w:noProof/>
          <w:lang w:val="en-IE"/>
        </w:rPr>
        <w:t>This project aim</w:t>
      </w:r>
      <w:r w:rsidR="008F485F" w:rsidRPr="2A102057">
        <w:rPr>
          <w:noProof/>
          <w:lang w:val="en-IE"/>
        </w:rPr>
        <w:t>ed</w:t>
      </w:r>
      <w:r w:rsidRPr="2A102057">
        <w:rPr>
          <w:noProof/>
          <w:lang w:val="en-IE"/>
        </w:rPr>
        <w:t xml:space="preserve"> to align the existing New Computerised Transit System (NCTS) to the UCC legal provisions. The scope of the project include</w:t>
      </w:r>
      <w:r w:rsidR="008F485F" w:rsidRPr="2A102057">
        <w:rPr>
          <w:noProof/>
          <w:lang w:val="en-IE"/>
        </w:rPr>
        <w:t>d</w:t>
      </w:r>
      <w:r w:rsidRPr="2A102057">
        <w:rPr>
          <w:noProof/>
          <w:lang w:val="en-IE"/>
        </w:rPr>
        <w:t xml:space="preserve"> the alignment of Information Exchanges to UCC data requirements, the upgrade and development of interfaces with other systems such as </w:t>
      </w:r>
      <w:r w:rsidR="00DA49E6" w:rsidRPr="2A102057">
        <w:rPr>
          <w:noProof/>
          <w:lang w:val="en-IE"/>
        </w:rPr>
        <w:t>the Automated Export System (AES)</w:t>
      </w:r>
      <w:r w:rsidRPr="2A102057">
        <w:rPr>
          <w:noProof/>
          <w:lang w:val="en-IE"/>
        </w:rPr>
        <w:t>, in addition to new Safety and Security requirements.</w:t>
      </w:r>
      <w:r w:rsidR="00504840">
        <w:rPr>
          <w:noProof/>
          <w:lang w:val="en-IE"/>
        </w:rPr>
        <w:t xml:space="preserve"> </w:t>
      </w:r>
      <w:r w:rsidRPr="2A102057">
        <w:rPr>
          <w:noProof/>
          <w:lang w:val="en-IE"/>
        </w:rPr>
        <w:t>The transit system offers significant benefits and simplifies processes while ensuring continuity with existing systems. This achievement is the result of close collaboration between national customs authorities, trade associations and the Commission.</w:t>
      </w:r>
    </w:p>
    <w:p w14:paraId="01E55E68" w14:textId="09F14995" w:rsidR="004A69FE" w:rsidRPr="008251B6" w:rsidRDefault="004A69FE" w:rsidP="002D20F4">
      <w:pPr>
        <w:rPr>
          <w:noProof/>
          <w:lang w:val="en-IE"/>
        </w:rPr>
      </w:pPr>
      <w:r w:rsidRPr="2A102057">
        <w:rPr>
          <w:noProof/>
          <w:lang w:val="en-IE"/>
        </w:rPr>
        <w:t xml:space="preserve">It is important to highlight that the NCTS system specifications developed by the Commission cover the Information Exchange in the common, national, and external domains. Regarding the message exchanges on the Common Domain, the NCTS specifications prepared by DG TAXUD are mandatory for all </w:t>
      </w:r>
      <w:r w:rsidR="005F142B" w:rsidRPr="2A102057">
        <w:rPr>
          <w:noProof/>
          <w:lang w:val="en-IE"/>
        </w:rPr>
        <w:t>Common Transit Convention (</w:t>
      </w:r>
      <w:r w:rsidRPr="2A102057">
        <w:rPr>
          <w:noProof/>
          <w:lang w:val="en-IE"/>
        </w:rPr>
        <w:t>CTC</w:t>
      </w:r>
      <w:r w:rsidR="005F142B" w:rsidRPr="2A102057">
        <w:rPr>
          <w:noProof/>
          <w:lang w:val="en-IE"/>
        </w:rPr>
        <w:t>)</w:t>
      </w:r>
      <w:r w:rsidRPr="2A102057">
        <w:rPr>
          <w:noProof/>
          <w:lang w:val="en-IE"/>
        </w:rPr>
        <w:t xml:space="preserve"> contracting parties. In the case of external or national domains, the common NCTS specifications are strongly recommended, aiming to harmonise the transit formalities as much as possible among the CTC contracting parties. The UCC Data Annex B and Annex A3a of the CTC Convention are the binding legal framework for Transit Declarations.</w:t>
      </w:r>
    </w:p>
    <w:p w14:paraId="0B3A8A1D" w14:textId="373F4112" w:rsidR="002D20F4" w:rsidRPr="008251B6" w:rsidRDefault="002D20F4" w:rsidP="002D20F4">
      <w:pPr>
        <w:rPr>
          <w:noProof/>
          <w:lang w:val="en-IE"/>
        </w:rPr>
      </w:pPr>
      <w:r w:rsidRPr="2A102057">
        <w:rPr>
          <w:noProof/>
          <w:lang w:val="en-IE"/>
        </w:rPr>
        <w:t xml:space="preserve">In terms of the planning approach, the project </w:t>
      </w:r>
      <w:r w:rsidR="00D31CBA" w:rsidRPr="2A102057">
        <w:rPr>
          <w:noProof/>
          <w:lang w:val="en-IE"/>
        </w:rPr>
        <w:t>was</w:t>
      </w:r>
      <w:r w:rsidR="005654D3" w:rsidRPr="2A102057">
        <w:rPr>
          <w:noProof/>
          <w:lang w:val="en-IE"/>
        </w:rPr>
        <w:t xml:space="preserve"> </w:t>
      </w:r>
      <w:r w:rsidRPr="2A102057">
        <w:rPr>
          <w:noProof/>
          <w:lang w:val="en-IE"/>
        </w:rPr>
        <w:t>divided into two components.</w:t>
      </w:r>
    </w:p>
    <w:p w14:paraId="5ACC688D" w14:textId="359B7660" w:rsidR="002D20F4" w:rsidRPr="008251B6" w:rsidRDefault="002D20F4" w:rsidP="00AB55D0">
      <w:pPr>
        <w:rPr>
          <w:noProof/>
          <w:lang w:val="en-IE"/>
        </w:rPr>
      </w:pPr>
      <w:r w:rsidRPr="2A102057">
        <w:rPr>
          <w:b/>
          <w:bCs/>
          <w:noProof/>
          <w:lang w:val="en-IE"/>
        </w:rPr>
        <w:t xml:space="preserve">Component 1 </w:t>
      </w:r>
      <w:r w:rsidRPr="2A102057">
        <w:rPr>
          <w:noProof/>
          <w:lang w:val="en-IE"/>
        </w:rPr>
        <w:t>(NCTS-P5) include</w:t>
      </w:r>
      <w:r w:rsidR="0002215A" w:rsidRPr="2A102057">
        <w:rPr>
          <w:noProof/>
          <w:lang w:val="en-IE"/>
        </w:rPr>
        <w:t>d</w:t>
      </w:r>
      <w:r w:rsidRPr="2A102057">
        <w:rPr>
          <w:noProof/>
          <w:lang w:val="en-IE"/>
        </w:rPr>
        <w:t xml:space="preserve"> steps to upgrade and extend the current NCTS processes in alignment with the UCC legal provisions, to introduce new processes such as the pre-lodgement of customs declarations, to provide for the registration of ‘en route’ events, to align Information Exchange to UCC data requirements and to upgrade and update the development of interfaces with other systems. The system include</w:t>
      </w:r>
      <w:r w:rsidR="00811F79" w:rsidRPr="2A102057">
        <w:rPr>
          <w:noProof/>
          <w:lang w:val="en-IE"/>
        </w:rPr>
        <w:t>d</w:t>
      </w:r>
      <w:r w:rsidRPr="2A102057">
        <w:rPr>
          <w:noProof/>
          <w:lang w:val="en-IE"/>
        </w:rPr>
        <w:t xml:space="preserve"> some components </w:t>
      </w:r>
      <w:r w:rsidR="00811F79" w:rsidRPr="2A102057">
        <w:rPr>
          <w:noProof/>
          <w:lang w:val="en-IE"/>
        </w:rPr>
        <w:t xml:space="preserve">that were </w:t>
      </w:r>
      <w:r w:rsidRPr="2A102057">
        <w:rPr>
          <w:noProof/>
          <w:lang w:val="en-IE"/>
        </w:rPr>
        <w:t xml:space="preserve">developed centrally, but the main components </w:t>
      </w:r>
      <w:r w:rsidR="00811F79" w:rsidRPr="2A102057">
        <w:rPr>
          <w:noProof/>
          <w:lang w:val="en-IE"/>
        </w:rPr>
        <w:t>were</w:t>
      </w:r>
      <w:r w:rsidRPr="2A102057">
        <w:rPr>
          <w:noProof/>
          <w:lang w:val="en-IE"/>
        </w:rPr>
        <w:t xml:space="preserve"> developed at the national level.</w:t>
      </w:r>
      <w:r w:rsidR="0002215A" w:rsidRPr="2A102057">
        <w:rPr>
          <w:noProof/>
          <w:lang w:val="en-IE"/>
        </w:rPr>
        <w:t xml:space="preserve"> </w:t>
      </w:r>
      <w:r w:rsidRPr="2A102057">
        <w:rPr>
          <w:noProof/>
          <w:lang w:val="en-IE"/>
        </w:rPr>
        <w:t xml:space="preserve">NCTS-P5 </w:t>
      </w:r>
      <w:r w:rsidR="007D056D" w:rsidRPr="2A102057">
        <w:rPr>
          <w:noProof/>
          <w:lang w:val="en-IE"/>
        </w:rPr>
        <w:t>was</w:t>
      </w:r>
      <w:r w:rsidRPr="2A102057">
        <w:rPr>
          <w:noProof/>
          <w:lang w:val="en-IE"/>
        </w:rPr>
        <w:t xml:space="preserve"> deployed in two steps: the first related to core functionalities (operational continuity aligned with UCC) and the second to non-core functionalities (Pre-Lodgement, Incident ‘en route’ Management, Office of Exit and Export followed by Transit). The National Administrations </w:t>
      </w:r>
      <w:r w:rsidR="007D056D" w:rsidRPr="2A102057">
        <w:rPr>
          <w:noProof/>
          <w:lang w:val="en-IE"/>
        </w:rPr>
        <w:t xml:space="preserve">had </w:t>
      </w:r>
      <w:r w:rsidRPr="2A102057">
        <w:rPr>
          <w:noProof/>
          <w:lang w:val="en-IE"/>
        </w:rPr>
        <w:t>the possibility to deploy both steps at once or to deploy them in sequence.</w:t>
      </w:r>
    </w:p>
    <w:p w14:paraId="241F1A78" w14:textId="11388E9D" w:rsidR="00124B58" w:rsidRPr="008251B6" w:rsidRDefault="002D20F4" w:rsidP="00124B58">
      <w:pPr>
        <w:rPr>
          <w:noProof/>
          <w:lang w:val="en-IE"/>
        </w:rPr>
      </w:pPr>
      <w:r w:rsidRPr="2A102057">
        <w:rPr>
          <w:noProof/>
          <w:lang w:val="en-IE"/>
        </w:rPr>
        <w:t xml:space="preserve">There are </w:t>
      </w:r>
      <w:r w:rsidR="00AB55EB" w:rsidRPr="2A102057">
        <w:rPr>
          <w:noProof/>
          <w:lang w:val="en-IE"/>
        </w:rPr>
        <w:t>40</w:t>
      </w:r>
      <w:r w:rsidRPr="2A102057">
        <w:rPr>
          <w:noProof/>
          <w:lang w:val="en-IE"/>
        </w:rPr>
        <w:t xml:space="preserve"> National Administrations currently in operation for NCTS: the 27 Member States, Northern Ireland under the terms of the Northern Ireland Protocol (NIP), Andorra, San Marino, and the CTC Countries (Switzerland with Liechtenstein connected, Serbia, North Macedonia, Norway with Iceland connected, Türkiye, Ukraine, the United Kingdom</w:t>
      </w:r>
      <w:r w:rsidR="0039456E" w:rsidRPr="2A102057">
        <w:rPr>
          <w:noProof/>
          <w:lang w:val="en-IE"/>
        </w:rPr>
        <w:t xml:space="preserve"> and Georgia</w:t>
      </w:r>
      <w:r w:rsidRPr="2A102057">
        <w:rPr>
          <w:noProof/>
          <w:lang w:val="en-IE"/>
        </w:rPr>
        <w:t xml:space="preserve">). </w:t>
      </w:r>
      <w:r w:rsidR="00B20BF8" w:rsidRPr="2A102057">
        <w:rPr>
          <w:noProof/>
          <w:lang w:val="en-IE"/>
        </w:rPr>
        <w:t>Georgia</w:t>
      </w:r>
      <w:r w:rsidR="00EA0262" w:rsidRPr="2A102057">
        <w:rPr>
          <w:noProof/>
          <w:lang w:val="en-IE"/>
        </w:rPr>
        <w:t xml:space="preserve"> acceded to Common </w:t>
      </w:r>
      <w:r w:rsidR="00B20BF8" w:rsidRPr="2A102057">
        <w:rPr>
          <w:noProof/>
          <w:lang w:val="en-IE"/>
        </w:rPr>
        <w:t>Transit</w:t>
      </w:r>
      <w:r w:rsidR="00EA0262" w:rsidRPr="2A102057">
        <w:rPr>
          <w:noProof/>
          <w:lang w:val="en-IE"/>
        </w:rPr>
        <w:t xml:space="preserve"> and entered NCTS-P5 </w:t>
      </w:r>
      <w:r w:rsidR="00B20BF8" w:rsidRPr="2A102057">
        <w:rPr>
          <w:noProof/>
          <w:lang w:val="en-IE"/>
        </w:rPr>
        <w:t>operations</w:t>
      </w:r>
      <w:r w:rsidR="00EA0262" w:rsidRPr="2A102057">
        <w:rPr>
          <w:noProof/>
          <w:lang w:val="en-IE"/>
        </w:rPr>
        <w:t xml:space="preserve"> on 1 February</w:t>
      </w:r>
      <w:r w:rsidR="00B20BF8" w:rsidRPr="2A102057">
        <w:rPr>
          <w:noProof/>
          <w:lang w:val="en-IE"/>
        </w:rPr>
        <w:t xml:space="preserve"> 2025. </w:t>
      </w:r>
      <w:r w:rsidRPr="2A102057">
        <w:rPr>
          <w:noProof/>
          <w:lang w:val="en-IE"/>
        </w:rPr>
        <w:t>Montenegro, and Moldova are acceding countries to the C</w:t>
      </w:r>
      <w:r w:rsidR="00B20BF8" w:rsidRPr="2A102057">
        <w:rPr>
          <w:noProof/>
          <w:lang w:val="en-IE"/>
        </w:rPr>
        <w:t xml:space="preserve">ommon </w:t>
      </w:r>
      <w:r w:rsidRPr="2A102057">
        <w:rPr>
          <w:noProof/>
          <w:lang w:val="en-IE"/>
        </w:rPr>
        <w:t>T</w:t>
      </w:r>
      <w:r w:rsidR="00B20BF8" w:rsidRPr="2A102057">
        <w:rPr>
          <w:noProof/>
          <w:lang w:val="en-IE"/>
        </w:rPr>
        <w:t>ransit</w:t>
      </w:r>
      <w:r w:rsidRPr="2A102057">
        <w:rPr>
          <w:noProof/>
          <w:lang w:val="en-IE"/>
        </w:rPr>
        <w:t xml:space="preserve"> Convention at various stages of preparation</w:t>
      </w:r>
      <w:r w:rsidR="00750D38" w:rsidRPr="2A102057">
        <w:rPr>
          <w:noProof/>
          <w:lang w:val="en-IE"/>
        </w:rPr>
        <w:t xml:space="preserve"> and</w:t>
      </w:r>
      <w:r w:rsidRPr="2A102057">
        <w:rPr>
          <w:noProof/>
          <w:lang w:val="en-IE"/>
        </w:rPr>
        <w:t xml:space="preserve"> </w:t>
      </w:r>
      <w:r w:rsidR="00332359" w:rsidRPr="2A102057">
        <w:rPr>
          <w:noProof/>
          <w:lang w:val="en-IE"/>
        </w:rPr>
        <w:t xml:space="preserve">aim to go into operation </w:t>
      </w:r>
      <w:r w:rsidR="001A6603" w:rsidRPr="2A102057">
        <w:rPr>
          <w:noProof/>
          <w:lang w:val="en-IE"/>
        </w:rPr>
        <w:t xml:space="preserve">by the end of </w:t>
      </w:r>
      <w:r w:rsidRPr="2A102057">
        <w:rPr>
          <w:noProof/>
          <w:lang w:val="en-IE"/>
        </w:rPr>
        <w:t>2025.</w:t>
      </w:r>
    </w:p>
    <w:p w14:paraId="200368EB" w14:textId="706DDD18" w:rsidR="00D23FF1" w:rsidRPr="008251B6" w:rsidRDefault="00124B58" w:rsidP="002D20F4">
      <w:pPr>
        <w:rPr>
          <w:noProof/>
          <w:lang w:val="en-IE"/>
        </w:rPr>
      </w:pPr>
      <w:r w:rsidRPr="2A102057">
        <w:rPr>
          <w:noProof/>
          <w:lang w:val="en-IE"/>
        </w:rPr>
        <w:t>NCTS-P5 was deployed in line with the following calendar: Core functionalities (Step 1) on 01/12/2023, none core-functionalities (Step 2) on 02/12/2024</w:t>
      </w:r>
      <w:r w:rsidR="00A06DBC" w:rsidRPr="2A102057">
        <w:rPr>
          <w:noProof/>
          <w:lang w:val="en-IE"/>
        </w:rPr>
        <w:t>.</w:t>
      </w:r>
      <w:r w:rsidRPr="2A102057">
        <w:rPr>
          <w:noProof/>
          <w:lang w:val="en-IE"/>
        </w:rPr>
        <w:t xml:space="preserve"> </w:t>
      </w:r>
      <w:r w:rsidR="00504840">
        <w:rPr>
          <w:noProof/>
          <w:lang w:val="en-IE"/>
        </w:rPr>
        <w:t xml:space="preserve">It </w:t>
      </w:r>
      <w:r w:rsidR="00D23FF1" w:rsidRPr="2A102057">
        <w:rPr>
          <w:noProof/>
          <w:lang w:val="en-IE"/>
        </w:rPr>
        <w:t>became</w:t>
      </w:r>
      <w:r w:rsidR="00DF4D7C" w:rsidRPr="2A102057">
        <w:rPr>
          <w:noProof/>
          <w:lang w:val="en-IE"/>
        </w:rPr>
        <w:t xml:space="preserve"> fully</w:t>
      </w:r>
      <w:r w:rsidR="00D23FF1" w:rsidRPr="2A102057">
        <w:rPr>
          <w:noProof/>
          <w:lang w:val="en-IE"/>
        </w:rPr>
        <w:t xml:space="preserve"> operation</w:t>
      </w:r>
      <w:r w:rsidR="00D345BD" w:rsidRPr="2A102057">
        <w:rPr>
          <w:noProof/>
          <w:lang w:val="en-IE"/>
        </w:rPr>
        <w:t>al</w:t>
      </w:r>
      <w:r w:rsidR="00D23FF1" w:rsidRPr="2A102057">
        <w:rPr>
          <w:noProof/>
          <w:lang w:val="en-IE"/>
        </w:rPr>
        <w:t xml:space="preserve"> on </w:t>
      </w:r>
      <w:r w:rsidR="00D345BD" w:rsidRPr="2A102057">
        <w:rPr>
          <w:noProof/>
          <w:lang w:val="en-IE"/>
        </w:rPr>
        <w:t xml:space="preserve">21 </w:t>
      </w:r>
      <w:r w:rsidR="00D23FF1" w:rsidRPr="2A102057">
        <w:rPr>
          <w:noProof/>
          <w:lang w:val="en-IE"/>
        </w:rPr>
        <w:t>January</w:t>
      </w:r>
      <w:r w:rsidR="00D345BD" w:rsidRPr="2A102057">
        <w:rPr>
          <w:noProof/>
          <w:lang w:val="en-IE"/>
        </w:rPr>
        <w:t xml:space="preserve"> 2025, after the end of transition date. All </w:t>
      </w:r>
      <w:r w:rsidR="00D143A6" w:rsidRPr="2A102057">
        <w:rPr>
          <w:noProof/>
          <w:lang w:val="en-IE"/>
        </w:rPr>
        <w:t>40</w:t>
      </w:r>
      <w:r w:rsidR="00D345BD" w:rsidRPr="2A102057">
        <w:rPr>
          <w:noProof/>
          <w:lang w:val="en-IE"/>
        </w:rPr>
        <w:t xml:space="preserve"> National Administrations are currently operating in </w:t>
      </w:r>
      <w:r w:rsidR="0018304B" w:rsidRPr="2A102057">
        <w:rPr>
          <w:noProof/>
          <w:lang w:val="en-IE"/>
        </w:rPr>
        <w:t>NCTS-P5</w:t>
      </w:r>
      <w:r w:rsidR="00BB7885" w:rsidRPr="2A102057">
        <w:rPr>
          <w:noProof/>
          <w:lang w:val="en-IE"/>
        </w:rPr>
        <w:t xml:space="preserve">, while NCTS-P4 </w:t>
      </w:r>
      <w:r w:rsidR="00DB4E2A" w:rsidRPr="2A102057">
        <w:rPr>
          <w:noProof/>
          <w:lang w:val="en-IE"/>
        </w:rPr>
        <w:t xml:space="preserve">systems </w:t>
      </w:r>
      <w:r w:rsidR="00BB7885" w:rsidRPr="2A102057">
        <w:rPr>
          <w:noProof/>
          <w:lang w:val="en-IE"/>
        </w:rPr>
        <w:t xml:space="preserve">will be decommissioned in the coming </w:t>
      </w:r>
      <w:r w:rsidR="007D16FE" w:rsidRPr="2A102057">
        <w:rPr>
          <w:noProof/>
          <w:lang w:val="en-IE"/>
        </w:rPr>
        <w:t xml:space="preserve">months. </w:t>
      </w:r>
    </w:p>
    <w:p w14:paraId="1EBD7713" w14:textId="0F635D04" w:rsidR="007739A3" w:rsidRPr="008251B6" w:rsidRDefault="002D20F4" w:rsidP="00C54A70">
      <w:pPr>
        <w:rPr>
          <w:noProof/>
          <w:lang w:val="en-IE"/>
        </w:rPr>
      </w:pPr>
      <w:r w:rsidRPr="004D676F">
        <w:rPr>
          <w:noProof/>
          <w:lang w:val="en-IE"/>
        </w:rPr>
        <w:t xml:space="preserve">For </w:t>
      </w:r>
      <w:r w:rsidRPr="2A102057">
        <w:rPr>
          <w:b/>
          <w:bCs/>
          <w:noProof/>
          <w:lang w:val="en-IE"/>
        </w:rPr>
        <w:t xml:space="preserve">Component 2 </w:t>
      </w:r>
      <w:r w:rsidRPr="004D676F">
        <w:rPr>
          <w:noProof/>
          <w:lang w:val="en-IE"/>
        </w:rPr>
        <w:t xml:space="preserve">(NCTS-P6), please refer to Section </w:t>
      </w:r>
      <w:r w:rsidR="00BD4F8E" w:rsidRPr="004D676F">
        <w:rPr>
          <w:noProof/>
          <w:lang w:val="en-IE"/>
        </w:rPr>
        <w:fldChar w:fldCharType="begin"/>
      </w:r>
      <w:r w:rsidR="00BD4F8E" w:rsidRPr="004D676F">
        <w:rPr>
          <w:noProof/>
          <w:lang w:val="en-IE"/>
        </w:rPr>
        <w:instrText xml:space="preserve"> REF _Ref195003068 \r \h </w:instrText>
      </w:r>
      <w:r w:rsidR="00BD4F8E" w:rsidRPr="004D676F">
        <w:rPr>
          <w:noProof/>
          <w:lang w:val="en-IE"/>
        </w:rPr>
      </w:r>
      <w:r w:rsidR="00BD4F8E" w:rsidRPr="004D676F">
        <w:rPr>
          <w:noProof/>
          <w:lang w:val="en-IE"/>
        </w:rPr>
        <w:fldChar w:fldCharType="separate"/>
      </w:r>
      <w:r w:rsidR="00E52227" w:rsidRPr="004D676F">
        <w:rPr>
          <w:noProof/>
          <w:lang w:val="en-IE"/>
        </w:rPr>
        <w:t>3.7</w:t>
      </w:r>
      <w:r w:rsidR="00BD4F8E" w:rsidRPr="004D676F">
        <w:rPr>
          <w:noProof/>
          <w:lang w:val="en-IE"/>
        </w:rPr>
        <w:fldChar w:fldCharType="end"/>
      </w:r>
      <w:r w:rsidRPr="004D676F">
        <w:rPr>
          <w:noProof/>
          <w:lang w:val="en-IE"/>
        </w:rPr>
        <w:t xml:space="preserve">. </w:t>
      </w:r>
    </w:p>
    <w:p w14:paraId="11A5B219" w14:textId="7B6C387A" w:rsidR="002D20F4" w:rsidRPr="004D676F" w:rsidRDefault="002D20F4" w:rsidP="00504840">
      <w:pPr>
        <w:pStyle w:val="Heading4"/>
        <w:spacing w:after="0"/>
        <w:rPr>
          <w:noProof/>
          <w:lang w:val="en-IE"/>
        </w:rPr>
      </w:pPr>
      <w:bookmarkStart w:id="96" w:name="_Ref194929894"/>
      <w:r w:rsidRPr="004D676F">
        <w:rPr>
          <w:noProof/>
          <w:lang w:val="en-IE"/>
        </w:rPr>
        <w:t>Overview of Project Progress</w:t>
      </w:r>
      <w:bookmarkEnd w:id="96"/>
    </w:p>
    <w:p w14:paraId="1CAE2E78" w14:textId="0DB9DDE4" w:rsidR="002D20F4" w:rsidRPr="008251B6" w:rsidRDefault="007D18F6" w:rsidP="00504840">
      <w:pPr>
        <w:spacing w:before="0"/>
        <w:rPr>
          <w:rFonts w:cs="Times New Roman"/>
          <w:noProof/>
          <w:lang w:val="en-IE"/>
        </w:rPr>
      </w:pPr>
      <w:r w:rsidRPr="004D676F">
        <w:rPr>
          <w:noProof/>
          <w:lang w:val="en-IE"/>
        </w:rPr>
        <w:fldChar w:fldCharType="begin"/>
      </w:r>
      <w:r w:rsidRPr="004D676F">
        <w:rPr>
          <w:noProof/>
          <w:lang w:val="en-IE"/>
        </w:rPr>
        <w:instrText xml:space="preserve"> REF _Ref197506802 \h </w:instrText>
      </w:r>
      <w:r w:rsidRPr="004D676F">
        <w:rPr>
          <w:noProof/>
          <w:lang w:val="en-IE"/>
        </w:rPr>
      </w:r>
      <w:r w:rsidRPr="004D676F">
        <w:rPr>
          <w:noProof/>
          <w:lang w:val="en-IE"/>
        </w:rPr>
        <w:fldChar w:fldCharType="separate"/>
      </w:r>
      <w:r w:rsidRPr="004D676F">
        <w:rPr>
          <w:noProof/>
          <w:lang w:val="en-IE"/>
        </w:rPr>
        <w:t>Table 12</w:t>
      </w:r>
      <w:r w:rsidRPr="004D676F">
        <w:rPr>
          <w:noProof/>
          <w:lang w:val="en-IE"/>
        </w:rPr>
        <w:fldChar w:fldCharType="end"/>
      </w:r>
      <w:r w:rsidRPr="004D676F">
        <w:rPr>
          <w:noProof/>
          <w:lang w:val="en-IE"/>
        </w:rPr>
        <w:t xml:space="preserve"> </w:t>
      </w:r>
      <w:r w:rsidR="0019692C" w:rsidRPr="004D676F">
        <w:rPr>
          <w:noProof/>
          <w:lang w:val="en-IE"/>
        </w:rPr>
        <w:t>highlights any known divergences in the planning compared to the dates set in the UCC WP.</w:t>
      </w:r>
    </w:p>
    <w:p w14:paraId="61396CB6" w14:textId="1017D4BD" w:rsidR="002D20F4" w:rsidRPr="008251B6" w:rsidRDefault="00A12453" w:rsidP="00D9163C">
      <w:pPr>
        <w:spacing w:after="160" w:line="259" w:lineRule="auto"/>
        <w:jc w:val="center"/>
        <w:rPr>
          <w:noProof/>
          <w:lang w:val="en-IE"/>
        </w:rPr>
      </w:pPr>
      <w:r>
        <w:rPr>
          <w:noProof/>
          <w:lang w:val="en-GB" w:eastAsia="en-GB"/>
        </w:rPr>
        <w:drawing>
          <wp:inline distT="0" distB="0" distL="0" distR="0" wp14:anchorId="20FCA938" wp14:editId="556D62A2">
            <wp:extent cx="4831052" cy="821061"/>
            <wp:effectExtent l="0" t="0" r="8255" b="0"/>
            <wp:docPr id="191374954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46570" cy="823698"/>
                    </a:xfrm>
                    <a:prstGeom prst="rect">
                      <a:avLst/>
                    </a:prstGeom>
                    <a:noFill/>
                    <a:ln>
                      <a:noFill/>
                    </a:ln>
                  </pic:spPr>
                </pic:pic>
              </a:graphicData>
            </a:graphic>
          </wp:inline>
        </w:drawing>
      </w:r>
    </w:p>
    <w:p w14:paraId="098039B6" w14:textId="6A3AB914" w:rsidR="002D20F4" w:rsidRPr="008251B6" w:rsidRDefault="007D18F6" w:rsidP="00504840">
      <w:pPr>
        <w:pStyle w:val="Caption"/>
        <w:rPr>
          <w:noProof/>
          <w:lang w:val="en-IE"/>
        </w:rPr>
      </w:pPr>
      <w:bookmarkStart w:id="97" w:name="_Ref197506802"/>
      <w:bookmarkStart w:id="98" w:name="_Toc212115044"/>
      <w:r w:rsidRPr="2A102057">
        <w:rPr>
          <w:noProof/>
          <w:lang w:val="en-IE"/>
        </w:rPr>
        <w:t xml:space="preserve">Table </w:t>
      </w:r>
      <w:r w:rsidRPr="2A102057">
        <w:rPr>
          <w:noProof/>
          <w:lang w:val="en-IE"/>
        </w:rPr>
        <w:fldChar w:fldCharType="begin"/>
      </w:r>
      <w:r w:rsidRPr="2A102057">
        <w:rPr>
          <w:noProof/>
          <w:lang w:val="en-IE"/>
        </w:rPr>
        <w:instrText>SEQ Table \* ARABIC</w:instrText>
      </w:r>
      <w:r w:rsidRPr="2A102057">
        <w:rPr>
          <w:noProof/>
          <w:lang w:val="en-IE"/>
        </w:rPr>
        <w:fldChar w:fldCharType="separate"/>
      </w:r>
      <w:r w:rsidR="005C64CA">
        <w:rPr>
          <w:noProof/>
          <w:lang w:val="en-IE"/>
        </w:rPr>
        <w:t>12</w:t>
      </w:r>
      <w:r w:rsidRPr="2A102057">
        <w:rPr>
          <w:noProof/>
          <w:lang w:val="en-IE"/>
        </w:rPr>
        <w:fldChar w:fldCharType="end"/>
      </w:r>
      <w:bookmarkEnd w:id="97"/>
      <w:r w:rsidRPr="2A102057">
        <w:rPr>
          <w:noProof/>
          <w:lang w:val="en-IE"/>
        </w:rPr>
        <w:t>:Comparison of Planned and Actual Dates – NCTS-P5</w:t>
      </w:r>
      <w:bookmarkStart w:id="99" w:name="_Ref165273292"/>
      <w:bookmarkEnd w:id="98"/>
    </w:p>
    <w:bookmarkEnd w:id="99"/>
    <w:p w14:paraId="6E5D343E" w14:textId="54DCFAD2" w:rsidR="002530F8" w:rsidRPr="004D676F" w:rsidRDefault="002D20F4" w:rsidP="00FD4B21">
      <w:pPr>
        <w:pStyle w:val="Heading1"/>
        <w:rPr>
          <w:rFonts w:hint="eastAsia"/>
          <w:noProof/>
          <w:lang w:val="en-IE"/>
        </w:rPr>
      </w:pPr>
      <w:r w:rsidRPr="004D676F">
        <w:rPr>
          <w:noProof/>
          <w:lang w:val="en-IE"/>
        </w:rPr>
        <w:br w:type="page"/>
      </w:r>
      <w:bookmarkStart w:id="100" w:name="_Ref178156583"/>
      <w:bookmarkStart w:id="101" w:name="_Toc225943469"/>
      <w:r w:rsidRPr="004D676F">
        <w:rPr>
          <w:noProof/>
          <w:lang w:val="en-IE"/>
        </w:rPr>
        <w:t xml:space="preserve">Ongoing </w:t>
      </w:r>
      <w:r w:rsidR="002530F8" w:rsidRPr="004D676F">
        <w:rPr>
          <w:noProof/>
          <w:lang w:val="en-IE"/>
        </w:rPr>
        <w:t>Projects</w:t>
      </w:r>
      <w:bookmarkEnd w:id="81"/>
      <w:bookmarkEnd w:id="82"/>
      <w:bookmarkEnd w:id="100"/>
      <w:bookmarkEnd w:id="101"/>
    </w:p>
    <w:bookmarkStart w:id="102" w:name="_Toc22571771"/>
    <w:p w14:paraId="07E1F645" w14:textId="2A09248D" w:rsidR="00C6257A" w:rsidRPr="008251B6" w:rsidRDefault="0074042B" w:rsidP="00C6257A">
      <w:pPr>
        <w:rPr>
          <w:noProof/>
          <w:lang w:val="en-IE"/>
        </w:rPr>
      </w:pPr>
      <w:r w:rsidRPr="004D676F">
        <w:rPr>
          <w:noProof/>
          <w:lang w:val="en-IE"/>
        </w:rPr>
        <w:fldChar w:fldCharType="begin"/>
      </w:r>
      <w:r w:rsidRPr="004D676F">
        <w:rPr>
          <w:noProof/>
          <w:lang w:val="en-IE"/>
        </w:rPr>
        <w:instrText xml:space="preserve"> REF _Ref165271903 \h </w:instrText>
      </w:r>
      <w:r w:rsidR="002D20F4" w:rsidRPr="004D676F">
        <w:rPr>
          <w:noProof/>
          <w:lang w:val="en-IE"/>
        </w:rPr>
        <w:instrText xml:space="preserve"> \* MERGEFORMAT </w:instrText>
      </w:r>
      <w:r w:rsidRPr="004D676F">
        <w:rPr>
          <w:noProof/>
          <w:lang w:val="en-IE"/>
        </w:rPr>
      </w:r>
      <w:r w:rsidRPr="004D676F">
        <w:rPr>
          <w:noProof/>
          <w:lang w:val="en-IE"/>
        </w:rPr>
        <w:fldChar w:fldCharType="separate"/>
      </w:r>
      <w:r w:rsidR="00504840" w:rsidRPr="2A102057">
        <w:rPr>
          <w:noProof/>
          <w:lang w:val="en-IE"/>
        </w:rPr>
        <w:t xml:space="preserve">Figure </w:t>
      </w:r>
      <w:r w:rsidR="00504840">
        <w:rPr>
          <w:noProof/>
          <w:lang w:val="en-IE"/>
        </w:rPr>
        <w:t>12</w:t>
      </w:r>
      <w:r w:rsidRPr="004D676F">
        <w:rPr>
          <w:noProof/>
          <w:lang w:val="en-IE"/>
        </w:rPr>
        <w:fldChar w:fldCharType="end"/>
      </w:r>
      <w:r w:rsidR="008F5B6D" w:rsidRPr="004D676F">
        <w:rPr>
          <w:rStyle w:val="FootnoteReference"/>
          <w:noProof/>
          <w:lang w:val="en-IE"/>
        </w:rPr>
        <w:footnoteReference w:id="25"/>
      </w:r>
      <w:r w:rsidR="00ED398A" w:rsidRPr="004D676F">
        <w:rPr>
          <w:noProof/>
          <w:lang w:val="en-IE"/>
        </w:rPr>
        <w:t xml:space="preserve"> </w:t>
      </w:r>
      <w:r w:rsidR="0041755F" w:rsidRPr="004D676F">
        <w:rPr>
          <w:rStyle w:val="FootnoteReference"/>
          <w:noProof/>
          <w:lang w:val="en-IE"/>
        </w:rPr>
        <w:footnoteReference w:id="26"/>
      </w:r>
      <w:r w:rsidR="009E19B4" w:rsidRPr="004D676F">
        <w:rPr>
          <w:noProof/>
          <w:lang w:val="en-IE"/>
        </w:rPr>
        <w:t xml:space="preserve"> provides an o</w:t>
      </w:r>
      <w:r w:rsidR="00C6257A" w:rsidRPr="004D676F">
        <w:rPr>
          <w:noProof/>
          <w:lang w:val="en-IE"/>
        </w:rPr>
        <w:t xml:space="preserve">verview of </w:t>
      </w:r>
      <w:r w:rsidR="009E19B4" w:rsidRPr="004D676F">
        <w:rPr>
          <w:noProof/>
          <w:lang w:val="en-IE"/>
        </w:rPr>
        <w:t>the deployment windows of the</w:t>
      </w:r>
      <w:r w:rsidR="00E63A89" w:rsidRPr="004D676F">
        <w:rPr>
          <w:noProof/>
          <w:lang w:val="en-IE"/>
        </w:rPr>
        <w:t xml:space="preserve"> UCC</w:t>
      </w:r>
      <w:r w:rsidR="00C6257A" w:rsidRPr="004D676F">
        <w:rPr>
          <w:noProof/>
          <w:lang w:val="en-IE"/>
        </w:rPr>
        <w:t xml:space="preserve"> projects </w:t>
      </w:r>
      <w:r w:rsidR="00292094" w:rsidRPr="004D676F">
        <w:rPr>
          <w:noProof/>
          <w:lang w:val="en-IE"/>
        </w:rPr>
        <w:t>that are currently ongoing</w:t>
      </w:r>
      <w:r w:rsidR="00C6257A" w:rsidRPr="004D676F">
        <w:rPr>
          <w:noProof/>
          <w:lang w:val="en-IE"/>
        </w:rPr>
        <w:t>:</w:t>
      </w:r>
    </w:p>
    <w:p w14:paraId="5A57ABA4" w14:textId="57E1A4F1" w:rsidR="00E377A0" w:rsidRPr="008251B6" w:rsidRDefault="004C1712" w:rsidP="00C33E87">
      <w:pPr>
        <w:jc w:val="center"/>
        <w:rPr>
          <w:noProof/>
          <w:lang w:val="en-IE"/>
        </w:rPr>
      </w:pPr>
      <w:r>
        <w:rPr>
          <w:noProof/>
          <w:lang w:val="en-GB" w:eastAsia="en-GB"/>
        </w:rPr>
        <w:drawing>
          <wp:inline distT="0" distB="0" distL="0" distR="0" wp14:anchorId="0681937C" wp14:editId="3B013D28">
            <wp:extent cx="5761355" cy="2821940"/>
            <wp:effectExtent l="0" t="0" r="0" b="0"/>
            <wp:docPr id="3" name="Picture 2">
              <a:extLst xmlns:a="http://schemas.openxmlformats.org/drawingml/2006/main">
                <a:ext uri="{FF2B5EF4-FFF2-40B4-BE49-F238E27FC236}">
                  <a16:creationId xmlns:a16="http://schemas.microsoft.com/office/drawing/2014/main" id="{72D0CE53-B34B-EA44-07F4-FFC2B9926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2D0CE53-B34B-EA44-07F4-FFC2B9926AD9}"/>
                        </a:ext>
                      </a:extLst>
                    </pic:cNvPr>
                    <pic:cNvPicPr>
                      <a:picLocks noChangeAspect="1"/>
                    </pic:cNvPicPr>
                  </pic:nvPicPr>
                  <pic:blipFill>
                    <a:blip r:embed="rId43"/>
                    <a:stretch>
                      <a:fillRect/>
                    </a:stretch>
                  </pic:blipFill>
                  <pic:spPr>
                    <a:xfrm>
                      <a:off x="0" y="0"/>
                      <a:ext cx="5761355" cy="2821940"/>
                    </a:xfrm>
                    <a:prstGeom prst="rect">
                      <a:avLst/>
                    </a:prstGeom>
                  </pic:spPr>
                </pic:pic>
              </a:graphicData>
            </a:graphic>
          </wp:inline>
        </w:drawing>
      </w:r>
    </w:p>
    <w:p w14:paraId="6CE47891" w14:textId="3E92C661" w:rsidR="00C6257A" w:rsidRPr="008251B6" w:rsidRDefault="00C6257A" w:rsidP="006A67A3">
      <w:pPr>
        <w:pStyle w:val="Caption"/>
        <w:rPr>
          <w:noProof/>
          <w:lang w:val="en-IE"/>
        </w:rPr>
      </w:pPr>
      <w:bookmarkStart w:id="103" w:name="_Ref165271903"/>
      <w:bookmarkStart w:id="104" w:name="_Ref165271899"/>
      <w:bookmarkStart w:id="105" w:name="_Toc198029049"/>
      <w:bookmarkStart w:id="106" w:name="_Toc212115072"/>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12</w:t>
      </w:r>
      <w:r w:rsidRPr="2A102057">
        <w:rPr>
          <w:noProof/>
          <w:lang w:val="en-IE"/>
        </w:rPr>
        <w:fldChar w:fldCharType="end"/>
      </w:r>
      <w:bookmarkEnd w:id="103"/>
      <w:r w:rsidRPr="2A102057">
        <w:rPr>
          <w:noProof/>
          <w:lang w:val="en-IE"/>
        </w:rPr>
        <w:t>: Overview of projects to be completed by the end of 202</w:t>
      </w:r>
      <w:bookmarkEnd w:id="104"/>
      <w:r w:rsidR="00ED398A" w:rsidRPr="2A102057">
        <w:rPr>
          <w:noProof/>
          <w:lang w:val="en-IE"/>
        </w:rPr>
        <w:t>5</w:t>
      </w:r>
      <w:bookmarkEnd w:id="105"/>
      <w:bookmarkEnd w:id="106"/>
    </w:p>
    <w:p w14:paraId="59F1208F" w14:textId="77777777" w:rsidR="00C812B5" w:rsidRPr="004D676F" w:rsidRDefault="00C812B5">
      <w:pPr>
        <w:spacing w:after="160" w:line="259" w:lineRule="auto"/>
        <w:jc w:val="left"/>
        <w:rPr>
          <w:rStyle w:val="Heading1Char"/>
          <w:rFonts w:ascii="Times New Roman" w:eastAsia="PMingLiU" w:hAnsi="Times New Roman" w:cs="Times New Roman"/>
          <w:noProof/>
          <w:lang w:val="en-IE"/>
        </w:rPr>
      </w:pPr>
      <w:r w:rsidRPr="004D676F">
        <w:rPr>
          <w:rStyle w:val="Heading1Char"/>
          <w:rFonts w:ascii="Times New Roman" w:eastAsia="PMingLiU" w:hAnsi="Times New Roman" w:cs="Times New Roman"/>
          <w:b w:val="0"/>
          <w:noProof/>
          <w:lang w:val="en-IE"/>
        </w:rPr>
        <w:br w:type="page"/>
      </w:r>
    </w:p>
    <w:p w14:paraId="38D43E1C" w14:textId="1499285C" w:rsidR="00FC6160" w:rsidRPr="004D676F" w:rsidRDefault="0050351F" w:rsidP="00A56E19">
      <w:pPr>
        <w:pStyle w:val="Heading3"/>
        <w:rPr>
          <w:noProof/>
          <w:lang w:val="en-IE"/>
        </w:rPr>
      </w:pPr>
      <w:bookmarkStart w:id="107" w:name="_Toc161822197"/>
      <w:bookmarkStart w:id="108" w:name="_Toc162361303"/>
      <w:bookmarkStart w:id="109" w:name="_Toc162361340"/>
      <w:bookmarkStart w:id="110" w:name="_Toc165370666"/>
      <w:bookmarkStart w:id="111" w:name="_Toc165383388"/>
      <w:bookmarkStart w:id="112" w:name="_Toc165387946"/>
      <w:bookmarkStart w:id="113" w:name="_Toc167983058"/>
      <w:bookmarkStart w:id="114" w:name="_Toc168053286"/>
      <w:bookmarkStart w:id="115" w:name="_Toc169099098"/>
      <w:bookmarkStart w:id="116" w:name="_Toc172893050"/>
      <w:bookmarkStart w:id="117" w:name="_Toc173319669"/>
      <w:bookmarkStart w:id="118" w:name="_Toc178157247"/>
      <w:bookmarkStart w:id="119" w:name="_Toc194928403"/>
      <w:bookmarkStart w:id="120" w:name="_Toc194928438"/>
      <w:bookmarkStart w:id="121" w:name="_Toc197588572"/>
      <w:bookmarkStart w:id="122" w:name="_Toc197588817"/>
      <w:bookmarkStart w:id="123" w:name="_Toc197946361"/>
      <w:bookmarkStart w:id="124" w:name="_Toc197946395"/>
      <w:bookmarkStart w:id="125" w:name="_Toc22594347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4D676F">
        <w:rPr>
          <w:rStyle w:val="Heading1Char"/>
          <w:rFonts w:ascii="Times New Roman" w:eastAsia="PMingLiU" w:hAnsi="Times New Roman" w:cs="Times New Roman"/>
          <w:b/>
          <w:caps/>
          <w:noProof/>
          <w:lang w:val="en-IE"/>
        </w:rPr>
        <w:t>UCC Notification of Arrival (AN</w:t>
      </w:r>
      <w:r w:rsidR="00E0061C" w:rsidRPr="004D676F">
        <w:rPr>
          <w:rStyle w:val="Heading1Char"/>
          <w:rFonts w:ascii="Times New Roman" w:eastAsia="PMingLiU" w:hAnsi="Times New Roman" w:cs="Times New Roman"/>
          <w:b/>
          <w:caps/>
          <w:noProof/>
          <w:lang w:val="en-IE"/>
        </w:rPr>
        <w:t xml:space="preserve">), Presentation </w:t>
      </w:r>
      <w:r w:rsidR="001A471A" w:rsidRPr="004D676F">
        <w:rPr>
          <w:rStyle w:val="Heading1Char"/>
          <w:rFonts w:ascii="Times New Roman" w:eastAsia="PMingLiU" w:hAnsi="Times New Roman" w:cs="Times New Roman"/>
          <w:b/>
          <w:caps/>
          <w:noProof/>
          <w:lang w:val="en-IE"/>
        </w:rPr>
        <w:t>Notification</w:t>
      </w:r>
      <w:r w:rsidR="00E0061C" w:rsidRPr="004D676F">
        <w:rPr>
          <w:rStyle w:val="Heading1Char"/>
          <w:rFonts w:ascii="Times New Roman" w:eastAsia="PMingLiU" w:hAnsi="Times New Roman" w:cs="Times New Roman"/>
          <w:b/>
          <w:caps/>
          <w:noProof/>
          <w:lang w:val="en-IE"/>
        </w:rPr>
        <w:t xml:space="preserve"> (PN) and Temporary Storage (TS)</w:t>
      </w:r>
      <w:bookmarkEnd w:id="125"/>
    </w:p>
    <w:p w14:paraId="2ABB541C" w14:textId="2132EFBB" w:rsidR="001248F0" w:rsidRPr="008251B6" w:rsidRDefault="00015BD4" w:rsidP="001248F0">
      <w:pPr>
        <w:rPr>
          <w:noProof/>
          <w:lang w:val="en-IE"/>
        </w:rPr>
      </w:pPr>
      <w:r w:rsidRPr="2A102057">
        <w:rPr>
          <w:noProof/>
          <w:lang w:val="en-IE"/>
        </w:rPr>
        <w:t xml:space="preserve">The goal of this project is to define the processes at the national level in respect </w:t>
      </w:r>
      <w:r w:rsidR="00246042" w:rsidRPr="2A102057">
        <w:rPr>
          <w:noProof/>
          <w:lang w:val="en-IE"/>
        </w:rPr>
        <w:t>of</w:t>
      </w:r>
      <w:r w:rsidRPr="2A102057">
        <w:rPr>
          <w:noProof/>
          <w:lang w:val="en-IE"/>
        </w:rPr>
        <w:t xml:space="preserve"> the </w:t>
      </w:r>
      <w:r w:rsidR="00AE553F" w:rsidRPr="2A102057">
        <w:rPr>
          <w:noProof/>
          <w:lang w:val="en-IE"/>
        </w:rPr>
        <w:t>Notification of Arrival (</w:t>
      </w:r>
      <w:r w:rsidR="0050351F" w:rsidRPr="2A102057">
        <w:rPr>
          <w:noProof/>
          <w:lang w:val="en-IE"/>
        </w:rPr>
        <w:t>AN</w:t>
      </w:r>
      <w:r w:rsidR="00AE553F" w:rsidRPr="2A102057">
        <w:rPr>
          <w:noProof/>
          <w:lang w:val="en-IE"/>
        </w:rPr>
        <w:t>)</w:t>
      </w:r>
      <w:r w:rsidR="006B7BEF" w:rsidRPr="2A102057">
        <w:rPr>
          <w:noProof/>
          <w:lang w:val="en-IE"/>
        </w:rPr>
        <w:t xml:space="preserve">, </w:t>
      </w:r>
      <w:r w:rsidR="00AE553F" w:rsidRPr="2A102057">
        <w:rPr>
          <w:noProof/>
          <w:lang w:val="en-IE"/>
        </w:rPr>
        <w:t>Presentation Notification (</w:t>
      </w:r>
      <w:r w:rsidRPr="2A102057">
        <w:rPr>
          <w:noProof/>
          <w:lang w:val="en-IE"/>
        </w:rPr>
        <w:t>PN</w:t>
      </w:r>
      <w:r w:rsidR="00AE553F" w:rsidRPr="2A102057">
        <w:rPr>
          <w:noProof/>
          <w:lang w:val="en-IE"/>
        </w:rPr>
        <w:t>)</w:t>
      </w:r>
      <w:r w:rsidR="00EE2DBB" w:rsidRPr="2A102057">
        <w:rPr>
          <w:noProof/>
          <w:lang w:val="en-IE"/>
        </w:rPr>
        <w:t>,</w:t>
      </w:r>
      <w:r w:rsidRPr="2A102057">
        <w:rPr>
          <w:noProof/>
          <w:lang w:val="en-IE"/>
        </w:rPr>
        <w:t xml:space="preserve"> and </w:t>
      </w:r>
      <w:r w:rsidR="00226FD4" w:rsidRPr="2A102057">
        <w:rPr>
          <w:noProof/>
          <w:lang w:val="en-IE"/>
        </w:rPr>
        <w:t>Temporary Storage (</w:t>
      </w:r>
      <w:r w:rsidRPr="2A102057">
        <w:rPr>
          <w:noProof/>
          <w:lang w:val="en-IE"/>
        </w:rPr>
        <w:t>TS</w:t>
      </w:r>
      <w:r w:rsidR="00226FD4" w:rsidRPr="2A102057">
        <w:rPr>
          <w:noProof/>
          <w:lang w:val="en-IE"/>
        </w:rPr>
        <w:t>)</w:t>
      </w:r>
      <w:r w:rsidR="00787F98" w:rsidRPr="2A102057">
        <w:rPr>
          <w:noProof/>
          <w:lang w:val="en-IE"/>
        </w:rPr>
        <w:t xml:space="preserve"> </w:t>
      </w:r>
      <w:r w:rsidRPr="2A102057">
        <w:rPr>
          <w:noProof/>
          <w:lang w:val="en-IE"/>
        </w:rPr>
        <w:t xml:space="preserve">notifications, as described in the UCC. </w:t>
      </w:r>
      <w:r w:rsidR="000F48D7" w:rsidRPr="2A102057">
        <w:rPr>
          <w:noProof/>
          <w:lang w:val="en-IE"/>
        </w:rPr>
        <w:t xml:space="preserve">The project aims to ensure that </w:t>
      </w:r>
      <w:r w:rsidR="00A375F0" w:rsidRPr="2A102057">
        <w:rPr>
          <w:noProof/>
          <w:lang w:val="en-IE"/>
        </w:rPr>
        <w:t>Safety and Security</w:t>
      </w:r>
      <w:r w:rsidR="000F48D7" w:rsidRPr="2A102057">
        <w:rPr>
          <w:noProof/>
          <w:lang w:val="en-IE"/>
        </w:rPr>
        <w:t>-related customs formalities for goods entering and exiting are properly conducted</w:t>
      </w:r>
      <w:r w:rsidR="00A45B5E" w:rsidRPr="2A102057">
        <w:rPr>
          <w:noProof/>
          <w:lang w:val="en-IE"/>
        </w:rPr>
        <w:t>,</w:t>
      </w:r>
      <w:r w:rsidR="000F48D7" w:rsidRPr="2A102057">
        <w:rPr>
          <w:noProof/>
          <w:lang w:val="en-IE"/>
        </w:rPr>
        <w:t xml:space="preserve"> and customs supervision begins at the appropriate time and is duly performed. </w:t>
      </w:r>
      <w:r w:rsidR="00053B1C" w:rsidRPr="2A102057">
        <w:rPr>
          <w:noProof/>
          <w:lang w:val="en-IE"/>
        </w:rPr>
        <w:t xml:space="preserve">It also aims to support harmonisation across the Member States regarding the data exchange between trade and customs. Furthermore, the project covers the automation of processes at the national level. </w:t>
      </w:r>
    </w:p>
    <w:p w14:paraId="6795060E" w14:textId="0864D7E7" w:rsidR="001248F0" w:rsidRPr="008251B6" w:rsidRDefault="56075104" w:rsidP="001248F0">
      <w:pPr>
        <w:rPr>
          <w:noProof/>
          <w:lang w:val="en-IE"/>
        </w:rPr>
      </w:pPr>
      <w:r w:rsidRPr="2A102057">
        <w:rPr>
          <w:noProof/>
          <w:lang w:val="en-IE"/>
        </w:rPr>
        <w:t>The project also considers that customs authorities may accept port or airport systems or other available methods of information for the notification of the arrival of the means of transport, the presentation of goods to customs</w:t>
      </w:r>
      <w:r w:rsidR="1BC9E509" w:rsidRPr="2A102057">
        <w:rPr>
          <w:noProof/>
          <w:lang w:val="en-IE"/>
        </w:rPr>
        <w:t>,</w:t>
      </w:r>
      <w:r w:rsidRPr="2A102057">
        <w:rPr>
          <w:noProof/>
          <w:lang w:val="en-IE"/>
        </w:rPr>
        <w:t xml:space="preserve"> and/or </w:t>
      </w:r>
      <w:r w:rsidR="3499FCFA" w:rsidRPr="2A102057">
        <w:rPr>
          <w:noProof/>
          <w:lang w:val="en-IE"/>
        </w:rPr>
        <w:t xml:space="preserve">the </w:t>
      </w:r>
      <w:r w:rsidRPr="2A102057">
        <w:rPr>
          <w:noProof/>
          <w:lang w:val="en-IE"/>
        </w:rPr>
        <w:t>temporary storage declarations. Therefore, in this report, a distinction between air transport</w:t>
      </w:r>
      <w:r w:rsidR="6BEB0FB9" w:rsidRPr="2A102057">
        <w:rPr>
          <w:noProof/>
          <w:lang w:val="en-IE"/>
        </w:rPr>
        <w:t>, maritime</w:t>
      </w:r>
      <w:r w:rsidR="4851A5EF" w:rsidRPr="2A102057">
        <w:rPr>
          <w:noProof/>
          <w:lang w:val="en-IE"/>
        </w:rPr>
        <w:t xml:space="preserve"> </w:t>
      </w:r>
      <w:r w:rsidR="239365B2" w:rsidRPr="2A102057">
        <w:rPr>
          <w:noProof/>
          <w:lang w:val="en-IE"/>
        </w:rPr>
        <w:t xml:space="preserve">transport or </w:t>
      </w:r>
      <w:r w:rsidR="4851A5EF" w:rsidRPr="2A102057">
        <w:rPr>
          <w:noProof/>
          <w:lang w:val="en-IE"/>
        </w:rPr>
        <w:t xml:space="preserve">inland </w:t>
      </w:r>
      <w:r w:rsidR="239365B2" w:rsidRPr="2A102057">
        <w:rPr>
          <w:noProof/>
          <w:lang w:val="en-IE"/>
        </w:rPr>
        <w:t xml:space="preserve">waterways </w:t>
      </w:r>
      <w:r w:rsidRPr="2A102057">
        <w:rPr>
          <w:noProof/>
          <w:lang w:val="en-IE"/>
        </w:rPr>
        <w:t xml:space="preserve">and other modes of transport is provided. The other modes of transport cover road </w:t>
      </w:r>
      <w:r w:rsidR="72FD1494" w:rsidRPr="2A102057">
        <w:rPr>
          <w:noProof/>
          <w:lang w:val="en-IE"/>
        </w:rPr>
        <w:t>&amp;</w:t>
      </w:r>
      <w:r w:rsidRPr="2A102057">
        <w:rPr>
          <w:noProof/>
          <w:lang w:val="en-IE"/>
        </w:rPr>
        <w:t xml:space="preserve"> rail transport.</w:t>
      </w:r>
    </w:p>
    <w:p w14:paraId="0FE59927" w14:textId="7C1990ED" w:rsidR="004C071F" w:rsidRPr="008251B6" w:rsidRDefault="1365AEB8" w:rsidP="001248F0">
      <w:pPr>
        <w:rPr>
          <w:noProof/>
          <w:lang w:val="en-IE"/>
        </w:rPr>
      </w:pPr>
      <w:r w:rsidRPr="2A102057">
        <w:rPr>
          <w:noProof/>
          <w:lang w:val="en-IE"/>
        </w:rPr>
        <w:t xml:space="preserve">The development activities related to this project are a national matter, with processes and data requirements for the external domain to be defined and agreed at the EU level. In this light, the systems were planned to be </w:t>
      </w:r>
      <w:r w:rsidR="403D3ED4" w:rsidRPr="2A102057">
        <w:rPr>
          <w:noProof/>
          <w:lang w:val="en-IE"/>
        </w:rPr>
        <w:t xml:space="preserve">in </w:t>
      </w:r>
      <w:r w:rsidR="475EF4FB" w:rsidRPr="2A102057">
        <w:rPr>
          <w:noProof/>
          <w:lang w:val="en-IE"/>
        </w:rPr>
        <w:t>o</w:t>
      </w:r>
      <w:r w:rsidR="403D3ED4" w:rsidRPr="2A102057">
        <w:rPr>
          <w:noProof/>
          <w:lang w:val="en-IE"/>
        </w:rPr>
        <w:t>peration</w:t>
      </w:r>
      <w:r w:rsidRPr="2A102057">
        <w:rPr>
          <w:noProof/>
          <w:lang w:val="en-IE"/>
        </w:rPr>
        <w:t xml:space="preserve"> by 31 December 2022, as defined in the UCC basic Regulation. However, several Member States requested a derogation as stated in Article 6(4) of the UCC, addressing a formal request, of a temporary nature, stating a scope and clear justification. On 1 February 2023, the Commission adopted Implementing Decisions granting derogations to certain Member States for </w:t>
      </w:r>
      <w:r w:rsidR="6578B840" w:rsidRPr="2A102057">
        <w:rPr>
          <w:noProof/>
          <w:lang w:val="en-IE"/>
        </w:rPr>
        <w:t>AN</w:t>
      </w:r>
      <w:r w:rsidR="27F20570" w:rsidRPr="2A102057">
        <w:rPr>
          <w:noProof/>
          <w:lang w:val="en-IE"/>
        </w:rPr>
        <w:t>, PN</w:t>
      </w:r>
      <w:r w:rsidR="0AE9636A" w:rsidRPr="2A102057">
        <w:rPr>
          <w:noProof/>
          <w:lang w:val="en-IE"/>
        </w:rPr>
        <w:t>,</w:t>
      </w:r>
      <w:r w:rsidR="27F20570" w:rsidRPr="2A102057">
        <w:rPr>
          <w:noProof/>
          <w:lang w:val="en-IE"/>
        </w:rPr>
        <w:t xml:space="preserve"> and TS</w:t>
      </w:r>
      <w:r w:rsidRPr="2A102057">
        <w:rPr>
          <w:noProof/>
          <w:lang w:val="en-IE"/>
        </w:rPr>
        <w:t>, extending the previously stated deadlines to 31 December 2023</w:t>
      </w:r>
      <w:r w:rsidR="2BD65D91" w:rsidRPr="2A102057">
        <w:rPr>
          <w:noProof/>
          <w:lang w:val="en-IE"/>
        </w:rPr>
        <w:t xml:space="preserve"> for air transport</w:t>
      </w:r>
      <w:r w:rsidR="62915A9B" w:rsidRPr="2A102057">
        <w:rPr>
          <w:noProof/>
          <w:lang w:val="en-IE"/>
        </w:rPr>
        <w:t xml:space="preserve"> and 29 February 2024 for other modes of transport</w:t>
      </w:r>
      <w:r w:rsidR="239365B2" w:rsidRPr="2A102057">
        <w:rPr>
          <w:noProof/>
          <w:lang w:val="en-IE"/>
        </w:rPr>
        <w:t xml:space="preserve"> (maritime transport or inland waterways</w:t>
      </w:r>
      <w:r w:rsidR="2F98BFDC" w:rsidRPr="2A102057">
        <w:rPr>
          <w:noProof/>
          <w:lang w:val="en-IE"/>
        </w:rPr>
        <w:t xml:space="preserve"> and</w:t>
      </w:r>
      <w:r w:rsidR="239365B2" w:rsidRPr="2A102057">
        <w:rPr>
          <w:noProof/>
          <w:lang w:val="en-IE"/>
        </w:rPr>
        <w:t xml:space="preserve"> road </w:t>
      </w:r>
      <w:r w:rsidR="2F98BFDC" w:rsidRPr="2A102057">
        <w:rPr>
          <w:noProof/>
          <w:lang w:val="en-IE"/>
        </w:rPr>
        <w:t>&amp;</w:t>
      </w:r>
      <w:r w:rsidR="239365B2" w:rsidRPr="2A102057">
        <w:rPr>
          <w:noProof/>
          <w:lang w:val="en-IE"/>
        </w:rPr>
        <w:t xml:space="preserve"> rail transport)</w:t>
      </w:r>
      <w:r w:rsidR="2BE85569" w:rsidRPr="2A102057">
        <w:rPr>
          <w:noProof/>
          <w:lang w:val="en-IE"/>
        </w:rPr>
        <w:t>.</w:t>
      </w:r>
    </w:p>
    <w:p w14:paraId="5979C52B" w14:textId="77777777" w:rsidR="00330C7C" w:rsidRPr="008251B6" w:rsidRDefault="00330C7C" w:rsidP="001248F0">
      <w:pPr>
        <w:rPr>
          <w:noProof/>
          <w:lang w:val="en-IE"/>
        </w:rPr>
      </w:pPr>
    </w:p>
    <w:p w14:paraId="45105D61" w14:textId="77777777" w:rsidR="006A29D6" w:rsidRPr="004D676F" w:rsidRDefault="006A29D6" w:rsidP="00990955">
      <w:pPr>
        <w:pStyle w:val="Heading4"/>
        <w:rPr>
          <w:noProof/>
          <w:lang w:val="en-IE"/>
        </w:rPr>
      </w:pPr>
      <w:r w:rsidRPr="004D676F">
        <w:rPr>
          <w:noProof/>
          <w:lang w:val="en-IE"/>
        </w:rPr>
        <w:t>Summary of Responses</w:t>
      </w:r>
    </w:p>
    <w:p w14:paraId="1FDB3D17" w14:textId="0EA4D277" w:rsidR="006A29D6" w:rsidRPr="008251B6" w:rsidRDefault="0050351F"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Notification of Arrival (AN</w:t>
      </w:r>
      <w:r w:rsidR="006A29D6" w:rsidRPr="2A102057">
        <w:rPr>
          <w:b/>
          <w:bCs/>
          <w:i/>
          <w:iCs/>
          <w:noProof/>
          <w:sz w:val="28"/>
          <w:szCs w:val="28"/>
          <w:lang w:val="en-IE"/>
        </w:rPr>
        <w:t>)</w:t>
      </w:r>
    </w:p>
    <w:p w14:paraId="610BD604" w14:textId="77777777" w:rsidR="006A29D6" w:rsidRPr="008251B6" w:rsidRDefault="006A29D6" w:rsidP="2A102057">
      <w:pPr>
        <w:rPr>
          <w:b/>
          <w:bCs/>
          <w:noProof/>
          <w:lang w:val="en-IE"/>
        </w:rPr>
      </w:pPr>
      <w:r w:rsidRPr="2A102057">
        <w:rPr>
          <w:b/>
          <w:bCs/>
          <w:noProof/>
          <w:lang w:val="en-IE"/>
        </w:rPr>
        <w:t>Summary from the Member States:</w:t>
      </w:r>
    </w:p>
    <w:p w14:paraId="094F0DF9" w14:textId="6BD3D7EC" w:rsidR="001010E6" w:rsidRPr="008251B6" w:rsidRDefault="0064627F" w:rsidP="094C953B">
      <w:pPr>
        <w:rPr>
          <w:noProof/>
          <w:lang w:val="en-IE"/>
        </w:rPr>
      </w:pPr>
      <w:r w:rsidRPr="2A102057">
        <w:rPr>
          <w:noProof/>
          <w:lang w:val="en-IE"/>
        </w:rPr>
        <w:t xml:space="preserve">While most Member States have completed the </w:t>
      </w:r>
      <w:r w:rsidR="009F7F0F" w:rsidRPr="2A102057">
        <w:rPr>
          <w:noProof/>
          <w:lang w:val="en-IE"/>
        </w:rPr>
        <w:t xml:space="preserve">AN/PN/TS </w:t>
      </w:r>
      <w:r w:rsidRPr="2A102057">
        <w:rPr>
          <w:noProof/>
          <w:lang w:val="en-IE"/>
        </w:rPr>
        <w:t>project</w:t>
      </w:r>
      <w:r w:rsidR="009F7F0F" w:rsidRPr="2A102057">
        <w:rPr>
          <w:noProof/>
          <w:lang w:val="en-IE"/>
        </w:rPr>
        <w:t>s</w:t>
      </w:r>
      <w:r w:rsidRPr="2A102057">
        <w:rPr>
          <w:noProof/>
          <w:lang w:val="en-IE"/>
        </w:rPr>
        <w:t>, a few reported delays. These delays are often attributed to the project’s strong interlinkage with other major initiatives such as NIS, ICS2, and the</w:t>
      </w:r>
      <w:r w:rsidR="002D2749" w:rsidRPr="2A102057">
        <w:rPr>
          <w:noProof/>
          <w:lang w:val="en-IE"/>
        </w:rPr>
        <w:t xml:space="preserve"> European Maritime Single Window</w:t>
      </w:r>
      <w:r w:rsidRPr="2A102057">
        <w:rPr>
          <w:noProof/>
          <w:lang w:val="en-IE"/>
        </w:rPr>
        <w:t xml:space="preserve"> </w:t>
      </w:r>
      <w:r w:rsidR="002D2749" w:rsidRPr="2A102057">
        <w:rPr>
          <w:noProof/>
          <w:lang w:val="en-IE"/>
        </w:rPr>
        <w:t>(</w:t>
      </w:r>
      <w:r w:rsidRPr="2A102057">
        <w:rPr>
          <w:noProof/>
          <w:lang w:val="en-IE"/>
        </w:rPr>
        <w:t>EMSW</w:t>
      </w:r>
      <w:r w:rsidR="002D2749" w:rsidRPr="2A102057">
        <w:rPr>
          <w:noProof/>
          <w:lang w:val="en-IE"/>
        </w:rPr>
        <w:t>)</w:t>
      </w:r>
      <w:r w:rsidR="009C3AB9" w:rsidRPr="2A102057">
        <w:rPr>
          <w:noProof/>
          <w:lang w:val="en-IE"/>
        </w:rPr>
        <w:t xml:space="preserve">, </w:t>
      </w:r>
      <w:r w:rsidRPr="2A102057">
        <w:rPr>
          <w:noProof/>
          <w:lang w:val="en-IE"/>
        </w:rPr>
        <w:t>frequently cited by Member States as a key reason for assessing the project as high risk.</w:t>
      </w:r>
    </w:p>
    <w:p w14:paraId="141CB864" w14:textId="3B8E13D6" w:rsidR="00932DD7" w:rsidRPr="008251B6" w:rsidRDefault="00932DD7" w:rsidP="094C953B">
      <w:pPr>
        <w:spacing w:line="259" w:lineRule="auto"/>
        <w:rPr>
          <w:noProof/>
          <w:lang w:val="en-IE"/>
        </w:rPr>
      </w:pPr>
      <w:r w:rsidRPr="2A102057">
        <w:rPr>
          <w:noProof/>
          <w:lang w:val="en-IE"/>
        </w:rPr>
        <w:t xml:space="preserve">Common risk factors contributing to delays include procurement issues, interdependencies between national systems, coordination challenges, limited human resources, and the varying readiness of EOs. Further delays were linked to internal development bottlenecks and the </w:t>
      </w:r>
      <w:r w:rsidR="00BE2C1A" w:rsidRPr="2A102057">
        <w:rPr>
          <w:noProof/>
          <w:lang w:val="en-IE"/>
        </w:rPr>
        <w:t xml:space="preserve">prioritisation </w:t>
      </w:r>
      <w:r w:rsidRPr="2A102057">
        <w:rPr>
          <w:noProof/>
          <w:lang w:val="en-IE"/>
        </w:rPr>
        <w:t>of other national projects, notably NIS.</w:t>
      </w:r>
    </w:p>
    <w:p w14:paraId="703D5F7C" w14:textId="3B8CF70C" w:rsidR="00132E5D" w:rsidRPr="008251B6" w:rsidRDefault="00477B2C" w:rsidP="094C953B">
      <w:pPr>
        <w:spacing w:line="259" w:lineRule="auto"/>
        <w:rPr>
          <w:noProof/>
          <w:lang w:val="en-IE"/>
        </w:rPr>
      </w:pPr>
      <w:r w:rsidRPr="2A102057">
        <w:rPr>
          <w:noProof/>
          <w:lang w:val="en-IE"/>
        </w:rPr>
        <w:t>To address these risks, Member States have reported the implementation of various mitigation measures. These include corrective actions in project management and staffing, enhanced support for EOs, parallel development and testing activities, interim reliance on existing systems such as the</w:t>
      </w:r>
      <w:r w:rsidR="00F7424F" w:rsidRPr="2A102057">
        <w:rPr>
          <w:noProof/>
          <w:lang w:val="en-IE"/>
        </w:rPr>
        <w:t xml:space="preserve"> Maritime Single Window</w:t>
      </w:r>
      <w:r w:rsidRPr="2A102057">
        <w:rPr>
          <w:noProof/>
          <w:lang w:val="en-IE"/>
        </w:rPr>
        <w:t xml:space="preserve"> </w:t>
      </w:r>
      <w:r w:rsidR="00F7424F" w:rsidRPr="2A102057">
        <w:rPr>
          <w:noProof/>
          <w:lang w:val="en-IE"/>
        </w:rPr>
        <w:t>(</w:t>
      </w:r>
      <w:r w:rsidRPr="2A102057">
        <w:rPr>
          <w:noProof/>
          <w:lang w:val="en-IE"/>
        </w:rPr>
        <w:t>MSW</w:t>
      </w:r>
      <w:r w:rsidR="00F7424F" w:rsidRPr="2A102057">
        <w:rPr>
          <w:noProof/>
          <w:lang w:val="en-IE"/>
        </w:rPr>
        <w:t>)</w:t>
      </w:r>
      <w:r w:rsidRPr="2A102057">
        <w:rPr>
          <w:noProof/>
          <w:lang w:val="en-IE"/>
        </w:rPr>
        <w:t xml:space="preserve"> to prevent procedural disruptions, and the joint implementation of related national projects to streamline timelines. </w:t>
      </w:r>
    </w:p>
    <w:p w14:paraId="226C9916" w14:textId="4FD3179A" w:rsidR="359C2F86" w:rsidRPr="008251B6" w:rsidRDefault="359C2F86" w:rsidP="094C953B">
      <w:pPr>
        <w:spacing w:line="259" w:lineRule="auto"/>
        <w:rPr>
          <w:noProof/>
          <w:lang w:val="en-IE"/>
        </w:rPr>
      </w:pPr>
      <w:r w:rsidRPr="2A102057">
        <w:rPr>
          <w:noProof/>
          <w:lang w:val="en-IE"/>
        </w:rPr>
        <w:t xml:space="preserve">The above summary also applies to PN and TS.  </w:t>
      </w:r>
    </w:p>
    <w:p w14:paraId="77CBFE79" w14:textId="763ED328" w:rsidR="00330C7C" w:rsidRPr="008251B6" w:rsidRDefault="000728CD" w:rsidP="006A29D6">
      <w:pPr>
        <w:rPr>
          <w:noProof/>
          <w:lang w:val="en-IE"/>
        </w:rPr>
      </w:pPr>
      <w:r w:rsidRPr="2A102057">
        <w:rPr>
          <w:noProof/>
          <w:lang w:val="en-IE"/>
        </w:rPr>
        <w:t>As of the time of writing, the following Member States reported that the AN system has been deployed for both air and maritime transport: BE, BG, CY, CZ, DE, DK, EE, ES, FI, FR, GR, HR, HU, IE, IT, LT, LV, MT, NL, PL, RO, SE, and SI</w:t>
      </w:r>
      <w:r w:rsidR="0FA52497" w:rsidRPr="2A102057">
        <w:rPr>
          <w:noProof/>
          <w:lang w:val="en-IE"/>
        </w:rPr>
        <w:t xml:space="preserve">. </w:t>
      </w:r>
      <w:r w:rsidR="67139D1D" w:rsidRPr="2A102057">
        <w:rPr>
          <w:noProof/>
          <w:lang w:val="en-IE"/>
        </w:rPr>
        <w:t>AT,</w:t>
      </w:r>
      <w:r w:rsidRPr="2A102057">
        <w:rPr>
          <w:noProof/>
          <w:lang w:val="en-IE"/>
        </w:rPr>
        <w:t xml:space="preserve"> LU and SK indicated that the system is operational for air transport but noted that maritime transport is not</w:t>
      </w:r>
      <w:r w:rsidR="002800C2" w:rsidRPr="2A102057">
        <w:rPr>
          <w:noProof/>
          <w:lang w:val="en-IE"/>
        </w:rPr>
        <w:t xml:space="preserve"> </w:t>
      </w:r>
      <w:r w:rsidR="00C9636B" w:rsidRPr="2A102057">
        <w:rPr>
          <w:noProof/>
          <w:lang w:val="en-IE"/>
        </w:rPr>
        <w:t xml:space="preserve">applicable. </w:t>
      </w:r>
      <w:r w:rsidR="00307C9E" w:rsidRPr="2A102057">
        <w:rPr>
          <w:noProof/>
          <w:lang w:val="en-IE"/>
        </w:rPr>
        <w:t xml:space="preserve">PT shared that the AN system for both air and maritime transport is </w:t>
      </w:r>
      <w:r w:rsidR="3AE6B702" w:rsidRPr="2A102057">
        <w:rPr>
          <w:noProof/>
          <w:lang w:val="en-IE"/>
        </w:rPr>
        <w:t>delayed but</w:t>
      </w:r>
      <w:r w:rsidR="00307C9E" w:rsidRPr="2A102057">
        <w:rPr>
          <w:noProof/>
          <w:lang w:val="en-IE"/>
        </w:rPr>
        <w:t xml:space="preserve"> will be deployed before the end of 2025.</w:t>
      </w:r>
    </w:p>
    <w:p w14:paraId="73C7A493" w14:textId="77777777" w:rsidR="00330C7C" w:rsidRPr="008251B6" w:rsidRDefault="00330C7C" w:rsidP="006A29D6">
      <w:pPr>
        <w:rPr>
          <w:noProof/>
          <w:lang w:val="en-IE"/>
        </w:rPr>
      </w:pPr>
    </w:p>
    <w:p w14:paraId="08F6235C" w14:textId="0048DCCC" w:rsidR="0020324F" w:rsidRPr="008251B6" w:rsidRDefault="0020324F" w:rsidP="2A102057">
      <w:pPr>
        <w:rPr>
          <w:b/>
          <w:bCs/>
          <w:noProof/>
          <w:color w:val="000000" w:themeColor="text1"/>
          <w:lang w:val="en-IE"/>
        </w:rPr>
      </w:pPr>
      <w:r w:rsidRPr="2A102057">
        <w:rPr>
          <w:b/>
          <w:bCs/>
          <w:noProof/>
          <w:color w:val="000000" w:themeColor="text1"/>
          <w:lang w:val="en-IE"/>
        </w:rPr>
        <w:t>Important remark:</w:t>
      </w:r>
    </w:p>
    <w:p w14:paraId="004E1FDB" w14:textId="5F7EF3D3" w:rsidR="003E11C2" w:rsidRPr="008251B6" w:rsidRDefault="656B088A" w:rsidP="003E11C2">
      <w:pPr>
        <w:rPr>
          <w:noProof/>
          <w:color w:val="000000" w:themeColor="text1"/>
          <w:lang w:val="en-IE"/>
        </w:rPr>
      </w:pPr>
      <w:r w:rsidRPr="2A102057">
        <w:rPr>
          <w:noProof/>
          <w:color w:val="000000" w:themeColor="text1"/>
          <w:lang w:val="en-IE"/>
        </w:rPr>
        <w:t>Several Member States submit</w:t>
      </w:r>
      <w:r w:rsidR="4F641ADC" w:rsidRPr="2A102057">
        <w:rPr>
          <w:noProof/>
          <w:color w:val="000000" w:themeColor="text1"/>
          <w:lang w:val="en-IE"/>
        </w:rPr>
        <w:t>ted</w:t>
      </w:r>
      <w:r w:rsidRPr="2A102057">
        <w:rPr>
          <w:noProof/>
          <w:color w:val="000000" w:themeColor="text1"/>
          <w:lang w:val="en-IE"/>
        </w:rPr>
        <w:t xml:space="preserve"> a written notification </w:t>
      </w:r>
      <w:r w:rsidR="78CEB9DA" w:rsidRPr="2A102057">
        <w:rPr>
          <w:noProof/>
          <w:color w:val="000000" w:themeColor="text1"/>
          <w:lang w:val="en-IE"/>
        </w:rPr>
        <w:t xml:space="preserve">to DG TAXUD, </w:t>
      </w:r>
      <w:r w:rsidR="164AFC44" w:rsidRPr="2A102057">
        <w:rPr>
          <w:noProof/>
          <w:color w:val="000000" w:themeColor="text1"/>
          <w:lang w:val="en-IE"/>
        </w:rPr>
        <w:t>asking</w:t>
      </w:r>
      <w:r w:rsidR="535B08B3" w:rsidRPr="2A102057">
        <w:rPr>
          <w:noProof/>
          <w:color w:val="000000" w:themeColor="text1"/>
          <w:lang w:val="en-IE"/>
        </w:rPr>
        <w:t xml:space="preserve"> </w:t>
      </w:r>
      <w:r w:rsidR="164AFC44" w:rsidRPr="2A102057">
        <w:rPr>
          <w:noProof/>
          <w:color w:val="000000" w:themeColor="text1"/>
          <w:lang w:val="en-IE"/>
        </w:rPr>
        <w:t xml:space="preserve">for </w:t>
      </w:r>
      <w:r w:rsidR="3D11B61F" w:rsidRPr="2A102057">
        <w:rPr>
          <w:noProof/>
          <w:color w:val="000000" w:themeColor="text1"/>
          <w:lang w:val="en-IE"/>
        </w:rPr>
        <w:t xml:space="preserve">a </w:t>
      </w:r>
      <w:r w:rsidR="164AFC44" w:rsidRPr="2A102057">
        <w:rPr>
          <w:noProof/>
          <w:color w:val="000000" w:themeColor="text1"/>
          <w:lang w:val="en-IE"/>
        </w:rPr>
        <w:t xml:space="preserve">derogation </w:t>
      </w:r>
      <w:r w:rsidR="3DA79E48" w:rsidRPr="2A102057">
        <w:rPr>
          <w:noProof/>
          <w:lang w:val="en-IE"/>
        </w:rPr>
        <w:t xml:space="preserve">under Article 6(4) </w:t>
      </w:r>
      <w:r w:rsidR="78CEB9DA" w:rsidRPr="2A102057">
        <w:rPr>
          <w:noProof/>
          <w:lang w:val="en-IE"/>
        </w:rPr>
        <w:t xml:space="preserve">of the </w:t>
      </w:r>
      <w:r w:rsidR="3DA79E48" w:rsidRPr="2A102057">
        <w:rPr>
          <w:noProof/>
          <w:lang w:val="en-IE"/>
        </w:rPr>
        <w:t>UCC</w:t>
      </w:r>
      <w:r w:rsidR="0A26B39B" w:rsidRPr="2A102057">
        <w:rPr>
          <w:noProof/>
          <w:lang w:val="en-IE"/>
        </w:rPr>
        <w:t>,</w:t>
      </w:r>
      <w:r w:rsidR="4EA271D7" w:rsidRPr="2A102057">
        <w:rPr>
          <w:noProof/>
          <w:lang w:val="en-IE"/>
        </w:rPr>
        <w:t xml:space="preserve"> </w:t>
      </w:r>
      <w:r w:rsidR="05A84309" w:rsidRPr="2A102057">
        <w:rPr>
          <w:noProof/>
          <w:color w:val="000000" w:themeColor="text1"/>
          <w:lang w:val="en-IE"/>
        </w:rPr>
        <w:t>concerning</w:t>
      </w:r>
      <w:r w:rsidR="6CBC79CD" w:rsidRPr="2A102057">
        <w:rPr>
          <w:noProof/>
          <w:color w:val="000000" w:themeColor="text1"/>
          <w:lang w:val="en-IE"/>
        </w:rPr>
        <w:t xml:space="preserve"> the delay </w:t>
      </w:r>
      <w:r w:rsidR="2B998970" w:rsidRPr="2A102057">
        <w:rPr>
          <w:noProof/>
          <w:color w:val="000000" w:themeColor="text1"/>
          <w:lang w:val="en-IE"/>
        </w:rPr>
        <w:t>of</w:t>
      </w:r>
      <w:r w:rsidR="6CBC79CD" w:rsidRPr="2A102057">
        <w:rPr>
          <w:noProof/>
          <w:color w:val="000000" w:themeColor="text1"/>
          <w:lang w:val="en-IE"/>
        </w:rPr>
        <w:t xml:space="preserve"> AN</w:t>
      </w:r>
      <w:r w:rsidR="2C0983DF" w:rsidRPr="2A102057">
        <w:rPr>
          <w:noProof/>
          <w:color w:val="000000" w:themeColor="text1"/>
          <w:lang w:val="en-IE"/>
        </w:rPr>
        <w:t xml:space="preserve"> beyond the deadline </w:t>
      </w:r>
      <w:r w:rsidR="4EA271D7" w:rsidRPr="2A102057">
        <w:rPr>
          <w:noProof/>
          <w:color w:val="000000" w:themeColor="text1"/>
          <w:lang w:val="en-IE"/>
        </w:rPr>
        <w:t xml:space="preserve">of </w:t>
      </w:r>
      <w:r w:rsidR="2C0983DF" w:rsidRPr="2A102057">
        <w:rPr>
          <w:noProof/>
          <w:color w:val="000000" w:themeColor="text1"/>
          <w:lang w:val="en-IE"/>
        </w:rPr>
        <w:t>31</w:t>
      </w:r>
      <w:r w:rsidR="2B9BC01D" w:rsidRPr="2A102057">
        <w:rPr>
          <w:noProof/>
          <w:color w:val="000000" w:themeColor="text1"/>
          <w:lang w:val="en-IE"/>
        </w:rPr>
        <w:t xml:space="preserve"> December </w:t>
      </w:r>
      <w:r w:rsidR="2C0983DF" w:rsidRPr="2A102057">
        <w:rPr>
          <w:noProof/>
          <w:color w:val="000000" w:themeColor="text1"/>
          <w:lang w:val="en-IE"/>
        </w:rPr>
        <w:t>2022</w:t>
      </w:r>
      <w:r w:rsidRPr="2A102057">
        <w:rPr>
          <w:noProof/>
          <w:color w:val="000000" w:themeColor="text1"/>
          <w:lang w:val="en-IE"/>
        </w:rPr>
        <w:t xml:space="preserve">. </w:t>
      </w:r>
      <w:r w:rsidR="118C02F6" w:rsidRPr="2A102057">
        <w:rPr>
          <w:noProof/>
          <w:color w:val="000000" w:themeColor="text1"/>
          <w:lang w:val="en-IE"/>
        </w:rPr>
        <w:t xml:space="preserve">The derogation requests from the Member States were assessed by the Commission services in terms of the justifications provided for the specific situations of the Member States requesting it and in view of a set of common assessment criteria. </w:t>
      </w:r>
    </w:p>
    <w:p w14:paraId="1CEC90D3" w14:textId="26B2F132" w:rsidR="00B9567E" w:rsidRPr="008251B6" w:rsidRDefault="00B9567E" w:rsidP="41619C2A">
      <w:pPr>
        <w:rPr>
          <w:noProof/>
          <w:color w:val="000000" w:themeColor="text1"/>
          <w:lang w:val="en-IE"/>
        </w:rPr>
      </w:pPr>
      <w:r w:rsidRPr="004D676F">
        <w:rPr>
          <w:noProof/>
          <w:color w:val="000000" w:themeColor="text1"/>
          <w:lang w:val="en-IE"/>
        </w:rPr>
        <w:t>In this light</w:t>
      </w:r>
      <w:r w:rsidR="005B68BA" w:rsidRPr="004D676F">
        <w:rPr>
          <w:noProof/>
          <w:color w:val="000000" w:themeColor="text1"/>
          <w:lang w:val="en-IE"/>
        </w:rPr>
        <w:t>,</w:t>
      </w:r>
      <w:r w:rsidRPr="004D676F">
        <w:rPr>
          <w:noProof/>
          <w:color w:val="000000" w:themeColor="text1"/>
          <w:lang w:val="en-IE"/>
        </w:rPr>
        <w:t xml:space="preserve"> the Commission</w:t>
      </w:r>
      <w:r w:rsidRPr="004D676F" w:rsidDel="009133A1">
        <w:rPr>
          <w:noProof/>
          <w:color w:val="000000" w:themeColor="text1"/>
          <w:lang w:val="en-IE"/>
        </w:rPr>
        <w:t xml:space="preserve"> </w:t>
      </w:r>
      <w:r w:rsidR="009133A1" w:rsidRPr="004D676F">
        <w:rPr>
          <w:noProof/>
          <w:color w:val="000000" w:themeColor="text1"/>
          <w:lang w:val="en-IE"/>
        </w:rPr>
        <w:t>adopted</w:t>
      </w:r>
      <w:r w:rsidR="008B7FA5" w:rsidRPr="004D676F">
        <w:rPr>
          <w:noProof/>
          <w:color w:val="000000" w:themeColor="text1"/>
          <w:lang w:val="en-IE"/>
        </w:rPr>
        <w:t xml:space="preserve"> </w:t>
      </w:r>
      <w:r w:rsidRPr="004D676F">
        <w:rPr>
          <w:noProof/>
          <w:color w:val="000000" w:themeColor="text1"/>
          <w:lang w:val="en-IE"/>
        </w:rPr>
        <w:t>an Implementing Decisio</w:t>
      </w:r>
      <w:r w:rsidR="0020324F" w:rsidRPr="004D676F">
        <w:rPr>
          <w:noProof/>
          <w:color w:val="000000" w:themeColor="text1"/>
          <w:lang w:val="en-IE"/>
        </w:rPr>
        <w:t>n</w:t>
      </w:r>
      <w:r w:rsidR="0065337D" w:rsidRPr="004D676F">
        <w:rPr>
          <w:noProof/>
          <w:color w:val="000000" w:themeColor="text1"/>
          <w:lang w:val="en-IE"/>
        </w:rPr>
        <w:t xml:space="preserve"> (EU) 2023/235</w:t>
      </w:r>
      <w:r w:rsidR="0020324F" w:rsidRPr="004D676F">
        <w:rPr>
          <w:rStyle w:val="FootnoteReference"/>
          <w:noProof/>
          <w:color w:val="000000" w:themeColor="text1"/>
          <w:lang w:val="en-IE"/>
        </w:rPr>
        <w:footnoteReference w:id="27"/>
      </w:r>
      <w:r w:rsidR="00536B5C" w:rsidRPr="004D676F">
        <w:rPr>
          <w:noProof/>
          <w:color w:val="000000" w:themeColor="text1"/>
          <w:lang w:val="en-IE"/>
        </w:rPr>
        <w:t xml:space="preserve"> on 1 February 2023</w:t>
      </w:r>
      <w:r w:rsidR="00250C85" w:rsidRPr="004D676F">
        <w:rPr>
          <w:noProof/>
          <w:color w:val="000000" w:themeColor="text1"/>
          <w:lang w:val="en-IE"/>
        </w:rPr>
        <w:t>,</w:t>
      </w:r>
      <w:r w:rsidRPr="004D676F">
        <w:rPr>
          <w:noProof/>
          <w:color w:val="000000" w:themeColor="text1"/>
          <w:lang w:val="en-IE"/>
        </w:rPr>
        <w:t xml:space="preserve"> granting a derogation to </w:t>
      </w:r>
      <w:r w:rsidR="0056650E" w:rsidRPr="004D676F">
        <w:rPr>
          <w:noProof/>
          <w:color w:val="000000" w:themeColor="text1"/>
          <w:lang w:val="en-IE"/>
        </w:rPr>
        <w:t>AT</w:t>
      </w:r>
      <w:r w:rsidRPr="004D676F">
        <w:rPr>
          <w:noProof/>
          <w:color w:val="000000" w:themeColor="text1"/>
          <w:lang w:val="en-IE"/>
        </w:rPr>
        <w:t xml:space="preserve">, </w:t>
      </w:r>
      <w:r w:rsidR="008142F2" w:rsidRPr="004D676F">
        <w:rPr>
          <w:noProof/>
          <w:color w:val="000000" w:themeColor="text1"/>
          <w:lang w:val="en-IE"/>
        </w:rPr>
        <w:t>BE</w:t>
      </w:r>
      <w:r w:rsidRPr="004D676F">
        <w:rPr>
          <w:noProof/>
          <w:color w:val="000000" w:themeColor="text1"/>
          <w:lang w:val="en-IE"/>
        </w:rPr>
        <w:t xml:space="preserve">, </w:t>
      </w:r>
      <w:r w:rsidR="008142F2" w:rsidRPr="004D676F">
        <w:rPr>
          <w:noProof/>
          <w:color w:val="000000" w:themeColor="text1"/>
          <w:lang w:val="en-IE"/>
        </w:rPr>
        <w:t>BG</w:t>
      </w:r>
      <w:r w:rsidRPr="004D676F">
        <w:rPr>
          <w:noProof/>
          <w:color w:val="000000" w:themeColor="text1"/>
          <w:lang w:val="en-IE"/>
        </w:rPr>
        <w:t xml:space="preserve">, </w:t>
      </w:r>
      <w:r w:rsidR="006A3FDC" w:rsidRPr="004D676F">
        <w:rPr>
          <w:noProof/>
          <w:color w:val="000000" w:themeColor="text1"/>
          <w:lang w:val="en-IE"/>
        </w:rPr>
        <w:t>CY</w:t>
      </w:r>
      <w:r w:rsidRPr="004D676F">
        <w:rPr>
          <w:noProof/>
          <w:color w:val="000000" w:themeColor="text1"/>
          <w:lang w:val="en-IE"/>
        </w:rPr>
        <w:t xml:space="preserve">, </w:t>
      </w:r>
      <w:r w:rsidR="008142F2" w:rsidRPr="004D676F">
        <w:rPr>
          <w:noProof/>
          <w:color w:val="000000" w:themeColor="text1"/>
          <w:lang w:val="en-IE"/>
        </w:rPr>
        <w:t>CZ</w:t>
      </w:r>
      <w:r w:rsidRPr="004D676F">
        <w:rPr>
          <w:noProof/>
          <w:color w:val="000000" w:themeColor="text1"/>
          <w:lang w:val="en-IE"/>
        </w:rPr>
        <w:t xml:space="preserve">, </w:t>
      </w:r>
      <w:r w:rsidR="008142F2" w:rsidRPr="004D676F">
        <w:rPr>
          <w:noProof/>
          <w:color w:val="000000" w:themeColor="text1"/>
          <w:lang w:val="en-IE"/>
        </w:rPr>
        <w:t>DK</w:t>
      </w:r>
      <w:r w:rsidRPr="004D676F">
        <w:rPr>
          <w:noProof/>
          <w:color w:val="000000" w:themeColor="text1"/>
          <w:lang w:val="en-IE"/>
        </w:rPr>
        <w:t xml:space="preserve">, </w:t>
      </w:r>
      <w:r w:rsidR="008142F2" w:rsidRPr="004D676F">
        <w:rPr>
          <w:noProof/>
          <w:color w:val="000000" w:themeColor="text1"/>
          <w:lang w:val="en-IE"/>
        </w:rPr>
        <w:t>EE</w:t>
      </w:r>
      <w:r w:rsidRPr="004D676F">
        <w:rPr>
          <w:noProof/>
          <w:color w:val="000000" w:themeColor="text1"/>
          <w:lang w:val="en-IE"/>
        </w:rPr>
        <w:t xml:space="preserve">, </w:t>
      </w:r>
      <w:r w:rsidR="008377AC" w:rsidRPr="004D676F">
        <w:rPr>
          <w:noProof/>
          <w:color w:val="000000" w:themeColor="text1"/>
          <w:lang w:val="en-IE"/>
        </w:rPr>
        <w:t xml:space="preserve">ES, </w:t>
      </w:r>
      <w:r w:rsidR="008142F2" w:rsidRPr="004D676F">
        <w:rPr>
          <w:noProof/>
          <w:color w:val="000000" w:themeColor="text1"/>
          <w:lang w:val="en-IE"/>
        </w:rPr>
        <w:t>FR</w:t>
      </w:r>
      <w:r w:rsidRPr="004D676F">
        <w:rPr>
          <w:noProof/>
          <w:color w:val="000000" w:themeColor="text1"/>
          <w:lang w:val="en-IE"/>
        </w:rPr>
        <w:t xml:space="preserve">, </w:t>
      </w:r>
      <w:r w:rsidR="008142F2" w:rsidRPr="004D676F">
        <w:rPr>
          <w:noProof/>
          <w:color w:val="000000" w:themeColor="text1"/>
          <w:lang w:val="en-IE"/>
        </w:rPr>
        <w:t>GR</w:t>
      </w:r>
      <w:r w:rsidRPr="004D676F">
        <w:rPr>
          <w:noProof/>
          <w:color w:val="000000" w:themeColor="text1"/>
          <w:lang w:val="en-IE"/>
        </w:rPr>
        <w:t xml:space="preserve">, </w:t>
      </w:r>
      <w:r w:rsidR="006A3FDC" w:rsidRPr="004D676F">
        <w:rPr>
          <w:noProof/>
          <w:color w:val="000000" w:themeColor="text1"/>
          <w:lang w:val="en-IE"/>
        </w:rPr>
        <w:t xml:space="preserve">HR, </w:t>
      </w:r>
      <w:r w:rsidR="00B008F8" w:rsidRPr="004D676F">
        <w:rPr>
          <w:noProof/>
          <w:color w:val="000000" w:themeColor="text1"/>
          <w:lang w:val="en-IE"/>
        </w:rPr>
        <w:t xml:space="preserve">HU, </w:t>
      </w:r>
      <w:r w:rsidR="008142F2" w:rsidRPr="004D676F">
        <w:rPr>
          <w:noProof/>
          <w:color w:val="000000" w:themeColor="text1"/>
          <w:lang w:val="en-IE"/>
        </w:rPr>
        <w:t>LU</w:t>
      </w:r>
      <w:r w:rsidRPr="004D676F">
        <w:rPr>
          <w:noProof/>
          <w:color w:val="000000" w:themeColor="text1"/>
          <w:lang w:val="en-IE"/>
        </w:rPr>
        <w:t xml:space="preserve">, </w:t>
      </w:r>
      <w:r w:rsidR="008142F2" w:rsidRPr="004D676F">
        <w:rPr>
          <w:noProof/>
          <w:color w:val="000000" w:themeColor="text1"/>
          <w:lang w:val="en-IE"/>
        </w:rPr>
        <w:t>MT</w:t>
      </w:r>
      <w:r w:rsidRPr="004D676F">
        <w:rPr>
          <w:noProof/>
          <w:color w:val="000000" w:themeColor="text1"/>
          <w:lang w:val="en-IE"/>
        </w:rPr>
        <w:t xml:space="preserve">, </w:t>
      </w:r>
      <w:r w:rsidR="008142F2" w:rsidRPr="004D676F">
        <w:rPr>
          <w:noProof/>
          <w:color w:val="000000" w:themeColor="text1"/>
          <w:lang w:val="en-IE"/>
        </w:rPr>
        <w:t>NL</w:t>
      </w:r>
      <w:r w:rsidRPr="004D676F">
        <w:rPr>
          <w:noProof/>
          <w:color w:val="000000" w:themeColor="text1"/>
          <w:lang w:val="en-IE"/>
        </w:rPr>
        <w:t xml:space="preserve">, </w:t>
      </w:r>
      <w:r w:rsidR="008142F2" w:rsidRPr="004D676F">
        <w:rPr>
          <w:noProof/>
          <w:color w:val="000000" w:themeColor="text1"/>
          <w:lang w:val="en-IE"/>
        </w:rPr>
        <w:t>PL</w:t>
      </w:r>
      <w:r w:rsidRPr="004D676F">
        <w:rPr>
          <w:noProof/>
          <w:color w:val="000000" w:themeColor="text1"/>
          <w:lang w:val="en-IE"/>
        </w:rPr>
        <w:t xml:space="preserve">, </w:t>
      </w:r>
      <w:r w:rsidR="008142F2" w:rsidRPr="004D676F">
        <w:rPr>
          <w:noProof/>
          <w:color w:val="000000" w:themeColor="text1"/>
          <w:lang w:val="en-IE"/>
        </w:rPr>
        <w:t>PT</w:t>
      </w:r>
      <w:r w:rsidRPr="004D676F">
        <w:rPr>
          <w:noProof/>
          <w:color w:val="000000" w:themeColor="text1"/>
          <w:lang w:val="en-IE"/>
        </w:rPr>
        <w:t xml:space="preserve">, </w:t>
      </w:r>
      <w:r w:rsidR="008142F2" w:rsidRPr="004D676F">
        <w:rPr>
          <w:noProof/>
          <w:color w:val="000000" w:themeColor="text1"/>
          <w:lang w:val="en-IE"/>
        </w:rPr>
        <w:t>RO</w:t>
      </w:r>
      <w:r w:rsidR="00401C02" w:rsidRPr="004D676F">
        <w:rPr>
          <w:noProof/>
          <w:color w:val="000000" w:themeColor="text1"/>
          <w:lang w:val="en-IE"/>
        </w:rPr>
        <w:t xml:space="preserve">, </w:t>
      </w:r>
      <w:r w:rsidR="00A727F8" w:rsidRPr="004D676F">
        <w:rPr>
          <w:noProof/>
          <w:color w:val="000000" w:themeColor="text1"/>
          <w:lang w:val="en-IE"/>
        </w:rPr>
        <w:t>SE, SI, and SK</w:t>
      </w:r>
      <w:r w:rsidRPr="004D676F">
        <w:rPr>
          <w:noProof/>
          <w:color w:val="000000" w:themeColor="text1"/>
          <w:lang w:val="en-IE"/>
        </w:rPr>
        <w:t xml:space="preserve"> for </w:t>
      </w:r>
      <w:r w:rsidR="0056650E" w:rsidRPr="004D676F">
        <w:rPr>
          <w:noProof/>
          <w:color w:val="000000" w:themeColor="text1"/>
          <w:lang w:val="en-IE"/>
        </w:rPr>
        <w:t>AN</w:t>
      </w:r>
      <w:r w:rsidRPr="004D676F">
        <w:rPr>
          <w:noProof/>
          <w:color w:val="000000" w:themeColor="text1"/>
          <w:lang w:val="en-IE"/>
        </w:rPr>
        <w:t xml:space="preserve"> provided for in Article 133 of the </w:t>
      </w:r>
      <w:r w:rsidR="0056650E" w:rsidRPr="004D676F">
        <w:rPr>
          <w:noProof/>
          <w:color w:val="000000" w:themeColor="text1"/>
          <w:lang w:val="en-IE"/>
        </w:rPr>
        <w:t>UCC</w:t>
      </w:r>
      <w:r w:rsidRPr="004D676F">
        <w:rPr>
          <w:noProof/>
          <w:color w:val="000000" w:themeColor="text1"/>
          <w:lang w:val="en-IE"/>
        </w:rPr>
        <w:t xml:space="preserve">. </w:t>
      </w:r>
      <w:r w:rsidR="00587D40" w:rsidRPr="004D676F">
        <w:rPr>
          <w:noProof/>
          <w:color w:val="000000" w:themeColor="text1"/>
          <w:lang w:val="en-IE"/>
        </w:rPr>
        <w:t>The derogation applie</w:t>
      </w:r>
      <w:r w:rsidR="009D6FB2" w:rsidRPr="004D676F">
        <w:rPr>
          <w:noProof/>
          <w:color w:val="000000" w:themeColor="text1"/>
          <w:lang w:val="en-IE"/>
        </w:rPr>
        <w:t>d</w:t>
      </w:r>
      <w:r w:rsidR="00587D40" w:rsidRPr="004D676F">
        <w:rPr>
          <w:noProof/>
          <w:color w:val="000000" w:themeColor="text1"/>
          <w:lang w:val="en-IE"/>
        </w:rPr>
        <w:t xml:space="preserve"> from 1 January 2023 until the deployment of the AN system, but not later than 31 December 2023, in respect of goods entering the customs territory of the Union by air, and </w:t>
      </w:r>
      <w:r w:rsidR="00703A55" w:rsidRPr="004D676F">
        <w:rPr>
          <w:noProof/>
          <w:color w:val="000000" w:themeColor="text1"/>
          <w:lang w:val="en-IE"/>
        </w:rPr>
        <w:t>29</w:t>
      </w:r>
      <w:r w:rsidR="00587D40" w:rsidRPr="004D676F">
        <w:rPr>
          <w:noProof/>
          <w:color w:val="000000" w:themeColor="text1"/>
          <w:lang w:val="en-IE"/>
        </w:rPr>
        <w:t xml:space="preserve"> </w:t>
      </w:r>
      <w:r w:rsidR="00703A55" w:rsidRPr="004D676F">
        <w:rPr>
          <w:noProof/>
          <w:color w:val="000000" w:themeColor="text1"/>
          <w:lang w:val="en-IE"/>
        </w:rPr>
        <w:t>February</w:t>
      </w:r>
      <w:r w:rsidR="00587D40" w:rsidRPr="004D676F">
        <w:rPr>
          <w:noProof/>
          <w:color w:val="000000" w:themeColor="text1"/>
          <w:lang w:val="en-IE"/>
        </w:rPr>
        <w:t xml:space="preserve"> 2024, in respect of goods entering the customs territory of the Union by maritime transport or inland waterways, whichever date is sooner. This differentiation by transport mode align</w:t>
      </w:r>
      <w:r w:rsidR="004B605D" w:rsidRPr="004D676F">
        <w:rPr>
          <w:noProof/>
          <w:color w:val="000000" w:themeColor="text1"/>
          <w:lang w:val="en-IE"/>
        </w:rPr>
        <w:t>ed</w:t>
      </w:r>
      <w:r w:rsidR="00587D40" w:rsidRPr="004D676F">
        <w:rPr>
          <w:noProof/>
          <w:color w:val="000000" w:themeColor="text1"/>
          <w:lang w:val="en-IE"/>
        </w:rPr>
        <w:t xml:space="preserve"> with </w:t>
      </w:r>
      <w:r w:rsidR="00885286" w:rsidRPr="004D676F">
        <w:rPr>
          <w:noProof/>
          <w:color w:val="000000" w:themeColor="text1"/>
          <w:lang w:val="en-IE"/>
        </w:rPr>
        <w:t>ICS2</w:t>
      </w:r>
      <w:r w:rsidR="00E128BA" w:rsidRPr="004D676F">
        <w:rPr>
          <w:noProof/>
          <w:color w:val="000000" w:themeColor="text1"/>
          <w:lang w:val="en-IE"/>
        </w:rPr>
        <w:t>-</w:t>
      </w:r>
      <w:r w:rsidR="00587D40" w:rsidRPr="004D676F">
        <w:rPr>
          <w:noProof/>
          <w:color w:val="000000" w:themeColor="text1"/>
          <w:lang w:val="en-IE"/>
        </w:rPr>
        <w:t xml:space="preserve">R2 and </w:t>
      </w:r>
      <w:r w:rsidR="004B605D" w:rsidRPr="004D676F">
        <w:rPr>
          <w:noProof/>
          <w:color w:val="000000" w:themeColor="text1"/>
          <w:lang w:val="en-IE"/>
        </w:rPr>
        <w:t>the date specified in the UCC WP 202</w:t>
      </w:r>
      <w:r w:rsidR="00693B9A" w:rsidRPr="004D676F">
        <w:rPr>
          <w:noProof/>
          <w:color w:val="000000" w:themeColor="text1"/>
          <w:lang w:val="en-IE"/>
        </w:rPr>
        <w:t>3</w:t>
      </w:r>
      <w:r w:rsidR="004B605D" w:rsidRPr="004D676F">
        <w:rPr>
          <w:noProof/>
          <w:color w:val="000000" w:themeColor="text1"/>
          <w:lang w:val="en-IE"/>
        </w:rPr>
        <w:t xml:space="preserve"> for </w:t>
      </w:r>
      <w:r w:rsidR="00E128BA" w:rsidRPr="004D676F">
        <w:rPr>
          <w:noProof/>
          <w:color w:val="000000" w:themeColor="text1"/>
          <w:lang w:val="en-IE"/>
        </w:rPr>
        <w:t>ICS2-</w:t>
      </w:r>
      <w:r w:rsidR="00587D40" w:rsidRPr="004D676F">
        <w:rPr>
          <w:noProof/>
          <w:color w:val="000000" w:themeColor="text1"/>
          <w:lang w:val="en-IE"/>
        </w:rPr>
        <w:t>R3, respectively, as the projects are closely linked</w:t>
      </w:r>
      <w:r w:rsidR="00974760" w:rsidRPr="004D676F">
        <w:rPr>
          <w:rStyle w:val="FootnoteReference"/>
          <w:noProof/>
          <w:color w:val="000000" w:themeColor="text1"/>
          <w:lang w:val="en-IE"/>
        </w:rPr>
        <w:footnoteReference w:id="28"/>
      </w:r>
      <w:r w:rsidRPr="004D676F">
        <w:rPr>
          <w:noProof/>
          <w:color w:val="000000" w:themeColor="text1"/>
          <w:lang w:val="en-IE"/>
        </w:rPr>
        <w:t>.</w:t>
      </w:r>
      <w:r w:rsidR="00935235" w:rsidRPr="004D676F">
        <w:rPr>
          <w:noProof/>
          <w:color w:val="000000" w:themeColor="text1"/>
          <w:lang w:val="en-IE"/>
        </w:rPr>
        <w:t xml:space="preserve"> </w:t>
      </w:r>
    </w:p>
    <w:p w14:paraId="55D4F942" w14:textId="40ACD1EF" w:rsidR="006A29D6" w:rsidRPr="008251B6" w:rsidRDefault="006A29D6" w:rsidP="2A102057">
      <w:pPr>
        <w:rPr>
          <w:b/>
          <w:bCs/>
          <w:noProof/>
          <w:lang w:val="en-IE"/>
        </w:rPr>
      </w:pPr>
      <w:r w:rsidRPr="2A102057">
        <w:rPr>
          <w:b/>
          <w:bCs/>
          <w:noProof/>
          <w:lang w:val="en-IE"/>
        </w:rPr>
        <w:t>Detailed Responses</w:t>
      </w:r>
      <w:r w:rsidR="00CB1DCE" w:rsidRPr="2A102057">
        <w:rPr>
          <w:rStyle w:val="FootnoteReference"/>
          <w:b/>
          <w:bCs/>
          <w:noProof/>
          <w:lang w:val="en-IE"/>
        </w:rPr>
        <w:footnoteReference w:id="29"/>
      </w:r>
      <w:r w:rsidRPr="2A102057">
        <w:rPr>
          <w:b/>
          <w:bCs/>
          <w:noProof/>
          <w:lang w:val="en-IE"/>
        </w:rPr>
        <w:t>:</w:t>
      </w:r>
    </w:p>
    <w:p w14:paraId="666B4C97" w14:textId="50E35A08" w:rsidR="006A29D6" w:rsidRPr="008251B6" w:rsidRDefault="003B75C3" w:rsidP="006A29D6">
      <w:pPr>
        <w:rPr>
          <w:noProof/>
          <w:lang w:val="en-IE"/>
        </w:rPr>
      </w:pPr>
      <w:r w:rsidRPr="004D676F">
        <w:rPr>
          <w:noProof/>
          <w:color w:val="000000" w:themeColor="text1"/>
          <w:lang w:val="en-IE"/>
        </w:rPr>
        <w:fldChar w:fldCharType="begin"/>
      </w:r>
      <w:r w:rsidRPr="004D676F">
        <w:rPr>
          <w:noProof/>
          <w:color w:val="000000" w:themeColor="text1"/>
          <w:lang w:val="en-IE"/>
        </w:rPr>
        <w:instrText xml:space="preserve"> REF _Ref197509269 \h </w:instrText>
      </w:r>
      <w:r w:rsidRPr="004D676F">
        <w:rPr>
          <w:noProof/>
          <w:color w:val="000000" w:themeColor="text1"/>
          <w:lang w:val="en-IE"/>
        </w:rPr>
      </w:r>
      <w:r w:rsidRPr="004D676F">
        <w:rPr>
          <w:noProof/>
          <w:color w:val="000000" w:themeColor="text1"/>
          <w:lang w:val="en-IE"/>
        </w:rPr>
        <w:fldChar w:fldCharType="separate"/>
      </w:r>
      <w:r w:rsidRPr="004D676F">
        <w:rPr>
          <w:noProof/>
          <w:lang w:val="en-IE"/>
        </w:rPr>
        <w:t>Table 13</w:t>
      </w:r>
      <w:r w:rsidRPr="004D676F">
        <w:rPr>
          <w:noProof/>
          <w:color w:val="000000" w:themeColor="text1"/>
          <w:lang w:val="en-IE"/>
        </w:rPr>
        <w:fldChar w:fldCharType="end"/>
      </w:r>
      <w:r w:rsidRPr="004D676F">
        <w:rPr>
          <w:noProof/>
          <w:color w:val="000000" w:themeColor="text1"/>
          <w:lang w:val="en-IE"/>
        </w:rPr>
        <w:t xml:space="preserve"> </w:t>
      </w:r>
      <w:r w:rsidR="006A29D6" w:rsidRPr="004D676F">
        <w:rPr>
          <w:noProof/>
          <w:color w:val="000000" w:themeColor="text1"/>
          <w:lang w:val="en-IE"/>
        </w:rPr>
        <w:t>provides</w:t>
      </w:r>
      <w:r w:rsidR="006A29D6" w:rsidRPr="004D676F">
        <w:rPr>
          <w:noProof/>
          <w:lang w:val="en-IE"/>
        </w:rPr>
        <w:t xml:space="preserve"> the individual</w:t>
      </w:r>
      <w:r w:rsidR="00B37940" w:rsidRPr="004D676F">
        <w:rPr>
          <w:noProof/>
          <w:lang w:val="en-IE"/>
        </w:rPr>
        <w:t xml:space="preserve"> updates from the</w:t>
      </w:r>
      <w:r w:rsidR="006A29D6" w:rsidRPr="004D676F">
        <w:rPr>
          <w:noProof/>
          <w:lang w:val="en-IE"/>
        </w:rPr>
        <w:t xml:space="preserve"> Member States</w:t>
      </w:r>
      <w:r w:rsidR="00B37940" w:rsidRPr="004D676F">
        <w:rPr>
          <w:noProof/>
          <w:lang w:val="en-IE"/>
        </w:rPr>
        <w:t xml:space="preserve"> </w:t>
      </w:r>
      <w:r w:rsidR="001D43D4" w:rsidRPr="004D676F">
        <w:rPr>
          <w:noProof/>
          <w:lang w:val="en-IE"/>
        </w:rPr>
        <w:t xml:space="preserve">on </w:t>
      </w:r>
      <w:r w:rsidR="00DC2F34" w:rsidRPr="004D676F">
        <w:rPr>
          <w:noProof/>
          <w:lang w:val="en-IE"/>
        </w:rPr>
        <w:t>their</w:t>
      </w:r>
      <w:r w:rsidR="001D43D4" w:rsidRPr="004D676F">
        <w:rPr>
          <w:noProof/>
          <w:lang w:val="en-IE"/>
        </w:rPr>
        <w:t xml:space="preserve"> </w:t>
      </w:r>
      <w:r w:rsidR="006A29D6" w:rsidRPr="004D676F">
        <w:rPr>
          <w:noProof/>
          <w:lang w:val="en-IE"/>
        </w:rPr>
        <w:t>responses to the survey</w:t>
      </w:r>
      <w:r w:rsidR="002E7EC7" w:rsidRPr="004D676F">
        <w:rPr>
          <w:noProof/>
          <w:lang w:val="en-IE"/>
        </w:rPr>
        <w:t xml:space="preserve"> and the </w:t>
      </w:r>
      <w:r w:rsidR="00E72DA1" w:rsidRPr="004D676F">
        <w:rPr>
          <w:noProof/>
          <w:lang w:val="en-IE"/>
        </w:rPr>
        <w:t>national project plans</w:t>
      </w:r>
      <w:r w:rsidR="002E7EC7" w:rsidRPr="004D676F">
        <w:rPr>
          <w:noProof/>
          <w:lang w:val="en-IE"/>
        </w:rPr>
        <w:t xml:space="preserve"> provided</w:t>
      </w:r>
      <w:r w:rsidR="005C7DCF">
        <w:rPr>
          <w:noProof/>
          <w:lang w:val="en-IE"/>
        </w:rPr>
        <w:t xml:space="preserve"> in June 2025</w:t>
      </w:r>
      <w:r w:rsidR="006A29D6"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FF2795" w:rsidRPr="004D676F" w14:paraId="4C63644F"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3D66211C" w14:textId="3912A801" w:rsidR="007C5D35" w:rsidRPr="008251B6" w:rsidRDefault="4B14FF6F"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220C4943" w14:textId="77777777" w:rsidR="007C5D35" w:rsidRPr="008251B6" w:rsidRDefault="3363A534"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5FEF1FAC"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1C0C03CB" w14:textId="6014D776" w:rsidR="007C5D35" w:rsidRPr="008251B6" w:rsidRDefault="3363A534" w:rsidP="008B7215">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5AB80044" w14:textId="4BFDBF0C" w:rsidR="007C5D35" w:rsidRPr="008251B6" w:rsidRDefault="1D12780B" w:rsidP="00B527AB">
            <w:pPr>
              <w:rPr>
                <w:noProof/>
                <w:color w:val="000000"/>
                <w:lang w:val="en-IE" w:eastAsia="en-GB"/>
              </w:rPr>
            </w:pPr>
            <w:r w:rsidRPr="2A102057">
              <w:rPr>
                <w:noProof/>
                <w:lang w:val="en-IE" w:eastAsia="en-GB"/>
              </w:rPr>
              <w:t xml:space="preserve">AT reported that the AN </w:t>
            </w:r>
            <w:r w:rsidR="037C2C57" w:rsidRPr="2A102057">
              <w:rPr>
                <w:noProof/>
                <w:lang w:val="en-IE" w:eastAsia="en-GB"/>
              </w:rPr>
              <w:t>system</w:t>
            </w:r>
            <w:r w:rsidR="385E4BE2" w:rsidRPr="2A102057">
              <w:rPr>
                <w:noProof/>
                <w:lang w:val="en-IE" w:eastAsia="en-GB"/>
              </w:rPr>
              <w:t xml:space="preserve"> for air transport</w:t>
            </w:r>
            <w:r w:rsidRPr="2A102057">
              <w:rPr>
                <w:noProof/>
                <w:lang w:val="en-IE" w:eastAsia="en-GB"/>
              </w:rPr>
              <w:t xml:space="preserve"> </w:t>
            </w:r>
            <w:r w:rsidR="3CF976FF" w:rsidRPr="2A102057">
              <w:rPr>
                <w:noProof/>
                <w:lang w:val="en-IE" w:eastAsia="en-GB"/>
              </w:rPr>
              <w:t xml:space="preserve">has been </w:t>
            </w:r>
            <w:r w:rsidR="23D4AEA8" w:rsidRPr="2A102057">
              <w:rPr>
                <w:noProof/>
                <w:lang w:val="en-IE" w:eastAsia="en-GB"/>
              </w:rPr>
              <w:t>deployed</w:t>
            </w:r>
            <w:r w:rsidR="3CF976FF" w:rsidRPr="2A102057">
              <w:rPr>
                <w:noProof/>
                <w:lang w:val="en-IE" w:eastAsia="en-GB"/>
              </w:rPr>
              <w:t xml:space="preserve"> </w:t>
            </w:r>
            <w:r w:rsidR="6CF4E543" w:rsidRPr="2A102057">
              <w:rPr>
                <w:noProof/>
                <w:lang w:val="en-IE" w:eastAsia="en-GB"/>
              </w:rPr>
              <w:t>since</w:t>
            </w:r>
            <w:r w:rsidRPr="2A102057">
              <w:rPr>
                <w:noProof/>
                <w:lang w:val="en-IE" w:eastAsia="en-GB"/>
              </w:rPr>
              <w:t xml:space="preserve"> </w:t>
            </w:r>
            <w:r w:rsidR="4F6754E8" w:rsidRPr="2A102057">
              <w:rPr>
                <w:noProof/>
                <w:lang w:val="en-IE" w:eastAsia="en-GB"/>
              </w:rPr>
              <w:t>16</w:t>
            </w:r>
            <w:r w:rsidR="2277263F" w:rsidRPr="2A102057">
              <w:rPr>
                <w:noProof/>
                <w:lang w:val="en-IE" w:eastAsia="en-GB"/>
              </w:rPr>
              <w:t>/05</w:t>
            </w:r>
            <w:r w:rsidRPr="2A102057">
              <w:rPr>
                <w:noProof/>
                <w:lang w:val="en-IE" w:eastAsia="en-GB"/>
              </w:rPr>
              <w:t>/2023</w:t>
            </w:r>
            <w:r w:rsidR="6F2ECDFD" w:rsidRPr="2A102057">
              <w:rPr>
                <w:noProof/>
                <w:lang w:val="en-IE" w:eastAsia="en-GB"/>
              </w:rPr>
              <w:t>, with ICS2 functionalities being used for the implementation of the AN system</w:t>
            </w:r>
            <w:r w:rsidRPr="2A102057">
              <w:rPr>
                <w:noProof/>
                <w:lang w:val="en-IE" w:eastAsia="en-GB"/>
              </w:rPr>
              <w:t>.</w:t>
            </w:r>
            <w:r w:rsidR="3AE72F47" w:rsidRPr="2A102057">
              <w:rPr>
                <w:noProof/>
                <w:lang w:val="en-IE" w:eastAsia="en-GB"/>
              </w:rPr>
              <w:t xml:space="preserve"> </w:t>
            </w:r>
          </w:p>
        </w:tc>
      </w:tr>
      <w:tr w:rsidR="003658A0" w:rsidRPr="00CF7077" w14:paraId="264C2A1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4630443" w14:textId="6EAA888B" w:rsidR="007C5D35" w:rsidRPr="008251B6" w:rsidRDefault="3363A534" w:rsidP="008B7215">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43F843C1" w14:textId="4AD747ED" w:rsidR="007C5D35" w:rsidRPr="008251B6" w:rsidRDefault="203902E0" w:rsidP="00B527AB">
            <w:pPr>
              <w:rPr>
                <w:noProof/>
                <w:color w:val="000000"/>
                <w:lang w:val="en-IE" w:eastAsia="en-GB"/>
              </w:rPr>
            </w:pPr>
            <w:r w:rsidRPr="2A102057">
              <w:rPr>
                <w:noProof/>
                <w:color w:val="000000" w:themeColor="text1"/>
                <w:lang w:val="en-IE" w:eastAsia="en-GB"/>
              </w:rPr>
              <w:t xml:space="preserve">BE informed that the AN system was deployed on 30/06/2023 for air transport and on 03/06/2024 for maritime transport. </w:t>
            </w:r>
          </w:p>
        </w:tc>
      </w:tr>
      <w:tr w:rsidR="003658A0" w:rsidRPr="00CF7077" w14:paraId="56D5AF8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2F697AE" w14:textId="77777777" w:rsidR="007C5D35" w:rsidRPr="008251B6" w:rsidRDefault="3363A534" w:rsidP="008B7215">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0491577B" w14:textId="65EDAE59" w:rsidR="007C5D35" w:rsidRPr="008251B6" w:rsidRDefault="16FE73E8" w:rsidP="2181B6B4">
            <w:pPr>
              <w:rPr>
                <w:noProof/>
                <w:lang w:val="en-IE" w:eastAsia="en-GB"/>
              </w:rPr>
            </w:pPr>
            <w:r w:rsidRPr="2A102057">
              <w:rPr>
                <w:noProof/>
                <w:lang w:val="en-IE" w:eastAsia="en-GB"/>
              </w:rPr>
              <w:t xml:space="preserve">BG shared that the AN system was deployed on </w:t>
            </w:r>
            <w:r w:rsidR="2193226B" w:rsidRPr="2A102057">
              <w:rPr>
                <w:noProof/>
                <w:lang w:val="en-IE" w:eastAsia="en-GB"/>
              </w:rPr>
              <w:t xml:space="preserve">01/03/2023 for air transport and on 03/06/2024 for maritime transport. </w:t>
            </w:r>
          </w:p>
        </w:tc>
      </w:tr>
      <w:tr w:rsidR="003658A0" w:rsidRPr="00CF7077" w14:paraId="3A509EF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EBB771A" w14:textId="21B5ECAE" w:rsidR="007C5D35" w:rsidRPr="008251B6" w:rsidRDefault="3363A534" w:rsidP="008B7215">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5F361F03" w14:textId="5E63E204" w:rsidR="007C5D35" w:rsidRPr="008251B6" w:rsidRDefault="10A3BF41" w:rsidP="00B527AB">
            <w:pPr>
              <w:rPr>
                <w:noProof/>
                <w:color w:val="5B9BD5" w:themeColor="accent1"/>
                <w:lang w:val="en-IE" w:eastAsia="en-GB"/>
              </w:rPr>
            </w:pPr>
            <w:r w:rsidRPr="2A102057">
              <w:rPr>
                <w:noProof/>
                <w:color w:val="000000" w:themeColor="text1"/>
                <w:lang w:val="en-IE" w:eastAsia="en-GB"/>
              </w:rPr>
              <w:t xml:space="preserve">CY reported that the AN </w:t>
            </w:r>
            <w:r w:rsidR="760A45C6" w:rsidRPr="2A102057">
              <w:rPr>
                <w:noProof/>
                <w:color w:val="000000" w:themeColor="text1"/>
                <w:lang w:val="en-IE" w:eastAsia="en-GB"/>
              </w:rPr>
              <w:t>system</w:t>
            </w:r>
            <w:r w:rsidRPr="2A102057">
              <w:rPr>
                <w:noProof/>
                <w:color w:val="000000" w:themeColor="text1"/>
                <w:lang w:val="en-IE" w:eastAsia="en-GB"/>
              </w:rPr>
              <w:t xml:space="preserve"> was deployed on </w:t>
            </w:r>
            <w:r w:rsidR="15D4C862" w:rsidRPr="2A102057">
              <w:rPr>
                <w:noProof/>
                <w:color w:val="000000" w:themeColor="text1"/>
                <w:lang w:val="en-IE" w:eastAsia="en-GB"/>
              </w:rPr>
              <w:t>19/05/2025</w:t>
            </w:r>
            <w:r w:rsidRPr="2A102057">
              <w:rPr>
                <w:noProof/>
                <w:color w:val="000000" w:themeColor="text1"/>
                <w:lang w:val="en-IE" w:eastAsia="en-GB"/>
              </w:rPr>
              <w:t xml:space="preserve"> for both air and maritime transport. </w:t>
            </w:r>
            <w:r w:rsidR="76005FA3" w:rsidRPr="2A102057">
              <w:rPr>
                <w:noProof/>
                <w:color w:val="000000" w:themeColor="text1"/>
                <w:lang w:val="en-IE" w:eastAsia="en-GB"/>
              </w:rPr>
              <w:t xml:space="preserve">CY informed that it experienced delays due to </w:t>
            </w:r>
            <w:r w:rsidRPr="2A102057">
              <w:rPr>
                <w:noProof/>
                <w:color w:val="000000" w:themeColor="text1"/>
                <w:lang w:val="en-IE" w:eastAsia="en-GB"/>
              </w:rPr>
              <w:t xml:space="preserve">multiple factors, including procurement issues, interdependencies between core and supporting systems, parallel upgrades, coordination challenges between contractors, limited human resources, and the readiness of </w:t>
            </w:r>
            <w:r w:rsidR="35E651D9" w:rsidRPr="2A102057">
              <w:rPr>
                <w:noProof/>
                <w:color w:val="000000" w:themeColor="text1"/>
                <w:lang w:val="en-IE" w:eastAsia="en-GB"/>
              </w:rPr>
              <w:t>its EO</w:t>
            </w:r>
            <w:r w:rsidRPr="2A102057">
              <w:rPr>
                <w:noProof/>
                <w:color w:val="000000" w:themeColor="text1"/>
                <w:lang w:val="en-IE" w:eastAsia="en-GB"/>
              </w:rPr>
              <w:t>s. To address these issues, CY implemented corrective measures in project management and resourcing, and strengthened support for EOs, which helped reduce the delays.</w:t>
            </w:r>
          </w:p>
        </w:tc>
      </w:tr>
      <w:tr w:rsidR="003658A0" w:rsidRPr="00CF7077" w14:paraId="13D33BF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1F0409A" w14:textId="76E0F3AC" w:rsidR="007C5D35" w:rsidRPr="008251B6" w:rsidRDefault="3363A534" w:rsidP="008B7215">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17A79A32" w14:textId="4EE98631" w:rsidR="007C5D35" w:rsidRPr="008251B6" w:rsidRDefault="6A171571" w:rsidP="00B527AB">
            <w:pPr>
              <w:rPr>
                <w:noProof/>
                <w:color w:val="5B9BD5" w:themeColor="accent1"/>
                <w:lang w:val="en-IE" w:eastAsia="en-GB"/>
              </w:rPr>
            </w:pPr>
            <w:r w:rsidRPr="2A102057">
              <w:rPr>
                <w:noProof/>
                <w:lang w:val="en-IE" w:eastAsia="en-GB"/>
              </w:rPr>
              <w:t xml:space="preserve">CZ informed that the AN system for </w:t>
            </w:r>
            <w:r w:rsidR="38A790F5" w:rsidRPr="2A102057">
              <w:rPr>
                <w:noProof/>
                <w:lang w:val="en-IE" w:eastAsia="en-GB"/>
              </w:rPr>
              <w:t xml:space="preserve">both </w:t>
            </w:r>
            <w:r w:rsidRPr="2A102057">
              <w:rPr>
                <w:noProof/>
                <w:lang w:val="en-IE" w:eastAsia="en-GB"/>
              </w:rPr>
              <w:t xml:space="preserve">air transport </w:t>
            </w:r>
            <w:r w:rsidR="38A790F5" w:rsidRPr="2A102057">
              <w:rPr>
                <w:noProof/>
                <w:lang w:val="en-IE" w:eastAsia="en-GB"/>
              </w:rPr>
              <w:t xml:space="preserve">and maritime transport </w:t>
            </w:r>
            <w:r w:rsidRPr="2A102057">
              <w:rPr>
                <w:noProof/>
                <w:lang w:val="en-IE" w:eastAsia="en-GB"/>
              </w:rPr>
              <w:t xml:space="preserve">was deployed on </w:t>
            </w:r>
            <w:r w:rsidR="38A790F5" w:rsidRPr="2A102057">
              <w:rPr>
                <w:noProof/>
                <w:lang w:val="en-IE" w:eastAsia="en-GB"/>
              </w:rPr>
              <w:t>05/12/2023</w:t>
            </w:r>
            <w:r w:rsidR="45778255" w:rsidRPr="2A102057">
              <w:rPr>
                <w:noProof/>
                <w:lang w:val="en-IE" w:eastAsia="en-GB"/>
              </w:rPr>
              <w:t xml:space="preserve">. </w:t>
            </w:r>
          </w:p>
        </w:tc>
      </w:tr>
      <w:tr w:rsidR="003658A0" w:rsidRPr="00CF7077" w14:paraId="0D4B546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9B15239" w14:textId="77777777" w:rsidR="007C5D35" w:rsidRPr="008251B6" w:rsidRDefault="3363A534" w:rsidP="008B7215">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53BCCE83" w14:textId="1B29E83A" w:rsidR="007C5D35" w:rsidRPr="008251B6" w:rsidRDefault="5807C901" w:rsidP="00B527AB">
            <w:pPr>
              <w:rPr>
                <w:noProof/>
                <w:color w:val="000000" w:themeColor="text1"/>
                <w:lang w:val="en-IE"/>
              </w:rPr>
            </w:pPr>
            <w:r w:rsidRPr="2A102057">
              <w:rPr>
                <w:noProof/>
                <w:color w:val="000000" w:themeColor="text1"/>
                <w:lang w:val="en-IE"/>
              </w:rPr>
              <w:t xml:space="preserve">DE indicated that the AN system </w:t>
            </w:r>
            <w:r w:rsidR="5A5870BB" w:rsidRPr="2A102057">
              <w:rPr>
                <w:noProof/>
                <w:color w:val="000000" w:themeColor="text1"/>
                <w:lang w:val="en-IE"/>
              </w:rPr>
              <w:t>has been</w:t>
            </w:r>
            <w:r w:rsidR="6658F337" w:rsidRPr="2A102057">
              <w:rPr>
                <w:noProof/>
                <w:color w:val="000000" w:themeColor="text1"/>
                <w:lang w:val="en-IE"/>
              </w:rPr>
              <w:t xml:space="preserve"> </w:t>
            </w:r>
            <w:r w:rsidR="6E223C1C" w:rsidRPr="2A102057">
              <w:rPr>
                <w:noProof/>
                <w:color w:val="000000" w:themeColor="text1"/>
                <w:lang w:val="en-IE"/>
              </w:rPr>
              <w:t xml:space="preserve">completed as it is </w:t>
            </w:r>
            <w:r w:rsidR="6658F337" w:rsidRPr="2A102057">
              <w:rPr>
                <w:noProof/>
                <w:color w:val="000000" w:themeColor="text1"/>
                <w:lang w:val="en-IE"/>
              </w:rPr>
              <w:t xml:space="preserve">covered </w:t>
            </w:r>
            <w:r w:rsidR="6E223C1C" w:rsidRPr="2A102057">
              <w:rPr>
                <w:noProof/>
                <w:color w:val="000000" w:themeColor="text1"/>
                <w:lang w:val="en-IE"/>
              </w:rPr>
              <w:t xml:space="preserve">by their </w:t>
            </w:r>
            <w:r w:rsidR="6658F337" w:rsidRPr="2A102057">
              <w:rPr>
                <w:noProof/>
                <w:color w:val="000000" w:themeColor="text1"/>
                <w:lang w:val="en-IE"/>
              </w:rPr>
              <w:t>ICS</w:t>
            </w:r>
            <w:r w:rsidR="2A8FF054" w:rsidRPr="2A102057">
              <w:rPr>
                <w:noProof/>
                <w:color w:val="000000" w:themeColor="text1"/>
                <w:lang w:val="en-IE"/>
              </w:rPr>
              <w:t>2</w:t>
            </w:r>
            <w:r w:rsidR="6E223C1C" w:rsidRPr="2A102057">
              <w:rPr>
                <w:noProof/>
                <w:color w:val="000000" w:themeColor="text1"/>
                <w:lang w:val="en-IE"/>
              </w:rPr>
              <w:t xml:space="preserve"> system</w:t>
            </w:r>
            <w:r w:rsidR="2A8FF054" w:rsidRPr="2A102057">
              <w:rPr>
                <w:noProof/>
                <w:color w:val="000000" w:themeColor="text1"/>
                <w:lang w:val="en-IE"/>
              </w:rPr>
              <w:t xml:space="preserve">. </w:t>
            </w:r>
            <w:r w:rsidR="40F575E4" w:rsidRPr="2A102057">
              <w:rPr>
                <w:noProof/>
                <w:color w:val="000000" w:themeColor="text1"/>
                <w:lang w:val="en-IE"/>
              </w:rPr>
              <w:t xml:space="preserve"> </w:t>
            </w:r>
          </w:p>
        </w:tc>
      </w:tr>
      <w:tr w:rsidR="003658A0" w:rsidRPr="00CF7077" w14:paraId="12A1AB1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DF2B576" w14:textId="5F0CE90B" w:rsidR="007C5D35" w:rsidRPr="008251B6" w:rsidRDefault="3363A534" w:rsidP="008B7215">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0676B245" w14:textId="5733363F" w:rsidR="007C5D35" w:rsidRPr="008251B6" w:rsidRDefault="34AB6106" w:rsidP="00B527AB">
            <w:pPr>
              <w:rPr>
                <w:noProof/>
                <w:lang w:val="en-IE"/>
              </w:rPr>
            </w:pPr>
            <w:r w:rsidRPr="2A102057">
              <w:rPr>
                <w:noProof/>
                <w:lang w:val="en-IE"/>
              </w:rPr>
              <w:t xml:space="preserve">DK reported that the AN system </w:t>
            </w:r>
            <w:r w:rsidR="53161FD5" w:rsidRPr="2A102057">
              <w:rPr>
                <w:noProof/>
                <w:lang w:val="en-IE"/>
              </w:rPr>
              <w:t xml:space="preserve">for air transport </w:t>
            </w:r>
            <w:r w:rsidRPr="2A102057">
              <w:rPr>
                <w:noProof/>
                <w:lang w:val="en-IE"/>
              </w:rPr>
              <w:t xml:space="preserve">was deployed on 06/11/2023 and </w:t>
            </w:r>
            <w:r w:rsidR="53161FD5" w:rsidRPr="2A102057">
              <w:rPr>
                <w:noProof/>
                <w:lang w:val="en-IE"/>
              </w:rPr>
              <w:t xml:space="preserve">for maritime transport </w:t>
            </w:r>
            <w:r w:rsidRPr="2A102057">
              <w:rPr>
                <w:noProof/>
                <w:lang w:val="en-IE"/>
              </w:rPr>
              <w:t xml:space="preserve">on 25/05/2024. </w:t>
            </w:r>
          </w:p>
        </w:tc>
      </w:tr>
      <w:tr w:rsidR="003658A0" w:rsidRPr="00CF7077" w14:paraId="3CD0FF3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F2DDA76" w14:textId="463E40C1" w:rsidR="007C5D35" w:rsidRPr="008251B6" w:rsidRDefault="3363A534" w:rsidP="008B7215">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01B2A0D7" w14:textId="0F8E23DA" w:rsidR="007C5D35" w:rsidRPr="008251B6" w:rsidRDefault="75B9B2E7" w:rsidP="00B527AB">
            <w:pPr>
              <w:rPr>
                <w:noProof/>
                <w:lang w:val="en-IE" w:eastAsia="en-GB"/>
              </w:rPr>
            </w:pPr>
            <w:r w:rsidRPr="2A102057">
              <w:rPr>
                <w:noProof/>
                <w:lang w:val="en-IE" w:eastAsia="en-GB"/>
              </w:rPr>
              <w:t>EE</w:t>
            </w:r>
            <w:r w:rsidR="594818A5" w:rsidRPr="2A102057">
              <w:rPr>
                <w:noProof/>
                <w:lang w:val="en-IE" w:eastAsia="en-GB"/>
              </w:rPr>
              <w:t xml:space="preserve"> </w:t>
            </w:r>
            <w:r w:rsidR="4601AA61" w:rsidRPr="2A102057">
              <w:rPr>
                <w:noProof/>
                <w:lang w:val="en-IE" w:eastAsia="en-GB"/>
              </w:rPr>
              <w:t xml:space="preserve">shared </w:t>
            </w:r>
            <w:r w:rsidR="594818A5" w:rsidRPr="2A102057">
              <w:rPr>
                <w:noProof/>
                <w:lang w:val="en-IE" w:eastAsia="en-GB"/>
              </w:rPr>
              <w:t xml:space="preserve">that the AN system was </w:t>
            </w:r>
            <w:r w:rsidRPr="2A102057">
              <w:rPr>
                <w:noProof/>
                <w:lang w:val="en-IE" w:eastAsia="en-GB"/>
              </w:rPr>
              <w:t>deploye</w:t>
            </w:r>
            <w:r w:rsidR="621EF9BE" w:rsidRPr="2A102057">
              <w:rPr>
                <w:noProof/>
                <w:lang w:val="en-IE" w:eastAsia="en-GB"/>
              </w:rPr>
              <w:t>d</w:t>
            </w:r>
            <w:r w:rsidR="594818A5" w:rsidRPr="2A102057">
              <w:rPr>
                <w:noProof/>
                <w:lang w:val="en-IE" w:eastAsia="en-GB"/>
              </w:rPr>
              <w:t xml:space="preserve"> on 01/10/2023 for air transport and on 03/06/2024 for maritime transport. </w:t>
            </w:r>
          </w:p>
        </w:tc>
      </w:tr>
      <w:tr w:rsidR="003658A0" w:rsidRPr="00CF7077" w14:paraId="2E4628A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8DBDA25" w14:textId="6A23EF46" w:rsidR="007C5D35" w:rsidRPr="008251B6" w:rsidRDefault="3363A534" w:rsidP="008B7215">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108DE2E5" w14:textId="0ECDF920" w:rsidR="007C5D35" w:rsidRPr="008251B6" w:rsidRDefault="1FE6BB4D" w:rsidP="00B527AB">
            <w:pPr>
              <w:rPr>
                <w:noProof/>
                <w:color w:val="000000"/>
                <w:lang w:val="en-IE" w:eastAsia="en-GB"/>
              </w:rPr>
            </w:pPr>
            <w:r w:rsidRPr="2A102057">
              <w:rPr>
                <w:noProof/>
                <w:lang w:val="en-IE" w:eastAsia="en-GB"/>
              </w:rPr>
              <w:t xml:space="preserve">ES </w:t>
            </w:r>
            <w:r w:rsidR="594818A5" w:rsidRPr="2A102057">
              <w:rPr>
                <w:noProof/>
                <w:lang w:val="en-IE" w:eastAsia="en-GB"/>
              </w:rPr>
              <w:t>informed</w:t>
            </w:r>
            <w:r w:rsidRPr="2A102057">
              <w:rPr>
                <w:noProof/>
                <w:lang w:val="en-IE" w:eastAsia="en-GB"/>
              </w:rPr>
              <w:t xml:space="preserve"> that the AN </w:t>
            </w:r>
            <w:r w:rsidR="037C2C57" w:rsidRPr="2A102057">
              <w:rPr>
                <w:noProof/>
                <w:lang w:val="en-IE" w:eastAsia="en-GB"/>
              </w:rPr>
              <w:t>system</w:t>
            </w:r>
            <w:r w:rsidRPr="2A102057">
              <w:rPr>
                <w:noProof/>
                <w:lang w:val="en-IE" w:eastAsia="en-GB"/>
              </w:rPr>
              <w:t xml:space="preserve"> </w:t>
            </w:r>
            <w:r w:rsidR="67067DCF" w:rsidRPr="2A102057">
              <w:rPr>
                <w:noProof/>
                <w:lang w:val="en-IE" w:eastAsia="en-GB"/>
              </w:rPr>
              <w:t xml:space="preserve">was deployed on </w:t>
            </w:r>
            <w:r w:rsidR="5B4D20F9" w:rsidRPr="2A102057">
              <w:rPr>
                <w:noProof/>
                <w:lang w:val="en-IE" w:eastAsia="en-GB"/>
              </w:rPr>
              <w:t>01/</w:t>
            </w:r>
            <w:r w:rsidR="1E9EE868" w:rsidRPr="2A102057">
              <w:rPr>
                <w:noProof/>
                <w:lang w:val="en-IE" w:eastAsia="en-GB"/>
              </w:rPr>
              <w:t>03</w:t>
            </w:r>
            <w:r w:rsidR="67067DCF" w:rsidRPr="2A102057">
              <w:rPr>
                <w:noProof/>
                <w:lang w:val="en-IE" w:eastAsia="en-GB"/>
              </w:rPr>
              <w:t>/2023 for air transport</w:t>
            </w:r>
            <w:r w:rsidR="1FEA5984" w:rsidRPr="2A102057">
              <w:rPr>
                <w:noProof/>
                <w:lang w:val="en-IE" w:eastAsia="en-GB"/>
              </w:rPr>
              <w:t>.</w:t>
            </w:r>
            <w:r w:rsidR="01CB7851" w:rsidRPr="2A102057">
              <w:rPr>
                <w:noProof/>
                <w:lang w:val="en-IE" w:eastAsia="en-GB"/>
              </w:rPr>
              <w:t xml:space="preserve"> Additionally, ES shared that </w:t>
            </w:r>
            <w:r w:rsidR="34943575" w:rsidRPr="2A102057">
              <w:rPr>
                <w:noProof/>
                <w:lang w:val="en-IE" w:eastAsia="en-GB"/>
              </w:rPr>
              <w:t>the AN system</w:t>
            </w:r>
            <w:r w:rsidR="67067DCF" w:rsidRPr="2A102057">
              <w:rPr>
                <w:noProof/>
                <w:lang w:val="en-IE" w:eastAsia="en-GB"/>
              </w:rPr>
              <w:t xml:space="preserve"> for maritime transport</w:t>
            </w:r>
            <w:r w:rsidR="34943575" w:rsidRPr="2A102057">
              <w:rPr>
                <w:noProof/>
                <w:lang w:val="en-IE" w:eastAsia="en-GB"/>
              </w:rPr>
              <w:t xml:space="preserve"> </w:t>
            </w:r>
            <w:r w:rsidR="2B9A7ECD" w:rsidRPr="2A102057">
              <w:rPr>
                <w:noProof/>
                <w:lang w:val="en-IE" w:eastAsia="en-GB"/>
              </w:rPr>
              <w:t>is aligned with ICS2-R3 and was deployed on 03/06/2024</w:t>
            </w:r>
            <w:r w:rsidR="1FEA5984" w:rsidRPr="2A102057">
              <w:rPr>
                <w:noProof/>
                <w:lang w:val="en-IE" w:eastAsia="en-GB"/>
              </w:rPr>
              <w:t>.</w:t>
            </w:r>
          </w:p>
        </w:tc>
      </w:tr>
      <w:tr w:rsidR="003658A0" w:rsidRPr="00CF7077" w14:paraId="13298FB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491A697" w14:textId="04CD57E9" w:rsidR="007C5D35" w:rsidRPr="008251B6" w:rsidRDefault="3363A534" w:rsidP="008B7215">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425A0974" w14:textId="6B15FB90" w:rsidR="007C5D35" w:rsidRPr="008251B6" w:rsidRDefault="1208B064" w:rsidP="00B527AB">
            <w:pPr>
              <w:rPr>
                <w:noProof/>
                <w:lang w:val="en-IE" w:eastAsia="en-GB"/>
              </w:rPr>
            </w:pPr>
            <w:r w:rsidRPr="2A102057">
              <w:rPr>
                <w:noProof/>
                <w:lang w:val="en-IE" w:eastAsia="en-GB"/>
              </w:rPr>
              <w:t xml:space="preserve">FI reported that the AN system was </w:t>
            </w:r>
            <w:r w:rsidR="5007E937" w:rsidRPr="2A102057">
              <w:rPr>
                <w:noProof/>
                <w:lang w:val="en-IE" w:eastAsia="en-GB"/>
              </w:rPr>
              <w:t>deploye</w:t>
            </w:r>
            <w:r w:rsidR="2397836D" w:rsidRPr="2A102057">
              <w:rPr>
                <w:noProof/>
                <w:lang w:val="en-IE" w:eastAsia="en-GB"/>
              </w:rPr>
              <w:t>d</w:t>
            </w:r>
            <w:r w:rsidR="5007E937" w:rsidRPr="2A102057">
              <w:rPr>
                <w:noProof/>
                <w:lang w:val="en-IE" w:eastAsia="en-GB"/>
              </w:rPr>
              <w:t xml:space="preserve"> </w:t>
            </w:r>
            <w:r w:rsidR="20BF39FE" w:rsidRPr="2A102057">
              <w:rPr>
                <w:noProof/>
                <w:lang w:val="en-IE" w:eastAsia="en-GB"/>
              </w:rPr>
              <w:t xml:space="preserve">in Q1 </w:t>
            </w:r>
            <w:r w:rsidRPr="2A102057">
              <w:rPr>
                <w:noProof/>
                <w:lang w:val="en-IE" w:eastAsia="en-GB"/>
              </w:rPr>
              <w:t xml:space="preserve">2023 for air transport and </w:t>
            </w:r>
            <w:r w:rsidR="45AE96C7" w:rsidRPr="2A102057">
              <w:rPr>
                <w:noProof/>
                <w:lang w:val="en-IE" w:eastAsia="en-GB"/>
              </w:rPr>
              <w:t xml:space="preserve">in Q2 </w:t>
            </w:r>
            <w:r w:rsidRPr="2A102057">
              <w:rPr>
                <w:noProof/>
                <w:lang w:val="en-IE" w:eastAsia="en-GB"/>
              </w:rPr>
              <w:t xml:space="preserve">2024 </w:t>
            </w:r>
            <w:r w:rsidR="594818A5" w:rsidRPr="2A102057">
              <w:rPr>
                <w:noProof/>
                <w:lang w:val="en-IE" w:eastAsia="en-GB"/>
              </w:rPr>
              <w:t xml:space="preserve">for maritime transport. </w:t>
            </w:r>
          </w:p>
        </w:tc>
      </w:tr>
      <w:tr w:rsidR="003658A0" w:rsidRPr="00CF7077" w14:paraId="31CC2DF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C7C3561" w14:textId="77777777" w:rsidR="007C5D35" w:rsidRPr="008251B6" w:rsidRDefault="3363A534" w:rsidP="008B7215">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36C1544F" w14:textId="6B6FA636" w:rsidR="007C5D35" w:rsidRPr="008251B6" w:rsidRDefault="37F5D03E" w:rsidP="00B527AB">
            <w:pPr>
              <w:rPr>
                <w:noProof/>
                <w:color w:val="7030A0"/>
                <w:lang w:val="en-IE" w:eastAsia="en-GB"/>
              </w:rPr>
            </w:pPr>
            <w:r w:rsidRPr="2A102057">
              <w:rPr>
                <w:noProof/>
                <w:color w:val="000000" w:themeColor="text1"/>
                <w:lang w:val="en-IE" w:eastAsia="en-GB"/>
              </w:rPr>
              <w:t xml:space="preserve">FR indicated that the AN system </w:t>
            </w:r>
            <w:r w:rsidR="222D4FDB" w:rsidRPr="2A102057">
              <w:rPr>
                <w:noProof/>
                <w:color w:val="000000" w:themeColor="text1"/>
                <w:lang w:val="en-IE" w:eastAsia="en-GB"/>
              </w:rPr>
              <w:t xml:space="preserve">for air transport </w:t>
            </w:r>
            <w:r w:rsidRPr="2A102057">
              <w:rPr>
                <w:noProof/>
                <w:color w:val="000000" w:themeColor="text1"/>
                <w:lang w:val="en-IE" w:eastAsia="en-GB"/>
              </w:rPr>
              <w:t>was deployed on 30/06/20</w:t>
            </w:r>
            <w:r w:rsidR="06E7ED3C" w:rsidRPr="2A102057">
              <w:rPr>
                <w:noProof/>
                <w:color w:val="000000" w:themeColor="text1"/>
                <w:lang w:val="en-IE" w:eastAsia="en-GB"/>
              </w:rPr>
              <w:t xml:space="preserve">23 and </w:t>
            </w:r>
            <w:r w:rsidR="4637FED2" w:rsidRPr="2A102057">
              <w:rPr>
                <w:noProof/>
                <w:color w:val="000000" w:themeColor="text1"/>
                <w:lang w:val="en-IE" w:eastAsia="en-GB"/>
              </w:rPr>
              <w:t>for maritime transport</w:t>
            </w:r>
            <w:r w:rsidR="06E7ED3C" w:rsidRPr="2A102057">
              <w:rPr>
                <w:noProof/>
                <w:color w:val="000000" w:themeColor="text1"/>
                <w:lang w:val="en-IE" w:eastAsia="en-GB"/>
              </w:rPr>
              <w:t xml:space="preserve"> on 03/06/2024</w:t>
            </w:r>
            <w:r w:rsidR="2321F19D" w:rsidRPr="2A102057">
              <w:rPr>
                <w:noProof/>
                <w:color w:val="000000" w:themeColor="text1"/>
                <w:lang w:val="en-IE" w:eastAsia="en-GB"/>
              </w:rPr>
              <w:t>.</w:t>
            </w:r>
            <w:r w:rsidR="45262C1C" w:rsidRPr="2A102057">
              <w:rPr>
                <w:noProof/>
                <w:color w:val="000000" w:themeColor="text1"/>
                <w:lang w:val="en-IE" w:eastAsia="en-GB"/>
              </w:rPr>
              <w:t xml:space="preserve"> Additionally, FR shared that AN messages are process</w:t>
            </w:r>
            <w:r w:rsidR="1D9160AB" w:rsidRPr="2A102057">
              <w:rPr>
                <w:noProof/>
                <w:color w:val="000000" w:themeColor="text1"/>
                <w:lang w:val="en-IE" w:eastAsia="en-GB"/>
              </w:rPr>
              <w:t>ed</w:t>
            </w:r>
            <w:r w:rsidR="45262C1C" w:rsidRPr="2A102057">
              <w:rPr>
                <w:noProof/>
                <w:color w:val="000000" w:themeColor="text1"/>
                <w:lang w:val="en-IE" w:eastAsia="en-GB"/>
              </w:rPr>
              <w:t xml:space="preserve"> </w:t>
            </w:r>
            <w:r w:rsidR="5D993F87" w:rsidRPr="2A102057">
              <w:rPr>
                <w:noProof/>
                <w:color w:val="000000" w:themeColor="text1"/>
                <w:lang w:val="en-IE" w:eastAsia="en-GB"/>
              </w:rPr>
              <w:t xml:space="preserve">by their ICS2 system. </w:t>
            </w:r>
          </w:p>
        </w:tc>
      </w:tr>
      <w:tr w:rsidR="003658A0" w:rsidRPr="004D676F" w14:paraId="4C5C2D4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10B6F31" w14:textId="6068CFBB" w:rsidR="007C5D35" w:rsidRPr="008251B6" w:rsidRDefault="3363A534" w:rsidP="008B7215">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7024BC64" w14:textId="2CCCD6F2" w:rsidR="007C5D35" w:rsidRPr="008251B6" w:rsidRDefault="3436EF25" w:rsidP="00B527AB">
            <w:pPr>
              <w:rPr>
                <w:noProof/>
                <w:color w:val="000000" w:themeColor="text1"/>
                <w:lang w:val="en-IE"/>
              </w:rPr>
            </w:pPr>
            <w:r w:rsidRPr="2A102057">
              <w:rPr>
                <w:noProof/>
                <w:color w:val="000000" w:themeColor="text1"/>
                <w:lang w:val="en-IE"/>
              </w:rPr>
              <w:t xml:space="preserve">GR shared that the AN system </w:t>
            </w:r>
            <w:r w:rsidR="6B9199CD" w:rsidRPr="2A102057">
              <w:rPr>
                <w:noProof/>
                <w:color w:val="000000" w:themeColor="text1"/>
                <w:lang w:val="en-IE"/>
              </w:rPr>
              <w:t xml:space="preserve">was deployed </w:t>
            </w:r>
            <w:r w:rsidR="35B4DB19" w:rsidRPr="2A102057">
              <w:rPr>
                <w:noProof/>
                <w:color w:val="000000" w:themeColor="text1"/>
                <w:lang w:val="en-IE"/>
              </w:rPr>
              <w:t>on 31/10/202</w:t>
            </w:r>
            <w:r w:rsidR="6974AE11" w:rsidRPr="2A102057">
              <w:rPr>
                <w:noProof/>
                <w:color w:val="000000" w:themeColor="text1"/>
                <w:lang w:val="en-IE"/>
              </w:rPr>
              <w:t xml:space="preserve">3 for air and maritime transport. </w:t>
            </w:r>
            <w:r w:rsidR="493FEC37" w:rsidRPr="2A102057">
              <w:rPr>
                <w:noProof/>
                <w:color w:val="000000" w:themeColor="text1"/>
                <w:lang w:val="en-IE"/>
              </w:rPr>
              <w:t xml:space="preserve">GR noted that the implementation was based on ICS2. </w:t>
            </w:r>
          </w:p>
        </w:tc>
      </w:tr>
      <w:tr w:rsidR="003658A0" w:rsidRPr="00CF7077" w14:paraId="3DB8B05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7410A3B" w14:textId="1F453090" w:rsidR="007C5D35" w:rsidRPr="008251B6" w:rsidRDefault="3363A534" w:rsidP="008B7215">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4474539E" w14:textId="043F0E1B" w:rsidR="007C5D35" w:rsidRPr="008251B6" w:rsidRDefault="203902E0" w:rsidP="00B527AB">
            <w:pPr>
              <w:rPr>
                <w:noProof/>
                <w:color w:val="000000"/>
                <w:lang w:val="en-IE" w:eastAsia="en-GB"/>
              </w:rPr>
            </w:pPr>
            <w:r w:rsidRPr="2A102057">
              <w:rPr>
                <w:noProof/>
                <w:color w:val="000000" w:themeColor="text1"/>
                <w:lang w:val="en-IE" w:eastAsia="en-GB"/>
              </w:rPr>
              <w:t xml:space="preserve">HR reported that the AN system was deployed on 01/07/2023 for air transport and on 04/12/2024 for maritime transport. </w:t>
            </w:r>
          </w:p>
        </w:tc>
      </w:tr>
      <w:tr w:rsidR="003658A0" w:rsidRPr="00CF7077" w14:paraId="6535CAB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151A835" w14:textId="77777777" w:rsidR="007C5D35" w:rsidRPr="008251B6" w:rsidRDefault="3363A534" w:rsidP="008B7215">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29EF87B4" w14:textId="1364EF31" w:rsidR="007C5D35" w:rsidRPr="008251B6" w:rsidRDefault="59DE1392" w:rsidP="00B527AB">
            <w:pPr>
              <w:rPr>
                <w:noProof/>
                <w:lang w:val="en-IE" w:eastAsia="en-GB"/>
              </w:rPr>
            </w:pPr>
            <w:r w:rsidRPr="2A102057">
              <w:rPr>
                <w:noProof/>
                <w:lang w:val="en-IE" w:eastAsia="en-GB"/>
              </w:rPr>
              <w:t xml:space="preserve">HU </w:t>
            </w:r>
            <w:r w:rsidR="1B0EEB99" w:rsidRPr="2A102057">
              <w:rPr>
                <w:noProof/>
                <w:lang w:val="en-IE" w:eastAsia="en-GB"/>
              </w:rPr>
              <w:t>indicated</w:t>
            </w:r>
            <w:r w:rsidRPr="2A102057">
              <w:rPr>
                <w:noProof/>
                <w:lang w:val="en-IE" w:eastAsia="en-GB"/>
              </w:rPr>
              <w:t xml:space="preserve"> that the AN</w:t>
            </w:r>
            <w:r w:rsidR="1B0EEB99" w:rsidRPr="2A102057">
              <w:rPr>
                <w:noProof/>
                <w:lang w:val="en-IE" w:eastAsia="en-GB"/>
              </w:rPr>
              <w:t xml:space="preserve"> system was deployed for all modes of transport on 02/04/2024.</w:t>
            </w:r>
          </w:p>
        </w:tc>
      </w:tr>
      <w:tr w:rsidR="003658A0" w:rsidRPr="00CF7077" w14:paraId="1EAC120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BAFF0BB" w14:textId="77777777" w:rsidR="007C5D35" w:rsidRPr="008251B6" w:rsidRDefault="3363A534" w:rsidP="008B7215">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1F3DBDEE" w14:textId="739CE3AD" w:rsidR="007C5D35" w:rsidRPr="008251B6" w:rsidRDefault="1B873277" w:rsidP="00B527AB">
            <w:pPr>
              <w:rPr>
                <w:noProof/>
                <w:color w:val="000000"/>
                <w:lang w:val="en-IE" w:eastAsia="en-GB"/>
              </w:rPr>
            </w:pPr>
            <w:r w:rsidRPr="2A102057">
              <w:rPr>
                <w:noProof/>
                <w:color w:val="000000" w:themeColor="text1"/>
                <w:lang w:val="en-IE" w:eastAsia="en-GB"/>
              </w:rPr>
              <w:t xml:space="preserve">IE shared that the </w:t>
            </w:r>
            <w:r w:rsidR="01C5D0ED" w:rsidRPr="2A102057">
              <w:rPr>
                <w:noProof/>
                <w:color w:val="000000" w:themeColor="text1"/>
                <w:lang w:val="en-IE" w:eastAsia="en-GB"/>
              </w:rPr>
              <w:t xml:space="preserve">AN system </w:t>
            </w:r>
            <w:r w:rsidR="11A1BD8B" w:rsidRPr="2A102057">
              <w:rPr>
                <w:noProof/>
                <w:color w:val="000000" w:themeColor="text1"/>
                <w:lang w:val="en-IE" w:eastAsia="en-GB"/>
              </w:rPr>
              <w:t xml:space="preserve">was </w:t>
            </w:r>
            <w:r w:rsidR="2275E913" w:rsidRPr="2A102057">
              <w:rPr>
                <w:noProof/>
                <w:color w:val="000000" w:themeColor="text1"/>
                <w:lang w:val="en-IE" w:eastAsia="en-GB"/>
              </w:rPr>
              <w:t xml:space="preserve">deployed on </w:t>
            </w:r>
            <w:r w:rsidR="53F99F87" w:rsidRPr="2A102057">
              <w:rPr>
                <w:noProof/>
                <w:color w:val="000000" w:themeColor="text1"/>
                <w:lang w:val="en-IE" w:eastAsia="en-GB"/>
              </w:rPr>
              <w:t>01/07/2023</w:t>
            </w:r>
            <w:r w:rsidR="11A1BD8B" w:rsidRPr="2A102057">
              <w:rPr>
                <w:noProof/>
                <w:color w:val="000000" w:themeColor="text1"/>
                <w:lang w:val="en-IE" w:eastAsia="en-GB"/>
              </w:rPr>
              <w:t xml:space="preserve"> for air transpo</w:t>
            </w:r>
            <w:r w:rsidR="1E0D5076" w:rsidRPr="2A102057">
              <w:rPr>
                <w:noProof/>
                <w:color w:val="000000" w:themeColor="text1"/>
                <w:lang w:val="en-IE" w:eastAsia="en-GB"/>
              </w:rPr>
              <w:t>rt</w:t>
            </w:r>
            <w:r w:rsidR="04169FF6" w:rsidRPr="2A102057">
              <w:rPr>
                <w:noProof/>
                <w:color w:val="000000" w:themeColor="text1"/>
                <w:lang w:val="en-IE" w:eastAsia="en-GB"/>
              </w:rPr>
              <w:t xml:space="preserve"> and </w:t>
            </w:r>
            <w:r w:rsidR="53F99F87" w:rsidRPr="2A102057">
              <w:rPr>
                <w:noProof/>
                <w:color w:val="000000" w:themeColor="text1"/>
                <w:lang w:val="en-IE" w:eastAsia="en-GB"/>
              </w:rPr>
              <w:t xml:space="preserve">on </w:t>
            </w:r>
            <w:r w:rsidR="04169FF6" w:rsidRPr="2A102057">
              <w:rPr>
                <w:noProof/>
                <w:color w:val="000000" w:themeColor="text1"/>
                <w:lang w:val="en-IE" w:eastAsia="en-GB"/>
              </w:rPr>
              <w:t>03/06/2024 for maritime transport</w:t>
            </w:r>
            <w:r w:rsidR="096DC5DE" w:rsidRPr="2A102057">
              <w:rPr>
                <w:noProof/>
                <w:color w:val="000000" w:themeColor="text1"/>
                <w:lang w:val="en-IE" w:eastAsia="en-GB"/>
              </w:rPr>
              <w:t>.</w:t>
            </w:r>
            <w:r w:rsidR="5EC452A5" w:rsidRPr="2A102057">
              <w:rPr>
                <w:noProof/>
                <w:color w:val="000000" w:themeColor="text1"/>
                <w:lang w:val="en-IE" w:eastAsia="en-GB"/>
              </w:rPr>
              <w:t xml:space="preserve"> </w:t>
            </w:r>
            <w:r w:rsidR="47770ED1" w:rsidRPr="2A102057">
              <w:rPr>
                <w:noProof/>
                <w:color w:val="000000" w:themeColor="text1"/>
                <w:lang w:val="en-IE" w:eastAsia="en-GB"/>
              </w:rPr>
              <w:t>Additionally</w:t>
            </w:r>
            <w:r w:rsidR="096DC5DE" w:rsidRPr="2A102057">
              <w:rPr>
                <w:noProof/>
                <w:color w:val="000000" w:themeColor="text1"/>
                <w:lang w:val="en-IE" w:eastAsia="en-GB"/>
              </w:rPr>
              <w:t xml:space="preserve">, IE noted that developments have started </w:t>
            </w:r>
            <w:r w:rsidR="544EECA0" w:rsidRPr="2A102057">
              <w:rPr>
                <w:noProof/>
                <w:color w:val="000000" w:themeColor="text1"/>
                <w:lang w:val="en-IE" w:eastAsia="en-GB"/>
              </w:rPr>
              <w:t xml:space="preserve">in relation to include AN </w:t>
            </w:r>
            <w:r w:rsidR="08B9BF0C" w:rsidRPr="2A102057">
              <w:rPr>
                <w:noProof/>
                <w:color w:val="000000" w:themeColor="text1"/>
                <w:lang w:val="en-IE" w:eastAsia="en-GB"/>
              </w:rPr>
              <w:t xml:space="preserve">messages through the </w:t>
            </w:r>
            <w:r w:rsidR="20235476" w:rsidRPr="2A102057">
              <w:rPr>
                <w:noProof/>
                <w:color w:val="000000" w:themeColor="text1"/>
                <w:lang w:val="en-IE" w:eastAsia="en-GB"/>
              </w:rPr>
              <w:t>E</w:t>
            </w:r>
            <w:r w:rsidR="544EECA0" w:rsidRPr="2A102057">
              <w:rPr>
                <w:noProof/>
                <w:color w:val="000000" w:themeColor="text1"/>
                <w:lang w:val="en-IE" w:eastAsia="en-GB"/>
              </w:rPr>
              <w:t>MSW</w:t>
            </w:r>
            <w:r w:rsidR="08B9BF0C" w:rsidRPr="2A102057">
              <w:rPr>
                <w:noProof/>
                <w:color w:val="000000" w:themeColor="text1"/>
                <w:lang w:val="en-IE" w:eastAsia="en-GB"/>
              </w:rPr>
              <w:t xml:space="preserve">, but this will not be in production until late 2026 or early 2027. </w:t>
            </w:r>
          </w:p>
        </w:tc>
      </w:tr>
      <w:tr w:rsidR="003658A0" w:rsidRPr="00CF7077" w14:paraId="19F54F59" w14:textId="77777777" w:rsidTr="2A102057">
        <w:trPr>
          <w:trHeight w:val="450"/>
        </w:trPr>
        <w:tc>
          <w:tcPr>
            <w:tcW w:w="1020" w:type="dxa"/>
            <w:tcBorders>
              <w:top w:val="nil"/>
              <w:left w:val="single" w:sz="4" w:space="0" w:color="auto"/>
              <w:bottom w:val="single" w:sz="4" w:space="0" w:color="auto"/>
              <w:right w:val="single" w:sz="4" w:space="0" w:color="auto"/>
            </w:tcBorders>
            <w:noWrap/>
            <w:vAlign w:val="center"/>
            <w:hideMark/>
          </w:tcPr>
          <w:p w14:paraId="4A3C63B8" w14:textId="77777777" w:rsidR="007C5D35" w:rsidRPr="008251B6" w:rsidRDefault="3363A534" w:rsidP="008B7215">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0C8D0B40" w14:textId="620FE5F2" w:rsidR="007C5D35" w:rsidRPr="008251B6" w:rsidRDefault="222681CC" w:rsidP="00B527AB">
            <w:pPr>
              <w:rPr>
                <w:noProof/>
                <w:color w:val="000000"/>
                <w:lang w:val="en-IE" w:eastAsia="en-GB"/>
              </w:rPr>
            </w:pPr>
            <w:r w:rsidRPr="2A102057">
              <w:rPr>
                <w:noProof/>
                <w:color w:val="000000" w:themeColor="text1"/>
                <w:lang w:val="en-IE" w:eastAsia="en-GB"/>
              </w:rPr>
              <w:t xml:space="preserve">IT informed that the AN system was deployed on 13/12/2022 for air transport and on </w:t>
            </w:r>
            <w:r w:rsidR="247D6977" w:rsidRPr="2A102057">
              <w:rPr>
                <w:noProof/>
                <w:color w:val="000000" w:themeColor="text1"/>
                <w:lang w:val="en-IE" w:eastAsia="en-GB"/>
              </w:rPr>
              <w:t>03/06/2024 for maritime transport.</w:t>
            </w:r>
          </w:p>
        </w:tc>
      </w:tr>
      <w:tr w:rsidR="003658A0" w:rsidRPr="00CF7077" w14:paraId="13F7685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2F1CC8A" w14:textId="77777777" w:rsidR="007C5D35" w:rsidRPr="008251B6" w:rsidRDefault="3363A534" w:rsidP="008B7215">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779E6E39" w14:textId="0AAB694E" w:rsidR="007C5D35" w:rsidRPr="008251B6" w:rsidRDefault="25C3A97A" w:rsidP="00B527AB">
            <w:pPr>
              <w:rPr>
                <w:noProof/>
                <w:lang w:val="en-IE" w:eastAsia="en-GB"/>
              </w:rPr>
            </w:pPr>
            <w:r w:rsidRPr="2A102057">
              <w:rPr>
                <w:noProof/>
                <w:lang w:val="en-IE" w:eastAsia="en-GB"/>
              </w:rPr>
              <w:t>LT reported that the AN system was deployed on 01/</w:t>
            </w:r>
            <w:r w:rsidR="6672CEFD" w:rsidRPr="2A102057">
              <w:rPr>
                <w:noProof/>
                <w:lang w:val="en-IE" w:eastAsia="en-GB"/>
              </w:rPr>
              <w:t>03</w:t>
            </w:r>
            <w:r w:rsidRPr="2A102057">
              <w:rPr>
                <w:noProof/>
                <w:lang w:val="en-IE" w:eastAsia="en-GB"/>
              </w:rPr>
              <w:t xml:space="preserve">/2023 for air transport </w:t>
            </w:r>
            <w:r w:rsidR="6672CEFD" w:rsidRPr="2A102057">
              <w:rPr>
                <w:noProof/>
                <w:lang w:val="en-IE" w:eastAsia="en-GB"/>
              </w:rPr>
              <w:t xml:space="preserve">and on 03/06/2024 for maritime transport. </w:t>
            </w:r>
            <w:r w:rsidR="007B45D1" w:rsidRPr="2A102057">
              <w:rPr>
                <w:noProof/>
                <w:lang w:val="en-IE" w:eastAsia="en-GB"/>
              </w:rPr>
              <w:t xml:space="preserve">Additionally, LT informed that </w:t>
            </w:r>
            <w:r w:rsidR="1B9C1853" w:rsidRPr="2A102057">
              <w:rPr>
                <w:noProof/>
                <w:lang w:val="en-IE" w:eastAsia="en-GB"/>
              </w:rPr>
              <w:t xml:space="preserve">the central ICS2 system is being used for the implementation of AN. </w:t>
            </w:r>
          </w:p>
        </w:tc>
      </w:tr>
      <w:tr w:rsidR="003658A0" w:rsidRPr="00CF7077" w14:paraId="272286C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156A66D0" w14:textId="77777777" w:rsidR="007C5D35" w:rsidRPr="008251B6" w:rsidRDefault="3363A534" w:rsidP="008B7215">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711AAB17" w14:textId="6920EF4D" w:rsidR="007C5D35" w:rsidRPr="008251B6" w:rsidRDefault="1A0CFDA9" w:rsidP="00B527AB">
            <w:pPr>
              <w:rPr>
                <w:noProof/>
                <w:color w:val="000000"/>
                <w:lang w:val="en-IE" w:eastAsia="en-GB"/>
              </w:rPr>
            </w:pPr>
            <w:r w:rsidRPr="2A102057">
              <w:rPr>
                <w:noProof/>
                <w:color w:val="000000" w:themeColor="text1"/>
                <w:lang w:val="en-IE" w:eastAsia="en-GB"/>
              </w:rPr>
              <w:t xml:space="preserve">LU shared that the AN project was completed, having deployed the system for air transport on </w:t>
            </w:r>
            <w:r w:rsidR="0007F80F" w:rsidRPr="2A102057">
              <w:rPr>
                <w:noProof/>
                <w:color w:val="000000" w:themeColor="text1"/>
                <w:lang w:val="en-IE" w:eastAsia="en-GB"/>
              </w:rPr>
              <w:t xml:space="preserve">01/03/2023. </w:t>
            </w:r>
          </w:p>
        </w:tc>
      </w:tr>
      <w:tr w:rsidR="003658A0" w:rsidRPr="004D676F" w14:paraId="631EA2E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298FF51" w14:textId="77777777" w:rsidR="007C5D35" w:rsidRPr="008251B6" w:rsidRDefault="3363A534" w:rsidP="008B7215">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5F6BB6BC" w14:textId="50BB0495" w:rsidR="007C5D35" w:rsidRPr="008251B6" w:rsidRDefault="4653485C" w:rsidP="00B527AB">
            <w:pPr>
              <w:rPr>
                <w:noProof/>
                <w:color w:val="5B9BD5" w:themeColor="accent1"/>
                <w:lang w:val="en-IE" w:eastAsia="en-GB"/>
              </w:rPr>
            </w:pPr>
            <w:r w:rsidRPr="2A102057">
              <w:rPr>
                <w:noProof/>
                <w:lang w:val="en-IE" w:eastAsia="en-GB"/>
              </w:rPr>
              <w:t xml:space="preserve">LV reported that the AN system was deployed on </w:t>
            </w:r>
            <w:r w:rsidR="24570831" w:rsidRPr="2A102057">
              <w:rPr>
                <w:noProof/>
                <w:lang w:val="en-IE" w:eastAsia="en-GB"/>
              </w:rPr>
              <w:t xml:space="preserve">24/09/2017 for air transport and on 01/03/2023 for maritime transport. </w:t>
            </w:r>
            <w:r w:rsidR="2D7ACC83" w:rsidRPr="2A102057">
              <w:rPr>
                <w:noProof/>
                <w:lang w:val="en-IE" w:eastAsia="en-GB"/>
              </w:rPr>
              <w:t>Additionally</w:t>
            </w:r>
            <w:r w:rsidR="09175A30" w:rsidRPr="2A102057">
              <w:rPr>
                <w:noProof/>
                <w:lang w:val="en-IE" w:eastAsia="en-GB"/>
              </w:rPr>
              <w:t>, t</w:t>
            </w:r>
            <w:r w:rsidR="7489AA58" w:rsidRPr="2A102057">
              <w:rPr>
                <w:noProof/>
                <w:lang w:val="en-IE" w:eastAsia="en-GB"/>
              </w:rPr>
              <w:t xml:space="preserve">he AN system </w:t>
            </w:r>
            <w:r w:rsidR="09175A30" w:rsidRPr="2A102057">
              <w:rPr>
                <w:noProof/>
                <w:lang w:val="en-IE" w:eastAsia="en-GB"/>
              </w:rPr>
              <w:t xml:space="preserve">part of the ICS2 system. </w:t>
            </w:r>
          </w:p>
        </w:tc>
      </w:tr>
      <w:tr w:rsidR="003658A0" w:rsidRPr="00CF7077" w14:paraId="7F99C42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21F5DBEA" w14:textId="30FF0AB6" w:rsidR="007C5D35" w:rsidRPr="008251B6" w:rsidRDefault="3363A534" w:rsidP="008B7215">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55A03EE5" w14:textId="7CD3C89A" w:rsidR="007C5D35" w:rsidRPr="008251B6" w:rsidRDefault="3270744E" w:rsidP="00B527AB">
            <w:pPr>
              <w:rPr>
                <w:noProof/>
                <w:color w:val="000000" w:themeColor="text1"/>
                <w:lang w:val="en-IE"/>
              </w:rPr>
            </w:pPr>
            <w:r w:rsidRPr="2A102057">
              <w:rPr>
                <w:noProof/>
                <w:color w:val="000000" w:themeColor="text1"/>
                <w:lang w:val="en-IE"/>
              </w:rPr>
              <w:t xml:space="preserve">MT indicated that the AN system was deployed on </w:t>
            </w:r>
            <w:r w:rsidR="4AA13528" w:rsidRPr="2A102057">
              <w:rPr>
                <w:noProof/>
                <w:color w:val="000000" w:themeColor="text1"/>
                <w:lang w:val="en-IE"/>
              </w:rPr>
              <w:t>24</w:t>
            </w:r>
            <w:r w:rsidRPr="2A102057">
              <w:rPr>
                <w:noProof/>
                <w:color w:val="000000" w:themeColor="text1"/>
                <w:lang w:val="en-IE"/>
              </w:rPr>
              <w:t>/03/2025 for all modes of transport.</w:t>
            </w:r>
          </w:p>
        </w:tc>
      </w:tr>
      <w:tr w:rsidR="003658A0" w:rsidRPr="004D676F" w14:paraId="3C84E66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F1AF40E" w14:textId="77777777" w:rsidR="007C5D35" w:rsidRPr="008251B6" w:rsidRDefault="3363A534" w:rsidP="008B7215">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4A6FC27C" w14:textId="36A4C881" w:rsidR="007C5D35" w:rsidRPr="008251B6" w:rsidRDefault="1824EA19" w:rsidP="00B527AB">
            <w:pPr>
              <w:rPr>
                <w:noProof/>
                <w:color w:val="5B9BD5" w:themeColor="accent1"/>
                <w:lang w:val="en-IE" w:eastAsia="en-GB"/>
              </w:rPr>
            </w:pPr>
            <w:r w:rsidRPr="2A102057">
              <w:rPr>
                <w:noProof/>
                <w:lang w:val="en-IE" w:eastAsia="en-GB"/>
              </w:rPr>
              <w:t xml:space="preserve">NL shared that the AN system was deployed on </w:t>
            </w:r>
            <w:r w:rsidR="25F845A6" w:rsidRPr="2A102057">
              <w:rPr>
                <w:noProof/>
                <w:lang w:val="en-IE" w:eastAsia="en-GB"/>
              </w:rPr>
              <w:t xml:space="preserve">30/06/2023 for air transport and on 27/05/2024 for maritime transport. </w:t>
            </w:r>
            <w:r w:rsidR="2FE7C411" w:rsidRPr="2A102057">
              <w:rPr>
                <w:noProof/>
                <w:lang w:val="en-IE" w:eastAsia="en-GB"/>
              </w:rPr>
              <w:t xml:space="preserve">However, </w:t>
            </w:r>
            <w:r w:rsidR="4822D074" w:rsidRPr="2A102057">
              <w:rPr>
                <w:noProof/>
                <w:lang w:val="en-IE" w:eastAsia="en-GB"/>
              </w:rPr>
              <w:t xml:space="preserve">NL indicated that the </w:t>
            </w:r>
            <w:r w:rsidR="744EADA8" w:rsidRPr="2A102057">
              <w:rPr>
                <w:noProof/>
                <w:lang w:val="en-IE" w:eastAsia="en-GB"/>
              </w:rPr>
              <w:t>project is still delayed</w:t>
            </w:r>
            <w:r w:rsidR="7778D2A5" w:rsidRPr="2A102057">
              <w:rPr>
                <w:noProof/>
                <w:lang w:val="en-IE" w:eastAsia="en-GB"/>
              </w:rPr>
              <w:t xml:space="preserve">, </w:t>
            </w:r>
            <w:r w:rsidR="20AD7C1E" w:rsidRPr="2A102057">
              <w:rPr>
                <w:noProof/>
                <w:lang w:val="en-IE" w:eastAsia="en-GB"/>
              </w:rPr>
              <w:t>as EOs will be following the ICS2</w:t>
            </w:r>
            <w:r w:rsidR="6D7EBDA1" w:rsidRPr="2A102057">
              <w:rPr>
                <w:noProof/>
                <w:lang w:val="en-IE" w:eastAsia="en-GB"/>
              </w:rPr>
              <w:t xml:space="preserve"> implementation d</w:t>
            </w:r>
            <w:r w:rsidR="7BFACC45" w:rsidRPr="2A102057">
              <w:rPr>
                <w:noProof/>
                <w:lang w:val="en-IE" w:eastAsia="en-GB"/>
              </w:rPr>
              <w:t xml:space="preserve">ates to join operations. </w:t>
            </w:r>
            <w:r w:rsidR="2032A796" w:rsidRPr="2A102057">
              <w:rPr>
                <w:noProof/>
                <w:lang w:val="en-IE" w:eastAsia="en-GB"/>
              </w:rPr>
              <w:t xml:space="preserve">NL aims to </w:t>
            </w:r>
            <w:r w:rsidR="597674FA" w:rsidRPr="2A102057">
              <w:rPr>
                <w:noProof/>
                <w:lang w:val="en-IE" w:eastAsia="en-GB"/>
              </w:rPr>
              <w:t>have AN</w:t>
            </w:r>
            <w:r w:rsidR="52F14A8B" w:rsidRPr="2A102057">
              <w:rPr>
                <w:noProof/>
                <w:lang w:val="en-IE" w:eastAsia="en-GB"/>
              </w:rPr>
              <w:t xml:space="preserve"> fully implement</w:t>
            </w:r>
            <w:r w:rsidR="402AA1BE" w:rsidRPr="2A102057">
              <w:rPr>
                <w:noProof/>
                <w:lang w:val="en-IE" w:eastAsia="en-GB"/>
              </w:rPr>
              <w:t xml:space="preserve">ed on 01/10/2025. </w:t>
            </w:r>
            <w:r w:rsidR="5A853D27" w:rsidRPr="2A102057">
              <w:rPr>
                <w:noProof/>
                <w:lang w:val="en-IE" w:eastAsia="en-GB"/>
              </w:rPr>
              <w:t xml:space="preserve"> </w:t>
            </w:r>
          </w:p>
        </w:tc>
      </w:tr>
      <w:tr w:rsidR="003658A0" w:rsidRPr="00CF7077" w14:paraId="178C831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1884267" w14:textId="77777777" w:rsidR="007C5D35" w:rsidRPr="008251B6" w:rsidRDefault="3363A534" w:rsidP="008B7215">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7DAE01EB" w14:textId="152E9C86" w:rsidR="007C5D35" w:rsidRPr="008251B6" w:rsidRDefault="5BEE7039" w:rsidP="00B527AB">
            <w:pPr>
              <w:rPr>
                <w:noProof/>
                <w:color w:val="000000" w:themeColor="text1"/>
                <w:lang w:val="en-IE" w:eastAsia="en-GB"/>
              </w:rPr>
            </w:pPr>
            <w:r w:rsidRPr="2A102057">
              <w:rPr>
                <w:noProof/>
                <w:color w:val="000000" w:themeColor="text1"/>
                <w:lang w:val="en-IE" w:eastAsia="en-GB"/>
              </w:rPr>
              <w:t>PL shared that the AN system was d</w:t>
            </w:r>
            <w:r w:rsidR="3610DC7B" w:rsidRPr="2A102057">
              <w:rPr>
                <w:noProof/>
                <w:color w:val="000000" w:themeColor="text1"/>
                <w:lang w:val="en-IE" w:eastAsia="en-GB"/>
              </w:rPr>
              <w:t>eployed on 01/07/2023 for air transport, on 03/06/2024</w:t>
            </w:r>
            <w:r w:rsidR="647AA1B4" w:rsidRPr="2A102057">
              <w:rPr>
                <w:noProof/>
                <w:color w:val="000000" w:themeColor="text1"/>
                <w:lang w:val="en-IE" w:eastAsia="en-GB"/>
              </w:rPr>
              <w:t xml:space="preserve"> for maritime transport. </w:t>
            </w:r>
            <w:r w:rsidR="4AAED1FB" w:rsidRPr="2A102057">
              <w:rPr>
                <w:noProof/>
                <w:color w:val="000000" w:themeColor="text1"/>
                <w:lang w:val="en-IE" w:eastAsia="en-GB"/>
              </w:rPr>
              <w:t xml:space="preserve">Additionally, PL shared that the AN functionalities </w:t>
            </w:r>
            <w:r w:rsidR="3D3B08D8" w:rsidRPr="2A102057">
              <w:rPr>
                <w:noProof/>
                <w:color w:val="000000" w:themeColor="text1"/>
                <w:lang w:val="en-IE" w:eastAsia="en-GB"/>
              </w:rPr>
              <w:t xml:space="preserve">were developed within ICS2. </w:t>
            </w:r>
          </w:p>
        </w:tc>
      </w:tr>
      <w:tr w:rsidR="003658A0" w:rsidRPr="00CF7077" w14:paraId="5EB91E8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48EDB5C" w14:textId="77777777" w:rsidR="007C5D35" w:rsidRPr="008251B6" w:rsidRDefault="3363A534" w:rsidP="008B7215">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0BF55B38" w14:textId="2951640E" w:rsidR="007C5D35" w:rsidRPr="008251B6" w:rsidRDefault="5F98569D" w:rsidP="00B527AB">
            <w:pPr>
              <w:rPr>
                <w:noProof/>
                <w:color w:val="5B9BD5" w:themeColor="accent1"/>
                <w:lang w:val="en-IE"/>
              </w:rPr>
            </w:pPr>
            <w:r w:rsidRPr="2A102057">
              <w:rPr>
                <w:noProof/>
                <w:color w:val="000000" w:themeColor="text1"/>
                <w:lang w:val="en-IE"/>
              </w:rPr>
              <w:t xml:space="preserve">PT reported that the AN </w:t>
            </w:r>
            <w:r w:rsidR="7A913550" w:rsidRPr="2A102057">
              <w:rPr>
                <w:noProof/>
                <w:color w:val="000000" w:themeColor="text1"/>
                <w:lang w:val="en-IE"/>
              </w:rPr>
              <w:t xml:space="preserve">project </w:t>
            </w:r>
            <w:r w:rsidR="3CD7B7BB" w:rsidRPr="2A102057">
              <w:rPr>
                <w:noProof/>
                <w:color w:val="000000" w:themeColor="text1"/>
                <w:lang w:val="en-IE"/>
              </w:rPr>
              <w:t>is</w:t>
            </w:r>
            <w:r w:rsidR="7A913550" w:rsidRPr="2A102057">
              <w:rPr>
                <w:noProof/>
                <w:color w:val="000000" w:themeColor="text1"/>
                <w:lang w:val="en-IE"/>
              </w:rPr>
              <w:t xml:space="preserve"> delayed beyond the UCC </w:t>
            </w:r>
            <w:r w:rsidR="3CD7B7BB" w:rsidRPr="2A102057">
              <w:rPr>
                <w:noProof/>
                <w:color w:val="000000" w:themeColor="text1"/>
                <w:lang w:val="en-IE"/>
              </w:rPr>
              <w:t xml:space="preserve">WP deadline, with deployment </w:t>
            </w:r>
            <w:r w:rsidR="026412E0" w:rsidRPr="2A102057">
              <w:rPr>
                <w:noProof/>
                <w:color w:val="000000" w:themeColor="text1"/>
                <w:lang w:val="en-IE"/>
              </w:rPr>
              <w:t xml:space="preserve">for both air and maritime transport </w:t>
            </w:r>
            <w:r w:rsidR="3CD7B7BB" w:rsidRPr="2A102057">
              <w:rPr>
                <w:noProof/>
                <w:color w:val="000000" w:themeColor="text1"/>
                <w:lang w:val="en-IE"/>
              </w:rPr>
              <w:t xml:space="preserve">planned for </w:t>
            </w:r>
            <w:r w:rsidR="357D875A" w:rsidRPr="2A102057">
              <w:rPr>
                <w:noProof/>
                <w:color w:val="000000" w:themeColor="text1"/>
                <w:lang w:val="en-IE"/>
              </w:rPr>
              <w:t>30</w:t>
            </w:r>
            <w:r w:rsidR="3CD7B7BB" w:rsidRPr="2A102057">
              <w:rPr>
                <w:noProof/>
                <w:color w:val="000000" w:themeColor="text1"/>
                <w:lang w:val="en-IE"/>
              </w:rPr>
              <w:t>/09/2025.</w:t>
            </w:r>
            <w:r w:rsidR="7A913550" w:rsidRPr="2A102057">
              <w:rPr>
                <w:noProof/>
                <w:color w:val="000000" w:themeColor="text1"/>
                <w:lang w:val="en-IE"/>
              </w:rPr>
              <w:t xml:space="preserve"> </w:t>
            </w:r>
            <w:r w:rsidR="6ACD3BC5" w:rsidRPr="2A102057">
              <w:rPr>
                <w:noProof/>
                <w:color w:val="000000" w:themeColor="text1"/>
                <w:lang w:val="en-IE"/>
              </w:rPr>
              <w:t>PT attributed a high</w:t>
            </w:r>
            <w:r w:rsidR="68A52E68" w:rsidRPr="2A102057">
              <w:rPr>
                <w:noProof/>
                <w:color w:val="000000" w:themeColor="text1"/>
                <w:lang w:val="en-IE"/>
              </w:rPr>
              <w:t>-</w:t>
            </w:r>
            <w:r w:rsidR="6ACD3BC5" w:rsidRPr="2A102057">
              <w:rPr>
                <w:noProof/>
                <w:color w:val="000000" w:themeColor="text1"/>
                <w:lang w:val="en-IE"/>
              </w:rPr>
              <w:t>risk level to the timely delivery of the project, with d</w:t>
            </w:r>
            <w:r w:rsidRPr="2A102057">
              <w:rPr>
                <w:noProof/>
                <w:color w:val="000000" w:themeColor="text1"/>
                <w:lang w:val="en-IE"/>
              </w:rPr>
              <w:t xml:space="preserve">elays attributed to </w:t>
            </w:r>
            <w:r w:rsidR="6ACD3BC5" w:rsidRPr="2A102057">
              <w:rPr>
                <w:noProof/>
                <w:color w:val="000000" w:themeColor="text1"/>
                <w:lang w:val="en-IE"/>
              </w:rPr>
              <w:t>the</w:t>
            </w:r>
            <w:r w:rsidRPr="2A102057">
              <w:rPr>
                <w:noProof/>
                <w:color w:val="000000" w:themeColor="text1"/>
                <w:lang w:val="en-IE"/>
              </w:rPr>
              <w:t xml:space="preserve"> strong interdependencies among national systems, which complicated the overall development of the AN system. PT </w:t>
            </w:r>
            <w:r w:rsidR="157ACFFE" w:rsidRPr="2A102057">
              <w:rPr>
                <w:noProof/>
                <w:color w:val="000000" w:themeColor="text1"/>
                <w:lang w:val="en-IE"/>
              </w:rPr>
              <w:t>shared</w:t>
            </w:r>
            <w:r w:rsidRPr="2A102057">
              <w:rPr>
                <w:noProof/>
                <w:color w:val="000000" w:themeColor="text1"/>
                <w:lang w:val="en-IE"/>
              </w:rPr>
              <w:t xml:space="preserve"> that the project was particularly complex, as it involved building an entirely new system for AN, PN, and TS, requiring integration with airport and port authorities. Additional delays were caused by the need to connect this system with ICS2, NIS, the </w:t>
            </w:r>
            <w:r w:rsidR="0CDA012C" w:rsidRPr="2A102057">
              <w:rPr>
                <w:noProof/>
                <w:color w:val="000000" w:themeColor="text1"/>
                <w:lang w:val="en-IE"/>
              </w:rPr>
              <w:t xml:space="preserve">Customs </w:t>
            </w:r>
            <w:r w:rsidRPr="2A102057">
              <w:rPr>
                <w:noProof/>
                <w:color w:val="000000" w:themeColor="text1"/>
                <w:lang w:val="en-IE"/>
              </w:rPr>
              <w:t>Risk Management System</w:t>
            </w:r>
            <w:r w:rsidR="0CDA012C" w:rsidRPr="2A102057">
              <w:rPr>
                <w:noProof/>
                <w:color w:val="000000" w:themeColor="text1"/>
                <w:lang w:val="en-IE"/>
              </w:rPr>
              <w:t xml:space="preserve"> (CRMS)</w:t>
            </w:r>
            <w:r w:rsidRPr="2A102057">
              <w:rPr>
                <w:noProof/>
                <w:color w:val="000000" w:themeColor="text1"/>
                <w:lang w:val="en-IE"/>
              </w:rPr>
              <w:t>, and the Temporary Storage Facilities system</w:t>
            </w:r>
            <w:r w:rsidR="63E15DA0" w:rsidRPr="2A102057">
              <w:rPr>
                <w:noProof/>
                <w:color w:val="000000" w:themeColor="text1"/>
                <w:lang w:val="en-IE"/>
              </w:rPr>
              <w:t xml:space="preserve">. To address these challenges, PT adopted </w:t>
            </w:r>
            <w:r w:rsidR="4BB0497D" w:rsidRPr="2A102057">
              <w:rPr>
                <w:noProof/>
                <w:color w:val="000000" w:themeColor="text1"/>
                <w:lang w:val="en-IE"/>
              </w:rPr>
              <w:t>A</w:t>
            </w:r>
            <w:r w:rsidR="63E15DA0" w:rsidRPr="2A102057">
              <w:rPr>
                <w:noProof/>
                <w:color w:val="000000" w:themeColor="text1"/>
                <w:lang w:val="en-IE"/>
              </w:rPr>
              <w:t>gile development to shorten the implementation timeframe and improved its planning processes.</w:t>
            </w:r>
          </w:p>
        </w:tc>
      </w:tr>
      <w:tr w:rsidR="003658A0" w:rsidRPr="00CF7077" w14:paraId="3438EE9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ED40650" w14:textId="48E27F2E" w:rsidR="007C5D35" w:rsidRPr="008251B6" w:rsidRDefault="3363A534" w:rsidP="008B7215">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07A3DBEE" w14:textId="3E23776B" w:rsidR="007C5D35" w:rsidRPr="008251B6" w:rsidRDefault="203902E0" w:rsidP="00B527AB">
            <w:pPr>
              <w:rPr>
                <w:noProof/>
                <w:color w:val="7030A0"/>
                <w:lang w:val="en-IE" w:eastAsia="en-GB"/>
              </w:rPr>
            </w:pPr>
            <w:r w:rsidRPr="2A102057">
              <w:rPr>
                <w:noProof/>
                <w:color w:val="000000" w:themeColor="text1"/>
                <w:lang w:val="en-IE" w:eastAsia="en-GB"/>
              </w:rPr>
              <w:t xml:space="preserve">RO shared that the AN system was deployed on 01/05/2024 for air transport and on 16/12/2024 for maritime transport. </w:t>
            </w:r>
          </w:p>
        </w:tc>
      </w:tr>
      <w:tr w:rsidR="003658A0" w:rsidRPr="00CF7077" w14:paraId="37F94F2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725C205" w14:textId="77777777" w:rsidR="007C5D35" w:rsidRPr="008251B6" w:rsidRDefault="3363A534" w:rsidP="008B7215">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51F4D0C1" w14:textId="1DA41369" w:rsidR="007C5D35" w:rsidRPr="008251B6" w:rsidRDefault="2AC4903A" w:rsidP="00B527AB">
            <w:pPr>
              <w:rPr>
                <w:noProof/>
                <w:color w:val="000000" w:themeColor="text1"/>
                <w:lang w:val="en-IE" w:eastAsia="en-GB"/>
              </w:rPr>
            </w:pPr>
            <w:r w:rsidRPr="2A102057">
              <w:rPr>
                <w:noProof/>
                <w:color w:val="000000" w:themeColor="text1"/>
                <w:lang w:val="en-IE" w:eastAsia="en-GB"/>
              </w:rPr>
              <w:t xml:space="preserve">SE informed that the AN system was deployed on </w:t>
            </w:r>
            <w:r w:rsidR="7EBACE5B" w:rsidRPr="2A102057">
              <w:rPr>
                <w:noProof/>
                <w:color w:val="000000" w:themeColor="text1"/>
                <w:lang w:val="en-IE" w:eastAsia="en-GB"/>
              </w:rPr>
              <w:t xml:space="preserve">01/03/2023 for air transport and on 03/06/2024 for maritime transport. </w:t>
            </w:r>
            <w:r w:rsidR="04A813FD" w:rsidRPr="2A102057">
              <w:rPr>
                <w:noProof/>
                <w:color w:val="000000" w:themeColor="text1"/>
                <w:lang w:val="en-IE" w:eastAsia="en-GB"/>
              </w:rPr>
              <w:t xml:space="preserve">Additionally, </w:t>
            </w:r>
            <w:r w:rsidR="4391EDBD" w:rsidRPr="2A102057">
              <w:rPr>
                <w:noProof/>
                <w:color w:val="000000" w:themeColor="text1"/>
                <w:lang w:val="en-IE" w:eastAsia="en-GB"/>
              </w:rPr>
              <w:t xml:space="preserve">SE </w:t>
            </w:r>
            <w:r w:rsidR="05AB7FD1" w:rsidRPr="2A102057">
              <w:rPr>
                <w:noProof/>
                <w:color w:val="000000" w:themeColor="text1"/>
                <w:lang w:val="en-IE" w:eastAsia="en-GB"/>
              </w:rPr>
              <w:t xml:space="preserve">noted that </w:t>
            </w:r>
            <w:r w:rsidR="6C329D74" w:rsidRPr="2A102057">
              <w:rPr>
                <w:noProof/>
                <w:color w:val="000000" w:themeColor="text1"/>
                <w:lang w:val="en-IE" w:eastAsia="en-GB"/>
              </w:rPr>
              <w:t>it will be using</w:t>
            </w:r>
            <w:r w:rsidR="6D30339A" w:rsidRPr="2A102057">
              <w:rPr>
                <w:noProof/>
                <w:color w:val="000000" w:themeColor="text1"/>
                <w:lang w:val="en-IE" w:eastAsia="en-GB"/>
              </w:rPr>
              <w:t xml:space="preserve"> the </w:t>
            </w:r>
            <w:r w:rsidR="220E59B8" w:rsidRPr="2A102057">
              <w:rPr>
                <w:noProof/>
                <w:color w:val="000000" w:themeColor="text1"/>
                <w:lang w:val="en-IE" w:eastAsia="en-GB"/>
              </w:rPr>
              <w:t xml:space="preserve">central </w:t>
            </w:r>
            <w:r w:rsidR="6D30339A" w:rsidRPr="2A102057">
              <w:rPr>
                <w:noProof/>
                <w:color w:val="000000" w:themeColor="text1"/>
                <w:lang w:val="en-IE" w:eastAsia="en-GB"/>
              </w:rPr>
              <w:t>functionalities</w:t>
            </w:r>
            <w:r w:rsidR="1A342489" w:rsidRPr="2A102057">
              <w:rPr>
                <w:noProof/>
                <w:color w:val="000000" w:themeColor="text1"/>
                <w:lang w:val="en-IE" w:eastAsia="en-GB"/>
              </w:rPr>
              <w:t xml:space="preserve"> within the </w:t>
            </w:r>
            <w:r w:rsidR="220E59B8" w:rsidRPr="2A102057">
              <w:rPr>
                <w:noProof/>
                <w:color w:val="000000" w:themeColor="text1"/>
                <w:lang w:val="en-IE" w:eastAsia="en-GB"/>
              </w:rPr>
              <w:t>ICS2</w:t>
            </w:r>
            <w:r w:rsidR="2B4B2621" w:rsidRPr="2A102057">
              <w:rPr>
                <w:noProof/>
                <w:color w:val="000000" w:themeColor="text1"/>
                <w:lang w:val="en-IE" w:eastAsia="en-GB"/>
              </w:rPr>
              <w:t xml:space="preserve"> </w:t>
            </w:r>
            <w:r w:rsidR="1A342489" w:rsidRPr="2A102057">
              <w:rPr>
                <w:noProof/>
                <w:color w:val="000000" w:themeColor="text1"/>
                <w:lang w:val="en-IE" w:eastAsia="en-GB"/>
              </w:rPr>
              <w:t>project</w:t>
            </w:r>
            <w:r w:rsidR="2022CAF6" w:rsidRPr="2A102057">
              <w:rPr>
                <w:noProof/>
                <w:color w:val="000000" w:themeColor="text1"/>
                <w:lang w:val="en-IE" w:eastAsia="en-GB"/>
              </w:rPr>
              <w:t xml:space="preserve"> for AN messages. </w:t>
            </w:r>
          </w:p>
        </w:tc>
      </w:tr>
      <w:tr w:rsidR="003658A0" w:rsidRPr="00CF7077" w14:paraId="4A5AC33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25DAF14" w14:textId="77777777" w:rsidR="007C5D35" w:rsidRPr="008251B6" w:rsidRDefault="3363A534" w:rsidP="008B7215">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61D1D810" w14:textId="0C33848A" w:rsidR="007C5D35" w:rsidRPr="008251B6" w:rsidRDefault="0F60D46C" w:rsidP="00B527AB">
            <w:pPr>
              <w:rPr>
                <w:noProof/>
                <w:lang w:val="en-IE" w:eastAsia="en-GB"/>
              </w:rPr>
            </w:pPr>
            <w:r w:rsidRPr="2A102057">
              <w:rPr>
                <w:noProof/>
                <w:lang w:val="en-IE" w:eastAsia="en-GB"/>
              </w:rPr>
              <w:t xml:space="preserve">SI reported that the AN system joined operations on </w:t>
            </w:r>
            <w:r w:rsidR="737B3A4E" w:rsidRPr="2A102057">
              <w:rPr>
                <w:noProof/>
                <w:lang w:val="en-IE" w:eastAsia="en-GB"/>
              </w:rPr>
              <w:t>01/03/2023 for air transport and on 02/06/2024 for maritime transport.</w:t>
            </w:r>
            <w:r w:rsidR="4A532B3D" w:rsidRPr="2A102057">
              <w:rPr>
                <w:noProof/>
                <w:lang w:val="en-IE" w:eastAsia="en-GB"/>
              </w:rPr>
              <w:t xml:space="preserve"> In addition, SI shared that it will </w:t>
            </w:r>
            <w:r w:rsidR="583CEDC8" w:rsidRPr="2A102057">
              <w:rPr>
                <w:noProof/>
                <w:lang w:val="en-IE" w:eastAsia="en-GB"/>
              </w:rPr>
              <w:t xml:space="preserve">use ICS2 for the AN processes. </w:t>
            </w:r>
          </w:p>
        </w:tc>
      </w:tr>
      <w:tr w:rsidR="003658A0" w:rsidRPr="00CF7077" w14:paraId="1A3CDE3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6FEFF6D" w14:textId="77777777" w:rsidR="007C5D35" w:rsidRPr="008251B6" w:rsidRDefault="3363A534" w:rsidP="008B7215">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4169FDDD" w14:textId="728CCD39" w:rsidR="007C5D35" w:rsidRPr="008251B6" w:rsidRDefault="3E1C290D" w:rsidP="00B527AB">
            <w:pPr>
              <w:keepNext/>
              <w:rPr>
                <w:strike/>
                <w:noProof/>
                <w:color w:val="5B9BD5" w:themeColor="accent1"/>
                <w:lang w:val="en-IE" w:eastAsia="en-GB"/>
              </w:rPr>
            </w:pPr>
            <w:r w:rsidRPr="2A102057">
              <w:rPr>
                <w:noProof/>
                <w:lang w:val="en-IE" w:eastAsia="en-GB"/>
              </w:rPr>
              <w:t>SK shared that the central IC</w:t>
            </w:r>
            <w:r w:rsidR="04C66C83" w:rsidRPr="2A102057">
              <w:rPr>
                <w:noProof/>
                <w:lang w:val="en-IE" w:eastAsia="en-GB"/>
              </w:rPr>
              <w:t>S2</w:t>
            </w:r>
            <w:r w:rsidRPr="2A102057">
              <w:rPr>
                <w:noProof/>
                <w:lang w:val="en-IE" w:eastAsia="en-GB"/>
              </w:rPr>
              <w:t xml:space="preserve"> system is being used for the AN </w:t>
            </w:r>
            <w:r w:rsidR="04C66C83" w:rsidRPr="2A102057">
              <w:rPr>
                <w:noProof/>
                <w:lang w:val="en-IE" w:eastAsia="en-GB"/>
              </w:rPr>
              <w:t>functionalities</w:t>
            </w:r>
            <w:r w:rsidRPr="2A102057">
              <w:rPr>
                <w:noProof/>
                <w:lang w:val="en-IE" w:eastAsia="en-GB"/>
              </w:rPr>
              <w:t xml:space="preserve">, which </w:t>
            </w:r>
            <w:r w:rsidR="6C49E18B" w:rsidRPr="2A102057">
              <w:rPr>
                <w:noProof/>
                <w:lang w:val="en-IE" w:eastAsia="en-GB"/>
              </w:rPr>
              <w:t>were</w:t>
            </w:r>
            <w:r w:rsidRPr="2A102057">
              <w:rPr>
                <w:noProof/>
                <w:lang w:val="en-IE" w:eastAsia="en-GB"/>
              </w:rPr>
              <w:t xml:space="preserve"> deployed for air transport on 01/03/2023.</w:t>
            </w:r>
          </w:p>
        </w:tc>
      </w:tr>
    </w:tbl>
    <w:p w14:paraId="16C9178A" w14:textId="3ECC1D7C" w:rsidR="000F7667" w:rsidRPr="008251B6" w:rsidRDefault="00622E7A" w:rsidP="000F7667">
      <w:pPr>
        <w:pStyle w:val="Caption"/>
        <w:rPr>
          <w:noProof/>
          <w:lang w:val="en-IE"/>
        </w:rPr>
      </w:pPr>
      <w:bookmarkStart w:id="126" w:name="_Ref197509269"/>
      <w:bookmarkStart w:id="127" w:name="_Toc212115045"/>
      <w:r w:rsidRPr="2A102057">
        <w:rPr>
          <w:noProof/>
          <w:lang w:val="en-IE"/>
        </w:rPr>
        <w:t xml:space="preserve">Table </w:t>
      </w:r>
      <w:r w:rsidRPr="2A102057">
        <w:rPr>
          <w:noProof/>
          <w:lang w:val="en-IE"/>
        </w:rPr>
        <w:fldChar w:fldCharType="begin"/>
      </w:r>
      <w:r w:rsidRPr="2A102057">
        <w:rPr>
          <w:noProof/>
          <w:lang w:val="en-IE"/>
        </w:rPr>
        <w:instrText>SEQ Table \* ARABIC</w:instrText>
      </w:r>
      <w:r w:rsidRPr="2A102057">
        <w:rPr>
          <w:noProof/>
          <w:lang w:val="en-IE"/>
        </w:rPr>
        <w:fldChar w:fldCharType="separate"/>
      </w:r>
      <w:r w:rsidR="005C64CA">
        <w:rPr>
          <w:noProof/>
          <w:lang w:val="en-IE"/>
        </w:rPr>
        <w:t>13</w:t>
      </w:r>
      <w:r w:rsidRPr="2A102057">
        <w:rPr>
          <w:noProof/>
          <w:lang w:val="en-IE"/>
        </w:rPr>
        <w:fldChar w:fldCharType="end"/>
      </w:r>
      <w:bookmarkEnd w:id="126"/>
      <w:r w:rsidRPr="2A102057">
        <w:rPr>
          <w:noProof/>
          <w:lang w:val="en-IE"/>
        </w:rPr>
        <w:t>: Detailed responses from Member States – AN</w:t>
      </w:r>
      <w:bookmarkEnd w:id="127"/>
    </w:p>
    <w:p w14:paraId="27D07905" w14:textId="1F0E3222" w:rsidR="00504840" w:rsidRPr="008251B6" w:rsidRDefault="0074042B" w:rsidP="00504840">
      <w:pPr>
        <w:pStyle w:val="Caption"/>
        <w:rPr>
          <w:noProof/>
          <w:lang w:val="en-IE"/>
        </w:rPr>
      </w:pPr>
      <w:r w:rsidRPr="004D676F">
        <w:rPr>
          <w:noProof/>
          <w:lang w:val="en-IE"/>
        </w:rPr>
        <w:fldChar w:fldCharType="begin"/>
      </w:r>
      <w:r w:rsidRPr="004D676F">
        <w:rPr>
          <w:noProof/>
          <w:lang w:val="en-IE"/>
        </w:rPr>
        <w:instrText xml:space="preserve"> REF _Ref165272031 \h </w:instrText>
      </w:r>
      <w:r w:rsidR="0085596A" w:rsidRPr="004D676F">
        <w:rPr>
          <w:noProof/>
          <w:lang w:val="en-IE"/>
        </w:rPr>
        <w:instrText xml:space="preserve"> \* MERGEFORMAT </w:instrText>
      </w:r>
      <w:r w:rsidRPr="004D676F">
        <w:rPr>
          <w:noProof/>
          <w:lang w:val="en-IE"/>
        </w:rPr>
      </w:r>
      <w:r w:rsidRPr="004D676F">
        <w:rPr>
          <w:noProof/>
          <w:lang w:val="en-IE"/>
        </w:rPr>
        <w:fldChar w:fldCharType="separate"/>
      </w:r>
    </w:p>
    <w:p w14:paraId="03816E5B" w14:textId="77777777" w:rsidR="00504840" w:rsidRDefault="00504840" w:rsidP="00DF42F7">
      <w:pPr>
        <w:rPr>
          <w:noProof/>
          <w:lang w:val="en-IE"/>
        </w:rPr>
      </w:pPr>
      <w:r w:rsidRPr="2A102057">
        <w:rPr>
          <w:noProof/>
          <w:lang w:val="en-IE"/>
        </w:rPr>
        <w:t xml:space="preserve">Figure </w:t>
      </w:r>
      <w:r>
        <w:rPr>
          <w:noProof/>
          <w:lang w:val="en-IE"/>
        </w:rPr>
        <w:t>13</w:t>
      </w:r>
      <w:r w:rsidR="0074042B" w:rsidRPr="004D676F">
        <w:rPr>
          <w:noProof/>
          <w:lang w:val="en-IE"/>
        </w:rPr>
        <w:fldChar w:fldCharType="end"/>
      </w:r>
      <w:r w:rsidR="00E37CD5" w:rsidRPr="004D676F">
        <w:rPr>
          <w:rStyle w:val="FootnoteReference"/>
          <w:noProof/>
          <w:lang w:val="en-IE"/>
        </w:rPr>
        <w:footnoteReference w:id="30"/>
      </w:r>
      <w:r w:rsidR="006A29D6" w:rsidRPr="004D676F">
        <w:rPr>
          <w:noProof/>
          <w:lang w:val="en-IE"/>
        </w:rPr>
        <w:t xml:space="preserve"> provides</w:t>
      </w:r>
      <w:r w:rsidR="00CC250D" w:rsidRPr="004D676F">
        <w:rPr>
          <w:noProof/>
          <w:lang w:val="en-IE"/>
        </w:rPr>
        <w:t xml:space="preserve"> the</w:t>
      </w:r>
      <w:r w:rsidR="0070598B" w:rsidRPr="004D676F">
        <w:rPr>
          <w:noProof/>
          <w:lang w:val="en-IE"/>
        </w:rPr>
        <w:t xml:space="preserve"> progres</w:t>
      </w:r>
      <w:r w:rsidR="00034B21" w:rsidRPr="004D676F">
        <w:rPr>
          <w:noProof/>
          <w:lang w:val="en-IE"/>
        </w:rPr>
        <w:t xml:space="preserve">s reported </w:t>
      </w:r>
      <w:r w:rsidR="00565F56" w:rsidRPr="004D676F">
        <w:rPr>
          <w:noProof/>
          <w:lang w:val="en-IE"/>
        </w:rPr>
        <w:t xml:space="preserve">by </w:t>
      </w:r>
      <w:r w:rsidR="0070598B" w:rsidRPr="004D676F">
        <w:rPr>
          <w:noProof/>
          <w:lang w:val="en-IE"/>
        </w:rPr>
        <w:t xml:space="preserve">the Member States </w:t>
      </w:r>
      <w:r w:rsidR="00E7699D" w:rsidRPr="004D676F">
        <w:rPr>
          <w:noProof/>
          <w:lang w:val="en-IE"/>
        </w:rPr>
        <w:t xml:space="preserve">through </w:t>
      </w:r>
      <w:r w:rsidR="00DC2F34" w:rsidRPr="004D676F">
        <w:rPr>
          <w:noProof/>
          <w:lang w:val="en-IE"/>
        </w:rPr>
        <w:t>their</w:t>
      </w:r>
      <w:r w:rsidR="00E7699D" w:rsidRPr="004D676F">
        <w:rPr>
          <w:noProof/>
          <w:lang w:val="en-IE"/>
        </w:rPr>
        <w:t xml:space="preserve"> </w:t>
      </w:r>
      <w:r w:rsidR="009C4EF7" w:rsidRPr="004D676F">
        <w:rPr>
          <w:noProof/>
          <w:lang w:val="en-IE"/>
        </w:rPr>
        <w:t>national project plans</w:t>
      </w:r>
      <w:r w:rsidR="00CC250D" w:rsidRPr="004D676F">
        <w:rPr>
          <w:noProof/>
          <w:lang w:val="en-IE"/>
        </w:rPr>
        <w:t>, along with the status of the project</w:t>
      </w:r>
      <w:r w:rsidR="006A29D6" w:rsidRPr="004D676F">
        <w:rPr>
          <w:noProof/>
          <w:lang w:val="en-IE"/>
        </w:rPr>
        <w:t>.</w:t>
      </w:r>
    </w:p>
    <w:p w14:paraId="2FF91ED1" w14:textId="4F8F2FD3" w:rsidR="00DF42F7" w:rsidRPr="008251B6" w:rsidRDefault="00504840" w:rsidP="00471BC0">
      <w:pPr>
        <w:rPr>
          <w:noProof/>
          <w:lang w:val="en-IE"/>
        </w:rPr>
      </w:pPr>
      <w:r w:rsidRPr="00504840">
        <w:rPr>
          <w:noProof/>
          <w:lang w:val="en-IE"/>
        </w:rPr>
        <w:t xml:space="preserve"> </w:t>
      </w:r>
      <w:r w:rsidRPr="00504840">
        <w:rPr>
          <w:noProof/>
          <w:lang w:val="en-GB" w:eastAsia="en-GB"/>
        </w:rPr>
        <w:drawing>
          <wp:inline distT="0" distB="0" distL="0" distR="0" wp14:anchorId="390E1164" wp14:editId="01FAA334">
            <wp:extent cx="5761355" cy="1921582"/>
            <wp:effectExtent l="0" t="0" r="0" b="2540"/>
            <wp:docPr id="1561809028"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1355" cy="1921582"/>
                    </a:xfrm>
                    <a:prstGeom prst="rect">
                      <a:avLst/>
                    </a:prstGeom>
                    <a:noFill/>
                  </pic:spPr>
                </pic:pic>
              </a:graphicData>
            </a:graphic>
          </wp:inline>
        </w:drawing>
      </w:r>
      <w:bookmarkStart w:id="128" w:name="_Ref165272031"/>
    </w:p>
    <w:p w14:paraId="65DEC101" w14:textId="7D80F506" w:rsidR="0053303F" w:rsidRPr="008251B6" w:rsidRDefault="006A29D6" w:rsidP="00330C7C">
      <w:pPr>
        <w:pStyle w:val="Caption"/>
        <w:rPr>
          <w:noProof/>
          <w:lang w:val="en-IE"/>
        </w:rPr>
      </w:pPr>
      <w:bookmarkStart w:id="129" w:name="_Ref197427613"/>
      <w:bookmarkStart w:id="130" w:name="_Toc198029050"/>
      <w:bookmarkStart w:id="131" w:name="_Toc212115073"/>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13</w:t>
      </w:r>
      <w:r w:rsidRPr="2A102057">
        <w:rPr>
          <w:noProof/>
          <w:lang w:val="en-IE"/>
        </w:rPr>
        <w:fldChar w:fldCharType="end"/>
      </w:r>
      <w:bookmarkEnd w:id="128"/>
      <w:bookmarkEnd w:id="129"/>
      <w:r w:rsidRPr="2A102057">
        <w:rPr>
          <w:noProof/>
          <w:lang w:val="en-IE"/>
        </w:rPr>
        <w:t xml:space="preserve">: </w:t>
      </w:r>
      <w:bookmarkStart w:id="132" w:name="_Ref135393338"/>
      <w:r w:rsidRPr="2A102057">
        <w:rPr>
          <w:noProof/>
          <w:lang w:val="en-IE"/>
        </w:rPr>
        <w:t xml:space="preserve">Project </w:t>
      </w:r>
      <w:r w:rsidR="00035972" w:rsidRPr="2A102057">
        <w:rPr>
          <w:noProof/>
          <w:lang w:val="en-IE"/>
        </w:rPr>
        <w:t>progress and status</w:t>
      </w:r>
      <w:r w:rsidRPr="2A102057">
        <w:rPr>
          <w:noProof/>
          <w:lang w:val="en-IE"/>
        </w:rPr>
        <w:t xml:space="preserve"> per </w:t>
      </w:r>
      <w:r w:rsidR="00035972" w:rsidRPr="2A102057">
        <w:rPr>
          <w:noProof/>
          <w:lang w:val="en-IE"/>
        </w:rPr>
        <w:t>milestone</w:t>
      </w:r>
      <w:r w:rsidRPr="2A102057">
        <w:rPr>
          <w:noProof/>
          <w:lang w:val="en-IE"/>
        </w:rPr>
        <w:t xml:space="preserve"> </w:t>
      </w:r>
      <w:r w:rsidR="004A5A89" w:rsidRPr="2A102057">
        <w:rPr>
          <w:noProof/>
          <w:lang w:val="en-IE"/>
        </w:rPr>
        <w:t>–</w:t>
      </w:r>
      <w:r w:rsidRPr="2A102057">
        <w:rPr>
          <w:noProof/>
          <w:lang w:val="en-IE"/>
        </w:rPr>
        <w:t xml:space="preserve"> </w:t>
      </w:r>
      <w:r w:rsidR="0050351F" w:rsidRPr="2A102057">
        <w:rPr>
          <w:noProof/>
          <w:lang w:val="en-IE"/>
        </w:rPr>
        <w:t>AN</w:t>
      </w:r>
      <w:bookmarkEnd w:id="130"/>
      <w:bookmarkEnd w:id="131"/>
      <w:bookmarkEnd w:id="132"/>
    </w:p>
    <w:p w14:paraId="7039DFF9" w14:textId="77777777" w:rsidR="00330C7C" w:rsidRPr="008251B6" w:rsidRDefault="00330C7C" w:rsidP="00330C7C">
      <w:pPr>
        <w:rPr>
          <w:noProof/>
          <w:lang w:val="en-IE"/>
        </w:rPr>
      </w:pPr>
    </w:p>
    <w:p w14:paraId="7937AE46" w14:textId="4B512FD3" w:rsidR="006A29D6" w:rsidRPr="008251B6" w:rsidRDefault="006A29D6"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Presentation Notification (PN)</w:t>
      </w:r>
    </w:p>
    <w:p w14:paraId="3A46172D" w14:textId="77777777" w:rsidR="006A29D6" w:rsidRPr="008251B6" w:rsidRDefault="006A29D6" w:rsidP="2A102057">
      <w:pPr>
        <w:rPr>
          <w:b/>
          <w:bCs/>
          <w:noProof/>
          <w:lang w:val="en-IE"/>
        </w:rPr>
      </w:pPr>
      <w:r w:rsidRPr="2A102057">
        <w:rPr>
          <w:b/>
          <w:bCs/>
          <w:noProof/>
          <w:lang w:val="en-IE"/>
        </w:rPr>
        <w:t>Summary from the Member States:</w:t>
      </w:r>
    </w:p>
    <w:p w14:paraId="2DF3EE8B" w14:textId="3CB21F13" w:rsidR="006A29D6" w:rsidRPr="008251B6" w:rsidRDefault="0050351F" w:rsidP="094C953B">
      <w:pPr>
        <w:rPr>
          <w:noProof/>
          <w:lang w:val="en-IE"/>
        </w:rPr>
      </w:pPr>
      <w:r w:rsidRPr="2A102057">
        <w:rPr>
          <w:noProof/>
          <w:lang w:val="en-IE"/>
        </w:rPr>
        <w:t xml:space="preserve">Please see </w:t>
      </w:r>
      <w:r w:rsidR="00950DC9" w:rsidRPr="2A102057">
        <w:rPr>
          <w:noProof/>
          <w:lang w:val="en-IE"/>
        </w:rPr>
        <w:t xml:space="preserve">also </w:t>
      </w:r>
      <w:r w:rsidRPr="2A102057">
        <w:rPr>
          <w:noProof/>
          <w:lang w:val="en-IE"/>
        </w:rPr>
        <w:t>the summary from AN</w:t>
      </w:r>
      <w:r w:rsidR="006A29D6" w:rsidRPr="2A102057">
        <w:rPr>
          <w:noProof/>
          <w:lang w:val="en-IE"/>
        </w:rPr>
        <w:t>.</w:t>
      </w:r>
    </w:p>
    <w:p w14:paraId="188137F6" w14:textId="6E31A155" w:rsidR="0060790C" w:rsidRPr="008251B6" w:rsidRDefault="0060790C" w:rsidP="00FB79DB">
      <w:pPr>
        <w:rPr>
          <w:rFonts w:eastAsia="PMingLiU"/>
          <w:noProof/>
          <w:lang w:val="en-IE"/>
        </w:rPr>
      </w:pPr>
      <w:r w:rsidRPr="2A102057">
        <w:rPr>
          <w:noProof/>
          <w:lang w:val="en-IE"/>
        </w:rPr>
        <w:t xml:space="preserve">For the </w:t>
      </w:r>
      <w:r w:rsidR="00B07957" w:rsidRPr="2A102057">
        <w:rPr>
          <w:noProof/>
          <w:lang w:val="en-IE"/>
        </w:rPr>
        <w:t>PN</w:t>
      </w:r>
      <w:r w:rsidRPr="2A102057">
        <w:rPr>
          <w:noProof/>
          <w:lang w:val="en-IE"/>
        </w:rPr>
        <w:t xml:space="preserve"> system, Member States were requested to </w:t>
      </w:r>
      <w:r w:rsidR="00490ED1" w:rsidRPr="2A102057">
        <w:rPr>
          <w:noProof/>
          <w:lang w:val="en-IE"/>
        </w:rPr>
        <w:t xml:space="preserve">comply with the requirements of </w:t>
      </w:r>
      <w:r w:rsidR="00490ED1" w:rsidRPr="2A102057">
        <w:rPr>
          <w:noProof/>
          <w:lang w:val="en-IE" w:eastAsia="en-GB"/>
        </w:rPr>
        <w:t>the new Annex B of the Commission Delegated Regulation (EU) 2021/234</w:t>
      </w:r>
      <w:r w:rsidR="00490ED1" w:rsidRPr="2A102057">
        <w:rPr>
          <w:noProof/>
          <w:lang w:val="en-IE"/>
        </w:rPr>
        <w:t xml:space="preserve"> to the common data requirements for declarations, notifications, and proof of the customs status of union goods provided for in Article 2(2) of the Commission Delegated Regulation (EU) 2021/234</w:t>
      </w:r>
      <w:r w:rsidRPr="2A102057">
        <w:rPr>
          <w:rFonts w:eastAsia="PMingLiU"/>
          <w:noProof/>
          <w:lang w:val="en-IE"/>
        </w:rPr>
        <w:t>.</w:t>
      </w:r>
    </w:p>
    <w:p w14:paraId="569993E0" w14:textId="470A8874" w:rsidR="00510DBE" w:rsidRPr="008251B6" w:rsidRDefault="2E4A9923" w:rsidP="00510DBE">
      <w:pPr>
        <w:rPr>
          <w:noProof/>
          <w:lang w:val="en-IE"/>
        </w:rPr>
      </w:pPr>
      <w:r w:rsidRPr="2A102057">
        <w:rPr>
          <w:noProof/>
          <w:lang w:val="en-IE"/>
        </w:rPr>
        <w:t xml:space="preserve">As of the time of writing, the following Member States reported that the PN system has been deployed for </w:t>
      </w:r>
      <w:r w:rsidR="4C82E687" w:rsidRPr="2A102057">
        <w:rPr>
          <w:noProof/>
          <w:lang w:val="en-IE"/>
        </w:rPr>
        <w:t>all</w:t>
      </w:r>
      <w:r w:rsidR="00C043F9" w:rsidRPr="2A102057">
        <w:rPr>
          <w:noProof/>
          <w:lang w:val="en-IE"/>
        </w:rPr>
        <w:t xml:space="preserve"> modes of</w:t>
      </w:r>
      <w:r w:rsidRPr="2A102057">
        <w:rPr>
          <w:noProof/>
          <w:lang w:val="en-IE"/>
        </w:rPr>
        <w:t xml:space="preserve"> transport: </w:t>
      </w:r>
      <w:r w:rsidR="32A88DA0" w:rsidRPr="2A102057">
        <w:rPr>
          <w:noProof/>
          <w:lang w:val="en-IE"/>
        </w:rPr>
        <w:t>BG</w:t>
      </w:r>
      <w:r w:rsidRPr="2A102057">
        <w:rPr>
          <w:noProof/>
          <w:lang w:val="en-IE"/>
        </w:rPr>
        <w:t xml:space="preserve">, CZ, DE, DK, EE, ES, FI, FR, HR, HU, IE, LT, </w:t>
      </w:r>
      <w:r w:rsidR="00B943B5" w:rsidRPr="2A102057">
        <w:rPr>
          <w:noProof/>
          <w:lang w:val="en-IE"/>
        </w:rPr>
        <w:t xml:space="preserve">LV, </w:t>
      </w:r>
      <w:r w:rsidRPr="2A102057">
        <w:rPr>
          <w:noProof/>
          <w:lang w:val="en-IE"/>
        </w:rPr>
        <w:t xml:space="preserve">MT, PL, RO, </w:t>
      </w:r>
      <w:r w:rsidR="00B943B5" w:rsidRPr="2A102057">
        <w:rPr>
          <w:noProof/>
          <w:lang w:val="en-IE"/>
        </w:rPr>
        <w:t xml:space="preserve">and </w:t>
      </w:r>
      <w:r w:rsidRPr="2A102057">
        <w:rPr>
          <w:noProof/>
          <w:lang w:val="en-IE"/>
        </w:rPr>
        <w:t>SE</w:t>
      </w:r>
      <w:r w:rsidR="32A88DA0" w:rsidRPr="2A102057">
        <w:rPr>
          <w:noProof/>
          <w:lang w:val="en-IE"/>
        </w:rPr>
        <w:t>.</w:t>
      </w:r>
      <w:r w:rsidRPr="2A102057">
        <w:rPr>
          <w:noProof/>
          <w:lang w:val="en-IE"/>
        </w:rPr>
        <w:t xml:space="preserve"> </w:t>
      </w:r>
      <w:r w:rsidR="00633CA2" w:rsidRPr="2A102057">
        <w:rPr>
          <w:noProof/>
          <w:lang w:val="en-IE"/>
        </w:rPr>
        <w:t>CY, IT, NL and SI, have deployed the PN system for air and maritime transport</w:t>
      </w:r>
      <w:r w:rsidR="00F12A2A" w:rsidRPr="2A102057">
        <w:rPr>
          <w:noProof/>
          <w:lang w:val="en-IE"/>
        </w:rPr>
        <w:t xml:space="preserve"> and</w:t>
      </w:r>
      <w:r w:rsidR="00633CA2" w:rsidRPr="2A102057">
        <w:rPr>
          <w:noProof/>
          <w:lang w:val="en-IE"/>
        </w:rPr>
        <w:t xml:space="preserve"> </w:t>
      </w:r>
      <w:r w:rsidR="00815B62" w:rsidRPr="2A102057">
        <w:rPr>
          <w:noProof/>
          <w:lang w:val="en-IE"/>
        </w:rPr>
        <w:t xml:space="preserve">indicated that road </w:t>
      </w:r>
      <w:r w:rsidR="002E6E95" w:rsidRPr="2A102057">
        <w:rPr>
          <w:noProof/>
          <w:lang w:val="en-IE"/>
        </w:rPr>
        <w:t>&amp;</w:t>
      </w:r>
      <w:r w:rsidR="00815B62" w:rsidRPr="2A102057">
        <w:rPr>
          <w:noProof/>
          <w:lang w:val="en-IE"/>
        </w:rPr>
        <w:t xml:space="preserve"> rail transport is not applicable.</w:t>
      </w:r>
      <w:r w:rsidR="00F12A2A" w:rsidRPr="2A102057">
        <w:rPr>
          <w:noProof/>
          <w:lang w:val="en-IE"/>
        </w:rPr>
        <w:t xml:space="preserve"> </w:t>
      </w:r>
      <w:r w:rsidR="00747029" w:rsidRPr="2A102057">
        <w:rPr>
          <w:noProof/>
          <w:lang w:val="en-IE"/>
        </w:rPr>
        <w:t>BE has also deployed the PN system for air and maritime transport but did not provide information regarding road &amp; rail transport.</w:t>
      </w:r>
      <w:r w:rsidR="00815B62" w:rsidRPr="2A102057">
        <w:rPr>
          <w:noProof/>
          <w:lang w:val="en-IE"/>
        </w:rPr>
        <w:t xml:space="preserve"> </w:t>
      </w:r>
      <w:r w:rsidR="00FD409A" w:rsidRPr="2A102057">
        <w:rPr>
          <w:noProof/>
          <w:lang w:val="en-IE"/>
        </w:rPr>
        <w:t>AT,</w:t>
      </w:r>
      <w:r w:rsidR="003D15D0" w:rsidRPr="2A102057">
        <w:rPr>
          <w:noProof/>
          <w:lang w:val="en-IE"/>
        </w:rPr>
        <w:t xml:space="preserve"> </w:t>
      </w:r>
      <w:r w:rsidR="4AC6D7AE" w:rsidRPr="2A102057">
        <w:rPr>
          <w:noProof/>
          <w:lang w:val="en-IE"/>
        </w:rPr>
        <w:t>LU</w:t>
      </w:r>
      <w:r w:rsidR="1B877D5D" w:rsidRPr="2A102057">
        <w:rPr>
          <w:noProof/>
          <w:lang w:val="en-IE"/>
        </w:rPr>
        <w:t xml:space="preserve"> and SK reported deployment for air transport only, noting that maritime </w:t>
      </w:r>
      <w:r w:rsidR="00FD409A" w:rsidRPr="2A102057">
        <w:rPr>
          <w:noProof/>
          <w:lang w:val="en-IE"/>
        </w:rPr>
        <w:t xml:space="preserve">and road &amp; rail </w:t>
      </w:r>
      <w:r w:rsidR="1B877D5D" w:rsidRPr="2A102057">
        <w:rPr>
          <w:noProof/>
          <w:lang w:val="en-IE"/>
        </w:rPr>
        <w:t xml:space="preserve">transport </w:t>
      </w:r>
      <w:r w:rsidR="00FD409A" w:rsidRPr="2A102057">
        <w:rPr>
          <w:noProof/>
          <w:lang w:val="en-IE"/>
        </w:rPr>
        <w:t xml:space="preserve">are </w:t>
      </w:r>
      <w:r w:rsidR="1B877D5D" w:rsidRPr="2A102057">
        <w:rPr>
          <w:noProof/>
          <w:lang w:val="en-IE"/>
        </w:rPr>
        <w:t>not applicable.</w:t>
      </w:r>
      <w:r w:rsidRPr="2A102057">
        <w:rPr>
          <w:noProof/>
          <w:lang w:val="en-IE"/>
        </w:rPr>
        <w:t xml:space="preserve"> </w:t>
      </w:r>
      <w:r w:rsidR="00510DBE" w:rsidRPr="2A102057">
        <w:rPr>
          <w:noProof/>
          <w:lang w:val="en-IE"/>
        </w:rPr>
        <w:t>In addition, PT shared that the PN system for both air and maritime transport is delayed, but will be deployed before the end of 2025.</w:t>
      </w:r>
      <w:r w:rsidR="00AB1B4B" w:rsidRPr="2A102057">
        <w:rPr>
          <w:noProof/>
          <w:lang w:val="en-IE"/>
        </w:rPr>
        <w:t xml:space="preserve"> </w:t>
      </w:r>
    </w:p>
    <w:p w14:paraId="05ED4E88" w14:textId="5CCAD4C3" w:rsidR="003D15D0" w:rsidRPr="008251B6" w:rsidRDefault="003D15D0" w:rsidP="003D15D0">
      <w:pPr>
        <w:rPr>
          <w:noProof/>
          <w:lang w:val="en-IE"/>
        </w:rPr>
      </w:pPr>
    </w:p>
    <w:p w14:paraId="3016FCD7" w14:textId="345D9A18" w:rsidR="0020324F" w:rsidRPr="008251B6" w:rsidRDefault="0020324F" w:rsidP="2A102057">
      <w:pPr>
        <w:rPr>
          <w:b/>
          <w:bCs/>
          <w:noProof/>
          <w:color w:val="000000" w:themeColor="text1"/>
          <w:lang w:val="en-IE"/>
        </w:rPr>
      </w:pPr>
      <w:r w:rsidRPr="2A102057">
        <w:rPr>
          <w:b/>
          <w:bCs/>
          <w:noProof/>
          <w:color w:val="000000" w:themeColor="text1"/>
          <w:lang w:val="en-IE"/>
        </w:rPr>
        <w:t>Important remark:</w:t>
      </w:r>
    </w:p>
    <w:p w14:paraId="6DA19D3B" w14:textId="4C964901" w:rsidR="0020324F" w:rsidRPr="008251B6" w:rsidRDefault="1708B9D1" w:rsidP="0020324F">
      <w:pPr>
        <w:rPr>
          <w:noProof/>
          <w:color w:val="000000" w:themeColor="text1"/>
          <w:lang w:val="en-IE"/>
        </w:rPr>
      </w:pPr>
      <w:r w:rsidRPr="2A102057">
        <w:rPr>
          <w:noProof/>
          <w:color w:val="000000" w:themeColor="text1"/>
          <w:lang w:val="en-IE"/>
        </w:rPr>
        <w:t xml:space="preserve">Several Member States submitted a written notification to DG TAXUD, asking for </w:t>
      </w:r>
      <w:r w:rsidR="27462635" w:rsidRPr="2A102057">
        <w:rPr>
          <w:noProof/>
          <w:color w:val="000000" w:themeColor="text1"/>
          <w:lang w:val="en-IE"/>
        </w:rPr>
        <w:t xml:space="preserve">a </w:t>
      </w:r>
      <w:r w:rsidRPr="2A102057">
        <w:rPr>
          <w:noProof/>
          <w:color w:val="000000" w:themeColor="text1"/>
          <w:lang w:val="en-IE"/>
        </w:rPr>
        <w:t>derogation under Article 6(4) of the UCC</w:t>
      </w:r>
      <w:r w:rsidR="0A26B39B" w:rsidRPr="2A102057">
        <w:rPr>
          <w:noProof/>
          <w:color w:val="000000" w:themeColor="text1"/>
          <w:lang w:val="en-IE"/>
        </w:rPr>
        <w:t>,</w:t>
      </w:r>
      <w:r w:rsidRPr="2A102057">
        <w:rPr>
          <w:noProof/>
          <w:color w:val="000000" w:themeColor="text1"/>
          <w:lang w:val="en-IE"/>
        </w:rPr>
        <w:t xml:space="preserve"> considering the delay </w:t>
      </w:r>
      <w:r w:rsidR="5A9E3462" w:rsidRPr="2A102057">
        <w:rPr>
          <w:noProof/>
          <w:color w:val="000000" w:themeColor="text1"/>
          <w:lang w:val="en-IE"/>
        </w:rPr>
        <w:t>of</w:t>
      </w:r>
      <w:r w:rsidRPr="2A102057">
        <w:rPr>
          <w:noProof/>
          <w:color w:val="000000" w:themeColor="text1"/>
          <w:lang w:val="en-IE"/>
        </w:rPr>
        <w:t xml:space="preserve"> PN beyond the deadline of 31 December 2022</w:t>
      </w:r>
      <w:r w:rsidR="1962D7FC" w:rsidRPr="2A102057">
        <w:rPr>
          <w:noProof/>
          <w:color w:val="000000" w:themeColor="text1"/>
          <w:lang w:val="en-IE"/>
        </w:rPr>
        <w:t>. The derogation requests from the Member States were assessed by the Commission services in terms of the justifications provided for the specific situations of the Member States requesting it and in view of a set of common assessment criteria.</w:t>
      </w:r>
    </w:p>
    <w:p w14:paraId="6F1CEC56" w14:textId="3293C2F5" w:rsidR="001F2268" w:rsidRPr="008251B6" w:rsidRDefault="19AC3A44" w:rsidP="006A29D6">
      <w:pPr>
        <w:rPr>
          <w:noProof/>
          <w:color w:val="000000" w:themeColor="text1"/>
          <w:lang w:val="en-IE"/>
        </w:rPr>
      </w:pPr>
      <w:r w:rsidRPr="004D676F">
        <w:rPr>
          <w:noProof/>
          <w:color w:val="000000" w:themeColor="text1"/>
          <w:lang w:val="en-IE"/>
        </w:rPr>
        <w:t>In this light</w:t>
      </w:r>
      <w:r w:rsidR="2244FDC5" w:rsidRPr="004D676F">
        <w:rPr>
          <w:noProof/>
          <w:color w:val="000000" w:themeColor="text1"/>
          <w:lang w:val="en-IE"/>
        </w:rPr>
        <w:t>,</w:t>
      </w:r>
      <w:r w:rsidRPr="004D676F">
        <w:rPr>
          <w:noProof/>
          <w:color w:val="000000" w:themeColor="text1"/>
          <w:lang w:val="en-IE"/>
        </w:rPr>
        <w:t xml:space="preserve"> the Commission </w:t>
      </w:r>
      <w:r w:rsidR="2244FDC5" w:rsidRPr="004D676F">
        <w:rPr>
          <w:noProof/>
          <w:color w:val="000000" w:themeColor="text1"/>
          <w:lang w:val="en-IE"/>
        </w:rPr>
        <w:t xml:space="preserve">adopted on 1 </w:t>
      </w:r>
      <w:r w:rsidR="54EF7F3F" w:rsidRPr="004D676F">
        <w:rPr>
          <w:noProof/>
          <w:color w:val="000000" w:themeColor="text1"/>
          <w:lang w:val="en-IE"/>
        </w:rPr>
        <w:t>February</w:t>
      </w:r>
      <w:r w:rsidR="2244FDC5" w:rsidRPr="004D676F">
        <w:rPr>
          <w:noProof/>
          <w:color w:val="000000" w:themeColor="text1"/>
          <w:lang w:val="en-IE"/>
        </w:rPr>
        <w:t xml:space="preserve"> 2023</w:t>
      </w:r>
      <w:r w:rsidRPr="004D676F">
        <w:rPr>
          <w:noProof/>
          <w:color w:val="000000" w:themeColor="text1"/>
          <w:lang w:val="en-IE"/>
        </w:rPr>
        <w:t xml:space="preserve"> an Implementing Decision</w:t>
      </w:r>
      <w:r w:rsidR="59F9B815" w:rsidRPr="004D676F">
        <w:rPr>
          <w:noProof/>
          <w:color w:val="000000" w:themeColor="text1"/>
          <w:lang w:val="en-IE"/>
        </w:rPr>
        <w:t xml:space="preserve"> (EU)</w:t>
      </w:r>
      <w:r w:rsidR="54EF7F3F" w:rsidRPr="004D676F">
        <w:rPr>
          <w:noProof/>
          <w:color w:val="000000" w:themeColor="text1"/>
          <w:lang w:val="en-IE"/>
        </w:rPr>
        <w:t xml:space="preserve"> </w:t>
      </w:r>
      <w:r w:rsidR="59F9B815" w:rsidRPr="004D676F">
        <w:rPr>
          <w:noProof/>
          <w:color w:val="000000" w:themeColor="text1"/>
          <w:lang w:val="en-IE"/>
        </w:rPr>
        <w:t>2023/</w:t>
      </w:r>
      <w:r w:rsidR="24673788" w:rsidRPr="004D676F">
        <w:rPr>
          <w:noProof/>
          <w:color w:val="000000" w:themeColor="text1"/>
          <w:lang w:val="en-IE"/>
        </w:rPr>
        <w:t>234</w:t>
      </w:r>
      <w:r w:rsidR="003114E6" w:rsidRPr="004D676F">
        <w:rPr>
          <w:rStyle w:val="FootnoteReference"/>
          <w:noProof/>
          <w:color w:val="000000" w:themeColor="text1"/>
          <w:lang w:val="en-IE"/>
        </w:rPr>
        <w:footnoteReference w:id="31"/>
      </w:r>
      <w:r w:rsidRPr="004D676F">
        <w:rPr>
          <w:noProof/>
          <w:color w:val="000000" w:themeColor="text1"/>
          <w:lang w:val="en-IE"/>
        </w:rPr>
        <w:t xml:space="preserve"> granting a derogation to </w:t>
      </w:r>
      <w:r w:rsidR="769E6F99" w:rsidRPr="004D676F">
        <w:rPr>
          <w:noProof/>
          <w:color w:val="000000" w:themeColor="text1"/>
          <w:lang w:val="en-IE"/>
        </w:rPr>
        <w:t>AT, BE,</w:t>
      </w:r>
      <w:r w:rsidRPr="004D676F">
        <w:rPr>
          <w:noProof/>
          <w:color w:val="000000" w:themeColor="text1"/>
          <w:lang w:val="en-IE"/>
        </w:rPr>
        <w:t xml:space="preserve"> </w:t>
      </w:r>
      <w:r w:rsidR="769E6F99" w:rsidRPr="004D676F">
        <w:rPr>
          <w:noProof/>
          <w:color w:val="000000" w:themeColor="text1"/>
          <w:lang w:val="en-IE"/>
        </w:rPr>
        <w:t>CY</w:t>
      </w:r>
      <w:r w:rsidRPr="004D676F">
        <w:rPr>
          <w:noProof/>
          <w:color w:val="000000" w:themeColor="text1"/>
          <w:lang w:val="en-IE"/>
        </w:rPr>
        <w:t xml:space="preserve">, </w:t>
      </w:r>
      <w:r w:rsidR="769E6F99" w:rsidRPr="004D676F">
        <w:rPr>
          <w:noProof/>
          <w:color w:val="000000" w:themeColor="text1"/>
          <w:lang w:val="en-IE"/>
        </w:rPr>
        <w:t>CZ, DK, EE, ES</w:t>
      </w:r>
      <w:r w:rsidRPr="004D676F">
        <w:rPr>
          <w:noProof/>
          <w:color w:val="000000" w:themeColor="text1"/>
          <w:lang w:val="en-IE"/>
        </w:rPr>
        <w:t xml:space="preserve">, </w:t>
      </w:r>
      <w:r w:rsidR="769E6F99" w:rsidRPr="004D676F">
        <w:rPr>
          <w:noProof/>
          <w:color w:val="000000" w:themeColor="text1"/>
          <w:lang w:val="en-IE"/>
        </w:rPr>
        <w:t>FR</w:t>
      </w:r>
      <w:r w:rsidRPr="004D676F">
        <w:rPr>
          <w:noProof/>
          <w:color w:val="000000" w:themeColor="text1"/>
          <w:lang w:val="en-IE"/>
        </w:rPr>
        <w:t xml:space="preserve">, </w:t>
      </w:r>
      <w:r w:rsidR="769E6F99" w:rsidRPr="004D676F">
        <w:rPr>
          <w:noProof/>
          <w:color w:val="000000" w:themeColor="text1"/>
          <w:lang w:val="en-IE"/>
        </w:rPr>
        <w:t>GR</w:t>
      </w:r>
      <w:r w:rsidRPr="004D676F">
        <w:rPr>
          <w:noProof/>
          <w:color w:val="000000" w:themeColor="text1"/>
          <w:lang w:val="en-IE"/>
        </w:rPr>
        <w:t xml:space="preserve">, </w:t>
      </w:r>
      <w:r w:rsidR="769E6F99" w:rsidRPr="004D676F">
        <w:rPr>
          <w:noProof/>
          <w:color w:val="000000" w:themeColor="text1"/>
          <w:lang w:val="en-IE"/>
        </w:rPr>
        <w:t>H</w:t>
      </w:r>
      <w:r w:rsidR="70BD3EE0" w:rsidRPr="004D676F">
        <w:rPr>
          <w:noProof/>
          <w:color w:val="000000" w:themeColor="text1"/>
          <w:lang w:val="en-IE"/>
        </w:rPr>
        <w:t>R</w:t>
      </w:r>
      <w:r w:rsidR="769E6F99" w:rsidRPr="004D676F">
        <w:rPr>
          <w:noProof/>
          <w:color w:val="000000" w:themeColor="text1"/>
          <w:lang w:val="en-IE"/>
        </w:rPr>
        <w:t>, HU</w:t>
      </w:r>
      <w:r w:rsidRPr="004D676F">
        <w:rPr>
          <w:noProof/>
          <w:color w:val="000000" w:themeColor="text1"/>
          <w:lang w:val="en-IE"/>
        </w:rPr>
        <w:t xml:space="preserve">, </w:t>
      </w:r>
      <w:r w:rsidR="769E6F99" w:rsidRPr="004D676F">
        <w:rPr>
          <w:noProof/>
          <w:color w:val="000000" w:themeColor="text1"/>
          <w:lang w:val="en-IE"/>
        </w:rPr>
        <w:t>LU</w:t>
      </w:r>
      <w:r w:rsidRPr="004D676F">
        <w:rPr>
          <w:noProof/>
          <w:color w:val="000000" w:themeColor="text1"/>
          <w:lang w:val="en-IE"/>
        </w:rPr>
        <w:t xml:space="preserve">, </w:t>
      </w:r>
      <w:r w:rsidR="769E6F99" w:rsidRPr="004D676F">
        <w:rPr>
          <w:noProof/>
          <w:color w:val="000000" w:themeColor="text1"/>
          <w:lang w:val="en-IE"/>
        </w:rPr>
        <w:t>MT</w:t>
      </w:r>
      <w:r w:rsidRPr="004D676F">
        <w:rPr>
          <w:noProof/>
          <w:color w:val="000000" w:themeColor="text1"/>
          <w:lang w:val="en-IE"/>
        </w:rPr>
        <w:t xml:space="preserve">, </w:t>
      </w:r>
      <w:r w:rsidR="769E6F99" w:rsidRPr="004D676F">
        <w:rPr>
          <w:noProof/>
          <w:color w:val="000000" w:themeColor="text1"/>
          <w:lang w:val="en-IE"/>
        </w:rPr>
        <w:t>NL</w:t>
      </w:r>
      <w:r w:rsidRPr="004D676F">
        <w:rPr>
          <w:noProof/>
          <w:color w:val="000000" w:themeColor="text1"/>
          <w:lang w:val="en-IE"/>
        </w:rPr>
        <w:t xml:space="preserve">, </w:t>
      </w:r>
      <w:r w:rsidR="769E6F99" w:rsidRPr="004D676F">
        <w:rPr>
          <w:noProof/>
          <w:color w:val="000000" w:themeColor="text1"/>
          <w:lang w:val="en-IE"/>
        </w:rPr>
        <w:t>PL</w:t>
      </w:r>
      <w:r w:rsidRPr="004D676F">
        <w:rPr>
          <w:noProof/>
          <w:color w:val="000000" w:themeColor="text1"/>
          <w:lang w:val="en-IE"/>
        </w:rPr>
        <w:t xml:space="preserve">, </w:t>
      </w:r>
      <w:r w:rsidR="769E6F99" w:rsidRPr="004D676F">
        <w:rPr>
          <w:noProof/>
          <w:color w:val="000000" w:themeColor="text1"/>
          <w:lang w:val="en-IE"/>
        </w:rPr>
        <w:t>PT</w:t>
      </w:r>
      <w:r w:rsidRPr="004D676F">
        <w:rPr>
          <w:noProof/>
          <w:color w:val="000000" w:themeColor="text1"/>
          <w:lang w:val="en-IE"/>
        </w:rPr>
        <w:t xml:space="preserve">, </w:t>
      </w:r>
      <w:r w:rsidR="769E6F99" w:rsidRPr="004D676F">
        <w:rPr>
          <w:noProof/>
          <w:color w:val="000000" w:themeColor="text1"/>
          <w:lang w:val="en-IE"/>
        </w:rPr>
        <w:t>RO</w:t>
      </w:r>
      <w:r w:rsidRPr="004D676F">
        <w:rPr>
          <w:noProof/>
          <w:color w:val="000000" w:themeColor="text1"/>
          <w:lang w:val="en-IE"/>
        </w:rPr>
        <w:t xml:space="preserve">, </w:t>
      </w:r>
      <w:r w:rsidR="062DC2A2" w:rsidRPr="004D676F">
        <w:rPr>
          <w:noProof/>
          <w:color w:val="000000" w:themeColor="text1"/>
          <w:lang w:val="en-IE"/>
        </w:rPr>
        <w:t>SE, SI</w:t>
      </w:r>
      <w:r w:rsidRPr="004D676F">
        <w:rPr>
          <w:noProof/>
          <w:color w:val="000000" w:themeColor="text1"/>
          <w:lang w:val="en-IE"/>
        </w:rPr>
        <w:t xml:space="preserve">, and </w:t>
      </w:r>
      <w:r w:rsidR="062DC2A2" w:rsidRPr="004D676F">
        <w:rPr>
          <w:noProof/>
          <w:color w:val="000000" w:themeColor="text1"/>
          <w:lang w:val="en-IE"/>
        </w:rPr>
        <w:t>SK</w:t>
      </w:r>
      <w:r w:rsidRPr="004D676F">
        <w:rPr>
          <w:noProof/>
          <w:color w:val="000000" w:themeColor="text1"/>
          <w:lang w:val="en-IE"/>
        </w:rPr>
        <w:t xml:space="preserve"> for the </w:t>
      </w:r>
      <w:r w:rsidR="062DC2A2" w:rsidRPr="004D676F">
        <w:rPr>
          <w:noProof/>
          <w:color w:val="000000" w:themeColor="text1"/>
          <w:lang w:val="en-IE"/>
        </w:rPr>
        <w:t>PN</w:t>
      </w:r>
      <w:r w:rsidRPr="004D676F">
        <w:rPr>
          <w:noProof/>
          <w:color w:val="000000" w:themeColor="text1"/>
          <w:lang w:val="en-IE"/>
        </w:rPr>
        <w:t xml:space="preserve"> </w:t>
      </w:r>
      <w:r w:rsidR="5A82F220" w:rsidRPr="004D676F">
        <w:rPr>
          <w:noProof/>
          <w:color w:val="000000" w:themeColor="text1"/>
          <w:lang w:val="en-IE"/>
        </w:rPr>
        <w:t xml:space="preserve">system </w:t>
      </w:r>
      <w:r w:rsidRPr="004D676F">
        <w:rPr>
          <w:noProof/>
          <w:color w:val="000000" w:themeColor="text1"/>
          <w:lang w:val="en-IE"/>
        </w:rPr>
        <w:t xml:space="preserve">provided for in Article 133 of the </w:t>
      </w:r>
      <w:r w:rsidR="062DC2A2" w:rsidRPr="004D676F">
        <w:rPr>
          <w:noProof/>
          <w:color w:val="000000" w:themeColor="text1"/>
          <w:lang w:val="en-IE"/>
        </w:rPr>
        <w:t>UCC</w:t>
      </w:r>
      <w:r w:rsidRPr="004D676F">
        <w:rPr>
          <w:noProof/>
          <w:color w:val="000000" w:themeColor="text1"/>
          <w:lang w:val="en-IE"/>
        </w:rPr>
        <w:t>.</w:t>
      </w:r>
      <w:r w:rsidR="25DBEE66" w:rsidRPr="004D676F">
        <w:rPr>
          <w:noProof/>
          <w:color w:val="000000" w:themeColor="text1"/>
          <w:lang w:val="en-IE"/>
        </w:rPr>
        <w:t xml:space="preserve"> </w:t>
      </w:r>
      <w:r w:rsidR="106EFBE8" w:rsidRPr="004D676F">
        <w:rPr>
          <w:noProof/>
          <w:color w:val="000000" w:themeColor="text1"/>
          <w:lang w:val="en-IE"/>
        </w:rPr>
        <w:t>The derogation applie</w:t>
      </w:r>
      <w:r w:rsidR="1F22F8AD" w:rsidRPr="004D676F">
        <w:rPr>
          <w:noProof/>
          <w:color w:val="000000" w:themeColor="text1"/>
          <w:lang w:val="en-IE"/>
        </w:rPr>
        <w:t>d</w:t>
      </w:r>
      <w:r w:rsidR="106EFBE8" w:rsidRPr="004D676F">
        <w:rPr>
          <w:noProof/>
          <w:color w:val="000000" w:themeColor="text1"/>
          <w:lang w:val="en-IE"/>
        </w:rPr>
        <w:t xml:space="preserve"> from 1 January 2023 until the deployment of the PN system, but not later than 31 December 2023, in respect of goods entering the customs territory of the Union by air and </w:t>
      </w:r>
      <w:r w:rsidR="38F66B75" w:rsidRPr="004D676F">
        <w:rPr>
          <w:noProof/>
          <w:color w:val="000000" w:themeColor="text1"/>
          <w:lang w:val="en-IE"/>
        </w:rPr>
        <w:t>29 February 2024</w:t>
      </w:r>
      <w:r w:rsidR="106EFBE8" w:rsidRPr="004D676F">
        <w:rPr>
          <w:noProof/>
          <w:color w:val="000000" w:themeColor="text1"/>
          <w:lang w:val="en-IE"/>
        </w:rPr>
        <w:t xml:space="preserve">, in respect of goods entering the customs territory of the Union by maritime transport, inland waterways, road </w:t>
      </w:r>
      <w:r w:rsidR="334EB71A" w:rsidRPr="004D676F">
        <w:rPr>
          <w:noProof/>
          <w:color w:val="000000" w:themeColor="text1"/>
          <w:lang w:val="en-IE"/>
        </w:rPr>
        <w:t>&amp;</w:t>
      </w:r>
      <w:r w:rsidR="106EFBE8" w:rsidRPr="004D676F">
        <w:rPr>
          <w:noProof/>
          <w:color w:val="000000" w:themeColor="text1"/>
          <w:lang w:val="en-IE"/>
        </w:rPr>
        <w:t xml:space="preserve"> rail transport, whichever date is sooner</w:t>
      </w:r>
      <w:r w:rsidR="25DBEE66" w:rsidRPr="004D676F">
        <w:rPr>
          <w:noProof/>
          <w:color w:val="000000" w:themeColor="text1"/>
          <w:lang w:val="en-IE"/>
        </w:rPr>
        <w:t xml:space="preserve">. </w:t>
      </w:r>
      <w:r w:rsidR="2DFA2ECB" w:rsidRPr="004D676F">
        <w:rPr>
          <w:noProof/>
          <w:color w:val="000000" w:themeColor="text1"/>
          <w:lang w:val="en-IE"/>
        </w:rPr>
        <w:t>This differentiation by transport mode align</w:t>
      </w:r>
      <w:r w:rsidR="1F22F8AD" w:rsidRPr="004D676F">
        <w:rPr>
          <w:noProof/>
          <w:color w:val="000000" w:themeColor="text1"/>
          <w:lang w:val="en-IE"/>
        </w:rPr>
        <w:t>ed</w:t>
      </w:r>
      <w:r w:rsidR="2DFA2ECB" w:rsidRPr="004D676F">
        <w:rPr>
          <w:noProof/>
          <w:color w:val="000000" w:themeColor="text1"/>
          <w:lang w:val="en-IE"/>
        </w:rPr>
        <w:t xml:space="preserve"> with ICS2-R2 and</w:t>
      </w:r>
      <w:r w:rsidR="1F22F8AD" w:rsidRPr="004D676F">
        <w:rPr>
          <w:noProof/>
          <w:color w:val="000000" w:themeColor="text1"/>
          <w:lang w:val="en-IE"/>
        </w:rPr>
        <w:t xml:space="preserve"> the date specified in the UCC WP 20</w:t>
      </w:r>
      <w:r w:rsidR="7AA7BC74" w:rsidRPr="004D676F">
        <w:rPr>
          <w:noProof/>
          <w:color w:val="000000" w:themeColor="text1"/>
          <w:lang w:val="en-IE"/>
        </w:rPr>
        <w:t>23</w:t>
      </w:r>
      <w:r w:rsidR="2DFA2ECB" w:rsidRPr="004D676F">
        <w:rPr>
          <w:noProof/>
          <w:color w:val="000000" w:themeColor="text1"/>
          <w:lang w:val="en-IE"/>
        </w:rPr>
        <w:t xml:space="preserve"> </w:t>
      </w:r>
      <w:r w:rsidR="1740F97E" w:rsidRPr="004D676F">
        <w:rPr>
          <w:noProof/>
          <w:color w:val="000000" w:themeColor="text1"/>
          <w:lang w:val="en-IE"/>
        </w:rPr>
        <w:t xml:space="preserve">for </w:t>
      </w:r>
      <w:r w:rsidR="2DFA2ECB" w:rsidRPr="004D676F">
        <w:rPr>
          <w:noProof/>
          <w:color w:val="000000" w:themeColor="text1"/>
          <w:lang w:val="en-IE"/>
        </w:rPr>
        <w:t>ICS2-R3, respectively, as the projects are closely linked</w:t>
      </w:r>
      <w:r w:rsidR="00974760" w:rsidRPr="004D676F">
        <w:rPr>
          <w:rStyle w:val="FootnoteReference"/>
          <w:noProof/>
          <w:color w:val="000000" w:themeColor="text1"/>
          <w:lang w:val="en-IE"/>
        </w:rPr>
        <w:footnoteReference w:id="32"/>
      </w:r>
      <w:r w:rsidR="2DFA2ECB" w:rsidRPr="004D676F">
        <w:rPr>
          <w:noProof/>
          <w:color w:val="000000" w:themeColor="text1"/>
          <w:lang w:val="en-IE"/>
        </w:rPr>
        <w:t>.</w:t>
      </w:r>
    </w:p>
    <w:p w14:paraId="30AB4857" w14:textId="0CC80115" w:rsidR="006A29D6" w:rsidRPr="008251B6" w:rsidRDefault="006A29D6" w:rsidP="2A102057">
      <w:pPr>
        <w:rPr>
          <w:b/>
          <w:bCs/>
          <w:noProof/>
          <w:lang w:val="en-IE"/>
        </w:rPr>
      </w:pPr>
      <w:r w:rsidRPr="2A102057">
        <w:rPr>
          <w:b/>
          <w:bCs/>
          <w:noProof/>
          <w:lang w:val="en-IE"/>
        </w:rPr>
        <w:t>Detailed Responses:</w:t>
      </w:r>
    </w:p>
    <w:p w14:paraId="36030EF8" w14:textId="2BC44397" w:rsidR="006A29D6" w:rsidRPr="008251B6" w:rsidRDefault="006A29D6" w:rsidP="006A29D6">
      <w:pPr>
        <w:rPr>
          <w:noProof/>
          <w:lang w:val="en-IE"/>
        </w:rPr>
      </w:pPr>
      <w:r w:rsidRPr="004D676F">
        <w:rPr>
          <w:noProof/>
          <w:color w:val="000000" w:themeColor="text1"/>
          <w:lang w:val="en-IE"/>
        </w:rPr>
        <w:fldChar w:fldCharType="begin"/>
      </w:r>
      <w:r w:rsidRPr="004D676F">
        <w:rPr>
          <w:noProof/>
          <w:color w:val="000000" w:themeColor="text1"/>
          <w:lang w:val="en-IE"/>
        </w:rPr>
        <w:instrText xml:space="preserve"> REF _Ref76959359 \h </w:instrText>
      </w:r>
      <w:r w:rsidR="0074547E" w:rsidRPr="004D676F">
        <w:rPr>
          <w:noProof/>
          <w:color w:val="000000" w:themeColor="text1"/>
          <w:lang w:val="en-IE"/>
        </w:rPr>
        <w:instrText xml:space="preserve"> \* MERGEFORMAT </w:instrText>
      </w:r>
      <w:r w:rsidRPr="004D676F">
        <w:rPr>
          <w:noProof/>
          <w:color w:val="000000" w:themeColor="text1"/>
          <w:lang w:val="en-IE"/>
        </w:rPr>
      </w:r>
      <w:r w:rsidRPr="004D676F">
        <w:rPr>
          <w:noProof/>
          <w:color w:val="000000" w:themeColor="text1"/>
          <w:lang w:val="en-IE"/>
        </w:rPr>
        <w:fldChar w:fldCharType="separate"/>
      </w:r>
      <w:r w:rsidR="00A70B0E" w:rsidRPr="004D676F">
        <w:rPr>
          <w:noProof/>
          <w:color w:val="000000" w:themeColor="text1"/>
          <w:lang w:val="en-IE"/>
        </w:rPr>
        <w:t>Table 14</w:t>
      </w:r>
      <w:r w:rsidRPr="004D676F">
        <w:rPr>
          <w:noProof/>
          <w:color w:val="000000" w:themeColor="text1"/>
          <w:lang w:val="en-IE"/>
        </w:rPr>
        <w:fldChar w:fldCharType="end"/>
      </w:r>
      <w:r w:rsidRPr="004D676F">
        <w:rPr>
          <w:noProof/>
          <w:color w:val="000000" w:themeColor="text1"/>
          <w:lang w:val="en-IE"/>
        </w:rPr>
        <w:t xml:space="preserve"> provides</w:t>
      </w:r>
      <w:r w:rsidRPr="004D676F">
        <w:rPr>
          <w:noProof/>
          <w:lang w:val="en-IE"/>
        </w:rPr>
        <w:t xml:space="preserve"> the individual </w:t>
      </w:r>
      <w:r w:rsidR="00563894" w:rsidRPr="004D676F">
        <w:rPr>
          <w:noProof/>
          <w:lang w:val="en-IE"/>
        </w:rPr>
        <w:t xml:space="preserve">updates from the </w:t>
      </w:r>
      <w:r w:rsidRPr="004D676F">
        <w:rPr>
          <w:noProof/>
          <w:lang w:val="en-IE"/>
        </w:rPr>
        <w:t xml:space="preserve">Member </w:t>
      </w:r>
      <w:r w:rsidR="00563894" w:rsidRPr="004D676F">
        <w:rPr>
          <w:noProof/>
          <w:lang w:val="en-IE"/>
        </w:rPr>
        <w:t xml:space="preserve">States on </w:t>
      </w:r>
      <w:r w:rsidR="00DC2F34" w:rsidRPr="004D676F">
        <w:rPr>
          <w:noProof/>
          <w:lang w:val="en-IE"/>
        </w:rPr>
        <w:t>their</w:t>
      </w:r>
      <w:r w:rsidRPr="004D676F">
        <w:rPr>
          <w:noProof/>
          <w:lang w:val="en-IE"/>
        </w:rPr>
        <w:t xml:space="preserve"> responses to the survey</w:t>
      </w:r>
      <w:r w:rsidR="00563894" w:rsidRPr="004D676F">
        <w:rPr>
          <w:noProof/>
          <w:lang w:val="en-IE"/>
        </w:rPr>
        <w:t xml:space="preserve"> and the </w:t>
      </w:r>
      <w:r w:rsidR="00E72DA1"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0C10F3" w:rsidRPr="004D676F" w14:paraId="07A5346B"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7630063F" w14:textId="77777777" w:rsidR="006007E7" w:rsidRPr="008251B6" w:rsidRDefault="26E4B840"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60B12A00" w14:textId="77777777" w:rsidR="006007E7" w:rsidRPr="008251B6" w:rsidRDefault="26E4B840"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177D90" w:rsidRPr="00CF7077" w14:paraId="77D0585B"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67D8AE5B" w14:textId="77777777" w:rsidR="006007E7" w:rsidRPr="008251B6" w:rsidRDefault="26E4B840" w:rsidP="008B7215">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58C77B41" w14:textId="1FA77BEC" w:rsidR="006007E7" w:rsidRPr="008251B6" w:rsidRDefault="2ACEA2E3" w:rsidP="008B7215">
            <w:pPr>
              <w:rPr>
                <w:noProof/>
                <w:color w:val="ED7D31" w:themeColor="accent2"/>
                <w:lang w:val="en-IE" w:eastAsia="en-GB"/>
              </w:rPr>
            </w:pPr>
            <w:r w:rsidRPr="2A102057">
              <w:rPr>
                <w:noProof/>
                <w:color w:val="000000" w:themeColor="text1"/>
                <w:lang w:val="en-IE" w:eastAsia="en-GB"/>
              </w:rPr>
              <w:t>AT shared that the PN project w</w:t>
            </w:r>
            <w:r w:rsidR="12C4F599" w:rsidRPr="2A102057">
              <w:rPr>
                <w:noProof/>
                <w:color w:val="000000" w:themeColor="text1"/>
                <w:lang w:val="en-IE" w:eastAsia="en-GB"/>
              </w:rPr>
              <w:t>as completed within the ICS2 system</w:t>
            </w:r>
            <w:r w:rsidR="3E358671" w:rsidRPr="2A102057">
              <w:rPr>
                <w:noProof/>
                <w:color w:val="000000" w:themeColor="text1"/>
                <w:lang w:val="en-IE" w:eastAsia="en-GB"/>
              </w:rPr>
              <w:t xml:space="preserve"> and was deployed on 16/05/2023 for air transport</w:t>
            </w:r>
            <w:r w:rsidR="12C4F599" w:rsidRPr="2A102057">
              <w:rPr>
                <w:noProof/>
                <w:color w:val="000000" w:themeColor="text1"/>
                <w:lang w:val="en-IE" w:eastAsia="en-GB"/>
              </w:rPr>
              <w:t xml:space="preserve">. </w:t>
            </w:r>
          </w:p>
        </w:tc>
      </w:tr>
      <w:tr w:rsidR="000C10F3" w:rsidRPr="00CF7077" w14:paraId="2E87255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EDAA2E8" w14:textId="4D77EC23" w:rsidR="006007E7" w:rsidRPr="008251B6" w:rsidRDefault="26E4B840" w:rsidP="008B7215">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44A5FA7B" w14:textId="53E65850" w:rsidR="006007E7" w:rsidRPr="008251B6" w:rsidRDefault="203902E0" w:rsidP="008B7215">
            <w:pPr>
              <w:rPr>
                <w:noProof/>
                <w:color w:val="000000"/>
                <w:lang w:val="en-IE" w:eastAsia="en-GB"/>
              </w:rPr>
            </w:pPr>
            <w:r w:rsidRPr="2A102057">
              <w:rPr>
                <w:noProof/>
                <w:color w:val="000000" w:themeColor="text1"/>
                <w:lang w:val="en-IE" w:eastAsia="en-GB"/>
              </w:rPr>
              <w:t xml:space="preserve">BE informed that the PN system was deployed on 05/07/2023 for air and maritime transport. </w:t>
            </w:r>
          </w:p>
        </w:tc>
      </w:tr>
      <w:tr w:rsidR="000C10F3" w:rsidRPr="00CF7077" w14:paraId="6E838D9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1AF45BB" w14:textId="77777777" w:rsidR="006007E7" w:rsidRPr="008251B6" w:rsidRDefault="26E4B840" w:rsidP="008B7215">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5686053B" w14:textId="40F415F2" w:rsidR="006007E7" w:rsidRPr="008251B6" w:rsidRDefault="424FE9BA" w:rsidP="008B7215">
            <w:pPr>
              <w:rPr>
                <w:noProof/>
                <w:color w:val="000000"/>
                <w:lang w:val="en-IE" w:eastAsia="en-GB"/>
              </w:rPr>
            </w:pPr>
            <w:r w:rsidRPr="2A102057">
              <w:rPr>
                <w:noProof/>
                <w:lang w:val="en-IE" w:eastAsia="en-GB"/>
              </w:rPr>
              <w:t xml:space="preserve">BG reported that the PN system for </w:t>
            </w:r>
            <w:r w:rsidR="24FBD28D" w:rsidRPr="2A102057">
              <w:rPr>
                <w:noProof/>
                <w:lang w:val="en-IE" w:eastAsia="en-GB"/>
              </w:rPr>
              <w:t>all modes of transport</w:t>
            </w:r>
            <w:r w:rsidRPr="2A102057">
              <w:rPr>
                <w:noProof/>
                <w:lang w:val="en-IE" w:eastAsia="en-GB"/>
              </w:rPr>
              <w:t xml:space="preserve"> was deployed on 10/11/2023. </w:t>
            </w:r>
          </w:p>
        </w:tc>
      </w:tr>
      <w:tr w:rsidR="000C10F3" w:rsidRPr="00CF7077" w14:paraId="49F8BEE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7DB9593" w14:textId="77777777" w:rsidR="006007E7" w:rsidRPr="008251B6" w:rsidRDefault="26E4B840" w:rsidP="008B7215">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16014675" w14:textId="4C0617E6" w:rsidR="006007E7" w:rsidRPr="008251B6" w:rsidRDefault="187C206B" w:rsidP="008B7215">
            <w:pPr>
              <w:rPr>
                <w:noProof/>
                <w:color w:val="000000" w:themeColor="text1"/>
                <w:lang w:val="en-IE" w:eastAsia="en-GB"/>
              </w:rPr>
            </w:pPr>
            <w:r w:rsidRPr="2A102057">
              <w:rPr>
                <w:noProof/>
                <w:color w:val="000000" w:themeColor="text1"/>
                <w:lang w:val="en-IE" w:eastAsia="en-GB"/>
              </w:rPr>
              <w:t xml:space="preserve">Same response as for AN. </w:t>
            </w:r>
          </w:p>
        </w:tc>
      </w:tr>
      <w:tr w:rsidR="000C10F3" w:rsidRPr="00CF7077" w14:paraId="2072914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6BFCFC5" w14:textId="77777777" w:rsidR="006007E7" w:rsidRPr="008251B6" w:rsidRDefault="26E4B840" w:rsidP="008B7215">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0EE5C992" w14:textId="26F6A677" w:rsidR="006007E7" w:rsidRPr="008251B6" w:rsidRDefault="3DFFDA8A" w:rsidP="008B7215">
            <w:pPr>
              <w:rPr>
                <w:noProof/>
                <w:lang w:val="en-IE" w:eastAsia="en-GB"/>
              </w:rPr>
            </w:pPr>
            <w:r w:rsidRPr="2A102057">
              <w:rPr>
                <w:noProof/>
                <w:lang w:val="en-IE" w:eastAsia="en-GB"/>
              </w:rPr>
              <w:t xml:space="preserve">CZ informed that the PN system for both air transport and maritime transport was deployed on 05/12/2023 and </w:t>
            </w:r>
            <w:r w:rsidR="38AFF0E2" w:rsidRPr="2A102057">
              <w:rPr>
                <w:noProof/>
                <w:lang w:val="en-IE" w:eastAsia="en-GB"/>
              </w:rPr>
              <w:t xml:space="preserve">for </w:t>
            </w:r>
            <w:r w:rsidRPr="2A102057">
              <w:rPr>
                <w:noProof/>
                <w:lang w:val="en-IE" w:eastAsia="en-GB"/>
              </w:rPr>
              <w:t xml:space="preserve">road &amp; rail transport on 01/06/2024. </w:t>
            </w:r>
          </w:p>
        </w:tc>
      </w:tr>
      <w:tr w:rsidR="000C10F3" w:rsidRPr="00CF7077" w14:paraId="42DA8AC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63C13DA" w14:textId="77777777" w:rsidR="006007E7" w:rsidRPr="008251B6" w:rsidRDefault="26E4B840" w:rsidP="008B7215">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278F6320" w14:textId="06C38241" w:rsidR="006007E7" w:rsidRPr="008251B6" w:rsidRDefault="4DCDF0A2" w:rsidP="008B7215">
            <w:pPr>
              <w:rPr>
                <w:noProof/>
                <w:color w:val="000000" w:themeColor="text1"/>
                <w:lang w:val="en-IE"/>
              </w:rPr>
            </w:pPr>
            <w:r w:rsidRPr="2A102057">
              <w:rPr>
                <w:noProof/>
                <w:color w:val="000000" w:themeColor="text1"/>
                <w:lang w:val="en-IE"/>
              </w:rPr>
              <w:t xml:space="preserve">DE shared that the PN system </w:t>
            </w:r>
            <w:r w:rsidR="75FBA71B" w:rsidRPr="2A102057">
              <w:rPr>
                <w:noProof/>
                <w:color w:val="000000" w:themeColor="text1"/>
                <w:lang w:val="en-IE"/>
              </w:rPr>
              <w:t xml:space="preserve">was deployed for </w:t>
            </w:r>
            <w:r w:rsidR="74964607" w:rsidRPr="2A102057">
              <w:rPr>
                <w:noProof/>
                <w:color w:val="000000" w:themeColor="text1"/>
                <w:lang w:val="en-IE"/>
              </w:rPr>
              <w:t>air</w:t>
            </w:r>
            <w:r w:rsidR="75FBA71B" w:rsidRPr="2A102057">
              <w:rPr>
                <w:noProof/>
                <w:color w:val="000000" w:themeColor="text1"/>
                <w:lang w:val="en-IE"/>
              </w:rPr>
              <w:t xml:space="preserve"> transport on 06/03/2021</w:t>
            </w:r>
            <w:r w:rsidR="612702BB" w:rsidRPr="2A102057">
              <w:rPr>
                <w:noProof/>
                <w:color w:val="000000" w:themeColor="text1"/>
                <w:lang w:val="en-IE"/>
              </w:rPr>
              <w:t xml:space="preserve">. </w:t>
            </w:r>
            <w:r w:rsidR="04E936D8" w:rsidRPr="2A102057">
              <w:rPr>
                <w:noProof/>
                <w:color w:val="000000" w:themeColor="text1"/>
                <w:lang w:val="en-IE"/>
              </w:rPr>
              <w:t>Additionally,</w:t>
            </w:r>
            <w:r w:rsidR="612702BB" w:rsidRPr="2A102057">
              <w:rPr>
                <w:noProof/>
                <w:color w:val="000000" w:themeColor="text1"/>
                <w:lang w:val="en-IE"/>
              </w:rPr>
              <w:t xml:space="preserve"> it</w:t>
            </w:r>
            <w:r w:rsidR="0B497D4B" w:rsidRPr="2A102057">
              <w:rPr>
                <w:noProof/>
                <w:color w:val="000000" w:themeColor="text1"/>
                <w:lang w:val="en-IE"/>
              </w:rPr>
              <w:t xml:space="preserve"> indicated that PN was updated</w:t>
            </w:r>
            <w:r w:rsidR="612702BB" w:rsidRPr="2A102057">
              <w:rPr>
                <w:noProof/>
                <w:color w:val="000000" w:themeColor="text1"/>
                <w:lang w:val="en-IE"/>
              </w:rPr>
              <w:t xml:space="preserve"> as part of </w:t>
            </w:r>
            <w:r w:rsidR="4920EED4" w:rsidRPr="2A102057">
              <w:rPr>
                <w:noProof/>
                <w:color w:val="000000" w:themeColor="text1"/>
                <w:lang w:val="en-IE"/>
              </w:rPr>
              <w:t>‘</w:t>
            </w:r>
            <w:r w:rsidR="612702BB" w:rsidRPr="2A102057">
              <w:rPr>
                <w:noProof/>
                <w:color w:val="000000" w:themeColor="text1"/>
                <w:lang w:val="en-IE"/>
              </w:rPr>
              <w:t>National Entry System</w:t>
            </w:r>
            <w:r w:rsidR="4920EED4" w:rsidRPr="2A102057">
              <w:rPr>
                <w:noProof/>
                <w:color w:val="000000" w:themeColor="text1"/>
                <w:lang w:val="en-IE"/>
              </w:rPr>
              <w:t>’</w:t>
            </w:r>
            <w:r w:rsidR="612702BB" w:rsidRPr="2A102057">
              <w:rPr>
                <w:noProof/>
                <w:color w:val="000000" w:themeColor="text1"/>
                <w:lang w:val="en-IE"/>
              </w:rPr>
              <w:t xml:space="preserve"> of the national IT-System </w:t>
            </w:r>
            <w:r w:rsidR="2E3FA4C5" w:rsidRPr="2A102057">
              <w:rPr>
                <w:noProof/>
                <w:color w:val="000000" w:themeColor="text1"/>
                <w:lang w:val="en-IE"/>
              </w:rPr>
              <w:t>Automated Customs Tariff and Local Processing Application System (</w:t>
            </w:r>
            <w:r w:rsidR="612702BB" w:rsidRPr="2A102057">
              <w:rPr>
                <w:noProof/>
                <w:color w:val="000000" w:themeColor="text1"/>
                <w:lang w:val="en-IE"/>
              </w:rPr>
              <w:t>ATLAS</w:t>
            </w:r>
            <w:r w:rsidR="2E3FA4C5" w:rsidRPr="2A102057">
              <w:rPr>
                <w:noProof/>
                <w:color w:val="000000" w:themeColor="text1"/>
                <w:lang w:val="en-IE"/>
              </w:rPr>
              <w:t>)</w:t>
            </w:r>
            <w:r w:rsidR="612702BB" w:rsidRPr="2A102057">
              <w:rPr>
                <w:noProof/>
                <w:color w:val="000000" w:themeColor="text1"/>
                <w:lang w:val="en-IE"/>
              </w:rPr>
              <w:t xml:space="preserve"> (Release 9.1), which covers all modes of transport.</w:t>
            </w:r>
          </w:p>
        </w:tc>
      </w:tr>
      <w:tr w:rsidR="000C10F3" w:rsidRPr="00CF7077" w14:paraId="1E42855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50AF16C" w14:textId="1E6A6FB0" w:rsidR="006007E7" w:rsidRPr="008251B6" w:rsidRDefault="26E4B840" w:rsidP="008B7215">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7FDB61C3" w14:textId="4EC7F8EE" w:rsidR="006007E7" w:rsidRPr="008251B6" w:rsidRDefault="0B2304B9" w:rsidP="008B7215">
            <w:pPr>
              <w:rPr>
                <w:noProof/>
                <w:color w:val="000000" w:themeColor="text1"/>
                <w:lang w:val="en-IE"/>
              </w:rPr>
            </w:pPr>
            <w:r w:rsidRPr="2A102057">
              <w:rPr>
                <w:noProof/>
                <w:color w:val="000000" w:themeColor="text1"/>
                <w:lang w:val="en-IE"/>
              </w:rPr>
              <w:t xml:space="preserve">DK reported that the PN system was deployed </w:t>
            </w:r>
            <w:r w:rsidR="6377BBA1" w:rsidRPr="2A102057">
              <w:rPr>
                <w:noProof/>
                <w:color w:val="000000" w:themeColor="text1"/>
                <w:lang w:val="en-IE"/>
              </w:rPr>
              <w:t xml:space="preserve">for air transport </w:t>
            </w:r>
            <w:r w:rsidRPr="2A102057">
              <w:rPr>
                <w:noProof/>
                <w:color w:val="000000" w:themeColor="text1"/>
                <w:lang w:val="en-IE"/>
              </w:rPr>
              <w:t xml:space="preserve">on 06/11/2023, </w:t>
            </w:r>
            <w:r w:rsidR="6377BBA1" w:rsidRPr="2A102057">
              <w:rPr>
                <w:noProof/>
                <w:color w:val="000000" w:themeColor="text1"/>
                <w:lang w:val="en-IE"/>
              </w:rPr>
              <w:t xml:space="preserve">for maritime transport </w:t>
            </w:r>
            <w:r w:rsidR="7E3923FB" w:rsidRPr="2A102057">
              <w:rPr>
                <w:noProof/>
                <w:color w:val="000000" w:themeColor="text1"/>
                <w:lang w:val="en-IE"/>
              </w:rPr>
              <w:t xml:space="preserve">on 25/05/2024 and </w:t>
            </w:r>
            <w:r w:rsidR="6377BBA1" w:rsidRPr="2A102057">
              <w:rPr>
                <w:noProof/>
                <w:color w:val="000000" w:themeColor="text1"/>
                <w:lang w:val="en-IE"/>
              </w:rPr>
              <w:t xml:space="preserve">for road &amp; rail transport </w:t>
            </w:r>
            <w:r w:rsidR="7E3923FB" w:rsidRPr="2A102057">
              <w:rPr>
                <w:noProof/>
                <w:color w:val="000000" w:themeColor="text1"/>
                <w:lang w:val="en-IE"/>
              </w:rPr>
              <w:t xml:space="preserve">on 29/07/2023. </w:t>
            </w:r>
          </w:p>
        </w:tc>
      </w:tr>
      <w:tr w:rsidR="000C10F3" w:rsidRPr="00CF7077" w14:paraId="4AB84D4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901BB5B" w14:textId="77777777" w:rsidR="006007E7" w:rsidRPr="008251B6" w:rsidRDefault="26E4B840" w:rsidP="008B7215">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2C72C9E6" w14:textId="2477BD8B" w:rsidR="006007E7" w:rsidRPr="008251B6" w:rsidRDefault="12A007B5" w:rsidP="008B7215">
            <w:pPr>
              <w:rPr>
                <w:noProof/>
                <w:color w:val="5B9BD5" w:themeColor="accent1"/>
                <w:lang w:val="en-IE" w:eastAsia="en-GB"/>
              </w:rPr>
            </w:pPr>
            <w:r w:rsidRPr="2A102057">
              <w:rPr>
                <w:noProof/>
                <w:lang w:val="en-IE" w:eastAsia="en-GB"/>
              </w:rPr>
              <w:t xml:space="preserve">EE informed that the PN system was deployed on 15/03/2021 for all modes of transport. </w:t>
            </w:r>
          </w:p>
        </w:tc>
      </w:tr>
      <w:tr w:rsidR="000C10F3" w:rsidRPr="00CF7077" w14:paraId="4665F9A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B788225" w14:textId="77777777" w:rsidR="006007E7" w:rsidRPr="008251B6" w:rsidRDefault="26E4B840" w:rsidP="008B7215">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1A0ED74A" w14:textId="5F2CAEE6" w:rsidR="006007E7" w:rsidRPr="008251B6" w:rsidRDefault="7EE605C5" w:rsidP="008B7215">
            <w:pPr>
              <w:rPr>
                <w:noProof/>
                <w:color w:val="000000"/>
                <w:lang w:val="en-IE" w:eastAsia="en-GB"/>
              </w:rPr>
            </w:pPr>
            <w:r w:rsidRPr="2A102057">
              <w:rPr>
                <w:noProof/>
                <w:color w:val="000000" w:themeColor="text1"/>
                <w:lang w:val="en-IE" w:eastAsia="en-GB"/>
              </w:rPr>
              <w:t xml:space="preserve">ES shared that the </w:t>
            </w:r>
            <w:r w:rsidR="302EEABA" w:rsidRPr="2A102057">
              <w:rPr>
                <w:noProof/>
                <w:color w:val="000000" w:themeColor="text1"/>
                <w:lang w:val="en-IE" w:eastAsia="en-GB"/>
              </w:rPr>
              <w:t>PN</w:t>
            </w:r>
            <w:r w:rsidRPr="2A102057">
              <w:rPr>
                <w:noProof/>
                <w:color w:val="000000" w:themeColor="text1"/>
                <w:lang w:val="en-IE" w:eastAsia="en-GB"/>
              </w:rPr>
              <w:t xml:space="preserve"> system was deployed on 01/01/2024 for air transport and on 01/03/2024 for </w:t>
            </w:r>
            <w:r w:rsidR="4D7A9429" w:rsidRPr="2A102057">
              <w:rPr>
                <w:noProof/>
                <w:color w:val="000000" w:themeColor="text1"/>
                <w:lang w:val="en-IE" w:eastAsia="en-GB"/>
              </w:rPr>
              <w:t>both</w:t>
            </w:r>
            <w:r w:rsidRPr="2A102057">
              <w:rPr>
                <w:noProof/>
                <w:color w:val="000000" w:themeColor="text1"/>
                <w:lang w:val="en-IE" w:eastAsia="en-GB"/>
              </w:rPr>
              <w:t xml:space="preserve"> maritime</w:t>
            </w:r>
            <w:r w:rsidR="6DC92566" w:rsidRPr="2A102057">
              <w:rPr>
                <w:noProof/>
                <w:color w:val="000000" w:themeColor="text1"/>
                <w:lang w:val="en-IE" w:eastAsia="en-GB"/>
              </w:rPr>
              <w:t xml:space="preserve"> transport and</w:t>
            </w:r>
            <w:r w:rsidRPr="2A102057">
              <w:rPr>
                <w:noProof/>
                <w:color w:val="000000" w:themeColor="text1"/>
                <w:lang w:val="en-IE" w:eastAsia="en-GB"/>
              </w:rPr>
              <w:t xml:space="preserve"> road </w:t>
            </w:r>
            <w:r w:rsidR="6DC92566" w:rsidRPr="2A102057">
              <w:rPr>
                <w:noProof/>
                <w:color w:val="000000" w:themeColor="text1"/>
                <w:lang w:val="en-IE" w:eastAsia="en-GB"/>
              </w:rPr>
              <w:t>&amp;</w:t>
            </w:r>
            <w:r w:rsidRPr="2A102057">
              <w:rPr>
                <w:noProof/>
                <w:color w:val="000000" w:themeColor="text1"/>
                <w:lang w:val="en-IE" w:eastAsia="en-GB"/>
              </w:rPr>
              <w:t xml:space="preserve"> rail transport. </w:t>
            </w:r>
          </w:p>
        </w:tc>
      </w:tr>
      <w:tr w:rsidR="000C10F3" w:rsidRPr="00CF7077" w14:paraId="42EC8EB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127C90C" w14:textId="77777777" w:rsidR="006007E7" w:rsidRPr="008251B6" w:rsidRDefault="26E4B840" w:rsidP="008B7215">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16908FE2" w14:textId="73103D65" w:rsidR="006007E7" w:rsidRPr="008251B6" w:rsidRDefault="0D1AC936" w:rsidP="008B7215">
            <w:pPr>
              <w:rPr>
                <w:noProof/>
                <w:lang w:val="en-IE" w:eastAsia="en-GB"/>
              </w:rPr>
            </w:pPr>
            <w:r w:rsidRPr="2A102057">
              <w:rPr>
                <w:noProof/>
                <w:lang w:val="en-IE" w:eastAsia="en-GB"/>
              </w:rPr>
              <w:t xml:space="preserve">FI informed that the PN system was deployed </w:t>
            </w:r>
            <w:r w:rsidR="29C0B275" w:rsidRPr="2A102057">
              <w:rPr>
                <w:noProof/>
                <w:lang w:val="en-IE" w:eastAsia="en-GB"/>
              </w:rPr>
              <w:t xml:space="preserve">in Q1 2021 </w:t>
            </w:r>
            <w:r w:rsidR="21BA9761" w:rsidRPr="2A102057">
              <w:rPr>
                <w:noProof/>
                <w:lang w:val="en-IE" w:eastAsia="en-GB"/>
              </w:rPr>
              <w:t>for air transport</w:t>
            </w:r>
            <w:r w:rsidR="53401AFE" w:rsidRPr="2A102057">
              <w:rPr>
                <w:noProof/>
                <w:lang w:val="en-IE" w:eastAsia="en-GB"/>
              </w:rPr>
              <w:t xml:space="preserve"> and </w:t>
            </w:r>
            <w:r w:rsidR="29C0B275" w:rsidRPr="2A102057">
              <w:rPr>
                <w:noProof/>
                <w:lang w:val="en-IE" w:eastAsia="en-GB"/>
              </w:rPr>
              <w:t>in Q</w:t>
            </w:r>
            <w:r w:rsidR="5885A0B5" w:rsidRPr="2A102057">
              <w:rPr>
                <w:noProof/>
                <w:lang w:val="en-IE" w:eastAsia="en-GB"/>
              </w:rPr>
              <w:t xml:space="preserve">2 2024 </w:t>
            </w:r>
            <w:r w:rsidR="75BF7FEB" w:rsidRPr="2A102057">
              <w:rPr>
                <w:noProof/>
                <w:lang w:val="en-IE" w:eastAsia="en-GB"/>
              </w:rPr>
              <w:t>for</w:t>
            </w:r>
            <w:r w:rsidR="53401AFE" w:rsidRPr="2A102057">
              <w:rPr>
                <w:noProof/>
                <w:lang w:val="en-IE" w:eastAsia="en-GB"/>
              </w:rPr>
              <w:t xml:space="preserve"> </w:t>
            </w:r>
            <w:r w:rsidR="4D7A9429" w:rsidRPr="2A102057">
              <w:rPr>
                <w:noProof/>
                <w:lang w:val="en-IE" w:eastAsia="en-GB"/>
              </w:rPr>
              <w:t xml:space="preserve">both </w:t>
            </w:r>
            <w:r w:rsidR="53401AFE" w:rsidRPr="2A102057">
              <w:rPr>
                <w:noProof/>
                <w:lang w:val="en-IE" w:eastAsia="en-GB"/>
              </w:rPr>
              <w:t>maritime</w:t>
            </w:r>
            <w:r w:rsidR="6DC92566" w:rsidRPr="2A102057">
              <w:rPr>
                <w:noProof/>
                <w:lang w:val="en-IE" w:eastAsia="en-GB"/>
              </w:rPr>
              <w:t xml:space="preserve"> transport and</w:t>
            </w:r>
            <w:r w:rsidR="52F3065A" w:rsidRPr="2A102057">
              <w:rPr>
                <w:noProof/>
                <w:lang w:val="en-IE" w:eastAsia="en-GB"/>
              </w:rPr>
              <w:t xml:space="preserve"> road </w:t>
            </w:r>
            <w:r w:rsidR="6DC92566" w:rsidRPr="2A102057">
              <w:rPr>
                <w:noProof/>
                <w:lang w:val="en-IE" w:eastAsia="en-GB"/>
              </w:rPr>
              <w:t>&amp;</w:t>
            </w:r>
            <w:r w:rsidR="52F3065A" w:rsidRPr="2A102057">
              <w:rPr>
                <w:noProof/>
                <w:lang w:val="en-IE" w:eastAsia="en-GB"/>
              </w:rPr>
              <w:t xml:space="preserve"> rail transport</w:t>
            </w:r>
            <w:r w:rsidR="75BF7FEB" w:rsidRPr="2A102057">
              <w:rPr>
                <w:noProof/>
                <w:lang w:val="en-IE" w:eastAsia="en-GB"/>
              </w:rPr>
              <w:t>.</w:t>
            </w:r>
            <w:r w:rsidR="52F3065A" w:rsidRPr="2A102057">
              <w:rPr>
                <w:noProof/>
                <w:lang w:val="en-IE" w:eastAsia="en-GB"/>
              </w:rPr>
              <w:t xml:space="preserve"> </w:t>
            </w:r>
          </w:p>
        </w:tc>
      </w:tr>
      <w:tr w:rsidR="000C10F3" w:rsidRPr="00CF7077" w14:paraId="62378A4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82B01FB" w14:textId="77777777" w:rsidR="006007E7" w:rsidRPr="008251B6" w:rsidRDefault="26E4B840" w:rsidP="008B7215">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2815AA6B" w14:textId="144A4D30" w:rsidR="006007E7" w:rsidRPr="008251B6" w:rsidRDefault="15D2E783" w:rsidP="3C5F5014">
            <w:pPr>
              <w:rPr>
                <w:noProof/>
                <w:color w:val="000000" w:themeColor="text1"/>
                <w:lang w:val="en-IE" w:eastAsia="en-GB"/>
              </w:rPr>
            </w:pPr>
            <w:r w:rsidRPr="2A102057">
              <w:rPr>
                <w:noProof/>
                <w:color w:val="000000" w:themeColor="text1"/>
                <w:lang w:val="en-IE" w:eastAsia="en-GB"/>
              </w:rPr>
              <w:t xml:space="preserve">FR reported that the PN system was deployed on </w:t>
            </w:r>
            <w:r w:rsidR="172995D3" w:rsidRPr="2A102057">
              <w:rPr>
                <w:noProof/>
                <w:color w:val="000000" w:themeColor="text1"/>
                <w:lang w:val="en-IE" w:eastAsia="en-GB"/>
              </w:rPr>
              <w:t>06/03/2024 for air transport</w:t>
            </w:r>
            <w:r w:rsidR="385B04C1" w:rsidRPr="2A102057">
              <w:rPr>
                <w:noProof/>
                <w:color w:val="000000" w:themeColor="text1"/>
                <w:lang w:val="en-IE" w:eastAsia="en-GB"/>
              </w:rPr>
              <w:t>, o</w:t>
            </w:r>
            <w:r w:rsidR="172995D3" w:rsidRPr="2A102057">
              <w:rPr>
                <w:noProof/>
                <w:color w:val="000000" w:themeColor="text1"/>
                <w:lang w:val="en-IE" w:eastAsia="en-GB"/>
              </w:rPr>
              <w:t xml:space="preserve">n </w:t>
            </w:r>
            <w:r w:rsidR="32668E65" w:rsidRPr="2A102057">
              <w:rPr>
                <w:noProof/>
                <w:color w:val="000000" w:themeColor="text1"/>
                <w:lang w:val="en-IE" w:eastAsia="en-GB"/>
              </w:rPr>
              <w:t>03/06/2024 for maritime transport</w:t>
            </w:r>
            <w:r w:rsidR="385B04C1" w:rsidRPr="2A102057">
              <w:rPr>
                <w:noProof/>
                <w:color w:val="000000" w:themeColor="text1"/>
                <w:lang w:val="en-IE" w:eastAsia="en-GB"/>
              </w:rPr>
              <w:t xml:space="preserve"> and </w:t>
            </w:r>
            <w:r w:rsidR="4EE477DD" w:rsidRPr="2A102057">
              <w:rPr>
                <w:noProof/>
                <w:color w:val="000000" w:themeColor="text1"/>
                <w:lang w:val="en-IE" w:eastAsia="en-GB"/>
              </w:rPr>
              <w:t>on 01/04/2025 for road &amp; rail transport.</w:t>
            </w:r>
          </w:p>
        </w:tc>
      </w:tr>
      <w:tr w:rsidR="000C10F3" w:rsidRPr="00CF7077" w14:paraId="7C89B77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7BFF972" w14:textId="77777777" w:rsidR="006007E7" w:rsidRPr="008251B6" w:rsidRDefault="26E4B840" w:rsidP="008B7215">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10FE081B" w14:textId="206DAB28" w:rsidR="006007E7" w:rsidRPr="008251B6" w:rsidRDefault="71D6D3E4" w:rsidP="008B7215">
            <w:pPr>
              <w:rPr>
                <w:noProof/>
                <w:color w:val="4472C4" w:themeColor="accent5"/>
                <w:lang w:val="en-IE"/>
              </w:rPr>
            </w:pPr>
            <w:r w:rsidRPr="2A102057">
              <w:rPr>
                <w:noProof/>
                <w:color w:val="000000" w:themeColor="text1"/>
                <w:lang w:val="en-IE"/>
              </w:rPr>
              <w:t xml:space="preserve">GR indicated that the PN system was </w:t>
            </w:r>
            <w:r w:rsidR="0E37E057" w:rsidRPr="2A102057">
              <w:rPr>
                <w:noProof/>
                <w:color w:val="000000" w:themeColor="text1"/>
                <w:lang w:val="en-IE"/>
              </w:rPr>
              <w:t xml:space="preserve">deployed </w:t>
            </w:r>
            <w:r w:rsidR="623B7564" w:rsidRPr="2A102057">
              <w:rPr>
                <w:noProof/>
                <w:color w:val="000000" w:themeColor="text1"/>
                <w:lang w:val="en-IE"/>
              </w:rPr>
              <w:t>on 31/10/2023 for all modes of transport.</w:t>
            </w:r>
          </w:p>
        </w:tc>
      </w:tr>
      <w:tr w:rsidR="000C10F3" w:rsidRPr="00CF7077" w14:paraId="192483C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A505142" w14:textId="139D26B6" w:rsidR="006007E7" w:rsidRPr="008251B6" w:rsidRDefault="26E4B840" w:rsidP="008B7215">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08E6CBC9" w14:textId="48D5326D" w:rsidR="006007E7" w:rsidRPr="008251B6" w:rsidRDefault="203902E0" w:rsidP="008B7215">
            <w:pPr>
              <w:rPr>
                <w:noProof/>
                <w:color w:val="000000"/>
                <w:lang w:val="en-IE" w:eastAsia="en-GB"/>
              </w:rPr>
            </w:pPr>
            <w:r w:rsidRPr="2A102057">
              <w:rPr>
                <w:noProof/>
                <w:color w:val="000000" w:themeColor="text1"/>
                <w:lang w:val="en-IE" w:eastAsia="en-GB"/>
              </w:rPr>
              <w:t>HR shared that the PN system was deployed for all modes of transport on 17/04/2023</w:t>
            </w:r>
            <w:r w:rsidR="4F666692" w:rsidRPr="2A102057">
              <w:rPr>
                <w:noProof/>
                <w:color w:val="000000" w:themeColor="text1"/>
                <w:lang w:val="en-IE" w:eastAsia="en-GB"/>
              </w:rPr>
              <w:t xml:space="preserve"> and was implemented as part of ICS2</w:t>
            </w:r>
            <w:r w:rsidRPr="2A102057">
              <w:rPr>
                <w:noProof/>
                <w:color w:val="000000" w:themeColor="text1"/>
                <w:lang w:val="en-IE" w:eastAsia="en-GB"/>
              </w:rPr>
              <w:t xml:space="preserve">. </w:t>
            </w:r>
          </w:p>
        </w:tc>
      </w:tr>
      <w:tr w:rsidR="000C10F3" w:rsidRPr="00CF7077" w14:paraId="614817B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28E07E7A" w14:textId="77777777" w:rsidR="006007E7" w:rsidRPr="008251B6" w:rsidRDefault="26E4B840" w:rsidP="008B7215">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781F3BDA" w14:textId="572BC2CD" w:rsidR="006007E7" w:rsidRPr="008251B6" w:rsidRDefault="60650405" w:rsidP="008B7215">
            <w:pPr>
              <w:rPr>
                <w:noProof/>
                <w:lang w:val="en-IE" w:eastAsia="en-GB"/>
              </w:rPr>
            </w:pPr>
            <w:r w:rsidRPr="2A102057">
              <w:rPr>
                <w:noProof/>
                <w:lang w:val="en-IE" w:eastAsia="en-GB"/>
              </w:rPr>
              <w:t xml:space="preserve">HU indicated that </w:t>
            </w:r>
            <w:r w:rsidR="47B51C38" w:rsidRPr="2A102057">
              <w:rPr>
                <w:noProof/>
                <w:lang w:val="en-IE" w:eastAsia="en-GB"/>
              </w:rPr>
              <w:t xml:space="preserve">the PN system was deployed for all modes of transport on 02/04/2024. </w:t>
            </w:r>
          </w:p>
        </w:tc>
      </w:tr>
      <w:tr w:rsidR="000C10F3" w:rsidRPr="00CF7077" w14:paraId="1012BC2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5C21176" w14:textId="77777777" w:rsidR="006007E7" w:rsidRPr="008251B6" w:rsidRDefault="26E4B840" w:rsidP="008B7215">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333EECE4" w14:textId="70496B41" w:rsidR="006007E7" w:rsidRPr="008251B6" w:rsidRDefault="70BC35D6" w:rsidP="008B7215">
            <w:pPr>
              <w:rPr>
                <w:noProof/>
                <w:color w:val="000000"/>
                <w:lang w:val="en-IE" w:eastAsia="en-GB"/>
              </w:rPr>
            </w:pPr>
            <w:r w:rsidRPr="2A102057">
              <w:rPr>
                <w:noProof/>
                <w:color w:val="000000" w:themeColor="text1"/>
                <w:lang w:val="en-IE" w:eastAsia="en-GB"/>
              </w:rPr>
              <w:t xml:space="preserve">IE </w:t>
            </w:r>
            <w:r w:rsidR="1E1DE72B" w:rsidRPr="2A102057">
              <w:rPr>
                <w:noProof/>
                <w:color w:val="000000" w:themeColor="text1"/>
                <w:lang w:val="en-IE" w:eastAsia="en-GB"/>
              </w:rPr>
              <w:t xml:space="preserve">shared that </w:t>
            </w:r>
            <w:r w:rsidR="7F9524FA" w:rsidRPr="2A102057">
              <w:rPr>
                <w:noProof/>
                <w:color w:val="000000" w:themeColor="text1"/>
                <w:lang w:val="en-IE" w:eastAsia="en-GB"/>
              </w:rPr>
              <w:t xml:space="preserve">the </w:t>
            </w:r>
            <w:r w:rsidR="1E1DE72B" w:rsidRPr="2A102057">
              <w:rPr>
                <w:noProof/>
                <w:color w:val="000000" w:themeColor="text1"/>
                <w:lang w:val="en-IE" w:eastAsia="en-GB"/>
              </w:rPr>
              <w:t>P</w:t>
            </w:r>
            <w:r w:rsidR="021B105B" w:rsidRPr="2A102057">
              <w:rPr>
                <w:noProof/>
                <w:color w:val="000000" w:themeColor="text1"/>
                <w:lang w:val="en-IE" w:eastAsia="en-GB"/>
              </w:rPr>
              <w:t>N</w:t>
            </w:r>
            <w:r w:rsidR="7F9524FA" w:rsidRPr="2A102057">
              <w:rPr>
                <w:noProof/>
                <w:color w:val="000000" w:themeColor="text1"/>
                <w:lang w:val="en-IE" w:eastAsia="en-GB"/>
              </w:rPr>
              <w:t xml:space="preserve"> system</w:t>
            </w:r>
            <w:r w:rsidR="1E1DE72B" w:rsidRPr="2A102057">
              <w:rPr>
                <w:noProof/>
                <w:color w:val="000000" w:themeColor="text1"/>
                <w:lang w:val="en-IE" w:eastAsia="en-GB"/>
              </w:rPr>
              <w:t xml:space="preserve"> was deployed for all modes of transport on </w:t>
            </w:r>
            <w:r w:rsidR="6D502E25" w:rsidRPr="2A102057">
              <w:rPr>
                <w:noProof/>
                <w:color w:val="000000" w:themeColor="text1"/>
                <w:lang w:val="en-IE" w:eastAsia="en-GB"/>
              </w:rPr>
              <w:t xml:space="preserve">23/11/2020. Additionally, </w:t>
            </w:r>
            <w:r w:rsidR="190B912E" w:rsidRPr="2A102057">
              <w:rPr>
                <w:noProof/>
                <w:color w:val="000000" w:themeColor="text1"/>
                <w:lang w:val="en-IE" w:eastAsia="en-GB"/>
              </w:rPr>
              <w:t>IE noted that PN message</w:t>
            </w:r>
            <w:r w:rsidR="6F949203" w:rsidRPr="2A102057">
              <w:rPr>
                <w:noProof/>
                <w:color w:val="000000" w:themeColor="text1"/>
                <w:lang w:val="en-IE" w:eastAsia="en-GB"/>
              </w:rPr>
              <w:t>s</w:t>
            </w:r>
            <w:r w:rsidR="190B912E" w:rsidRPr="2A102057">
              <w:rPr>
                <w:noProof/>
                <w:color w:val="000000" w:themeColor="text1"/>
                <w:lang w:val="en-IE" w:eastAsia="en-GB"/>
              </w:rPr>
              <w:t xml:space="preserve"> will </w:t>
            </w:r>
            <w:r w:rsidR="52439E28" w:rsidRPr="2A102057">
              <w:rPr>
                <w:noProof/>
                <w:color w:val="000000" w:themeColor="text1"/>
                <w:lang w:val="en-IE" w:eastAsia="en-GB"/>
              </w:rPr>
              <w:t xml:space="preserve">reflect the revised Annex B </w:t>
            </w:r>
            <w:r w:rsidR="4B60C9CF" w:rsidRPr="2A102057">
              <w:rPr>
                <w:noProof/>
                <w:color w:val="000000" w:themeColor="text1"/>
                <w:lang w:val="en-IE" w:eastAsia="en-GB"/>
              </w:rPr>
              <w:t xml:space="preserve">format </w:t>
            </w:r>
            <w:r w:rsidR="52439E28" w:rsidRPr="2A102057">
              <w:rPr>
                <w:noProof/>
                <w:color w:val="000000" w:themeColor="text1"/>
                <w:lang w:val="en-IE" w:eastAsia="en-GB"/>
              </w:rPr>
              <w:t>in January 2026</w:t>
            </w:r>
            <w:r w:rsidR="01C48E7B" w:rsidRPr="2A102057">
              <w:rPr>
                <w:noProof/>
                <w:color w:val="000000" w:themeColor="text1"/>
                <w:lang w:val="en-IE" w:eastAsia="en-GB"/>
              </w:rPr>
              <w:t xml:space="preserve"> and will be</w:t>
            </w:r>
            <w:r w:rsidR="3E37C1DC" w:rsidRPr="2A102057">
              <w:rPr>
                <w:noProof/>
                <w:color w:val="000000" w:themeColor="text1"/>
                <w:lang w:val="en-IE" w:eastAsia="en-GB"/>
              </w:rPr>
              <w:t xml:space="preserve"> included in the</w:t>
            </w:r>
            <w:r w:rsidR="07ABC247" w:rsidRPr="2A102057">
              <w:rPr>
                <w:noProof/>
                <w:color w:val="000000" w:themeColor="text1"/>
                <w:lang w:val="en-IE" w:eastAsia="en-GB"/>
              </w:rPr>
              <w:t xml:space="preserve"> European Maritime Single Window environment</w:t>
            </w:r>
            <w:r w:rsidR="4B60C9CF" w:rsidRPr="2A102057">
              <w:rPr>
                <w:noProof/>
                <w:color w:val="000000" w:themeColor="text1"/>
                <w:lang w:val="en-IE" w:eastAsia="en-GB"/>
              </w:rPr>
              <w:t xml:space="preserve"> </w:t>
            </w:r>
            <w:r w:rsidR="07ABC247" w:rsidRPr="2A102057">
              <w:rPr>
                <w:noProof/>
                <w:color w:val="000000" w:themeColor="text1"/>
                <w:lang w:val="en-IE" w:eastAsia="en-GB"/>
              </w:rPr>
              <w:t>(</w:t>
            </w:r>
            <w:r w:rsidR="43DE4C04" w:rsidRPr="2A102057">
              <w:rPr>
                <w:noProof/>
                <w:color w:val="000000" w:themeColor="text1"/>
                <w:lang w:val="en-IE" w:eastAsia="en-GB"/>
              </w:rPr>
              <w:t>E</w:t>
            </w:r>
            <w:r w:rsidR="4B60C9CF" w:rsidRPr="2A102057">
              <w:rPr>
                <w:noProof/>
                <w:color w:val="000000" w:themeColor="text1"/>
                <w:lang w:val="en-IE" w:eastAsia="en-GB"/>
              </w:rPr>
              <w:t>MSW</w:t>
            </w:r>
            <w:r w:rsidR="07ABC247" w:rsidRPr="2A102057">
              <w:rPr>
                <w:noProof/>
                <w:color w:val="000000" w:themeColor="text1"/>
                <w:lang w:val="en-IE" w:eastAsia="en-GB"/>
              </w:rPr>
              <w:t>e)</w:t>
            </w:r>
            <w:r w:rsidR="3E37C1DC" w:rsidRPr="2A102057">
              <w:rPr>
                <w:noProof/>
                <w:color w:val="000000" w:themeColor="text1"/>
                <w:lang w:val="en-IE" w:eastAsia="en-GB"/>
              </w:rPr>
              <w:t xml:space="preserve"> in </w:t>
            </w:r>
            <w:r w:rsidR="4B60C9CF" w:rsidRPr="2A102057">
              <w:rPr>
                <w:noProof/>
                <w:color w:val="000000" w:themeColor="text1"/>
                <w:lang w:val="en-IE" w:eastAsia="en-GB"/>
              </w:rPr>
              <w:t>late 2026 or early 2027.</w:t>
            </w:r>
          </w:p>
        </w:tc>
      </w:tr>
      <w:tr w:rsidR="000C10F3" w:rsidRPr="00CF7077" w14:paraId="6B7838E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9C9B98E" w14:textId="77777777" w:rsidR="006007E7" w:rsidRPr="008251B6" w:rsidRDefault="26E4B840" w:rsidP="008B7215">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3055ED2A" w14:textId="6608D1B8" w:rsidR="006007E7" w:rsidRPr="008251B6" w:rsidRDefault="6F514ECB" w:rsidP="008B7215">
            <w:pPr>
              <w:rPr>
                <w:noProof/>
                <w:color w:val="000000"/>
                <w:lang w:val="en-IE" w:eastAsia="en-GB"/>
              </w:rPr>
            </w:pPr>
            <w:r w:rsidRPr="2A102057">
              <w:rPr>
                <w:noProof/>
                <w:color w:val="000000" w:themeColor="text1"/>
                <w:lang w:val="en-IE" w:eastAsia="en-GB"/>
              </w:rPr>
              <w:t xml:space="preserve">IT informed that the </w:t>
            </w:r>
            <w:r w:rsidR="678FDBBE" w:rsidRPr="2A102057">
              <w:rPr>
                <w:noProof/>
                <w:color w:val="000000" w:themeColor="text1"/>
                <w:lang w:val="en-IE" w:eastAsia="en-GB"/>
              </w:rPr>
              <w:t>P</w:t>
            </w:r>
            <w:r w:rsidRPr="2A102057">
              <w:rPr>
                <w:noProof/>
                <w:color w:val="000000" w:themeColor="text1"/>
                <w:lang w:val="en-IE" w:eastAsia="en-GB"/>
              </w:rPr>
              <w:t>N system was deployed on 13/12/2022 for air transport and on 03/06/2024 for maritime transport.</w:t>
            </w:r>
          </w:p>
        </w:tc>
      </w:tr>
      <w:tr w:rsidR="000C10F3" w:rsidRPr="00CF7077" w14:paraId="25487FB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E2CBFAD" w14:textId="77777777" w:rsidR="006007E7" w:rsidRPr="008251B6" w:rsidRDefault="26E4B840" w:rsidP="008B7215">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0B0A4D6A" w14:textId="69070601" w:rsidR="006007E7" w:rsidRPr="008251B6" w:rsidRDefault="4AAF9EB0" w:rsidP="008B7215">
            <w:pPr>
              <w:rPr>
                <w:noProof/>
                <w:color w:val="5B9BD5" w:themeColor="accent1"/>
                <w:lang w:val="en-IE" w:eastAsia="en-GB"/>
              </w:rPr>
            </w:pPr>
            <w:r w:rsidRPr="2A102057">
              <w:rPr>
                <w:noProof/>
                <w:lang w:val="en-IE" w:eastAsia="en-GB"/>
              </w:rPr>
              <w:t xml:space="preserve">LT informed that the PN system was deployed on </w:t>
            </w:r>
            <w:r w:rsidR="0D1AC936" w:rsidRPr="2A102057">
              <w:rPr>
                <w:noProof/>
                <w:lang w:val="en-IE" w:eastAsia="en-GB"/>
              </w:rPr>
              <w:t xml:space="preserve">28/02/2023 for all modes of transport. </w:t>
            </w:r>
          </w:p>
        </w:tc>
      </w:tr>
      <w:tr w:rsidR="000C10F3" w:rsidRPr="00CF7077" w14:paraId="2454136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957C599" w14:textId="77777777" w:rsidR="006007E7" w:rsidRPr="008251B6" w:rsidRDefault="26E4B840" w:rsidP="008B7215">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776CCF27" w14:textId="509DBA3E" w:rsidR="006007E7" w:rsidRPr="008251B6" w:rsidRDefault="445E2BCE" w:rsidP="008B7215">
            <w:pPr>
              <w:rPr>
                <w:noProof/>
                <w:color w:val="000000"/>
                <w:lang w:val="en-IE" w:eastAsia="en-GB"/>
              </w:rPr>
            </w:pPr>
            <w:r w:rsidRPr="2A102057">
              <w:rPr>
                <w:noProof/>
                <w:color w:val="000000" w:themeColor="text1"/>
                <w:lang w:val="en-IE" w:eastAsia="en-GB"/>
              </w:rPr>
              <w:t xml:space="preserve">LU shared that the PN project is complete, having deployed the system for air transport on </w:t>
            </w:r>
            <w:r w:rsidR="5CAF1470" w:rsidRPr="2A102057">
              <w:rPr>
                <w:noProof/>
                <w:color w:val="000000" w:themeColor="text1"/>
                <w:lang w:val="en-IE" w:eastAsia="en-GB"/>
              </w:rPr>
              <w:t xml:space="preserve">10/01/2023. </w:t>
            </w:r>
          </w:p>
        </w:tc>
      </w:tr>
      <w:tr w:rsidR="000C10F3" w:rsidRPr="00CF7077" w14:paraId="6115E5A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8789F7F" w14:textId="77777777" w:rsidR="00AB6AA4" w:rsidRPr="008251B6" w:rsidRDefault="0FE79F96" w:rsidP="00AB6AA4">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68B77524" w14:textId="43595665" w:rsidR="00AB6AA4" w:rsidRPr="008251B6" w:rsidRDefault="0FE79F96" w:rsidP="00AB6AA4">
            <w:pPr>
              <w:rPr>
                <w:noProof/>
                <w:color w:val="000000"/>
                <w:lang w:val="en-IE" w:eastAsia="en-GB"/>
              </w:rPr>
            </w:pPr>
            <w:r w:rsidRPr="2A102057">
              <w:rPr>
                <w:noProof/>
                <w:lang w:val="en-IE" w:eastAsia="en-GB"/>
              </w:rPr>
              <w:t>LV reported that the PN system was deployed on 24/09/2017 for air transport</w:t>
            </w:r>
            <w:r w:rsidR="6725A563" w:rsidRPr="2A102057">
              <w:rPr>
                <w:noProof/>
                <w:lang w:val="en-IE" w:eastAsia="en-GB"/>
              </w:rPr>
              <w:t xml:space="preserve"> and</w:t>
            </w:r>
            <w:r w:rsidRPr="2A102057">
              <w:rPr>
                <w:noProof/>
                <w:lang w:val="en-IE" w:eastAsia="en-GB"/>
              </w:rPr>
              <w:t xml:space="preserve"> </w:t>
            </w:r>
            <w:r w:rsidR="1FB98AD8" w:rsidRPr="2A102057">
              <w:rPr>
                <w:noProof/>
                <w:lang w:val="en-IE" w:eastAsia="en-GB"/>
              </w:rPr>
              <w:t>01/03/2023 for maritime</w:t>
            </w:r>
            <w:r w:rsidR="23DBF0AB" w:rsidRPr="2A102057">
              <w:rPr>
                <w:noProof/>
                <w:lang w:val="en-IE" w:eastAsia="en-GB"/>
              </w:rPr>
              <w:t xml:space="preserve"> and road &amp; rail</w:t>
            </w:r>
            <w:r w:rsidR="1FB98AD8" w:rsidRPr="2A102057">
              <w:rPr>
                <w:noProof/>
                <w:lang w:val="en-IE" w:eastAsia="en-GB"/>
              </w:rPr>
              <w:t xml:space="preserve"> transport.</w:t>
            </w:r>
            <w:r w:rsidR="0913016B" w:rsidRPr="2A102057">
              <w:rPr>
                <w:noProof/>
                <w:lang w:val="en-IE" w:eastAsia="en-GB"/>
              </w:rPr>
              <w:t xml:space="preserve"> </w:t>
            </w:r>
            <w:r w:rsidR="23DBF0AB" w:rsidRPr="2A102057">
              <w:rPr>
                <w:noProof/>
                <w:lang w:val="en-IE" w:eastAsia="en-GB"/>
              </w:rPr>
              <w:t xml:space="preserve"> </w:t>
            </w:r>
            <w:r w:rsidR="0913016B" w:rsidRPr="2A102057">
              <w:rPr>
                <w:noProof/>
                <w:lang w:val="en-IE" w:eastAsia="en-GB"/>
              </w:rPr>
              <w:t xml:space="preserve">Additionally, LV </w:t>
            </w:r>
            <w:r w:rsidR="0D24EDCC" w:rsidRPr="2A102057">
              <w:rPr>
                <w:noProof/>
                <w:lang w:val="en-IE" w:eastAsia="en-GB"/>
              </w:rPr>
              <w:t xml:space="preserve">shared that PN messages will </w:t>
            </w:r>
            <w:r w:rsidR="1E19AE47" w:rsidRPr="2A102057">
              <w:rPr>
                <w:noProof/>
                <w:lang w:val="en-IE" w:eastAsia="en-GB"/>
              </w:rPr>
              <w:t>be implemented as part of ICS2-R3 when all EOs join the system.</w:t>
            </w:r>
            <w:r w:rsidRPr="2A102057">
              <w:rPr>
                <w:noProof/>
                <w:lang w:val="en-IE" w:eastAsia="en-GB"/>
              </w:rPr>
              <w:t xml:space="preserve"> </w:t>
            </w:r>
          </w:p>
        </w:tc>
      </w:tr>
      <w:tr w:rsidR="000C10F3" w:rsidRPr="00CF7077" w14:paraId="5D7CF9D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20192ADD" w14:textId="77777777" w:rsidR="00AB6AA4" w:rsidRPr="008251B6" w:rsidRDefault="0FE79F96" w:rsidP="00AB6AA4">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2AD58C88" w14:textId="2255C89C" w:rsidR="00AB6AA4" w:rsidRPr="008251B6" w:rsidRDefault="6650E0E9" w:rsidP="00AB6AA4">
            <w:pPr>
              <w:rPr>
                <w:noProof/>
                <w:color w:val="000000" w:themeColor="text1"/>
                <w:lang w:val="en-IE"/>
              </w:rPr>
            </w:pPr>
            <w:r w:rsidRPr="2A102057">
              <w:rPr>
                <w:noProof/>
                <w:color w:val="000000" w:themeColor="text1"/>
                <w:lang w:val="en-IE"/>
              </w:rPr>
              <w:t xml:space="preserve">MT </w:t>
            </w:r>
            <w:r w:rsidR="7AD15C87" w:rsidRPr="2A102057">
              <w:rPr>
                <w:noProof/>
                <w:color w:val="000000" w:themeColor="text1"/>
                <w:lang w:val="en-IE"/>
              </w:rPr>
              <w:t xml:space="preserve">informed </w:t>
            </w:r>
            <w:r w:rsidRPr="2A102057">
              <w:rPr>
                <w:noProof/>
                <w:color w:val="000000" w:themeColor="text1"/>
                <w:lang w:val="en-IE"/>
              </w:rPr>
              <w:t xml:space="preserve">that the PN system was deployed on </w:t>
            </w:r>
            <w:r w:rsidR="145E52FD" w:rsidRPr="2A102057">
              <w:rPr>
                <w:noProof/>
                <w:color w:val="000000" w:themeColor="text1"/>
                <w:lang w:val="en-IE"/>
              </w:rPr>
              <w:t>24</w:t>
            </w:r>
            <w:r w:rsidRPr="2A102057">
              <w:rPr>
                <w:noProof/>
                <w:color w:val="000000" w:themeColor="text1"/>
                <w:lang w:val="en-IE"/>
              </w:rPr>
              <w:t>/03/2025 for all modes of transport.</w:t>
            </w:r>
          </w:p>
        </w:tc>
      </w:tr>
      <w:tr w:rsidR="000C10F3" w:rsidRPr="004D676F" w14:paraId="36784B1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E8AD042" w14:textId="77777777" w:rsidR="00AB6AA4" w:rsidRPr="008251B6" w:rsidRDefault="0FE79F96" w:rsidP="00AB6AA4">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0E4D97D" w14:textId="197EC041" w:rsidR="00AB6AA4" w:rsidRPr="008251B6" w:rsidRDefault="0FE79F96" w:rsidP="00AB6AA4">
            <w:pPr>
              <w:rPr>
                <w:noProof/>
                <w:lang w:val="en-IE" w:eastAsia="en-GB"/>
              </w:rPr>
            </w:pPr>
            <w:r w:rsidRPr="2A102057">
              <w:rPr>
                <w:noProof/>
                <w:lang w:val="en-IE" w:eastAsia="en-GB"/>
              </w:rPr>
              <w:t>NL reported that the PN system was deployed on 01/12/2023 for air transport and on 27/05/2024 for maritime transport.</w:t>
            </w:r>
            <w:r w:rsidR="6061D494" w:rsidRPr="2A102057">
              <w:rPr>
                <w:noProof/>
                <w:lang w:val="en-IE" w:eastAsia="en-GB"/>
              </w:rPr>
              <w:t xml:space="preserve"> </w:t>
            </w:r>
            <w:r w:rsidRPr="2A102057">
              <w:rPr>
                <w:noProof/>
                <w:lang w:val="en-IE" w:eastAsia="en-GB"/>
              </w:rPr>
              <w:t>However, NL indicated that the project is delayed, as EOs will be following the ICS2 implementation dates to join operations. NL aims to have PN fully implemented on 01/</w:t>
            </w:r>
            <w:r w:rsidR="5BE3BF5A" w:rsidRPr="2A102057">
              <w:rPr>
                <w:noProof/>
                <w:lang w:val="en-IE" w:eastAsia="en-GB"/>
              </w:rPr>
              <w:t>09</w:t>
            </w:r>
            <w:r w:rsidRPr="2A102057">
              <w:rPr>
                <w:noProof/>
                <w:lang w:val="en-IE" w:eastAsia="en-GB"/>
              </w:rPr>
              <w:t xml:space="preserve">/2025.   </w:t>
            </w:r>
          </w:p>
        </w:tc>
      </w:tr>
      <w:tr w:rsidR="000C10F3" w:rsidRPr="00CF7077" w14:paraId="0A30992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FE520B9" w14:textId="77777777" w:rsidR="00AB6AA4" w:rsidRPr="008251B6" w:rsidRDefault="0FE79F96" w:rsidP="00AB6AA4">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2E04D372" w14:textId="24361FC9" w:rsidR="00AB6AA4" w:rsidRPr="008251B6" w:rsidRDefault="484940B5" w:rsidP="00AB6AA4">
            <w:pPr>
              <w:rPr>
                <w:noProof/>
                <w:color w:val="7030A0"/>
                <w:lang w:val="en-IE" w:eastAsia="en-GB"/>
              </w:rPr>
            </w:pPr>
            <w:r w:rsidRPr="2A102057">
              <w:rPr>
                <w:noProof/>
                <w:color w:val="000000" w:themeColor="text1"/>
                <w:lang w:val="en-IE" w:eastAsia="en-GB"/>
              </w:rPr>
              <w:t>PL</w:t>
            </w:r>
            <w:r w:rsidR="0EFA3505" w:rsidRPr="2A102057">
              <w:rPr>
                <w:noProof/>
                <w:color w:val="000000" w:themeColor="text1"/>
                <w:lang w:val="en-IE" w:eastAsia="en-GB"/>
              </w:rPr>
              <w:t xml:space="preserve"> shared that the PN system was de</w:t>
            </w:r>
            <w:r w:rsidR="508C2831" w:rsidRPr="2A102057">
              <w:rPr>
                <w:noProof/>
                <w:color w:val="000000" w:themeColor="text1"/>
                <w:lang w:val="en-IE" w:eastAsia="en-GB"/>
              </w:rPr>
              <w:t>ployed on 20/04/2025</w:t>
            </w:r>
            <w:r w:rsidR="6AC27A6E" w:rsidRPr="2A102057">
              <w:rPr>
                <w:noProof/>
                <w:color w:val="000000" w:themeColor="text1"/>
                <w:lang w:val="en-IE" w:eastAsia="en-GB"/>
              </w:rPr>
              <w:t xml:space="preserve"> </w:t>
            </w:r>
            <w:r w:rsidR="508C2831" w:rsidRPr="2A102057">
              <w:rPr>
                <w:noProof/>
                <w:color w:val="000000" w:themeColor="text1"/>
                <w:lang w:val="en-IE" w:eastAsia="en-GB"/>
              </w:rPr>
              <w:t>for all modes of transport</w:t>
            </w:r>
            <w:r w:rsidR="6AC27A6E" w:rsidRPr="2A102057">
              <w:rPr>
                <w:noProof/>
                <w:color w:val="000000" w:themeColor="text1"/>
                <w:lang w:val="en-IE" w:eastAsia="en-GB"/>
              </w:rPr>
              <w:t xml:space="preserve">. </w:t>
            </w:r>
            <w:r w:rsidR="670E1433" w:rsidRPr="2A102057">
              <w:rPr>
                <w:noProof/>
                <w:color w:val="000000" w:themeColor="text1"/>
                <w:lang w:val="en-IE" w:eastAsia="en-GB"/>
              </w:rPr>
              <w:t xml:space="preserve">However, due to the parallel implementation of the NIS upgrade, full functionality </w:t>
            </w:r>
            <w:r w:rsidR="59101DEB" w:rsidRPr="2A102057">
              <w:rPr>
                <w:noProof/>
                <w:color w:val="000000" w:themeColor="text1"/>
                <w:lang w:val="en-IE" w:eastAsia="en-GB"/>
              </w:rPr>
              <w:t xml:space="preserve">is </w:t>
            </w:r>
            <w:r w:rsidR="670E1433" w:rsidRPr="2A102057">
              <w:rPr>
                <w:noProof/>
                <w:color w:val="000000" w:themeColor="text1"/>
                <w:lang w:val="en-IE" w:eastAsia="en-GB"/>
              </w:rPr>
              <w:t>delayed</w:t>
            </w:r>
            <w:r w:rsidR="3C1862E5" w:rsidRPr="2A102057">
              <w:rPr>
                <w:noProof/>
                <w:color w:val="000000" w:themeColor="text1"/>
                <w:lang w:val="en-IE" w:eastAsia="en-GB"/>
              </w:rPr>
              <w:t xml:space="preserve"> for road and rail transport</w:t>
            </w:r>
            <w:r w:rsidR="670E1433" w:rsidRPr="2A102057">
              <w:rPr>
                <w:noProof/>
                <w:color w:val="000000" w:themeColor="text1"/>
                <w:lang w:val="en-IE" w:eastAsia="en-GB"/>
              </w:rPr>
              <w:t xml:space="preserve"> and </w:t>
            </w:r>
            <w:r w:rsidR="59101DEB" w:rsidRPr="2A102057">
              <w:rPr>
                <w:noProof/>
                <w:color w:val="000000" w:themeColor="text1"/>
                <w:lang w:val="en-IE" w:eastAsia="en-GB"/>
              </w:rPr>
              <w:t xml:space="preserve">will become </w:t>
            </w:r>
            <w:r w:rsidR="670E1433" w:rsidRPr="2A102057">
              <w:rPr>
                <w:noProof/>
                <w:color w:val="000000" w:themeColor="text1"/>
                <w:lang w:val="en-IE" w:eastAsia="en-GB"/>
              </w:rPr>
              <w:t xml:space="preserve">operational on </w:t>
            </w:r>
            <w:r w:rsidR="59101DEB" w:rsidRPr="2A102057">
              <w:rPr>
                <w:noProof/>
                <w:color w:val="000000" w:themeColor="text1"/>
                <w:lang w:val="en-IE" w:eastAsia="en-GB"/>
              </w:rPr>
              <w:t>01/</w:t>
            </w:r>
            <w:r w:rsidR="48A2622A" w:rsidRPr="2A102057">
              <w:rPr>
                <w:noProof/>
                <w:color w:val="000000" w:themeColor="text1"/>
                <w:lang w:val="en-IE" w:eastAsia="en-GB"/>
              </w:rPr>
              <w:t>09</w:t>
            </w:r>
            <w:r w:rsidR="670E1433" w:rsidRPr="2A102057">
              <w:rPr>
                <w:noProof/>
                <w:color w:val="000000" w:themeColor="text1"/>
                <w:lang w:val="en-IE" w:eastAsia="en-GB"/>
              </w:rPr>
              <w:t>/2025</w:t>
            </w:r>
            <w:r w:rsidR="0951D711" w:rsidRPr="2A102057">
              <w:rPr>
                <w:noProof/>
                <w:color w:val="000000" w:themeColor="text1"/>
                <w:lang w:val="en-IE" w:eastAsia="en-GB"/>
              </w:rPr>
              <w:t xml:space="preserve">. </w:t>
            </w:r>
            <w:r w:rsidR="1689DEE7" w:rsidRPr="2A102057">
              <w:rPr>
                <w:noProof/>
                <w:color w:val="000000" w:themeColor="text1"/>
                <w:lang w:val="en-IE" w:eastAsia="en-GB"/>
              </w:rPr>
              <w:t xml:space="preserve">In </w:t>
            </w:r>
            <w:r w:rsidR="1CB75F76" w:rsidRPr="2A102057">
              <w:rPr>
                <w:noProof/>
                <w:color w:val="000000" w:themeColor="text1"/>
                <w:lang w:val="en-IE" w:eastAsia="en-GB"/>
              </w:rPr>
              <w:t>addition,</w:t>
            </w:r>
            <w:r w:rsidR="5763DF01" w:rsidRPr="2A102057">
              <w:rPr>
                <w:noProof/>
                <w:color w:val="000000" w:themeColor="text1"/>
                <w:lang w:val="en-IE" w:eastAsia="en-GB"/>
              </w:rPr>
              <w:t xml:space="preserve"> PN functionalities were developed within the NIS and ICS</w:t>
            </w:r>
            <w:r w:rsidR="51488012" w:rsidRPr="2A102057">
              <w:rPr>
                <w:noProof/>
                <w:color w:val="000000" w:themeColor="text1"/>
                <w:lang w:val="en-IE" w:eastAsia="en-GB"/>
              </w:rPr>
              <w:t xml:space="preserve">2 systems. </w:t>
            </w:r>
          </w:p>
        </w:tc>
      </w:tr>
      <w:tr w:rsidR="000C10F3" w:rsidRPr="004D676F" w14:paraId="2370FC8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571283F" w14:textId="77777777" w:rsidR="00AB6AA4" w:rsidRPr="008251B6" w:rsidRDefault="0FE79F96" w:rsidP="00AB6AA4">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0193F029" w14:textId="56CB8B9F" w:rsidR="00AB6AA4" w:rsidRPr="008251B6" w:rsidRDefault="1E4F0484" w:rsidP="00AB6AA4">
            <w:pPr>
              <w:rPr>
                <w:noProof/>
                <w:color w:val="000000"/>
                <w:lang w:val="en-IE"/>
              </w:rPr>
            </w:pPr>
            <w:r w:rsidRPr="2A102057">
              <w:rPr>
                <w:noProof/>
                <w:color w:val="000000" w:themeColor="text1"/>
                <w:lang w:val="en-IE"/>
              </w:rPr>
              <w:t xml:space="preserve">Same response as AN. </w:t>
            </w:r>
            <w:r w:rsidR="0FE79F96" w:rsidRPr="2A102057">
              <w:rPr>
                <w:noProof/>
                <w:color w:val="000000" w:themeColor="text1"/>
                <w:lang w:val="en-IE"/>
              </w:rPr>
              <w:t xml:space="preserve"> </w:t>
            </w:r>
          </w:p>
        </w:tc>
      </w:tr>
      <w:tr w:rsidR="000C10F3" w:rsidRPr="00CF7077" w14:paraId="410079C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94CA9E" w14:textId="77777777" w:rsidR="00AB6AA4" w:rsidRPr="008251B6" w:rsidRDefault="0FE79F96" w:rsidP="00AB6AA4">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354F5F1C" w14:textId="39793D92" w:rsidR="00AB6AA4" w:rsidRPr="008251B6" w:rsidRDefault="4FECCB04" w:rsidP="00AB6AA4">
            <w:pPr>
              <w:rPr>
                <w:noProof/>
                <w:lang w:val="en-IE" w:eastAsia="en-GB"/>
              </w:rPr>
            </w:pPr>
            <w:r w:rsidRPr="2A102057">
              <w:rPr>
                <w:noProof/>
                <w:lang w:val="en-IE" w:eastAsia="en-GB"/>
              </w:rPr>
              <w:t>RO indicated that the PN system was deployed on 14</w:t>
            </w:r>
            <w:r w:rsidR="005FED17" w:rsidRPr="2A102057">
              <w:rPr>
                <w:noProof/>
                <w:lang w:val="en-IE" w:eastAsia="en-GB"/>
              </w:rPr>
              <w:t>/11/2024 for b</w:t>
            </w:r>
            <w:r w:rsidR="7D51387E" w:rsidRPr="2A102057">
              <w:rPr>
                <w:noProof/>
                <w:lang w:val="en-IE" w:eastAsia="en-GB"/>
              </w:rPr>
              <w:t xml:space="preserve">oth </w:t>
            </w:r>
            <w:r w:rsidR="005FED17" w:rsidRPr="2A102057">
              <w:rPr>
                <w:noProof/>
                <w:lang w:val="en-IE" w:eastAsia="en-GB"/>
              </w:rPr>
              <w:t xml:space="preserve">air and </w:t>
            </w:r>
            <w:r w:rsidR="789E1DB0" w:rsidRPr="2A102057">
              <w:rPr>
                <w:noProof/>
                <w:lang w:val="en-IE" w:eastAsia="en-GB"/>
              </w:rPr>
              <w:t>maritime transport</w:t>
            </w:r>
            <w:r w:rsidR="0E622B54" w:rsidRPr="2A102057">
              <w:rPr>
                <w:noProof/>
                <w:lang w:val="en-IE" w:eastAsia="en-GB"/>
              </w:rPr>
              <w:t xml:space="preserve"> and on </w:t>
            </w:r>
            <w:r w:rsidR="64DDDDBE" w:rsidRPr="2A102057">
              <w:rPr>
                <w:noProof/>
                <w:lang w:val="en-IE" w:eastAsia="en-GB"/>
              </w:rPr>
              <w:t>01</w:t>
            </w:r>
            <w:r w:rsidR="0E622B54" w:rsidRPr="2A102057">
              <w:rPr>
                <w:noProof/>
                <w:lang w:val="en-IE" w:eastAsia="en-GB"/>
              </w:rPr>
              <w:t>/0</w:t>
            </w:r>
            <w:r w:rsidR="64DDDDBE" w:rsidRPr="2A102057">
              <w:rPr>
                <w:noProof/>
                <w:lang w:val="en-IE" w:eastAsia="en-GB"/>
              </w:rPr>
              <w:t>4</w:t>
            </w:r>
            <w:r w:rsidR="0E622B54" w:rsidRPr="2A102057">
              <w:rPr>
                <w:noProof/>
                <w:lang w:val="en-IE" w:eastAsia="en-GB"/>
              </w:rPr>
              <w:t>/2025 for r</w:t>
            </w:r>
            <w:r w:rsidR="3B39D7F0" w:rsidRPr="2A102057">
              <w:rPr>
                <w:noProof/>
                <w:lang w:val="en-IE" w:eastAsia="en-GB"/>
              </w:rPr>
              <w:t>oad &amp; rail transport.</w:t>
            </w:r>
            <w:r w:rsidRPr="2A102057">
              <w:rPr>
                <w:noProof/>
                <w:lang w:val="en-IE" w:eastAsia="en-GB"/>
              </w:rPr>
              <w:t xml:space="preserve"> </w:t>
            </w:r>
            <w:r w:rsidR="3FA0DD15" w:rsidRPr="2A102057">
              <w:rPr>
                <w:noProof/>
                <w:lang w:val="en-IE" w:eastAsia="en-GB"/>
              </w:rPr>
              <w:t xml:space="preserve">Additionally, RO noted that the PN system is dependent on ICS2. </w:t>
            </w:r>
          </w:p>
        </w:tc>
      </w:tr>
      <w:tr w:rsidR="000C10F3" w:rsidRPr="00CF7077" w14:paraId="61E4984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A4DBC5C" w14:textId="4481456F" w:rsidR="00AB6AA4" w:rsidRPr="008251B6" w:rsidRDefault="0FE79F96" w:rsidP="00AB6AA4">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41652FB9" w14:textId="5FE584CE" w:rsidR="00AB6AA4" w:rsidRPr="008251B6" w:rsidRDefault="56A61657" w:rsidP="00AB6AA4">
            <w:pPr>
              <w:rPr>
                <w:noProof/>
                <w:color w:val="5B9BD5" w:themeColor="accent1"/>
                <w:lang w:val="en-IE" w:eastAsia="en-GB"/>
              </w:rPr>
            </w:pPr>
            <w:r w:rsidRPr="004D676F">
              <w:rPr>
                <w:noProof/>
                <w:lang w:val="en-IE" w:eastAsia="en-GB"/>
              </w:rPr>
              <w:t xml:space="preserve">SE shared that the PN system was deployed on 27/09/2023 for air transport and on 01/03/2024 for both maritime transport and road &amp; rail transport. </w:t>
            </w:r>
            <w:r w:rsidR="55EAC61E" w:rsidRPr="004D676F">
              <w:rPr>
                <w:noProof/>
                <w:lang w:val="en-IE" w:eastAsia="en-GB"/>
              </w:rPr>
              <w:t>However, SE shared that it has faced delays concerning</w:t>
            </w:r>
            <w:r w:rsidRPr="004D676F">
              <w:rPr>
                <w:noProof/>
                <w:shd w:val="clear" w:color="auto" w:fill="FFFFFF"/>
                <w:lang w:val="en-IE"/>
              </w:rPr>
              <w:t xml:space="preserve"> </w:t>
            </w:r>
            <w:r w:rsidRPr="004D676F">
              <w:rPr>
                <w:noProof/>
                <w:lang w:val="en-IE" w:eastAsia="en-GB"/>
              </w:rPr>
              <w:t>maritime traffic due to the dependency with the EMSW deployment. SE shared it inten</w:t>
            </w:r>
            <w:r w:rsidR="390F9B24" w:rsidRPr="004D676F">
              <w:rPr>
                <w:noProof/>
                <w:lang w:val="en-IE" w:eastAsia="en-GB"/>
              </w:rPr>
              <w:t>ds</w:t>
            </w:r>
            <w:r w:rsidRPr="004D676F">
              <w:rPr>
                <w:noProof/>
                <w:lang w:val="en-IE" w:eastAsia="en-GB"/>
              </w:rPr>
              <w:t xml:space="preserve"> to use the current data filing system via the MSW until the new Maritime </w:t>
            </w:r>
            <w:r w:rsidR="22A3B4CB" w:rsidRPr="004D676F">
              <w:rPr>
                <w:noProof/>
                <w:lang w:val="en-IE" w:eastAsia="en-GB"/>
              </w:rPr>
              <w:t xml:space="preserve">National </w:t>
            </w:r>
            <w:r w:rsidRPr="004D676F">
              <w:rPr>
                <w:noProof/>
                <w:lang w:val="en-IE" w:eastAsia="en-GB"/>
              </w:rPr>
              <w:t>Single Window (MNSW) is deployed</w:t>
            </w:r>
            <w:r w:rsidR="6C093252" w:rsidRPr="004D676F">
              <w:rPr>
                <w:noProof/>
                <w:lang w:val="en-IE" w:eastAsia="en-GB"/>
              </w:rPr>
              <w:t xml:space="preserve"> by the Swedish Martime Authority</w:t>
            </w:r>
            <w:r w:rsidRPr="004D676F">
              <w:rPr>
                <w:noProof/>
                <w:lang w:val="en-IE" w:eastAsia="en-GB"/>
              </w:rPr>
              <w:t xml:space="preserve"> in </w:t>
            </w:r>
            <w:r w:rsidR="667B3F35" w:rsidRPr="004D676F">
              <w:rPr>
                <w:noProof/>
                <w:lang w:val="en-IE" w:eastAsia="en-GB"/>
              </w:rPr>
              <w:t xml:space="preserve">Q3 </w:t>
            </w:r>
            <w:r w:rsidRPr="004D676F">
              <w:rPr>
                <w:noProof/>
                <w:lang w:val="en-IE" w:eastAsia="en-GB"/>
              </w:rPr>
              <w:t xml:space="preserve">2027. This approach aims to minimise the burden on trade and prevent the need for SE to change procedures and filing systems twice within a short timeframe. As PN should pertain to the entry summary declaration, SE added several data elements to the current data filing system in the MSW since 03/06/2024. In addition, SE is analysing the consequences </w:t>
            </w:r>
            <w:r w:rsidR="2F2E199F" w:rsidRPr="004D676F">
              <w:rPr>
                <w:noProof/>
                <w:lang w:val="en-IE" w:eastAsia="en-GB"/>
              </w:rPr>
              <w:t xml:space="preserve">of the delays </w:t>
            </w:r>
            <w:r w:rsidRPr="004D676F">
              <w:rPr>
                <w:noProof/>
                <w:lang w:val="en-IE" w:eastAsia="en-GB"/>
              </w:rPr>
              <w:t xml:space="preserve">for the customs formalities since the deployment of the MNSW will be delayed until </w:t>
            </w:r>
            <w:r w:rsidR="31197DBB" w:rsidRPr="004D676F">
              <w:rPr>
                <w:noProof/>
                <w:lang w:val="en-IE" w:eastAsia="en-GB"/>
              </w:rPr>
              <w:t xml:space="preserve">Q3 </w:t>
            </w:r>
            <w:r w:rsidRPr="004D676F">
              <w:rPr>
                <w:noProof/>
                <w:lang w:val="en-IE" w:eastAsia="en-GB"/>
              </w:rPr>
              <w:t>2027.</w:t>
            </w:r>
          </w:p>
        </w:tc>
      </w:tr>
      <w:tr w:rsidR="000C10F3" w:rsidRPr="00CF7077" w14:paraId="46A2676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9B203D4" w14:textId="77777777" w:rsidR="00AB6AA4" w:rsidRPr="008251B6" w:rsidRDefault="0FE79F96" w:rsidP="00AB6AA4">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2EB3E69A" w14:textId="18F2D6F8" w:rsidR="00AB6AA4" w:rsidRPr="008251B6" w:rsidRDefault="05EA7453" w:rsidP="00AB6AA4">
            <w:pPr>
              <w:rPr>
                <w:noProof/>
                <w:color w:val="000000" w:themeColor="text1"/>
                <w:lang w:val="en-IE" w:eastAsia="en-GB"/>
              </w:rPr>
            </w:pPr>
            <w:r w:rsidRPr="2A102057">
              <w:rPr>
                <w:noProof/>
                <w:color w:val="000000" w:themeColor="text1"/>
                <w:lang w:val="en-IE" w:eastAsia="en-GB"/>
              </w:rPr>
              <w:t xml:space="preserve">SI informed that the </w:t>
            </w:r>
            <w:r w:rsidR="2F85A1E7" w:rsidRPr="2A102057">
              <w:rPr>
                <w:noProof/>
                <w:color w:val="000000" w:themeColor="text1"/>
                <w:lang w:val="en-IE" w:eastAsia="en-GB"/>
              </w:rPr>
              <w:t xml:space="preserve">PN system was deployed on 01/03/2023 for air transport and on 29/02/2024 for maritime transport. </w:t>
            </w:r>
          </w:p>
        </w:tc>
      </w:tr>
      <w:tr w:rsidR="000C10F3" w:rsidRPr="00CF7077" w14:paraId="53A7138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F65C2DE" w14:textId="77777777" w:rsidR="00AB6AA4" w:rsidRPr="008251B6" w:rsidRDefault="0FE79F96" w:rsidP="00AB6AA4">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5584686D" w14:textId="29B204A4" w:rsidR="00AB6AA4" w:rsidRPr="008251B6" w:rsidRDefault="0FE79F96" w:rsidP="00AB6AA4">
            <w:pPr>
              <w:keepNext/>
              <w:rPr>
                <w:noProof/>
                <w:color w:val="5B9BD5" w:themeColor="accent1"/>
                <w:lang w:val="en-IE" w:eastAsia="en-GB"/>
              </w:rPr>
            </w:pPr>
            <w:r w:rsidRPr="2A102057">
              <w:rPr>
                <w:noProof/>
                <w:lang w:val="en-IE" w:eastAsia="en-GB"/>
              </w:rPr>
              <w:t xml:space="preserve">SK reported that all PN functionalities were implemented in all impacted systems and deployed on 01/10/2023 for air transport. </w:t>
            </w:r>
          </w:p>
        </w:tc>
      </w:tr>
    </w:tbl>
    <w:p w14:paraId="144C1DAD" w14:textId="2EC3A6F1" w:rsidR="00C26B05" w:rsidRPr="008251B6" w:rsidRDefault="006A29D6" w:rsidP="2A102057">
      <w:pPr>
        <w:spacing w:before="240" w:afterLines="120" w:after="288"/>
        <w:jc w:val="center"/>
        <w:rPr>
          <w:i/>
          <w:iCs/>
          <w:noProof/>
          <w:sz w:val="18"/>
          <w:szCs w:val="18"/>
          <w:lang w:val="en-IE"/>
        </w:rPr>
      </w:pPr>
      <w:bookmarkStart w:id="133" w:name="_Ref76959359"/>
      <w:bookmarkStart w:id="134" w:name="_Ref76959356"/>
      <w:bookmarkStart w:id="135" w:name="_Toc77237143"/>
      <w:bookmarkStart w:id="136" w:name="_Toc212115046"/>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14</w:t>
      </w:r>
      <w:r w:rsidRPr="2A102057">
        <w:rPr>
          <w:i/>
          <w:iCs/>
          <w:noProof/>
          <w:sz w:val="18"/>
          <w:szCs w:val="18"/>
          <w:lang w:val="en-IE"/>
        </w:rPr>
        <w:fldChar w:fldCharType="end"/>
      </w:r>
      <w:bookmarkEnd w:id="133"/>
      <w:r w:rsidRPr="2A102057">
        <w:rPr>
          <w:i/>
          <w:iCs/>
          <w:noProof/>
          <w:sz w:val="18"/>
          <w:szCs w:val="18"/>
          <w:lang w:val="en-IE"/>
        </w:rPr>
        <w:t xml:space="preserve">: Detailed responses from Member States </w:t>
      </w:r>
      <w:r w:rsidR="00B957AB" w:rsidRPr="2A102057">
        <w:rPr>
          <w:i/>
          <w:iCs/>
          <w:noProof/>
          <w:sz w:val="18"/>
          <w:szCs w:val="18"/>
          <w:lang w:val="en-IE"/>
        </w:rPr>
        <w:t>–</w:t>
      </w:r>
      <w:r w:rsidRPr="2A102057">
        <w:rPr>
          <w:i/>
          <w:iCs/>
          <w:noProof/>
          <w:sz w:val="18"/>
          <w:szCs w:val="18"/>
          <w:lang w:val="en-IE"/>
        </w:rPr>
        <w:t xml:space="preserve"> PN</w:t>
      </w:r>
      <w:bookmarkEnd w:id="134"/>
      <w:bookmarkEnd w:id="135"/>
      <w:bookmarkEnd w:id="136"/>
    </w:p>
    <w:p w14:paraId="690CC698" w14:textId="15C6390F" w:rsidR="006A29D6" w:rsidRPr="008251B6" w:rsidRDefault="00611C04" w:rsidP="0003764B">
      <w:pPr>
        <w:rPr>
          <w:noProof/>
          <w:lang w:val="en-IE"/>
        </w:rPr>
      </w:pPr>
      <w:r w:rsidRPr="004D676F">
        <w:rPr>
          <w:noProof/>
          <w:lang w:val="en-IE"/>
        </w:rPr>
        <w:fldChar w:fldCharType="begin"/>
      </w:r>
      <w:r w:rsidRPr="004D676F">
        <w:rPr>
          <w:noProof/>
          <w:lang w:val="en-IE"/>
        </w:rPr>
        <w:instrText xml:space="preserve"> REF _Ref165272082 \h </w:instrText>
      </w:r>
      <w:r w:rsidRPr="004D676F">
        <w:rPr>
          <w:noProof/>
          <w:lang w:val="en-IE"/>
        </w:rPr>
      </w:r>
      <w:r w:rsidRPr="004D676F">
        <w:rPr>
          <w:noProof/>
          <w:lang w:val="en-IE"/>
        </w:rPr>
        <w:fldChar w:fldCharType="separate"/>
      </w:r>
      <w:r w:rsidR="00504840" w:rsidRPr="2A102057">
        <w:rPr>
          <w:noProof/>
          <w:lang w:val="en-IE"/>
        </w:rPr>
        <w:t xml:space="preserve">Figure </w:t>
      </w:r>
      <w:r w:rsidR="00504840">
        <w:rPr>
          <w:noProof/>
          <w:lang w:val="en-IE"/>
        </w:rPr>
        <w:t>14</w:t>
      </w:r>
      <w:r w:rsidRPr="004D676F">
        <w:rPr>
          <w:noProof/>
          <w:lang w:val="en-IE"/>
        </w:rPr>
        <w:fldChar w:fldCharType="end"/>
      </w:r>
      <w:r w:rsidR="001570A4" w:rsidRPr="004D676F">
        <w:rPr>
          <w:rStyle w:val="FootnoteReference"/>
          <w:noProof/>
          <w:lang w:val="en-IE"/>
        </w:rPr>
        <w:footnoteReference w:id="33"/>
      </w:r>
      <w:r w:rsidR="006A29D6"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6A29D6" w:rsidRPr="004D676F">
        <w:rPr>
          <w:noProof/>
          <w:lang w:val="en-IE"/>
        </w:rPr>
        <w:t>.</w:t>
      </w:r>
    </w:p>
    <w:p w14:paraId="4AFD0C61" w14:textId="1B3B36AC" w:rsidR="00B5156A" w:rsidRPr="008251B6" w:rsidRDefault="00691A91" w:rsidP="00361C97">
      <w:pPr>
        <w:jc w:val="left"/>
        <w:rPr>
          <w:noProof/>
          <w:lang w:val="en-IE"/>
        </w:rPr>
      </w:pPr>
      <w:r>
        <w:rPr>
          <w:noProof/>
          <w:lang w:val="en-GB" w:eastAsia="en-GB"/>
        </w:rPr>
        <w:drawing>
          <wp:inline distT="0" distB="0" distL="0" distR="0" wp14:anchorId="2EF6ABE0" wp14:editId="6062B6AE">
            <wp:extent cx="6475349" cy="2160000"/>
            <wp:effectExtent l="0" t="0" r="1905" b="0"/>
            <wp:docPr id="45434302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475349" cy="2160000"/>
                    </a:xfrm>
                    <a:prstGeom prst="rect">
                      <a:avLst/>
                    </a:prstGeom>
                    <a:noFill/>
                  </pic:spPr>
                </pic:pic>
              </a:graphicData>
            </a:graphic>
          </wp:inline>
        </w:drawing>
      </w:r>
    </w:p>
    <w:p w14:paraId="4267F38C" w14:textId="7F842594" w:rsidR="00330C7C" w:rsidRPr="008251B6" w:rsidRDefault="006A29D6" w:rsidP="00691A91">
      <w:pPr>
        <w:pStyle w:val="Caption"/>
        <w:rPr>
          <w:noProof/>
          <w:lang w:val="en-IE"/>
        </w:rPr>
      </w:pPr>
      <w:bookmarkStart w:id="137" w:name="_Ref165272082"/>
      <w:bookmarkStart w:id="138" w:name="_Toc198029051"/>
      <w:bookmarkStart w:id="139" w:name="_Toc212115074"/>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14</w:t>
      </w:r>
      <w:r w:rsidRPr="2A102057">
        <w:rPr>
          <w:noProof/>
          <w:lang w:val="en-IE"/>
        </w:rPr>
        <w:fldChar w:fldCharType="end"/>
      </w:r>
      <w:bookmarkEnd w:id="137"/>
      <w:r w:rsidRPr="2A102057">
        <w:rPr>
          <w:noProof/>
          <w:lang w:val="en-IE"/>
        </w:rPr>
        <w:t xml:space="preserve">: Project </w:t>
      </w:r>
      <w:r w:rsidR="00D74A33" w:rsidRPr="2A102057">
        <w:rPr>
          <w:noProof/>
          <w:lang w:val="en-IE"/>
        </w:rPr>
        <w:t>progress</w:t>
      </w:r>
      <w:r w:rsidRPr="2A102057">
        <w:rPr>
          <w:noProof/>
          <w:lang w:val="en-IE"/>
        </w:rPr>
        <w:t xml:space="preserve"> </w:t>
      </w:r>
      <w:r w:rsidR="00003B9D" w:rsidRPr="2A102057">
        <w:rPr>
          <w:noProof/>
          <w:lang w:val="en-IE"/>
        </w:rPr>
        <w:t>and status per</w:t>
      </w:r>
      <w:r w:rsidR="00D74A33" w:rsidRPr="2A102057">
        <w:rPr>
          <w:noProof/>
          <w:lang w:val="en-IE"/>
        </w:rPr>
        <w:t xml:space="preserve"> </w:t>
      </w:r>
      <w:r w:rsidR="002A4E04" w:rsidRPr="2A102057">
        <w:rPr>
          <w:noProof/>
          <w:lang w:val="en-IE"/>
        </w:rPr>
        <w:t>milestone –</w:t>
      </w:r>
      <w:r w:rsidRPr="2A102057">
        <w:rPr>
          <w:noProof/>
          <w:lang w:val="en-IE"/>
        </w:rPr>
        <w:t xml:space="preserve"> PN</w:t>
      </w:r>
      <w:bookmarkEnd w:id="138"/>
      <w:bookmarkEnd w:id="139"/>
    </w:p>
    <w:p w14:paraId="0BEAC5B4" w14:textId="77777777" w:rsidR="00691A91" w:rsidRPr="008251B6" w:rsidRDefault="00691A91" w:rsidP="00691A91">
      <w:pPr>
        <w:rPr>
          <w:noProof/>
          <w:lang w:val="en-IE"/>
        </w:rPr>
      </w:pPr>
    </w:p>
    <w:p w14:paraId="1DABD335" w14:textId="45256CA9" w:rsidR="006A29D6" w:rsidRPr="008251B6" w:rsidRDefault="006A29D6"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Temporary Storage (TS)</w:t>
      </w:r>
    </w:p>
    <w:p w14:paraId="39128F62" w14:textId="77777777" w:rsidR="006A29D6" w:rsidRPr="008251B6" w:rsidRDefault="006A29D6" w:rsidP="2A102057">
      <w:pPr>
        <w:rPr>
          <w:b/>
          <w:bCs/>
          <w:noProof/>
          <w:lang w:val="en-IE"/>
        </w:rPr>
      </w:pPr>
      <w:r w:rsidRPr="2A102057">
        <w:rPr>
          <w:b/>
          <w:bCs/>
          <w:noProof/>
          <w:lang w:val="en-IE"/>
        </w:rPr>
        <w:t>Summary from the Member States:</w:t>
      </w:r>
    </w:p>
    <w:p w14:paraId="181383B6" w14:textId="3058C023" w:rsidR="006A29D6" w:rsidRPr="008251B6" w:rsidRDefault="006A29D6" w:rsidP="094C953B">
      <w:pPr>
        <w:rPr>
          <w:noProof/>
          <w:lang w:val="en-IE"/>
        </w:rPr>
      </w:pPr>
      <w:r w:rsidRPr="2A102057">
        <w:rPr>
          <w:noProof/>
          <w:lang w:val="en-IE"/>
        </w:rPr>
        <w:t>Please see</w:t>
      </w:r>
      <w:r w:rsidR="00453B06" w:rsidRPr="2A102057">
        <w:rPr>
          <w:noProof/>
          <w:lang w:val="en-IE"/>
        </w:rPr>
        <w:t xml:space="preserve"> also</w:t>
      </w:r>
      <w:r w:rsidRPr="2A102057">
        <w:rPr>
          <w:noProof/>
          <w:lang w:val="en-IE"/>
        </w:rPr>
        <w:t xml:space="preserve"> the summary from </w:t>
      </w:r>
      <w:r w:rsidR="005C7CFD" w:rsidRPr="2A102057">
        <w:rPr>
          <w:noProof/>
          <w:lang w:val="en-IE"/>
        </w:rPr>
        <w:t>A</w:t>
      </w:r>
      <w:r w:rsidRPr="2A102057">
        <w:rPr>
          <w:noProof/>
          <w:lang w:val="en-IE"/>
        </w:rPr>
        <w:t>N.</w:t>
      </w:r>
    </w:p>
    <w:p w14:paraId="37D7E0BC" w14:textId="7F3BBEEF" w:rsidR="00AD7C99" w:rsidRPr="008251B6" w:rsidRDefault="00D64D11" w:rsidP="00ED5CF2">
      <w:pPr>
        <w:rPr>
          <w:noProof/>
          <w:lang w:val="en-IE"/>
        </w:rPr>
      </w:pPr>
      <w:r w:rsidRPr="2A102057">
        <w:rPr>
          <w:noProof/>
          <w:lang w:val="en-IE"/>
        </w:rPr>
        <w:t xml:space="preserve">For the TS system, Member States were requested to comply with the requirements of </w:t>
      </w:r>
      <w:r w:rsidRPr="2A102057">
        <w:rPr>
          <w:noProof/>
          <w:lang w:val="en-IE" w:eastAsia="en-GB"/>
        </w:rPr>
        <w:t xml:space="preserve">the new Annex </w:t>
      </w:r>
      <w:r w:rsidR="002B4F62" w:rsidRPr="2A102057">
        <w:rPr>
          <w:noProof/>
          <w:lang w:val="en-IE" w:eastAsia="en-GB"/>
        </w:rPr>
        <w:t>B</w:t>
      </w:r>
      <w:r w:rsidRPr="2A102057">
        <w:rPr>
          <w:noProof/>
          <w:lang w:val="en-IE" w:eastAsia="en-GB"/>
        </w:rPr>
        <w:t xml:space="preserve"> of the Commission Delegated Regulation (EU) 2021/234</w:t>
      </w:r>
      <w:r w:rsidRPr="2A102057">
        <w:rPr>
          <w:rFonts w:eastAsia="PMingLiU"/>
          <w:noProof/>
          <w:lang w:val="en-IE"/>
        </w:rPr>
        <w:t>.</w:t>
      </w:r>
    </w:p>
    <w:p w14:paraId="13142C42" w14:textId="2776FC9F" w:rsidR="00DE45AD" w:rsidRPr="008251B6" w:rsidRDefault="086FEA0D" w:rsidP="00ED5CF2">
      <w:pPr>
        <w:rPr>
          <w:noProof/>
          <w:lang w:val="en-IE"/>
        </w:rPr>
      </w:pPr>
      <w:r w:rsidRPr="2A102057">
        <w:rPr>
          <w:noProof/>
          <w:lang w:val="en-IE"/>
        </w:rPr>
        <w:t xml:space="preserve">As of the time of writing, the following Member States reported that the TS system has been deployed for both </w:t>
      </w:r>
      <w:r w:rsidR="246481B2" w:rsidRPr="2A102057">
        <w:rPr>
          <w:noProof/>
          <w:lang w:val="en-IE"/>
        </w:rPr>
        <w:t>all</w:t>
      </w:r>
      <w:r w:rsidR="00B0278C" w:rsidRPr="2A102057">
        <w:rPr>
          <w:noProof/>
          <w:lang w:val="en-IE"/>
        </w:rPr>
        <w:t xml:space="preserve"> modes of</w:t>
      </w:r>
      <w:r w:rsidRPr="2A102057">
        <w:rPr>
          <w:noProof/>
          <w:lang w:val="en-IE"/>
        </w:rPr>
        <w:t xml:space="preserve"> transport: BG, CZ, DE, DK, EE, ES, FI, FR, HR, HU, IE, LV, MT, </w:t>
      </w:r>
      <w:r w:rsidR="004B319A" w:rsidRPr="2A102057">
        <w:rPr>
          <w:noProof/>
          <w:lang w:val="en-IE"/>
        </w:rPr>
        <w:t xml:space="preserve">PL </w:t>
      </w:r>
      <w:r w:rsidR="16742BD1" w:rsidRPr="2A102057">
        <w:rPr>
          <w:noProof/>
          <w:lang w:val="en-IE"/>
        </w:rPr>
        <w:t>and</w:t>
      </w:r>
      <w:r w:rsidR="23AE092E" w:rsidRPr="2A102057">
        <w:rPr>
          <w:noProof/>
          <w:lang w:val="en-IE"/>
        </w:rPr>
        <w:t xml:space="preserve"> SI.</w:t>
      </w:r>
      <w:r w:rsidRPr="2A102057">
        <w:rPr>
          <w:noProof/>
          <w:lang w:val="en-IE"/>
        </w:rPr>
        <w:t xml:space="preserve"> </w:t>
      </w:r>
      <w:r w:rsidR="00817BF4" w:rsidRPr="2A102057">
        <w:rPr>
          <w:noProof/>
          <w:lang w:val="en-IE"/>
        </w:rPr>
        <w:t xml:space="preserve"> CY, IT, LT and</w:t>
      </w:r>
      <w:r w:rsidR="004B319A" w:rsidRPr="2A102057">
        <w:rPr>
          <w:noProof/>
          <w:lang w:val="en-IE"/>
        </w:rPr>
        <w:t xml:space="preserve"> </w:t>
      </w:r>
      <w:r w:rsidR="00817BF4" w:rsidRPr="2A102057">
        <w:rPr>
          <w:noProof/>
          <w:lang w:val="en-IE"/>
        </w:rPr>
        <w:t xml:space="preserve">NL have indicated that the TS system for air and maritime transport has been </w:t>
      </w:r>
      <w:r w:rsidR="5B6C4A53" w:rsidRPr="2A102057">
        <w:rPr>
          <w:noProof/>
          <w:lang w:val="en-IE"/>
        </w:rPr>
        <w:t>deployed and</w:t>
      </w:r>
      <w:r w:rsidR="00817BF4" w:rsidRPr="2A102057">
        <w:rPr>
          <w:noProof/>
          <w:lang w:val="en-IE"/>
        </w:rPr>
        <w:t xml:space="preserve"> indicated that road &amp; rail is not applicable. </w:t>
      </w:r>
      <w:r w:rsidR="00BE3FA1" w:rsidRPr="2A102057">
        <w:rPr>
          <w:noProof/>
          <w:lang w:val="en-IE"/>
        </w:rPr>
        <w:t>B</w:t>
      </w:r>
      <w:r w:rsidR="00782C8C" w:rsidRPr="2A102057">
        <w:rPr>
          <w:noProof/>
          <w:lang w:val="en-IE"/>
        </w:rPr>
        <w:t xml:space="preserve">E has also deployed the TS system for air and maritime transport but did not provide information regarding road &amp; rail transport. </w:t>
      </w:r>
      <w:r w:rsidR="00A5470A" w:rsidRPr="2A102057">
        <w:rPr>
          <w:noProof/>
          <w:lang w:val="en-IE"/>
        </w:rPr>
        <w:t xml:space="preserve">LU has deployed the system for air and road and rail transport while indicating that maritime transport is not applicable. </w:t>
      </w:r>
      <w:r w:rsidR="004622AB" w:rsidRPr="2A102057">
        <w:rPr>
          <w:noProof/>
          <w:lang w:val="en-IE"/>
        </w:rPr>
        <w:t xml:space="preserve">Moreover, </w:t>
      </w:r>
      <w:r w:rsidR="45F182A5" w:rsidRPr="2A102057">
        <w:rPr>
          <w:noProof/>
          <w:lang w:val="en-IE"/>
        </w:rPr>
        <w:t>SE has deployed the system for air transport but reported delays for maritime</w:t>
      </w:r>
      <w:r w:rsidR="00EA7194" w:rsidRPr="2A102057">
        <w:rPr>
          <w:noProof/>
          <w:lang w:val="en-IE"/>
        </w:rPr>
        <w:t xml:space="preserve"> and indicated road and rail as not applicable</w:t>
      </w:r>
      <w:r w:rsidR="45F182A5" w:rsidRPr="2A102057">
        <w:rPr>
          <w:noProof/>
          <w:lang w:val="en-IE"/>
        </w:rPr>
        <w:t>. AT</w:t>
      </w:r>
      <w:r w:rsidR="00C713F7" w:rsidRPr="2A102057">
        <w:rPr>
          <w:noProof/>
          <w:lang w:val="en-IE"/>
        </w:rPr>
        <w:t xml:space="preserve">, GR, PT, RO and SK have reported delays beyond the legal deadline, with </w:t>
      </w:r>
      <w:r w:rsidR="005D6DF1" w:rsidRPr="2A102057">
        <w:rPr>
          <w:noProof/>
          <w:lang w:val="en-IE"/>
        </w:rPr>
        <w:t>GR</w:t>
      </w:r>
      <w:r w:rsidR="45F182A5" w:rsidRPr="2A102057">
        <w:rPr>
          <w:noProof/>
          <w:lang w:val="en-IE"/>
        </w:rPr>
        <w:t xml:space="preserve"> and SK expecting </w:t>
      </w:r>
      <w:r w:rsidR="005D6DF1" w:rsidRPr="2A102057">
        <w:rPr>
          <w:noProof/>
          <w:lang w:val="en-IE"/>
        </w:rPr>
        <w:t xml:space="preserve">the </w:t>
      </w:r>
      <w:r w:rsidR="45F182A5" w:rsidRPr="2A102057">
        <w:rPr>
          <w:noProof/>
          <w:lang w:val="en-IE"/>
        </w:rPr>
        <w:t xml:space="preserve">delays to extend beyond 2025. </w:t>
      </w:r>
    </w:p>
    <w:p w14:paraId="5E839E13" w14:textId="780ACC3E" w:rsidR="003114E6" w:rsidRPr="008251B6" w:rsidRDefault="003114E6" w:rsidP="2A102057">
      <w:pPr>
        <w:rPr>
          <w:b/>
          <w:bCs/>
          <w:noProof/>
          <w:color w:val="000000" w:themeColor="text1"/>
          <w:lang w:val="en-IE"/>
        </w:rPr>
      </w:pPr>
      <w:r w:rsidRPr="2A102057">
        <w:rPr>
          <w:b/>
          <w:bCs/>
          <w:noProof/>
          <w:color w:val="000000" w:themeColor="text1"/>
          <w:lang w:val="en-IE"/>
        </w:rPr>
        <w:t>Important remark:</w:t>
      </w:r>
    </w:p>
    <w:p w14:paraId="3A78BE19" w14:textId="6450D501" w:rsidR="003114E6" w:rsidRPr="008251B6" w:rsidRDefault="000537BD" w:rsidP="003114E6">
      <w:pPr>
        <w:rPr>
          <w:noProof/>
          <w:color w:val="000000" w:themeColor="text1"/>
          <w:lang w:val="en-IE"/>
        </w:rPr>
      </w:pPr>
      <w:r w:rsidRPr="2A102057">
        <w:rPr>
          <w:noProof/>
          <w:color w:val="000000" w:themeColor="text1"/>
          <w:lang w:val="en-IE"/>
        </w:rPr>
        <w:t xml:space="preserve">Several Member States submitted a written notification to DG TAXUD, asking for </w:t>
      </w:r>
      <w:r w:rsidR="1BCECF5A" w:rsidRPr="2A102057">
        <w:rPr>
          <w:noProof/>
          <w:color w:val="000000" w:themeColor="text1"/>
          <w:lang w:val="en-IE"/>
        </w:rPr>
        <w:t xml:space="preserve">a </w:t>
      </w:r>
      <w:r w:rsidR="0779EA1A" w:rsidRPr="2A102057">
        <w:rPr>
          <w:noProof/>
          <w:color w:val="000000" w:themeColor="text1"/>
          <w:lang w:val="en-IE"/>
        </w:rPr>
        <w:t xml:space="preserve">derogation </w:t>
      </w:r>
      <w:r w:rsidRPr="2A102057">
        <w:rPr>
          <w:noProof/>
          <w:color w:val="000000" w:themeColor="text1"/>
          <w:lang w:val="en-IE"/>
        </w:rPr>
        <w:t xml:space="preserve">under Article 6(4) of the UCC, considering the delay </w:t>
      </w:r>
      <w:r w:rsidR="00B914AD" w:rsidRPr="2A102057">
        <w:rPr>
          <w:noProof/>
          <w:color w:val="000000" w:themeColor="text1"/>
          <w:lang w:val="en-IE"/>
        </w:rPr>
        <w:t>of</w:t>
      </w:r>
      <w:r w:rsidRPr="2A102057">
        <w:rPr>
          <w:noProof/>
          <w:color w:val="000000" w:themeColor="text1"/>
          <w:lang w:val="en-IE"/>
        </w:rPr>
        <w:t xml:space="preserve"> TS </w:t>
      </w:r>
      <w:r w:rsidR="00F205F0" w:rsidRPr="2A102057">
        <w:rPr>
          <w:noProof/>
          <w:color w:val="000000" w:themeColor="text1"/>
          <w:lang w:val="en-IE"/>
        </w:rPr>
        <w:t>beyond the deadline of 31 December 2022. The derogation requests from the Member States were assessed by the Commission services in terms of the justifications provided for the specific situations of the Member States requesting it and in view of a set of common assessment criteria.</w:t>
      </w:r>
      <w:r w:rsidR="003114E6" w:rsidRPr="2A102057">
        <w:rPr>
          <w:noProof/>
          <w:color w:val="000000" w:themeColor="text1"/>
          <w:lang w:val="en-IE"/>
        </w:rPr>
        <w:t xml:space="preserve"> </w:t>
      </w:r>
    </w:p>
    <w:p w14:paraId="08DB86FA" w14:textId="0F2610DB" w:rsidR="00B5156A" w:rsidRPr="008251B6" w:rsidRDefault="53D5C33D" w:rsidP="00340EF1">
      <w:pPr>
        <w:pStyle w:val="CommentText"/>
        <w:rPr>
          <w:noProof/>
          <w:sz w:val="22"/>
          <w:szCs w:val="22"/>
          <w:lang w:val="en-IE"/>
        </w:rPr>
      </w:pPr>
      <w:r w:rsidRPr="004D676F">
        <w:rPr>
          <w:noProof/>
          <w:color w:val="000000" w:themeColor="text1"/>
          <w:sz w:val="22"/>
          <w:szCs w:val="22"/>
          <w:lang w:val="en-IE"/>
        </w:rPr>
        <w:t>In this light</w:t>
      </w:r>
      <w:r w:rsidR="18DE478C" w:rsidRPr="004D676F">
        <w:rPr>
          <w:noProof/>
          <w:color w:val="000000" w:themeColor="text1"/>
          <w:sz w:val="22"/>
          <w:szCs w:val="22"/>
          <w:lang w:val="en-IE"/>
        </w:rPr>
        <w:t>,</w:t>
      </w:r>
      <w:r w:rsidRPr="004D676F">
        <w:rPr>
          <w:noProof/>
          <w:color w:val="000000" w:themeColor="text1"/>
          <w:sz w:val="22"/>
          <w:szCs w:val="22"/>
          <w:lang w:val="en-IE"/>
        </w:rPr>
        <w:t xml:space="preserve"> the Commission </w:t>
      </w:r>
      <w:r w:rsidR="18DE478C" w:rsidRPr="004D676F">
        <w:rPr>
          <w:noProof/>
          <w:color w:val="000000" w:themeColor="text1"/>
          <w:sz w:val="22"/>
          <w:szCs w:val="22"/>
          <w:lang w:val="en-IE"/>
        </w:rPr>
        <w:t xml:space="preserve">adopted on 1 February 2023 </w:t>
      </w:r>
      <w:r w:rsidRPr="004D676F">
        <w:rPr>
          <w:noProof/>
          <w:color w:val="000000" w:themeColor="text1"/>
          <w:sz w:val="22"/>
          <w:szCs w:val="22"/>
          <w:lang w:val="en-IE"/>
        </w:rPr>
        <w:t>an Implementing Decision</w:t>
      </w:r>
      <w:r w:rsidR="3FAAFD6E" w:rsidRPr="004D676F">
        <w:rPr>
          <w:noProof/>
          <w:color w:val="000000" w:themeColor="text1"/>
          <w:sz w:val="22"/>
          <w:szCs w:val="22"/>
          <w:lang w:val="en-IE"/>
        </w:rPr>
        <w:t xml:space="preserve"> (EU)</w:t>
      </w:r>
      <w:r w:rsidR="2765D4F0" w:rsidRPr="004D676F">
        <w:rPr>
          <w:noProof/>
          <w:color w:val="000000" w:themeColor="text1"/>
          <w:sz w:val="22"/>
          <w:szCs w:val="22"/>
          <w:lang w:val="en-IE"/>
        </w:rPr>
        <w:t xml:space="preserve"> 2023/</w:t>
      </w:r>
      <w:r w:rsidR="53CA233A" w:rsidRPr="004D676F">
        <w:rPr>
          <w:noProof/>
          <w:color w:val="000000" w:themeColor="text1"/>
          <w:sz w:val="22"/>
          <w:szCs w:val="22"/>
          <w:lang w:val="en-IE"/>
        </w:rPr>
        <w:t>236</w:t>
      </w:r>
      <w:r w:rsidR="003114E6" w:rsidRPr="004D676F">
        <w:rPr>
          <w:rStyle w:val="FootnoteReference"/>
          <w:noProof/>
          <w:color w:val="000000" w:themeColor="text1"/>
          <w:sz w:val="22"/>
          <w:szCs w:val="22"/>
          <w:lang w:val="en-IE"/>
        </w:rPr>
        <w:footnoteReference w:id="34"/>
      </w:r>
      <w:r w:rsidRPr="004D676F">
        <w:rPr>
          <w:noProof/>
          <w:color w:val="000000" w:themeColor="text1"/>
          <w:sz w:val="22"/>
          <w:szCs w:val="22"/>
          <w:lang w:val="en-IE"/>
        </w:rPr>
        <w:t xml:space="preserve"> granting a derogation to </w:t>
      </w:r>
      <w:r w:rsidR="1E288C8B" w:rsidRPr="004D676F">
        <w:rPr>
          <w:noProof/>
          <w:color w:val="000000" w:themeColor="text1"/>
          <w:sz w:val="22"/>
          <w:szCs w:val="22"/>
          <w:lang w:val="en-IE"/>
        </w:rPr>
        <w:t>AT</w:t>
      </w:r>
      <w:r w:rsidRPr="004D676F">
        <w:rPr>
          <w:noProof/>
          <w:color w:val="000000" w:themeColor="text1"/>
          <w:sz w:val="22"/>
          <w:szCs w:val="22"/>
          <w:lang w:val="en-IE"/>
        </w:rPr>
        <w:t xml:space="preserve">, </w:t>
      </w:r>
      <w:r w:rsidR="1E288C8B" w:rsidRPr="004D676F">
        <w:rPr>
          <w:noProof/>
          <w:color w:val="000000" w:themeColor="text1"/>
          <w:sz w:val="22"/>
          <w:szCs w:val="22"/>
          <w:lang w:val="en-IE"/>
        </w:rPr>
        <w:t>BE</w:t>
      </w:r>
      <w:r w:rsidRPr="004D676F">
        <w:rPr>
          <w:noProof/>
          <w:color w:val="000000" w:themeColor="text1"/>
          <w:sz w:val="22"/>
          <w:szCs w:val="22"/>
          <w:lang w:val="en-IE"/>
        </w:rPr>
        <w:t xml:space="preserve">, </w:t>
      </w:r>
      <w:r w:rsidR="543F87AF" w:rsidRPr="004D676F">
        <w:rPr>
          <w:noProof/>
          <w:color w:val="000000" w:themeColor="text1"/>
          <w:sz w:val="22"/>
          <w:szCs w:val="22"/>
          <w:lang w:val="en-IE"/>
        </w:rPr>
        <w:t>CY</w:t>
      </w:r>
      <w:r w:rsidRPr="004D676F">
        <w:rPr>
          <w:noProof/>
          <w:color w:val="000000" w:themeColor="text1"/>
          <w:sz w:val="22"/>
          <w:szCs w:val="22"/>
          <w:lang w:val="en-IE"/>
        </w:rPr>
        <w:t xml:space="preserve">, </w:t>
      </w:r>
      <w:r w:rsidR="37B64839" w:rsidRPr="004D676F">
        <w:rPr>
          <w:noProof/>
          <w:color w:val="000000" w:themeColor="text1"/>
          <w:sz w:val="22"/>
          <w:szCs w:val="22"/>
          <w:lang w:val="en-IE"/>
        </w:rPr>
        <w:t>CZ, DK, EE, ES, FR, GR, H</w:t>
      </w:r>
      <w:r w:rsidR="70BD3EE0" w:rsidRPr="004D676F">
        <w:rPr>
          <w:noProof/>
          <w:color w:val="000000" w:themeColor="text1"/>
          <w:sz w:val="22"/>
          <w:szCs w:val="22"/>
          <w:lang w:val="en-IE"/>
        </w:rPr>
        <w:t>R,</w:t>
      </w:r>
      <w:r w:rsidR="37B64839" w:rsidRPr="004D676F">
        <w:rPr>
          <w:noProof/>
          <w:color w:val="000000" w:themeColor="text1"/>
          <w:sz w:val="22"/>
          <w:szCs w:val="22"/>
          <w:lang w:val="en-IE"/>
        </w:rPr>
        <w:t xml:space="preserve"> HU</w:t>
      </w:r>
      <w:r w:rsidR="543F87AF" w:rsidRPr="004D676F">
        <w:rPr>
          <w:noProof/>
          <w:color w:val="000000" w:themeColor="text1"/>
          <w:sz w:val="22"/>
          <w:szCs w:val="22"/>
          <w:lang w:val="en-IE"/>
        </w:rPr>
        <w:t xml:space="preserve">, </w:t>
      </w:r>
      <w:r w:rsidR="37B64839" w:rsidRPr="004D676F">
        <w:rPr>
          <w:noProof/>
          <w:color w:val="000000" w:themeColor="text1"/>
          <w:sz w:val="22"/>
          <w:szCs w:val="22"/>
          <w:lang w:val="en-IE"/>
        </w:rPr>
        <w:t>LT</w:t>
      </w:r>
      <w:r w:rsidRPr="004D676F">
        <w:rPr>
          <w:noProof/>
          <w:color w:val="000000" w:themeColor="text1"/>
          <w:sz w:val="22"/>
          <w:szCs w:val="22"/>
          <w:lang w:val="en-IE"/>
        </w:rPr>
        <w:t xml:space="preserve">, </w:t>
      </w:r>
      <w:r w:rsidR="37B64839" w:rsidRPr="004D676F">
        <w:rPr>
          <w:noProof/>
          <w:color w:val="000000" w:themeColor="text1"/>
          <w:sz w:val="22"/>
          <w:szCs w:val="22"/>
          <w:lang w:val="en-IE"/>
        </w:rPr>
        <w:t>LU</w:t>
      </w:r>
      <w:r w:rsidRPr="004D676F">
        <w:rPr>
          <w:noProof/>
          <w:color w:val="000000" w:themeColor="text1"/>
          <w:sz w:val="22"/>
          <w:szCs w:val="22"/>
          <w:lang w:val="en-IE"/>
        </w:rPr>
        <w:t xml:space="preserve">, </w:t>
      </w:r>
      <w:r w:rsidR="37B64839" w:rsidRPr="004D676F">
        <w:rPr>
          <w:noProof/>
          <w:color w:val="000000" w:themeColor="text1"/>
          <w:sz w:val="22"/>
          <w:szCs w:val="22"/>
          <w:lang w:val="en-IE"/>
        </w:rPr>
        <w:t>MT</w:t>
      </w:r>
      <w:r w:rsidRPr="004D676F">
        <w:rPr>
          <w:noProof/>
          <w:color w:val="000000" w:themeColor="text1"/>
          <w:sz w:val="22"/>
          <w:szCs w:val="22"/>
          <w:lang w:val="en-IE"/>
        </w:rPr>
        <w:t xml:space="preserve">, </w:t>
      </w:r>
      <w:r w:rsidR="37B64839" w:rsidRPr="004D676F">
        <w:rPr>
          <w:noProof/>
          <w:color w:val="000000" w:themeColor="text1"/>
          <w:sz w:val="22"/>
          <w:szCs w:val="22"/>
          <w:lang w:val="en-IE"/>
        </w:rPr>
        <w:t>NL</w:t>
      </w:r>
      <w:r w:rsidRPr="004D676F">
        <w:rPr>
          <w:noProof/>
          <w:color w:val="000000" w:themeColor="text1"/>
          <w:sz w:val="22"/>
          <w:szCs w:val="22"/>
          <w:lang w:val="en-IE"/>
        </w:rPr>
        <w:t xml:space="preserve">, </w:t>
      </w:r>
      <w:r w:rsidR="37B64839" w:rsidRPr="004D676F">
        <w:rPr>
          <w:noProof/>
          <w:color w:val="000000" w:themeColor="text1"/>
          <w:sz w:val="22"/>
          <w:szCs w:val="22"/>
          <w:lang w:val="en-IE"/>
        </w:rPr>
        <w:t>PL</w:t>
      </w:r>
      <w:r w:rsidRPr="004D676F">
        <w:rPr>
          <w:noProof/>
          <w:color w:val="000000" w:themeColor="text1"/>
          <w:sz w:val="22"/>
          <w:szCs w:val="22"/>
          <w:lang w:val="en-IE"/>
        </w:rPr>
        <w:t xml:space="preserve">, </w:t>
      </w:r>
      <w:r w:rsidR="37B64839" w:rsidRPr="004D676F">
        <w:rPr>
          <w:noProof/>
          <w:color w:val="000000" w:themeColor="text1"/>
          <w:sz w:val="22"/>
          <w:szCs w:val="22"/>
          <w:lang w:val="en-IE"/>
        </w:rPr>
        <w:t>PT</w:t>
      </w:r>
      <w:r w:rsidRPr="004D676F">
        <w:rPr>
          <w:noProof/>
          <w:color w:val="000000" w:themeColor="text1"/>
          <w:sz w:val="22"/>
          <w:szCs w:val="22"/>
          <w:lang w:val="en-IE"/>
        </w:rPr>
        <w:t xml:space="preserve">, </w:t>
      </w:r>
      <w:r w:rsidR="37B64839" w:rsidRPr="004D676F">
        <w:rPr>
          <w:noProof/>
          <w:color w:val="000000" w:themeColor="text1"/>
          <w:sz w:val="22"/>
          <w:szCs w:val="22"/>
          <w:lang w:val="en-IE"/>
        </w:rPr>
        <w:t>RO</w:t>
      </w:r>
      <w:r w:rsidRPr="004D676F">
        <w:rPr>
          <w:noProof/>
          <w:color w:val="000000" w:themeColor="text1"/>
          <w:sz w:val="22"/>
          <w:szCs w:val="22"/>
          <w:lang w:val="en-IE"/>
        </w:rPr>
        <w:t xml:space="preserve">, </w:t>
      </w:r>
      <w:r w:rsidR="37B64839" w:rsidRPr="004D676F">
        <w:rPr>
          <w:noProof/>
          <w:color w:val="000000" w:themeColor="text1"/>
          <w:sz w:val="22"/>
          <w:szCs w:val="22"/>
          <w:lang w:val="en-IE"/>
        </w:rPr>
        <w:t xml:space="preserve">SE, SI, and SK </w:t>
      </w:r>
      <w:r w:rsidRPr="004D676F">
        <w:rPr>
          <w:noProof/>
          <w:color w:val="000000" w:themeColor="text1"/>
          <w:sz w:val="22"/>
          <w:szCs w:val="22"/>
          <w:lang w:val="en-IE"/>
        </w:rPr>
        <w:t xml:space="preserve">for the </w:t>
      </w:r>
      <w:r w:rsidR="37B64839" w:rsidRPr="004D676F">
        <w:rPr>
          <w:noProof/>
          <w:color w:val="000000" w:themeColor="text1"/>
          <w:sz w:val="22"/>
          <w:szCs w:val="22"/>
          <w:lang w:val="en-IE"/>
        </w:rPr>
        <w:t>TS</w:t>
      </w:r>
      <w:r w:rsidR="5A82F220" w:rsidRPr="004D676F">
        <w:rPr>
          <w:noProof/>
          <w:color w:val="000000" w:themeColor="text1"/>
          <w:sz w:val="22"/>
          <w:szCs w:val="22"/>
          <w:lang w:val="en-IE"/>
        </w:rPr>
        <w:t xml:space="preserve"> system</w:t>
      </w:r>
      <w:r w:rsidRPr="004D676F">
        <w:rPr>
          <w:noProof/>
          <w:color w:val="000000" w:themeColor="text1"/>
          <w:sz w:val="22"/>
          <w:szCs w:val="22"/>
          <w:lang w:val="en-IE"/>
        </w:rPr>
        <w:t xml:space="preserve"> referred to in Article 145 of the </w:t>
      </w:r>
      <w:r w:rsidR="37B64839" w:rsidRPr="004D676F">
        <w:rPr>
          <w:noProof/>
          <w:color w:val="000000" w:themeColor="text1"/>
          <w:sz w:val="22"/>
          <w:szCs w:val="22"/>
          <w:lang w:val="en-IE"/>
        </w:rPr>
        <w:t>UCC</w:t>
      </w:r>
      <w:r w:rsidRPr="004D676F">
        <w:rPr>
          <w:noProof/>
          <w:color w:val="000000" w:themeColor="text1"/>
          <w:sz w:val="22"/>
          <w:szCs w:val="22"/>
          <w:lang w:val="en-IE"/>
        </w:rPr>
        <w:t xml:space="preserve">. </w:t>
      </w:r>
      <w:r w:rsidR="45A5DA66" w:rsidRPr="004D676F">
        <w:rPr>
          <w:noProof/>
          <w:color w:val="000000" w:themeColor="text1"/>
          <w:sz w:val="22"/>
          <w:szCs w:val="22"/>
          <w:lang w:val="en-IE"/>
        </w:rPr>
        <w:t>The derogation applie</w:t>
      </w:r>
      <w:r w:rsidR="5AB9AF87" w:rsidRPr="004D676F">
        <w:rPr>
          <w:noProof/>
          <w:color w:val="000000" w:themeColor="text1"/>
          <w:sz w:val="22"/>
          <w:szCs w:val="22"/>
          <w:lang w:val="en-IE"/>
        </w:rPr>
        <w:t>d</w:t>
      </w:r>
      <w:r w:rsidR="45A5DA66" w:rsidRPr="004D676F">
        <w:rPr>
          <w:noProof/>
          <w:color w:val="000000" w:themeColor="text1"/>
          <w:sz w:val="22"/>
          <w:szCs w:val="22"/>
          <w:lang w:val="en-IE"/>
        </w:rPr>
        <w:t xml:space="preserve"> from 1 January 2023 until the deployment of the TS system, but not later than 31 December 2023, in respect of goods entering the customs territory of the Union by air, and </w:t>
      </w:r>
      <w:r w:rsidR="38F66B75" w:rsidRPr="004D676F">
        <w:rPr>
          <w:noProof/>
          <w:color w:val="000000" w:themeColor="text1"/>
          <w:sz w:val="22"/>
          <w:szCs w:val="22"/>
          <w:lang w:val="en-IE"/>
        </w:rPr>
        <w:t>29 February 2024</w:t>
      </w:r>
      <w:r w:rsidR="45A5DA66" w:rsidRPr="004D676F">
        <w:rPr>
          <w:noProof/>
          <w:color w:val="000000" w:themeColor="text1"/>
          <w:sz w:val="22"/>
          <w:szCs w:val="22"/>
          <w:lang w:val="en-IE"/>
        </w:rPr>
        <w:t>, in respect of goods entering the customs territory of the Union by maritime transport or inland waterways, road or rail transport, whichever date is sooner</w:t>
      </w:r>
      <w:r w:rsidRPr="004D676F">
        <w:rPr>
          <w:noProof/>
          <w:color w:val="000000" w:themeColor="text1"/>
          <w:sz w:val="22"/>
          <w:szCs w:val="22"/>
          <w:lang w:val="en-IE"/>
        </w:rPr>
        <w:t>.</w:t>
      </w:r>
      <w:r w:rsidR="4CFB8C64" w:rsidRPr="004D676F">
        <w:rPr>
          <w:noProof/>
          <w:color w:val="000000" w:themeColor="text1"/>
          <w:lang w:val="en-IE"/>
        </w:rPr>
        <w:t xml:space="preserve"> </w:t>
      </w:r>
      <w:r w:rsidR="4CFB8C64" w:rsidRPr="004D676F">
        <w:rPr>
          <w:noProof/>
          <w:color w:val="000000" w:themeColor="text1"/>
          <w:sz w:val="22"/>
          <w:szCs w:val="22"/>
          <w:lang w:val="en-IE"/>
        </w:rPr>
        <w:t>This differentiation by transport mode align</w:t>
      </w:r>
      <w:r w:rsidR="5AB9AF87" w:rsidRPr="004D676F">
        <w:rPr>
          <w:noProof/>
          <w:color w:val="000000" w:themeColor="text1"/>
          <w:sz w:val="22"/>
          <w:szCs w:val="22"/>
          <w:lang w:val="en-IE"/>
        </w:rPr>
        <w:t>ed</w:t>
      </w:r>
      <w:r w:rsidR="4CFB8C64" w:rsidRPr="004D676F">
        <w:rPr>
          <w:noProof/>
          <w:color w:val="000000" w:themeColor="text1"/>
          <w:sz w:val="22"/>
          <w:szCs w:val="22"/>
          <w:lang w:val="en-IE"/>
        </w:rPr>
        <w:t xml:space="preserve"> with ICS2-R2 and</w:t>
      </w:r>
      <w:r w:rsidR="5AB9AF87" w:rsidRPr="004D676F">
        <w:rPr>
          <w:noProof/>
          <w:color w:val="000000" w:themeColor="text1"/>
          <w:sz w:val="22"/>
          <w:szCs w:val="22"/>
          <w:lang w:val="en-IE"/>
        </w:rPr>
        <w:t xml:space="preserve"> the date specified in the UCC WP 20</w:t>
      </w:r>
      <w:r w:rsidR="3EC34309" w:rsidRPr="004D676F">
        <w:rPr>
          <w:noProof/>
          <w:color w:val="000000" w:themeColor="text1"/>
          <w:sz w:val="22"/>
          <w:szCs w:val="22"/>
          <w:lang w:val="en-IE"/>
        </w:rPr>
        <w:t>23</w:t>
      </w:r>
      <w:r w:rsidR="5AB9AF87" w:rsidRPr="004D676F">
        <w:rPr>
          <w:noProof/>
          <w:color w:val="000000" w:themeColor="text1"/>
          <w:sz w:val="22"/>
          <w:szCs w:val="22"/>
          <w:lang w:val="en-IE"/>
        </w:rPr>
        <w:t xml:space="preserve"> for</w:t>
      </w:r>
      <w:r w:rsidR="4CFB8C64" w:rsidRPr="004D676F">
        <w:rPr>
          <w:noProof/>
          <w:color w:val="000000" w:themeColor="text1"/>
          <w:sz w:val="22"/>
          <w:szCs w:val="22"/>
          <w:lang w:val="en-IE"/>
        </w:rPr>
        <w:t xml:space="preserve"> ICS2-R3, respectively, as the projects are closely linked</w:t>
      </w:r>
      <w:r w:rsidR="00A837A8" w:rsidRPr="004D676F">
        <w:rPr>
          <w:rStyle w:val="FootnoteReference"/>
          <w:noProof/>
          <w:color w:val="000000" w:themeColor="text1"/>
          <w:sz w:val="22"/>
          <w:szCs w:val="22"/>
          <w:lang w:val="en-IE"/>
        </w:rPr>
        <w:footnoteReference w:id="35"/>
      </w:r>
      <w:r w:rsidR="4CFB8C64" w:rsidRPr="004D676F">
        <w:rPr>
          <w:noProof/>
          <w:color w:val="000000" w:themeColor="text1"/>
          <w:sz w:val="22"/>
          <w:szCs w:val="22"/>
          <w:lang w:val="en-IE"/>
        </w:rPr>
        <w:t>.</w:t>
      </w:r>
    </w:p>
    <w:p w14:paraId="75FDCDFD" w14:textId="62540D76" w:rsidR="006A29D6" w:rsidRPr="008251B6" w:rsidRDefault="006A29D6" w:rsidP="2A102057">
      <w:pPr>
        <w:rPr>
          <w:b/>
          <w:bCs/>
          <w:noProof/>
          <w:lang w:val="en-IE"/>
        </w:rPr>
      </w:pPr>
      <w:r w:rsidRPr="2A102057">
        <w:rPr>
          <w:b/>
          <w:bCs/>
          <w:noProof/>
          <w:lang w:val="en-IE"/>
        </w:rPr>
        <w:t>Detailed Responses:</w:t>
      </w:r>
    </w:p>
    <w:p w14:paraId="24D4557A" w14:textId="157FEF86" w:rsidR="006A29D6" w:rsidRPr="008251B6" w:rsidRDefault="006A29D6" w:rsidP="006A29D6">
      <w:pPr>
        <w:rPr>
          <w:noProof/>
          <w:lang w:val="en-IE"/>
        </w:rPr>
      </w:pPr>
      <w:r w:rsidRPr="004D676F">
        <w:rPr>
          <w:noProof/>
          <w:lang w:val="en-IE"/>
        </w:rPr>
        <w:fldChar w:fldCharType="begin"/>
      </w:r>
      <w:r w:rsidRPr="004D676F">
        <w:rPr>
          <w:noProof/>
          <w:lang w:val="en-IE"/>
        </w:rPr>
        <w:instrText xml:space="preserve"> REF _Ref76959407 \h </w:instrText>
      </w:r>
      <w:r w:rsidR="0074547E" w:rsidRPr="004D676F">
        <w:rPr>
          <w:noProof/>
          <w:lang w:val="en-IE"/>
        </w:rPr>
        <w:instrText xml:space="preserve"> \* MERGEFORMAT </w:instrText>
      </w:r>
      <w:r w:rsidRPr="004D676F">
        <w:rPr>
          <w:noProof/>
          <w:lang w:val="en-IE"/>
        </w:rPr>
      </w:r>
      <w:r w:rsidRPr="004D676F">
        <w:rPr>
          <w:noProof/>
          <w:lang w:val="en-IE"/>
        </w:rPr>
        <w:fldChar w:fldCharType="separate"/>
      </w:r>
      <w:r w:rsidR="002800C2" w:rsidRPr="004D676F">
        <w:rPr>
          <w:noProof/>
          <w:lang w:val="en-IE"/>
        </w:rPr>
        <w:t>Table 15</w:t>
      </w:r>
      <w:r w:rsidRPr="004D676F">
        <w:rPr>
          <w:noProof/>
          <w:lang w:val="en-IE"/>
        </w:rPr>
        <w:fldChar w:fldCharType="end"/>
      </w:r>
      <w:r w:rsidRPr="004D676F">
        <w:rPr>
          <w:noProof/>
          <w:lang w:val="en-IE"/>
        </w:rPr>
        <w:t xml:space="preserve"> </w:t>
      </w:r>
      <w:r w:rsidRPr="004D676F">
        <w:rPr>
          <w:noProof/>
          <w:color w:val="000000" w:themeColor="text1"/>
          <w:lang w:val="en-IE"/>
        </w:rPr>
        <w:t>provides</w:t>
      </w:r>
      <w:r w:rsidRPr="004D676F">
        <w:rPr>
          <w:noProof/>
          <w:lang w:val="en-IE"/>
        </w:rPr>
        <w:t xml:space="preserve"> the individual </w:t>
      </w:r>
      <w:r w:rsidR="00563894" w:rsidRPr="004D676F">
        <w:rPr>
          <w:noProof/>
          <w:lang w:val="en-IE"/>
        </w:rPr>
        <w:t xml:space="preserve">updates from the </w:t>
      </w:r>
      <w:r w:rsidRPr="004D676F">
        <w:rPr>
          <w:noProof/>
          <w:lang w:val="en-IE"/>
        </w:rPr>
        <w:t xml:space="preserve">Member </w:t>
      </w:r>
      <w:r w:rsidR="00563894" w:rsidRPr="004D676F">
        <w:rPr>
          <w:noProof/>
          <w:lang w:val="en-IE"/>
        </w:rPr>
        <w:t xml:space="preserve">States on </w:t>
      </w:r>
      <w:r w:rsidR="00DC2F34" w:rsidRPr="004D676F">
        <w:rPr>
          <w:noProof/>
          <w:lang w:val="en-IE"/>
        </w:rPr>
        <w:t>their</w:t>
      </w:r>
      <w:r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FF2795" w:rsidRPr="004D676F" w14:paraId="3AEF33EE"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33C380AA" w14:textId="77777777" w:rsidR="004D2048" w:rsidRPr="008251B6" w:rsidRDefault="1E0CB82C"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116A6D49" w14:textId="77777777" w:rsidR="004D2048" w:rsidRPr="008251B6" w:rsidRDefault="1E0CB82C"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199F1167"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05A803F6" w14:textId="77777777" w:rsidR="004D2048" w:rsidRPr="008251B6" w:rsidRDefault="1E0CB82C" w:rsidP="008B7215">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6489E83B" w14:textId="203390FB" w:rsidR="004D2048" w:rsidRPr="008251B6" w:rsidRDefault="1EA62EEE" w:rsidP="008B7215">
            <w:pPr>
              <w:rPr>
                <w:noProof/>
                <w:lang w:val="en-IE" w:eastAsia="en-GB"/>
              </w:rPr>
            </w:pPr>
            <w:r w:rsidRPr="2A102057">
              <w:rPr>
                <w:noProof/>
                <w:lang w:val="en-IE" w:eastAsia="en-GB"/>
              </w:rPr>
              <w:t xml:space="preserve">AT reported that the </w:t>
            </w:r>
            <w:r w:rsidR="54680A1A" w:rsidRPr="2A102057">
              <w:rPr>
                <w:noProof/>
                <w:lang w:val="en-IE" w:eastAsia="en-GB"/>
              </w:rPr>
              <w:t>TS</w:t>
            </w:r>
            <w:r w:rsidRPr="2A102057">
              <w:rPr>
                <w:noProof/>
                <w:lang w:val="en-IE" w:eastAsia="en-GB"/>
              </w:rPr>
              <w:t xml:space="preserve"> project is delayed beyond the </w:t>
            </w:r>
            <w:r w:rsidR="55140DBC" w:rsidRPr="2A102057">
              <w:rPr>
                <w:noProof/>
                <w:lang w:val="en-IE" w:eastAsia="en-GB"/>
              </w:rPr>
              <w:t>UCC WP</w:t>
            </w:r>
            <w:r w:rsidR="37D6C8C7" w:rsidRPr="2A102057">
              <w:rPr>
                <w:noProof/>
                <w:lang w:val="en-IE" w:eastAsia="en-GB"/>
              </w:rPr>
              <w:t xml:space="preserve"> </w:t>
            </w:r>
            <w:r w:rsidRPr="2A102057">
              <w:rPr>
                <w:noProof/>
                <w:lang w:val="en-IE" w:eastAsia="en-GB"/>
              </w:rPr>
              <w:t xml:space="preserve">deadline but </w:t>
            </w:r>
            <w:r w:rsidR="1BE98BDC" w:rsidRPr="2A102057">
              <w:rPr>
                <w:noProof/>
                <w:lang w:val="en-IE" w:eastAsia="en-GB"/>
              </w:rPr>
              <w:t>aims to ‘</w:t>
            </w:r>
            <w:r w:rsidR="27988F6B" w:rsidRPr="2A102057">
              <w:rPr>
                <w:noProof/>
                <w:lang w:val="en-IE" w:eastAsia="en-GB"/>
              </w:rPr>
              <w:t>deploy on</w:t>
            </w:r>
            <w:r w:rsidR="01BB74C8" w:rsidRPr="2A102057">
              <w:rPr>
                <w:noProof/>
                <w:lang w:val="en-IE" w:eastAsia="en-GB"/>
              </w:rPr>
              <w:t xml:space="preserve"> </w:t>
            </w:r>
            <w:r w:rsidR="5103D2E1" w:rsidRPr="2A102057">
              <w:rPr>
                <w:noProof/>
                <w:lang w:val="en-IE" w:eastAsia="en-GB"/>
              </w:rPr>
              <w:t>01</w:t>
            </w:r>
            <w:r w:rsidR="32524F48" w:rsidRPr="2A102057">
              <w:rPr>
                <w:noProof/>
                <w:lang w:val="en-IE" w:eastAsia="en-GB"/>
              </w:rPr>
              <w:t>/11/2025 for air and road &amp; rail transport</w:t>
            </w:r>
            <w:r w:rsidR="1BE98BDC" w:rsidRPr="2A102057">
              <w:rPr>
                <w:noProof/>
                <w:lang w:val="en-IE" w:eastAsia="en-GB"/>
              </w:rPr>
              <w:t>.</w:t>
            </w:r>
            <w:r w:rsidR="0835CE95" w:rsidRPr="2A102057">
              <w:rPr>
                <w:noProof/>
                <w:lang w:val="en-IE" w:eastAsia="en-GB"/>
              </w:rPr>
              <w:t xml:space="preserve"> </w:t>
            </w:r>
            <w:r w:rsidRPr="2A102057">
              <w:rPr>
                <w:noProof/>
                <w:lang w:val="en-IE" w:eastAsia="en-GB"/>
              </w:rPr>
              <w:t xml:space="preserve">AT </w:t>
            </w:r>
            <w:r w:rsidR="55140DBC" w:rsidRPr="2A102057">
              <w:rPr>
                <w:noProof/>
                <w:lang w:val="en-IE" w:eastAsia="en-GB"/>
              </w:rPr>
              <w:t>attribute</w:t>
            </w:r>
            <w:r w:rsidR="2674426D" w:rsidRPr="2A102057">
              <w:rPr>
                <w:noProof/>
                <w:lang w:val="en-IE" w:eastAsia="en-GB"/>
              </w:rPr>
              <w:t>d</w:t>
            </w:r>
            <w:r w:rsidRPr="2A102057">
              <w:rPr>
                <w:noProof/>
                <w:lang w:val="en-IE" w:eastAsia="en-GB"/>
              </w:rPr>
              <w:t xml:space="preserve"> a medium risk to the </w:t>
            </w:r>
            <w:r w:rsidR="750B5F62" w:rsidRPr="2A102057">
              <w:rPr>
                <w:noProof/>
                <w:lang w:val="en-IE" w:eastAsia="en-GB"/>
              </w:rPr>
              <w:t xml:space="preserve">timely delivery of the </w:t>
            </w:r>
            <w:r w:rsidRPr="2A102057">
              <w:rPr>
                <w:noProof/>
                <w:lang w:val="en-IE" w:eastAsia="en-GB"/>
              </w:rPr>
              <w:t xml:space="preserve">project, due to </w:t>
            </w:r>
            <w:r w:rsidR="47815E2A" w:rsidRPr="2A102057">
              <w:rPr>
                <w:noProof/>
                <w:lang w:val="en-IE" w:eastAsia="en-GB"/>
              </w:rPr>
              <w:t xml:space="preserve">delays </w:t>
            </w:r>
            <w:r w:rsidR="74E0FA12" w:rsidRPr="2A102057">
              <w:rPr>
                <w:noProof/>
                <w:lang w:val="en-IE" w:eastAsia="en-GB"/>
              </w:rPr>
              <w:t>with</w:t>
            </w:r>
            <w:r w:rsidR="24DA57F7" w:rsidRPr="2A102057">
              <w:rPr>
                <w:noProof/>
                <w:lang w:val="en-IE" w:eastAsia="en-GB"/>
              </w:rPr>
              <w:t xml:space="preserve"> the</w:t>
            </w:r>
            <w:r w:rsidR="74E0FA12" w:rsidRPr="2A102057">
              <w:rPr>
                <w:noProof/>
                <w:lang w:val="en-IE" w:eastAsia="en-GB"/>
              </w:rPr>
              <w:t xml:space="preserve"> </w:t>
            </w:r>
            <w:r w:rsidR="2E21BEE5" w:rsidRPr="2A102057">
              <w:rPr>
                <w:noProof/>
                <w:lang w:val="en-IE" w:eastAsia="en-GB"/>
              </w:rPr>
              <w:t>internal developments and</w:t>
            </w:r>
            <w:r w:rsidR="7608417D" w:rsidRPr="2A102057">
              <w:rPr>
                <w:noProof/>
                <w:lang w:val="en-IE" w:eastAsia="en-GB"/>
              </w:rPr>
              <w:t xml:space="preserve"> </w:t>
            </w:r>
            <w:r w:rsidR="74E0FA12" w:rsidRPr="2A102057">
              <w:rPr>
                <w:noProof/>
                <w:lang w:val="en-IE" w:eastAsia="en-GB"/>
              </w:rPr>
              <w:t>the</w:t>
            </w:r>
            <w:r w:rsidR="55140DBC" w:rsidRPr="2A102057">
              <w:rPr>
                <w:noProof/>
                <w:lang w:val="en-IE" w:eastAsia="en-GB"/>
              </w:rPr>
              <w:t xml:space="preserve"> </w:t>
            </w:r>
            <w:r w:rsidRPr="2A102057">
              <w:rPr>
                <w:noProof/>
                <w:lang w:val="en-IE" w:eastAsia="en-GB"/>
              </w:rPr>
              <w:t xml:space="preserve">finalisation of the public tender </w:t>
            </w:r>
            <w:r w:rsidR="48876622" w:rsidRPr="2A102057">
              <w:rPr>
                <w:noProof/>
                <w:lang w:val="en-IE" w:eastAsia="en-GB"/>
              </w:rPr>
              <w:t>(</w:t>
            </w:r>
            <w:r w:rsidR="15F9B082" w:rsidRPr="2A102057">
              <w:rPr>
                <w:noProof/>
                <w:lang w:val="en-IE" w:eastAsia="en-GB"/>
              </w:rPr>
              <w:t xml:space="preserve">pending the conclusion of </w:t>
            </w:r>
            <w:r w:rsidR="1C4A7E67" w:rsidRPr="2A102057">
              <w:rPr>
                <w:noProof/>
                <w:lang w:val="en-IE" w:eastAsia="en-GB"/>
              </w:rPr>
              <w:t>negotiations with the software provider and the Commission</w:t>
            </w:r>
            <w:r w:rsidR="24DA57F7" w:rsidRPr="2A102057">
              <w:rPr>
                <w:noProof/>
                <w:lang w:val="en-IE" w:eastAsia="en-GB"/>
              </w:rPr>
              <w:t>).</w:t>
            </w:r>
            <w:r w:rsidR="0708CF0B" w:rsidRPr="2A102057">
              <w:rPr>
                <w:noProof/>
                <w:lang w:val="en-IE" w:eastAsia="en-GB"/>
              </w:rPr>
              <w:t xml:space="preserve"> </w:t>
            </w:r>
            <w:r w:rsidR="35A38A58" w:rsidRPr="2A102057">
              <w:rPr>
                <w:noProof/>
                <w:lang w:val="en-IE" w:eastAsia="en-GB"/>
              </w:rPr>
              <w:t xml:space="preserve">Additionally, </w:t>
            </w:r>
            <w:r w:rsidR="0707EB65" w:rsidRPr="2A102057">
              <w:rPr>
                <w:noProof/>
                <w:lang w:val="en-IE" w:eastAsia="en-GB"/>
              </w:rPr>
              <w:t xml:space="preserve">AT plans to </w:t>
            </w:r>
            <w:r w:rsidR="1B5D8A1C" w:rsidRPr="2A102057">
              <w:rPr>
                <w:noProof/>
                <w:lang w:val="en-IE" w:eastAsia="en-GB"/>
              </w:rPr>
              <w:t>deploy TS alongside the</w:t>
            </w:r>
            <w:r w:rsidR="13836124" w:rsidRPr="2A102057">
              <w:rPr>
                <w:noProof/>
                <w:lang w:val="en-IE" w:eastAsia="en-GB"/>
              </w:rPr>
              <w:t xml:space="preserve"> upgrade of NIS, instead of </w:t>
            </w:r>
            <w:r w:rsidR="2E3A8537" w:rsidRPr="2A102057">
              <w:rPr>
                <w:noProof/>
                <w:lang w:val="en-IE" w:eastAsia="en-GB"/>
              </w:rPr>
              <w:t xml:space="preserve">with </w:t>
            </w:r>
            <w:r w:rsidR="069587C5" w:rsidRPr="2A102057">
              <w:rPr>
                <w:noProof/>
                <w:lang w:val="en-IE" w:eastAsia="en-GB"/>
              </w:rPr>
              <w:t>Centralised Clearance for Import</w:t>
            </w:r>
            <w:r w:rsidR="13836124" w:rsidRPr="2A102057">
              <w:rPr>
                <w:noProof/>
                <w:lang w:val="en-IE" w:eastAsia="en-GB"/>
              </w:rPr>
              <w:t xml:space="preserve"> </w:t>
            </w:r>
            <w:r w:rsidR="069587C5" w:rsidRPr="2A102057">
              <w:rPr>
                <w:noProof/>
                <w:lang w:val="en-IE" w:eastAsia="en-GB"/>
              </w:rPr>
              <w:t>(</w:t>
            </w:r>
            <w:r w:rsidR="13836124" w:rsidRPr="2A102057">
              <w:rPr>
                <w:noProof/>
                <w:lang w:val="en-IE" w:eastAsia="en-GB"/>
              </w:rPr>
              <w:t>CCI-P2</w:t>
            </w:r>
            <w:r w:rsidR="3876AAFC" w:rsidRPr="2A102057">
              <w:rPr>
                <w:noProof/>
                <w:lang w:val="en-IE" w:eastAsia="en-GB"/>
              </w:rPr>
              <w:t>)</w:t>
            </w:r>
            <w:r w:rsidR="13836124" w:rsidRPr="2A102057">
              <w:rPr>
                <w:noProof/>
                <w:lang w:val="en-IE" w:eastAsia="en-GB"/>
              </w:rPr>
              <w:t xml:space="preserve"> in order to reduce delays and </w:t>
            </w:r>
            <w:r w:rsidR="719A7EC2" w:rsidRPr="2A102057">
              <w:rPr>
                <w:noProof/>
                <w:lang w:val="en-IE" w:eastAsia="en-GB"/>
              </w:rPr>
              <w:t>deploy</w:t>
            </w:r>
            <w:r w:rsidR="55C7B60B" w:rsidRPr="2A102057">
              <w:rPr>
                <w:noProof/>
                <w:lang w:val="en-IE" w:eastAsia="en-GB"/>
              </w:rPr>
              <w:t xml:space="preserve"> </w:t>
            </w:r>
            <w:r w:rsidR="5275D38B" w:rsidRPr="2A102057">
              <w:rPr>
                <w:noProof/>
                <w:lang w:val="en-IE" w:eastAsia="en-GB"/>
              </w:rPr>
              <w:t>before the end of 2025.</w:t>
            </w:r>
            <w:r w:rsidR="0E1DD82A" w:rsidRPr="2A102057">
              <w:rPr>
                <w:noProof/>
                <w:lang w:val="en-IE" w:eastAsia="en-GB"/>
              </w:rPr>
              <w:t xml:space="preserve"> </w:t>
            </w:r>
          </w:p>
        </w:tc>
      </w:tr>
      <w:tr w:rsidR="003658A0" w:rsidRPr="00CF7077" w14:paraId="18CC4AC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66B5A76" w14:textId="77777777" w:rsidR="004D2048" w:rsidRPr="008251B6" w:rsidRDefault="1E0CB82C" w:rsidP="008B7215">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3377DFAA" w14:textId="411A5CF0" w:rsidR="004D2048" w:rsidRPr="008251B6" w:rsidRDefault="0373A979" w:rsidP="008B7215">
            <w:pPr>
              <w:rPr>
                <w:noProof/>
                <w:color w:val="000000" w:themeColor="text1"/>
                <w:lang w:val="en-IE" w:eastAsia="en-GB"/>
              </w:rPr>
            </w:pPr>
            <w:r w:rsidRPr="2A102057">
              <w:rPr>
                <w:noProof/>
                <w:color w:val="000000" w:themeColor="text1"/>
                <w:lang w:val="en-IE" w:eastAsia="en-GB"/>
              </w:rPr>
              <w:t xml:space="preserve">BE shared that the TS system was deployed on 29/11/2023 for air and maritime transport. </w:t>
            </w:r>
          </w:p>
        </w:tc>
      </w:tr>
      <w:tr w:rsidR="003658A0" w:rsidRPr="00CF7077" w14:paraId="56479B7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05CD1AF" w14:textId="77777777" w:rsidR="004D2048" w:rsidRPr="008251B6" w:rsidRDefault="1E0CB82C" w:rsidP="008B7215">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765C842D" w14:textId="31EDB77F" w:rsidR="004D2048" w:rsidRPr="008251B6" w:rsidRDefault="1F305725" w:rsidP="008B7215">
            <w:pPr>
              <w:rPr>
                <w:noProof/>
                <w:color w:val="5B9BD5" w:themeColor="accent1"/>
                <w:lang w:val="en-IE" w:eastAsia="en-GB"/>
              </w:rPr>
            </w:pPr>
            <w:r w:rsidRPr="2A102057">
              <w:rPr>
                <w:noProof/>
                <w:lang w:val="en-IE" w:eastAsia="en-GB"/>
              </w:rPr>
              <w:t xml:space="preserve">BG reported that the TS </w:t>
            </w:r>
            <w:r w:rsidR="424FE9BA" w:rsidRPr="2A102057">
              <w:rPr>
                <w:noProof/>
                <w:lang w:val="en-IE" w:eastAsia="en-GB"/>
              </w:rPr>
              <w:t>system</w:t>
            </w:r>
            <w:r w:rsidRPr="2A102057">
              <w:rPr>
                <w:noProof/>
                <w:lang w:val="en-IE" w:eastAsia="en-GB"/>
              </w:rPr>
              <w:t xml:space="preserve"> </w:t>
            </w:r>
            <w:r w:rsidR="424FE9BA" w:rsidRPr="2A102057">
              <w:rPr>
                <w:noProof/>
                <w:lang w:val="en-IE" w:eastAsia="en-GB"/>
              </w:rPr>
              <w:t xml:space="preserve">for </w:t>
            </w:r>
            <w:r w:rsidR="1C978A05" w:rsidRPr="2A102057">
              <w:rPr>
                <w:noProof/>
                <w:lang w:val="en-IE" w:eastAsia="en-GB"/>
              </w:rPr>
              <w:t>all modes of transport</w:t>
            </w:r>
            <w:r w:rsidR="424FE9BA" w:rsidRPr="2A102057">
              <w:rPr>
                <w:noProof/>
                <w:lang w:val="en-IE" w:eastAsia="en-GB"/>
              </w:rPr>
              <w:t xml:space="preserve"> was deployed on 10/11/2023. </w:t>
            </w:r>
          </w:p>
        </w:tc>
      </w:tr>
      <w:tr w:rsidR="003658A0" w:rsidRPr="00CF7077" w14:paraId="794A25B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42444CE" w14:textId="77777777" w:rsidR="004D2048" w:rsidRPr="008251B6" w:rsidRDefault="1E0CB82C" w:rsidP="008B7215">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439D015D" w14:textId="153C44F2" w:rsidR="004D2048" w:rsidRPr="008251B6" w:rsidRDefault="4D4CA3FC" w:rsidP="008B7215">
            <w:pPr>
              <w:rPr>
                <w:noProof/>
                <w:color w:val="5B9BD5" w:themeColor="accent1"/>
                <w:lang w:val="en-IE" w:eastAsia="en-GB"/>
              </w:rPr>
            </w:pPr>
            <w:r w:rsidRPr="2A102057">
              <w:rPr>
                <w:noProof/>
                <w:color w:val="000000" w:themeColor="text1"/>
                <w:lang w:val="en-IE" w:eastAsia="en-GB"/>
              </w:rPr>
              <w:t xml:space="preserve">Same </w:t>
            </w:r>
            <w:r w:rsidR="382553AD" w:rsidRPr="2A102057">
              <w:rPr>
                <w:noProof/>
                <w:color w:val="000000" w:themeColor="text1"/>
                <w:lang w:val="en-IE" w:eastAsia="en-GB"/>
              </w:rPr>
              <w:t>response as for AN.</w:t>
            </w:r>
            <w:r w:rsidR="35B70E1E" w:rsidRPr="2A102057">
              <w:rPr>
                <w:noProof/>
                <w:color w:val="000000" w:themeColor="text1"/>
                <w:lang w:val="en-IE" w:eastAsia="en-GB"/>
              </w:rPr>
              <w:t xml:space="preserve"> </w:t>
            </w:r>
            <w:r w:rsidR="6D7088D9" w:rsidRPr="2A102057">
              <w:rPr>
                <w:noProof/>
                <w:color w:val="000000" w:themeColor="text1"/>
                <w:lang w:val="en-IE" w:eastAsia="en-GB"/>
              </w:rPr>
              <w:t xml:space="preserve">  </w:t>
            </w:r>
          </w:p>
        </w:tc>
      </w:tr>
      <w:tr w:rsidR="003658A0" w:rsidRPr="00CF7077" w14:paraId="1DECB4A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C961B5A" w14:textId="77777777" w:rsidR="004D2048" w:rsidRPr="008251B6" w:rsidRDefault="1E0CB82C" w:rsidP="008B7215">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2C6AF2AD" w14:textId="749EE8C8" w:rsidR="004D2048" w:rsidRPr="008251B6" w:rsidRDefault="109A8015" w:rsidP="008B7215">
            <w:pPr>
              <w:rPr>
                <w:noProof/>
                <w:lang w:val="en-IE" w:eastAsia="en-GB"/>
              </w:rPr>
            </w:pPr>
            <w:r w:rsidRPr="2A102057">
              <w:rPr>
                <w:noProof/>
                <w:lang w:val="en-IE" w:eastAsia="en-GB"/>
              </w:rPr>
              <w:t xml:space="preserve">CZ informed that the TS system for all modes of transport was deployed on 05/12/2023. </w:t>
            </w:r>
          </w:p>
        </w:tc>
      </w:tr>
      <w:tr w:rsidR="003658A0" w:rsidRPr="004D676F" w14:paraId="2808A1F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CDB7AC2" w14:textId="77777777" w:rsidR="004D2048" w:rsidRPr="008251B6" w:rsidRDefault="1E0CB82C" w:rsidP="008B7215">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16F3F4F2" w14:textId="3A5F521C" w:rsidR="004D2048" w:rsidRPr="008251B6" w:rsidRDefault="7C25D787" w:rsidP="008B7215">
            <w:pPr>
              <w:rPr>
                <w:noProof/>
                <w:color w:val="7030A0"/>
                <w:lang w:val="en-IE"/>
              </w:rPr>
            </w:pPr>
            <w:r w:rsidRPr="2A102057">
              <w:rPr>
                <w:noProof/>
                <w:color w:val="000000" w:themeColor="text1"/>
                <w:lang w:val="en-IE"/>
              </w:rPr>
              <w:t xml:space="preserve">Same response as PN. </w:t>
            </w:r>
          </w:p>
        </w:tc>
      </w:tr>
      <w:tr w:rsidR="003658A0" w:rsidRPr="00CF7077" w14:paraId="12D98A1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E3B119E" w14:textId="77777777" w:rsidR="004D2048" w:rsidRPr="008251B6" w:rsidRDefault="1E0CB82C" w:rsidP="008B7215">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0BAD4FC2" w14:textId="545E7CDC" w:rsidR="004D2048" w:rsidRPr="008251B6" w:rsidRDefault="49C9977B" w:rsidP="0739E13D">
            <w:pPr>
              <w:rPr>
                <w:noProof/>
                <w:color w:val="5B9BD5" w:themeColor="accent1"/>
                <w:lang w:val="en-IE"/>
              </w:rPr>
            </w:pPr>
            <w:r w:rsidRPr="2A102057">
              <w:rPr>
                <w:noProof/>
                <w:color w:val="000000" w:themeColor="text1"/>
                <w:lang w:val="en-IE"/>
              </w:rPr>
              <w:t xml:space="preserve">DK reported that the TS system was deployed on 07/06/2025 for all modes of transport. </w:t>
            </w:r>
            <w:r w:rsidR="06EE2371" w:rsidRPr="2A102057">
              <w:rPr>
                <w:noProof/>
                <w:color w:val="000000" w:themeColor="text1"/>
                <w:lang w:val="en-IE"/>
              </w:rPr>
              <w:t>However</w:t>
            </w:r>
            <w:r w:rsidR="49FB91C9" w:rsidRPr="2A102057">
              <w:rPr>
                <w:noProof/>
                <w:color w:val="000000" w:themeColor="text1"/>
                <w:lang w:val="en-IE"/>
              </w:rPr>
              <w:t>,</w:t>
            </w:r>
            <w:r w:rsidR="06EE2371" w:rsidRPr="2A102057">
              <w:rPr>
                <w:noProof/>
                <w:color w:val="000000" w:themeColor="text1"/>
                <w:lang w:val="en-IE"/>
              </w:rPr>
              <w:t xml:space="preserve"> some </w:t>
            </w:r>
            <w:r w:rsidR="5C8C574B" w:rsidRPr="2A102057">
              <w:rPr>
                <w:noProof/>
                <w:color w:val="000000" w:themeColor="text1"/>
                <w:lang w:val="en-IE"/>
              </w:rPr>
              <w:t>d</w:t>
            </w:r>
            <w:r w:rsidR="555A62EE" w:rsidRPr="2A102057">
              <w:rPr>
                <w:noProof/>
                <w:color w:val="000000" w:themeColor="text1"/>
                <w:lang w:val="en-IE"/>
              </w:rPr>
              <w:t>elays</w:t>
            </w:r>
            <w:r w:rsidRPr="2A102057">
              <w:rPr>
                <w:noProof/>
                <w:color w:val="000000" w:themeColor="text1"/>
                <w:lang w:val="en-IE"/>
              </w:rPr>
              <w:t xml:space="preserve"> occurred due to its dependency on the import system, which was postponed as priority was given to export and transit systems. DK also delayed the go-live to ensure quality and usability for its EOs. To support deployment, DK implemented parallel development and testing, increased project resources, and is actively working with its vendor to ensure timely delivery of other MASP-C initiatives scheduled for 2025.</w:t>
            </w:r>
          </w:p>
        </w:tc>
      </w:tr>
      <w:tr w:rsidR="003658A0" w:rsidRPr="00CF7077" w14:paraId="72D5F87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E943CB2" w14:textId="28DA9936" w:rsidR="004D2048" w:rsidRPr="008251B6" w:rsidRDefault="1E0CB82C" w:rsidP="008B7215">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69EAE166" w14:textId="2D6465E7" w:rsidR="004D2048" w:rsidRPr="008251B6" w:rsidRDefault="7F1B354B" w:rsidP="008B7215">
            <w:pPr>
              <w:rPr>
                <w:noProof/>
                <w:color w:val="5B9BD5" w:themeColor="accent1"/>
                <w:lang w:val="en-IE" w:eastAsia="en-GB"/>
              </w:rPr>
            </w:pPr>
            <w:r w:rsidRPr="2A102057">
              <w:rPr>
                <w:noProof/>
                <w:lang w:val="en-IE" w:eastAsia="en-GB"/>
              </w:rPr>
              <w:t xml:space="preserve">EE shared that </w:t>
            </w:r>
            <w:r w:rsidR="2903965B" w:rsidRPr="2A102057">
              <w:rPr>
                <w:noProof/>
                <w:lang w:val="en-IE" w:eastAsia="en-GB"/>
              </w:rPr>
              <w:t>the TS system was deployed on 01/07/2021 for air transport, on 01/</w:t>
            </w:r>
            <w:r w:rsidR="557F419C" w:rsidRPr="2A102057">
              <w:rPr>
                <w:noProof/>
                <w:lang w:val="en-IE" w:eastAsia="en-GB"/>
              </w:rPr>
              <w:t>1</w:t>
            </w:r>
            <w:r w:rsidR="7D3E75C0" w:rsidRPr="2A102057">
              <w:rPr>
                <w:noProof/>
                <w:lang w:val="en-IE" w:eastAsia="en-GB"/>
              </w:rPr>
              <w:t>0</w:t>
            </w:r>
            <w:r w:rsidR="2903965B" w:rsidRPr="2A102057">
              <w:rPr>
                <w:noProof/>
                <w:lang w:val="en-IE" w:eastAsia="en-GB"/>
              </w:rPr>
              <w:t xml:space="preserve">/2023 for maritime transport and on 03/06/2024 for road &amp; rail transport. </w:t>
            </w:r>
          </w:p>
        </w:tc>
      </w:tr>
      <w:tr w:rsidR="003658A0" w:rsidRPr="00CF7077" w14:paraId="5A0CC1B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5A9FB73" w14:textId="65348362" w:rsidR="004D2048" w:rsidRPr="008251B6" w:rsidRDefault="1E0CB82C" w:rsidP="008B7215">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2FC60078" w14:textId="0B0C81A5" w:rsidR="004D2048" w:rsidRPr="008251B6" w:rsidRDefault="365C8F05" w:rsidP="008B7215">
            <w:pPr>
              <w:rPr>
                <w:noProof/>
                <w:color w:val="000000"/>
                <w:lang w:val="en-IE" w:eastAsia="en-GB"/>
              </w:rPr>
            </w:pPr>
            <w:r w:rsidRPr="2A102057">
              <w:rPr>
                <w:noProof/>
                <w:color w:val="000000" w:themeColor="text1"/>
                <w:lang w:val="en-IE" w:eastAsia="en-GB"/>
              </w:rPr>
              <w:t>ES</w:t>
            </w:r>
            <w:r w:rsidR="62FF6BE2" w:rsidRPr="2A102057">
              <w:rPr>
                <w:noProof/>
                <w:color w:val="000000" w:themeColor="text1"/>
                <w:lang w:val="en-IE" w:eastAsia="en-GB"/>
              </w:rPr>
              <w:t xml:space="preserve"> </w:t>
            </w:r>
            <w:r w:rsidR="3094ACD4" w:rsidRPr="2A102057">
              <w:rPr>
                <w:noProof/>
                <w:color w:val="000000" w:themeColor="text1"/>
                <w:lang w:val="en-IE" w:eastAsia="en-GB"/>
              </w:rPr>
              <w:t>inform</w:t>
            </w:r>
            <w:r w:rsidR="4D7A9429" w:rsidRPr="2A102057">
              <w:rPr>
                <w:noProof/>
                <w:color w:val="000000" w:themeColor="text1"/>
                <w:lang w:val="en-IE" w:eastAsia="en-GB"/>
              </w:rPr>
              <w:t>ed</w:t>
            </w:r>
            <w:r w:rsidR="62FF6BE2" w:rsidRPr="2A102057">
              <w:rPr>
                <w:noProof/>
                <w:color w:val="000000" w:themeColor="text1"/>
                <w:lang w:val="en-IE" w:eastAsia="en-GB"/>
              </w:rPr>
              <w:t xml:space="preserve"> that the TS system </w:t>
            </w:r>
            <w:r w:rsidR="79D8E125" w:rsidRPr="2A102057">
              <w:rPr>
                <w:noProof/>
                <w:color w:val="000000" w:themeColor="text1"/>
                <w:lang w:val="en-IE" w:eastAsia="en-GB"/>
              </w:rPr>
              <w:t>was deployed on</w:t>
            </w:r>
            <w:r w:rsidR="62FF6BE2" w:rsidRPr="2A102057">
              <w:rPr>
                <w:noProof/>
                <w:color w:val="000000" w:themeColor="text1"/>
                <w:lang w:val="en-IE" w:eastAsia="en-GB"/>
              </w:rPr>
              <w:t xml:space="preserve"> 01/01/2024 for air transport and </w:t>
            </w:r>
            <w:r w:rsidR="79D8E125" w:rsidRPr="2A102057">
              <w:rPr>
                <w:noProof/>
                <w:color w:val="000000" w:themeColor="text1"/>
                <w:lang w:val="en-IE" w:eastAsia="en-GB"/>
              </w:rPr>
              <w:t>on</w:t>
            </w:r>
            <w:r w:rsidR="62FF6BE2" w:rsidRPr="2A102057">
              <w:rPr>
                <w:noProof/>
                <w:color w:val="000000" w:themeColor="text1"/>
                <w:lang w:val="en-IE" w:eastAsia="en-GB"/>
              </w:rPr>
              <w:t xml:space="preserve"> </w:t>
            </w:r>
            <w:r w:rsidR="2267FC31" w:rsidRPr="2A102057">
              <w:rPr>
                <w:noProof/>
                <w:color w:val="000000" w:themeColor="text1"/>
                <w:lang w:val="en-IE" w:eastAsia="en-GB"/>
              </w:rPr>
              <w:t xml:space="preserve">01/03/2024 for </w:t>
            </w:r>
            <w:r w:rsidR="38DA17BB" w:rsidRPr="2A102057">
              <w:rPr>
                <w:noProof/>
                <w:color w:val="000000" w:themeColor="text1"/>
                <w:lang w:val="en-IE" w:eastAsia="en-GB"/>
              </w:rPr>
              <w:t xml:space="preserve">both </w:t>
            </w:r>
            <w:r w:rsidR="2267FC31" w:rsidRPr="2A102057">
              <w:rPr>
                <w:noProof/>
                <w:color w:val="000000" w:themeColor="text1"/>
                <w:lang w:val="en-IE" w:eastAsia="en-GB"/>
              </w:rPr>
              <w:t>maritime</w:t>
            </w:r>
            <w:r w:rsidR="7ED12CCA" w:rsidRPr="2A102057">
              <w:rPr>
                <w:noProof/>
                <w:color w:val="000000" w:themeColor="text1"/>
                <w:lang w:val="en-IE" w:eastAsia="en-GB"/>
              </w:rPr>
              <w:t xml:space="preserve"> transport and</w:t>
            </w:r>
            <w:r w:rsidR="2267FC31" w:rsidRPr="2A102057">
              <w:rPr>
                <w:noProof/>
                <w:color w:val="000000" w:themeColor="text1"/>
                <w:lang w:val="en-IE" w:eastAsia="en-GB"/>
              </w:rPr>
              <w:t xml:space="preserve"> road </w:t>
            </w:r>
            <w:r w:rsidR="16906715" w:rsidRPr="2A102057">
              <w:rPr>
                <w:noProof/>
                <w:color w:val="000000" w:themeColor="text1"/>
                <w:lang w:val="en-IE" w:eastAsia="en-GB"/>
              </w:rPr>
              <w:t xml:space="preserve">&amp; </w:t>
            </w:r>
            <w:r w:rsidR="2267FC31" w:rsidRPr="2A102057">
              <w:rPr>
                <w:noProof/>
                <w:color w:val="000000" w:themeColor="text1"/>
                <w:lang w:val="en-IE" w:eastAsia="en-GB"/>
              </w:rPr>
              <w:t xml:space="preserve">rail transport. </w:t>
            </w:r>
          </w:p>
        </w:tc>
      </w:tr>
      <w:tr w:rsidR="003658A0" w:rsidRPr="00CF7077" w14:paraId="075E546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670D702" w14:textId="77777777" w:rsidR="004D2048" w:rsidRPr="008251B6" w:rsidRDefault="1E0CB82C" w:rsidP="008B7215">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4CD0F546" w14:textId="3F97D958" w:rsidR="004D2048" w:rsidRPr="008251B6" w:rsidRDefault="1B5BDD78" w:rsidP="008B7215">
            <w:pPr>
              <w:rPr>
                <w:noProof/>
                <w:color w:val="000000"/>
                <w:lang w:val="en-IE" w:eastAsia="en-GB"/>
              </w:rPr>
            </w:pPr>
            <w:r w:rsidRPr="2A102057">
              <w:rPr>
                <w:noProof/>
                <w:lang w:val="en-IE" w:eastAsia="en-GB"/>
              </w:rPr>
              <w:t xml:space="preserve">FI shared </w:t>
            </w:r>
            <w:r w:rsidR="16906715" w:rsidRPr="2A102057">
              <w:rPr>
                <w:noProof/>
                <w:lang w:val="en-IE" w:eastAsia="en-GB"/>
              </w:rPr>
              <w:t xml:space="preserve">that the TS system was deployed </w:t>
            </w:r>
            <w:r w:rsidR="5094DF7B" w:rsidRPr="2A102057">
              <w:rPr>
                <w:noProof/>
                <w:lang w:val="en-IE" w:eastAsia="en-GB"/>
              </w:rPr>
              <w:t xml:space="preserve">in Q1 </w:t>
            </w:r>
            <w:r w:rsidR="497FE359" w:rsidRPr="2A102057">
              <w:rPr>
                <w:noProof/>
                <w:lang w:val="en-IE" w:eastAsia="en-GB"/>
              </w:rPr>
              <w:t>202</w:t>
            </w:r>
            <w:r w:rsidR="65E041DE" w:rsidRPr="2A102057">
              <w:rPr>
                <w:noProof/>
                <w:lang w:val="en-IE" w:eastAsia="en-GB"/>
              </w:rPr>
              <w:t>2</w:t>
            </w:r>
            <w:r w:rsidR="16906715" w:rsidRPr="2A102057">
              <w:rPr>
                <w:noProof/>
                <w:lang w:val="en-IE" w:eastAsia="en-GB"/>
              </w:rPr>
              <w:t xml:space="preserve"> for air transport and </w:t>
            </w:r>
            <w:r w:rsidR="5094DF7B" w:rsidRPr="2A102057">
              <w:rPr>
                <w:noProof/>
                <w:lang w:val="en-IE" w:eastAsia="en-GB"/>
              </w:rPr>
              <w:t xml:space="preserve">in Q2 2024 </w:t>
            </w:r>
            <w:r w:rsidR="16906715" w:rsidRPr="2A102057">
              <w:rPr>
                <w:noProof/>
                <w:lang w:val="en-IE" w:eastAsia="en-GB"/>
              </w:rPr>
              <w:t xml:space="preserve">for both maritime transport and road &amp; </w:t>
            </w:r>
            <w:r w:rsidR="7B2FD262" w:rsidRPr="2A102057">
              <w:rPr>
                <w:noProof/>
                <w:lang w:val="en-IE" w:eastAsia="en-GB"/>
              </w:rPr>
              <w:t>rail</w:t>
            </w:r>
            <w:r w:rsidR="16906715" w:rsidRPr="2A102057">
              <w:rPr>
                <w:noProof/>
                <w:lang w:val="en-IE" w:eastAsia="en-GB"/>
              </w:rPr>
              <w:t xml:space="preserve"> transport. </w:t>
            </w:r>
          </w:p>
        </w:tc>
      </w:tr>
      <w:tr w:rsidR="003658A0" w:rsidRPr="00CF7077" w14:paraId="47A6C1C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8D7A777" w14:textId="6936237E" w:rsidR="004D2048" w:rsidRPr="008251B6" w:rsidRDefault="1E0CB82C" w:rsidP="008B7215">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645262D7" w14:textId="61B9D6BB" w:rsidR="004D2048" w:rsidRPr="008251B6" w:rsidRDefault="2523CB88" w:rsidP="008B7215">
            <w:pPr>
              <w:rPr>
                <w:noProof/>
                <w:color w:val="000000" w:themeColor="text1"/>
                <w:lang w:val="en-IE" w:eastAsia="en-GB"/>
              </w:rPr>
            </w:pPr>
            <w:r w:rsidRPr="2A102057">
              <w:rPr>
                <w:noProof/>
                <w:color w:val="000000" w:themeColor="text1"/>
                <w:lang w:val="en-IE" w:eastAsia="en-GB"/>
              </w:rPr>
              <w:t xml:space="preserve">FR indicated that the TS system was deployed on 06/03/2024 for </w:t>
            </w:r>
            <w:r w:rsidR="00624197" w:rsidRPr="2A102057">
              <w:rPr>
                <w:noProof/>
                <w:color w:val="000000" w:themeColor="text1"/>
                <w:lang w:val="en-IE" w:eastAsia="en-GB"/>
              </w:rPr>
              <w:t xml:space="preserve">both </w:t>
            </w:r>
            <w:r w:rsidRPr="2A102057">
              <w:rPr>
                <w:noProof/>
                <w:color w:val="000000" w:themeColor="text1"/>
                <w:lang w:val="en-IE" w:eastAsia="en-GB"/>
              </w:rPr>
              <w:t xml:space="preserve">air </w:t>
            </w:r>
            <w:r w:rsidR="00624197" w:rsidRPr="2A102057">
              <w:rPr>
                <w:noProof/>
                <w:color w:val="000000" w:themeColor="text1"/>
                <w:lang w:val="en-IE" w:eastAsia="en-GB"/>
              </w:rPr>
              <w:t xml:space="preserve">and maritime </w:t>
            </w:r>
            <w:r w:rsidR="14938E4B" w:rsidRPr="2A102057">
              <w:rPr>
                <w:noProof/>
                <w:color w:val="000000" w:themeColor="text1"/>
                <w:lang w:val="en-IE" w:eastAsia="en-GB"/>
              </w:rPr>
              <w:t>transport and</w:t>
            </w:r>
            <w:r w:rsidR="37F972B4" w:rsidRPr="2A102057">
              <w:rPr>
                <w:noProof/>
                <w:color w:val="000000" w:themeColor="text1"/>
                <w:lang w:val="en-IE" w:eastAsia="en-GB"/>
              </w:rPr>
              <w:t xml:space="preserve"> on 01/04/2025 for road &amp; rail transport</w:t>
            </w:r>
            <w:r w:rsidR="40F63924" w:rsidRPr="2A102057">
              <w:rPr>
                <w:noProof/>
                <w:color w:val="000000" w:themeColor="text1"/>
                <w:lang w:val="en-IE" w:eastAsia="en-GB"/>
              </w:rPr>
              <w:t xml:space="preserve">. </w:t>
            </w:r>
          </w:p>
        </w:tc>
      </w:tr>
      <w:tr w:rsidR="003658A0" w:rsidRPr="00CF7077" w14:paraId="2BC9A14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363BA6A" w14:textId="6A660C8D" w:rsidR="004D2048" w:rsidRPr="008251B6" w:rsidRDefault="1E0CB82C" w:rsidP="008B7215">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5745CCAB" w14:textId="1A32737A" w:rsidR="004D2048" w:rsidRPr="008251B6" w:rsidRDefault="3E323E10" w:rsidP="008B7215">
            <w:pPr>
              <w:rPr>
                <w:noProof/>
                <w:color w:val="000000"/>
                <w:lang w:val="en-IE"/>
              </w:rPr>
            </w:pPr>
            <w:r w:rsidRPr="2A102057">
              <w:rPr>
                <w:noProof/>
                <w:color w:val="000000" w:themeColor="text1"/>
                <w:lang w:val="en-IE"/>
              </w:rPr>
              <w:t xml:space="preserve">GR informed that deployment of the TS system is expected </w:t>
            </w:r>
            <w:r w:rsidR="3F3B0F08" w:rsidRPr="2A102057">
              <w:rPr>
                <w:noProof/>
                <w:color w:val="000000" w:themeColor="text1"/>
                <w:lang w:val="en-IE"/>
              </w:rPr>
              <w:t>i</w:t>
            </w:r>
            <w:r w:rsidR="73E84F7C" w:rsidRPr="2A102057">
              <w:rPr>
                <w:noProof/>
                <w:color w:val="000000" w:themeColor="text1"/>
                <w:lang w:val="en-IE"/>
              </w:rPr>
              <w:t>n</w:t>
            </w:r>
            <w:r w:rsidRPr="2A102057">
              <w:rPr>
                <w:noProof/>
                <w:color w:val="000000" w:themeColor="text1"/>
                <w:lang w:val="en-IE"/>
              </w:rPr>
              <w:t xml:space="preserve"> Q4 </w:t>
            </w:r>
            <w:r w:rsidR="73E84F7C" w:rsidRPr="2A102057">
              <w:rPr>
                <w:noProof/>
                <w:color w:val="000000" w:themeColor="text1"/>
                <w:lang w:val="en-IE"/>
              </w:rPr>
              <w:t>202</w:t>
            </w:r>
            <w:r w:rsidR="3F3B0F08" w:rsidRPr="2A102057">
              <w:rPr>
                <w:noProof/>
                <w:color w:val="000000" w:themeColor="text1"/>
                <w:lang w:val="en-IE"/>
              </w:rPr>
              <w:t>7</w:t>
            </w:r>
            <w:r w:rsidR="3EDEA498" w:rsidRPr="2A102057">
              <w:rPr>
                <w:noProof/>
                <w:color w:val="000000" w:themeColor="text1"/>
                <w:lang w:val="en-IE"/>
              </w:rPr>
              <w:t xml:space="preserve"> for air and road and rail transport and in Q4 2026 for maritime transport</w:t>
            </w:r>
            <w:r w:rsidR="4C07DE17" w:rsidRPr="2A102057">
              <w:rPr>
                <w:noProof/>
                <w:color w:val="000000" w:themeColor="text1"/>
                <w:lang w:val="en-IE"/>
              </w:rPr>
              <w:t>.</w:t>
            </w:r>
          </w:p>
        </w:tc>
      </w:tr>
      <w:tr w:rsidR="003658A0" w:rsidRPr="00CF7077" w14:paraId="08A1E8A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13CDC82" w14:textId="77777777" w:rsidR="004D2048" w:rsidRPr="008251B6" w:rsidRDefault="1E0CB82C" w:rsidP="008B7215">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2DDCBF41" w14:textId="5A198D5A" w:rsidR="004D2048" w:rsidRPr="008251B6" w:rsidRDefault="5CBC94CD" w:rsidP="008B7215">
            <w:pPr>
              <w:rPr>
                <w:noProof/>
                <w:lang w:val="en-IE" w:eastAsia="en-GB"/>
              </w:rPr>
            </w:pPr>
            <w:r w:rsidRPr="2A102057">
              <w:rPr>
                <w:noProof/>
                <w:lang w:val="en-IE" w:eastAsia="en-GB"/>
              </w:rPr>
              <w:t xml:space="preserve">HR reported that the TS system was deployed on 17/04/2023 for all modes of transport. </w:t>
            </w:r>
          </w:p>
        </w:tc>
      </w:tr>
      <w:tr w:rsidR="003658A0" w:rsidRPr="00CF7077" w14:paraId="2F03CEA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4665E498" w14:textId="77777777" w:rsidR="004D2048" w:rsidRPr="008251B6" w:rsidRDefault="1E0CB82C" w:rsidP="008B7215">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174E3995" w14:textId="1908B16B" w:rsidR="004D2048" w:rsidRPr="008251B6" w:rsidRDefault="7EFD56EC" w:rsidP="008B7215">
            <w:pPr>
              <w:rPr>
                <w:noProof/>
                <w:lang w:val="en-IE" w:eastAsia="en-GB"/>
              </w:rPr>
            </w:pPr>
            <w:r w:rsidRPr="2A102057">
              <w:rPr>
                <w:noProof/>
                <w:lang w:val="en-IE" w:eastAsia="en-GB"/>
              </w:rPr>
              <w:t xml:space="preserve">HU indicated that the TS project was completed, having deployed the system for all modes of transport on 02/04/2024. </w:t>
            </w:r>
          </w:p>
        </w:tc>
      </w:tr>
      <w:tr w:rsidR="003658A0" w:rsidRPr="00CF7077" w14:paraId="56F260F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1C18D0" w14:textId="77777777" w:rsidR="004D2048" w:rsidRPr="008251B6" w:rsidRDefault="1E0CB82C" w:rsidP="008B7215">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298E662C" w14:textId="40FF3FB5" w:rsidR="004D2048" w:rsidRPr="008251B6" w:rsidRDefault="4C28F9B3" w:rsidP="008B7215">
            <w:pPr>
              <w:rPr>
                <w:noProof/>
                <w:color w:val="000000"/>
                <w:lang w:val="en-IE" w:eastAsia="en-GB"/>
              </w:rPr>
            </w:pPr>
            <w:r w:rsidRPr="2A102057">
              <w:rPr>
                <w:noProof/>
                <w:color w:val="000000" w:themeColor="text1"/>
                <w:lang w:val="en-IE" w:eastAsia="en-GB"/>
              </w:rPr>
              <w:t>IE shared tha</w:t>
            </w:r>
            <w:r w:rsidR="1301F1AE" w:rsidRPr="2A102057">
              <w:rPr>
                <w:noProof/>
                <w:color w:val="000000" w:themeColor="text1"/>
                <w:lang w:val="en-IE" w:eastAsia="en-GB"/>
              </w:rPr>
              <w:t xml:space="preserve">t the TS system was deployed </w:t>
            </w:r>
            <w:r w:rsidR="34F41D6B" w:rsidRPr="2A102057">
              <w:rPr>
                <w:noProof/>
                <w:color w:val="000000" w:themeColor="text1"/>
                <w:lang w:val="en-IE" w:eastAsia="en-GB"/>
              </w:rPr>
              <w:t>for all modes of transport on 23/11/2020</w:t>
            </w:r>
            <w:r w:rsidR="376A2588" w:rsidRPr="2A102057">
              <w:rPr>
                <w:noProof/>
                <w:color w:val="000000" w:themeColor="text1"/>
                <w:lang w:val="en-IE" w:eastAsia="en-GB"/>
              </w:rPr>
              <w:t xml:space="preserve">. </w:t>
            </w:r>
            <w:r w:rsidR="0793EB2F" w:rsidRPr="2A102057">
              <w:rPr>
                <w:noProof/>
                <w:color w:val="000000" w:themeColor="text1"/>
                <w:lang w:val="en-IE" w:eastAsia="en-GB"/>
              </w:rPr>
              <w:t xml:space="preserve">Additionally, IE noted that TS messages will reflect the revised Annex B format in January 2026 and will be included in the </w:t>
            </w:r>
            <w:r w:rsidR="6A4373AD" w:rsidRPr="2A102057">
              <w:rPr>
                <w:noProof/>
                <w:color w:val="000000" w:themeColor="text1"/>
                <w:lang w:val="en-IE" w:eastAsia="en-GB"/>
              </w:rPr>
              <w:t>EMSWe</w:t>
            </w:r>
            <w:r w:rsidR="0793EB2F" w:rsidRPr="2A102057">
              <w:rPr>
                <w:noProof/>
                <w:color w:val="000000" w:themeColor="text1"/>
                <w:lang w:val="en-IE" w:eastAsia="en-GB"/>
              </w:rPr>
              <w:t xml:space="preserve"> in late 2026 or early 2027.</w:t>
            </w:r>
          </w:p>
        </w:tc>
      </w:tr>
      <w:tr w:rsidR="003658A0" w:rsidRPr="00CF7077" w14:paraId="619191F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B7E489C" w14:textId="77777777" w:rsidR="004D2048" w:rsidRPr="008251B6" w:rsidRDefault="1E0CB82C" w:rsidP="00B70CAB">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2EC1F2EF" w14:textId="55E98D73" w:rsidR="004D2048" w:rsidRPr="008251B6" w:rsidRDefault="6E0F0D72" w:rsidP="00B70CAB">
            <w:pPr>
              <w:rPr>
                <w:noProof/>
                <w:color w:val="000000"/>
                <w:lang w:val="en-IE" w:eastAsia="en-GB"/>
              </w:rPr>
            </w:pPr>
            <w:r w:rsidRPr="2A102057">
              <w:rPr>
                <w:noProof/>
                <w:color w:val="000000" w:themeColor="text1"/>
                <w:lang w:val="en-IE" w:eastAsia="en-GB"/>
              </w:rPr>
              <w:t>IT informed that the PN system was deployed on 13/12/2022 for air transport and on 03/06/2024 for maritime transport.</w:t>
            </w:r>
          </w:p>
        </w:tc>
      </w:tr>
      <w:tr w:rsidR="003658A0" w:rsidRPr="00CF7077" w14:paraId="217A05C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8999416" w14:textId="77777777" w:rsidR="004D2048" w:rsidRPr="008251B6" w:rsidRDefault="1E0CB82C" w:rsidP="00B70CAB">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46A0CA34" w14:textId="5A07E199" w:rsidR="004D2048" w:rsidRPr="008251B6" w:rsidRDefault="7C0A3194" w:rsidP="21D6DBFC">
            <w:pPr>
              <w:rPr>
                <w:noProof/>
                <w:lang w:val="en-IE" w:eastAsia="en-GB"/>
              </w:rPr>
            </w:pPr>
            <w:r w:rsidRPr="2A102057">
              <w:rPr>
                <w:noProof/>
                <w:lang w:val="en-IE" w:eastAsia="en-GB"/>
              </w:rPr>
              <w:t xml:space="preserve">LT reported that the TS system was deployed for </w:t>
            </w:r>
            <w:r w:rsidR="4C4D0050" w:rsidRPr="2A102057">
              <w:rPr>
                <w:noProof/>
                <w:lang w:val="en-IE" w:eastAsia="en-GB"/>
              </w:rPr>
              <w:t>both air</w:t>
            </w:r>
            <w:r w:rsidRPr="2A102057">
              <w:rPr>
                <w:noProof/>
                <w:lang w:val="en-IE" w:eastAsia="en-GB"/>
              </w:rPr>
              <w:t xml:space="preserve"> transport </w:t>
            </w:r>
            <w:r w:rsidR="4C4D0050" w:rsidRPr="2A102057">
              <w:rPr>
                <w:noProof/>
                <w:lang w:val="en-IE" w:eastAsia="en-GB"/>
              </w:rPr>
              <w:t xml:space="preserve">and maritime transport </w:t>
            </w:r>
            <w:r w:rsidRPr="2A102057">
              <w:rPr>
                <w:noProof/>
                <w:lang w:val="en-IE" w:eastAsia="en-GB"/>
              </w:rPr>
              <w:t xml:space="preserve">on 31/10/2023. </w:t>
            </w:r>
          </w:p>
        </w:tc>
      </w:tr>
      <w:tr w:rsidR="003658A0" w:rsidRPr="00CF7077" w14:paraId="592E1E7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13BA749" w14:textId="77777777" w:rsidR="004D2048" w:rsidRPr="008251B6" w:rsidRDefault="1E0CB82C" w:rsidP="00B70CAB">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745E1A91" w14:textId="269620E0" w:rsidR="004D2048" w:rsidRPr="008251B6" w:rsidRDefault="6F60A5F9" w:rsidP="00B70CAB">
            <w:pPr>
              <w:rPr>
                <w:noProof/>
                <w:color w:val="000000"/>
                <w:lang w:val="en-IE" w:eastAsia="en-GB"/>
              </w:rPr>
            </w:pPr>
            <w:r w:rsidRPr="2A102057">
              <w:rPr>
                <w:noProof/>
                <w:color w:val="000000" w:themeColor="text1"/>
                <w:lang w:val="en-IE" w:eastAsia="en-GB"/>
              </w:rPr>
              <w:t xml:space="preserve">LU shared that the </w:t>
            </w:r>
            <w:r w:rsidR="21AD5E03" w:rsidRPr="2A102057">
              <w:rPr>
                <w:noProof/>
                <w:color w:val="000000" w:themeColor="text1"/>
                <w:lang w:val="en-IE" w:eastAsia="en-GB"/>
              </w:rPr>
              <w:t xml:space="preserve">TS project was completed, having deployed the system for air and </w:t>
            </w:r>
            <w:r w:rsidR="06603959" w:rsidRPr="2A102057">
              <w:rPr>
                <w:noProof/>
                <w:color w:val="000000" w:themeColor="text1"/>
                <w:lang w:val="en-IE" w:eastAsia="en-GB"/>
              </w:rPr>
              <w:t xml:space="preserve">road and rail </w:t>
            </w:r>
            <w:r w:rsidR="21AD5E03" w:rsidRPr="2A102057">
              <w:rPr>
                <w:noProof/>
                <w:color w:val="000000" w:themeColor="text1"/>
                <w:lang w:val="en-IE" w:eastAsia="en-GB"/>
              </w:rPr>
              <w:t xml:space="preserve">transport on 10/01/2023. </w:t>
            </w:r>
          </w:p>
        </w:tc>
      </w:tr>
      <w:tr w:rsidR="003658A0" w:rsidRPr="00CF7077" w14:paraId="31ED66A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9549E50" w14:textId="77777777" w:rsidR="0075732F" w:rsidRPr="008251B6" w:rsidRDefault="6725A563" w:rsidP="0075732F">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326042BF" w14:textId="437F33A2" w:rsidR="0075732F" w:rsidRPr="008251B6" w:rsidRDefault="6725A563" w:rsidP="0075732F">
            <w:pPr>
              <w:rPr>
                <w:noProof/>
                <w:color w:val="000000"/>
                <w:lang w:val="en-IE" w:eastAsia="en-GB"/>
              </w:rPr>
            </w:pPr>
            <w:r w:rsidRPr="2A102057">
              <w:rPr>
                <w:noProof/>
                <w:lang w:val="en-IE" w:eastAsia="en-GB"/>
              </w:rPr>
              <w:t xml:space="preserve">LV reported that the TS system was deployed on 24/09/2017 </w:t>
            </w:r>
            <w:r w:rsidR="25B10992" w:rsidRPr="2A102057">
              <w:rPr>
                <w:noProof/>
                <w:lang w:val="en-IE" w:eastAsia="en-GB"/>
              </w:rPr>
              <w:t>for all modes of transport.</w:t>
            </w:r>
            <w:r w:rsidR="0F59899C" w:rsidRPr="2A102057">
              <w:rPr>
                <w:noProof/>
                <w:lang w:val="en-IE" w:eastAsia="en-GB"/>
              </w:rPr>
              <w:t xml:space="preserve"> </w:t>
            </w:r>
            <w:r w:rsidR="2E0363CF" w:rsidRPr="2A102057">
              <w:rPr>
                <w:noProof/>
                <w:lang w:val="en-IE" w:eastAsia="en-GB"/>
              </w:rPr>
              <w:t xml:space="preserve">Additionally, </w:t>
            </w:r>
            <w:r w:rsidR="73158859" w:rsidRPr="2A102057">
              <w:rPr>
                <w:noProof/>
                <w:lang w:val="en-IE" w:eastAsia="en-GB"/>
              </w:rPr>
              <w:t xml:space="preserve">LV reported that the TS system </w:t>
            </w:r>
            <w:r w:rsidR="0DDE9D0E" w:rsidRPr="2A102057">
              <w:rPr>
                <w:noProof/>
                <w:lang w:val="en-IE" w:eastAsia="en-GB"/>
              </w:rPr>
              <w:t>has been updated according to UCC data elements</w:t>
            </w:r>
            <w:r w:rsidR="4F87E780" w:rsidRPr="2A102057">
              <w:rPr>
                <w:noProof/>
                <w:lang w:val="en-IE" w:eastAsia="en-GB"/>
              </w:rPr>
              <w:t xml:space="preserve">, and has confirmed it is aligned </w:t>
            </w:r>
            <w:r w:rsidR="163C0010" w:rsidRPr="2A102057">
              <w:rPr>
                <w:noProof/>
                <w:lang w:val="en-IE" w:eastAsia="en-GB"/>
              </w:rPr>
              <w:t>with the latest</w:t>
            </w:r>
            <w:r w:rsidR="0338A02F" w:rsidRPr="2A102057">
              <w:rPr>
                <w:noProof/>
                <w:lang w:val="en-IE" w:eastAsia="en-GB"/>
              </w:rPr>
              <w:t xml:space="preserve"> </w:t>
            </w:r>
            <w:r w:rsidR="6DF5EFFD" w:rsidRPr="2A102057">
              <w:rPr>
                <w:noProof/>
                <w:lang w:val="en-IE" w:eastAsia="en-GB"/>
              </w:rPr>
              <w:t>European Union Customs Data Model</w:t>
            </w:r>
            <w:r w:rsidR="163C0010" w:rsidRPr="2A102057">
              <w:rPr>
                <w:noProof/>
                <w:lang w:val="en-IE" w:eastAsia="en-GB"/>
              </w:rPr>
              <w:t xml:space="preserve"> </w:t>
            </w:r>
            <w:r w:rsidR="6DF5EFFD" w:rsidRPr="2A102057">
              <w:rPr>
                <w:noProof/>
                <w:lang w:val="en-IE" w:eastAsia="en-GB"/>
              </w:rPr>
              <w:t>(</w:t>
            </w:r>
            <w:r w:rsidR="163C0010" w:rsidRPr="2A102057">
              <w:rPr>
                <w:noProof/>
                <w:lang w:val="en-IE" w:eastAsia="en-GB"/>
              </w:rPr>
              <w:t>EUCDM</w:t>
            </w:r>
            <w:r w:rsidR="6DF5EFFD" w:rsidRPr="2A102057">
              <w:rPr>
                <w:noProof/>
                <w:lang w:val="en-IE" w:eastAsia="en-GB"/>
              </w:rPr>
              <w:t>)</w:t>
            </w:r>
            <w:r w:rsidR="163C0010" w:rsidRPr="2A102057">
              <w:rPr>
                <w:noProof/>
                <w:lang w:val="en-IE" w:eastAsia="en-GB"/>
              </w:rPr>
              <w:t xml:space="preserve"> version since 15/02/2022.</w:t>
            </w:r>
            <w:r w:rsidR="25B10992" w:rsidRPr="2A102057">
              <w:rPr>
                <w:noProof/>
                <w:lang w:val="en-IE" w:eastAsia="en-GB"/>
              </w:rPr>
              <w:t xml:space="preserve"> </w:t>
            </w:r>
            <w:r w:rsidRPr="2A102057">
              <w:rPr>
                <w:noProof/>
                <w:lang w:val="en-IE" w:eastAsia="en-GB"/>
              </w:rPr>
              <w:t xml:space="preserve"> </w:t>
            </w:r>
          </w:p>
        </w:tc>
      </w:tr>
      <w:tr w:rsidR="003658A0" w:rsidRPr="00CF7077" w14:paraId="6D64BB4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B875F77" w14:textId="77777777" w:rsidR="0075732F" w:rsidRPr="008251B6" w:rsidRDefault="6725A563" w:rsidP="0075732F">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074140EF" w14:textId="680A3BB5" w:rsidR="0075732F" w:rsidRPr="008251B6" w:rsidRDefault="35ED071A" w:rsidP="0075732F">
            <w:pPr>
              <w:rPr>
                <w:noProof/>
                <w:color w:val="000000" w:themeColor="text1"/>
                <w:lang w:val="en-IE"/>
              </w:rPr>
            </w:pPr>
            <w:r w:rsidRPr="2A102057">
              <w:rPr>
                <w:noProof/>
                <w:color w:val="000000" w:themeColor="text1"/>
                <w:lang w:val="en-IE"/>
              </w:rPr>
              <w:t xml:space="preserve">MT </w:t>
            </w:r>
            <w:r w:rsidR="5F55BBF9" w:rsidRPr="2A102057">
              <w:rPr>
                <w:noProof/>
                <w:color w:val="000000" w:themeColor="text1"/>
                <w:lang w:val="en-IE"/>
              </w:rPr>
              <w:t xml:space="preserve">informed </w:t>
            </w:r>
            <w:r w:rsidRPr="2A102057">
              <w:rPr>
                <w:noProof/>
                <w:color w:val="000000" w:themeColor="text1"/>
                <w:lang w:val="en-IE"/>
              </w:rPr>
              <w:t xml:space="preserve">that the TS system was deployed on </w:t>
            </w:r>
            <w:r w:rsidR="145E52FD" w:rsidRPr="2A102057">
              <w:rPr>
                <w:noProof/>
                <w:color w:val="000000" w:themeColor="text1"/>
                <w:lang w:val="en-IE"/>
              </w:rPr>
              <w:t>24</w:t>
            </w:r>
            <w:r w:rsidR="47CCD06B" w:rsidRPr="2A102057">
              <w:rPr>
                <w:noProof/>
                <w:color w:val="000000" w:themeColor="text1"/>
                <w:lang w:val="en-IE"/>
              </w:rPr>
              <w:t>/03/2025 for all modes of transport.</w:t>
            </w:r>
          </w:p>
        </w:tc>
      </w:tr>
      <w:tr w:rsidR="003658A0" w:rsidRPr="004D676F" w14:paraId="33CD7FE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C729F2A" w14:textId="77777777" w:rsidR="0075732F" w:rsidRPr="008251B6" w:rsidRDefault="6725A563" w:rsidP="0075732F">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23DB6C11" w14:textId="1260D73F" w:rsidR="0075732F" w:rsidRPr="008251B6" w:rsidRDefault="6725A563" w:rsidP="0075732F">
            <w:pPr>
              <w:rPr>
                <w:noProof/>
                <w:color w:val="5B9BD5" w:themeColor="accent1"/>
                <w:lang w:val="en-IE" w:eastAsia="en-GB"/>
              </w:rPr>
            </w:pPr>
            <w:r w:rsidRPr="2A102057">
              <w:rPr>
                <w:noProof/>
                <w:lang w:val="en-IE" w:eastAsia="en-GB"/>
              </w:rPr>
              <w:t xml:space="preserve">NL reported that the TS system was deployed on 01/12/2023 for air transport and on 27/05/2024 for maritime transport.  However, NL indicated that the project is delayed, as EOs will be following the ICS2 implementation dates to join operations. NL aims to have TS fully implemented on 01/10/2025.   </w:t>
            </w:r>
          </w:p>
        </w:tc>
      </w:tr>
      <w:tr w:rsidR="003658A0" w:rsidRPr="00CF7077" w14:paraId="2739CC0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DB15FF7" w14:textId="77777777" w:rsidR="0075732F" w:rsidRPr="008251B6" w:rsidRDefault="6725A563" w:rsidP="0075732F">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020C26D1" w14:textId="0629BA6E" w:rsidR="0075732F" w:rsidRPr="008251B6" w:rsidRDefault="6B3B2043" w:rsidP="0075732F">
            <w:pPr>
              <w:rPr>
                <w:noProof/>
                <w:color w:val="7030A0"/>
                <w:lang w:val="en-IE" w:eastAsia="en-GB"/>
              </w:rPr>
            </w:pPr>
            <w:r w:rsidRPr="2A102057">
              <w:rPr>
                <w:noProof/>
                <w:color w:val="000000" w:themeColor="text1"/>
                <w:lang w:val="en-IE" w:eastAsia="en-GB"/>
              </w:rPr>
              <w:t xml:space="preserve">PL shared that the TS system was deployed on 20/04/2025 for all modes of transport. However, due to the parallel implementation of the NIS upgrade, full functionality was delayed and became operational only on 19/06/2025. During this period, </w:t>
            </w:r>
            <w:r w:rsidR="74C2FC30" w:rsidRPr="2A102057">
              <w:rPr>
                <w:noProof/>
                <w:color w:val="000000" w:themeColor="text1"/>
                <w:lang w:val="en-IE" w:eastAsia="en-GB"/>
              </w:rPr>
              <w:t xml:space="preserve">the legacy NIS was used </w:t>
            </w:r>
            <w:r w:rsidR="79765041" w:rsidRPr="2A102057">
              <w:rPr>
                <w:noProof/>
                <w:color w:val="000000" w:themeColor="text1"/>
                <w:lang w:val="en-IE" w:eastAsia="en-GB"/>
              </w:rPr>
              <w:t xml:space="preserve">by incorporating the TS functionality in a transitional data model. </w:t>
            </w:r>
          </w:p>
        </w:tc>
      </w:tr>
      <w:tr w:rsidR="003658A0" w:rsidRPr="004D676F" w14:paraId="1611B49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F5634C3" w14:textId="77777777" w:rsidR="0075732F" w:rsidRPr="008251B6" w:rsidRDefault="6725A563" w:rsidP="0075732F">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67DCA0CD" w14:textId="6E655129" w:rsidR="0075732F" w:rsidRPr="008251B6" w:rsidRDefault="055AD0C6" w:rsidP="0075732F">
            <w:pPr>
              <w:rPr>
                <w:noProof/>
                <w:color w:val="000000"/>
                <w:lang w:val="en-IE"/>
              </w:rPr>
            </w:pPr>
            <w:r w:rsidRPr="2A102057">
              <w:rPr>
                <w:noProof/>
                <w:color w:val="000000" w:themeColor="text1"/>
                <w:lang w:val="en-IE"/>
              </w:rPr>
              <w:t>Same response as AN.</w:t>
            </w:r>
          </w:p>
        </w:tc>
      </w:tr>
      <w:tr w:rsidR="003658A0" w:rsidRPr="00CF7077" w14:paraId="490CA04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48B4DB" w14:textId="77777777" w:rsidR="0075732F" w:rsidRPr="008251B6" w:rsidRDefault="6725A563" w:rsidP="0075732F">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7C5E4F14" w14:textId="3E892EA6" w:rsidR="0075732F" w:rsidRPr="008251B6" w:rsidRDefault="4442987B" w:rsidP="0075732F">
            <w:pPr>
              <w:rPr>
                <w:noProof/>
                <w:color w:val="000000"/>
                <w:lang w:val="en-IE" w:eastAsia="en-GB"/>
              </w:rPr>
            </w:pPr>
            <w:r w:rsidRPr="2A102057">
              <w:rPr>
                <w:noProof/>
                <w:color w:val="000000" w:themeColor="text1"/>
                <w:lang w:val="en-IE" w:eastAsia="en-GB"/>
              </w:rPr>
              <w:t>RO informed that deployment of the AN system is expected on 30/08/2025</w:t>
            </w:r>
            <w:r w:rsidR="5F55BBF9" w:rsidRPr="2A102057">
              <w:rPr>
                <w:noProof/>
                <w:color w:val="000000" w:themeColor="text1"/>
                <w:lang w:val="en-IE" w:eastAsia="en-GB"/>
              </w:rPr>
              <w:t xml:space="preserve"> for all modes of transport.</w:t>
            </w:r>
          </w:p>
        </w:tc>
      </w:tr>
      <w:tr w:rsidR="003658A0" w:rsidRPr="004D676F" w14:paraId="5DABCBD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46CF6B2" w14:textId="77777777" w:rsidR="0075732F" w:rsidRPr="008251B6" w:rsidRDefault="6725A563" w:rsidP="0075732F">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5FD3DC00" w14:textId="4A3BAB95" w:rsidR="0075732F" w:rsidRPr="008251B6" w:rsidRDefault="26CFB5B0" w:rsidP="0075732F">
            <w:pPr>
              <w:rPr>
                <w:noProof/>
                <w:color w:val="000000" w:themeColor="text1"/>
                <w:lang w:val="en-IE" w:eastAsia="en-GB"/>
              </w:rPr>
            </w:pPr>
            <w:r w:rsidRPr="2A102057">
              <w:rPr>
                <w:noProof/>
                <w:color w:val="000000" w:themeColor="text1"/>
                <w:lang w:val="en-IE" w:eastAsia="en-GB"/>
              </w:rPr>
              <w:t xml:space="preserve"> SE reported that the TS system was deployed for air transport on 08/10/2024 but is delayed beyond the legal deadline for maritime transport, which it plans to deploy on 02/12/2025. SE shared that it had planned to use the MNSW as the external domain source for the temporary storage declarations. However, since the deployment of the MNSW in Sweden will be delayed until Q3 2027, SE is considering the possibility of submitting the temporary storage declarations directly to their TS system. This approach is intended to minimise disruption for traders.</w:t>
            </w:r>
          </w:p>
        </w:tc>
      </w:tr>
      <w:tr w:rsidR="003658A0" w:rsidRPr="00CF7077" w14:paraId="69C2E99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2B7906F" w14:textId="77777777" w:rsidR="0075732F" w:rsidRPr="008251B6" w:rsidRDefault="6725A563" w:rsidP="0075732F">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16CDA1BF" w14:textId="7AABB8E8" w:rsidR="0075732F" w:rsidRPr="008251B6" w:rsidRDefault="12EB706D" w:rsidP="0075732F">
            <w:pPr>
              <w:rPr>
                <w:noProof/>
                <w:color w:val="000000"/>
                <w:lang w:val="en-IE" w:eastAsia="en-GB"/>
              </w:rPr>
            </w:pPr>
            <w:r w:rsidRPr="2A102057">
              <w:rPr>
                <w:noProof/>
                <w:color w:val="000000" w:themeColor="text1"/>
                <w:lang w:val="en-IE" w:eastAsia="en-GB"/>
              </w:rPr>
              <w:t xml:space="preserve">SI shared that the TS system </w:t>
            </w:r>
            <w:r w:rsidR="63DE30A6" w:rsidRPr="2A102057">
              <w:rPr>
                <w:noProof/>
                <w:color w:val="000000" w:themeColor="text1"/>
                <w:lang w:val="en-IE" w:eastAsia="en-GB"/>
              </w:rPr>
              <w:t>was deployed on 01/03/2024 for all modes of transport.</w:t>
            </w:r>
          </w:p>
        </w:tc>
      </w:tr>
      <w:tr w:rsidR="003658A0" w:rsidRPr="00CF7077" w14:paraId="3D96558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5871698" w14:textId="0EEE5487" w:rsidR="0075732F" w:rsidRPr="008251B6" w:rsidRDefault="6725A563" w:rsidP="0075732F">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5DA27CB0" w14:textId="035EE29B" w:rsidR="0075732F" w:rsidRPr="008251B6" w:rsidRDefault="4897B6D0" w:rsidP="0075732F">
            <w:pPr>
              <w:keepNext/>
              <w:rPr>
                <w:noProof/>
                <w:color w:val="5B9BD5" w:themeColor="accent1"/>
                <w:lang w:val="en-IE" w:eastAsia="en-GB"/>
              </w:rPr>
            </w:pPr>
            <w:r w:rsidRPr="2A102057">
              <w:rPr>
                <w:noProof/>
                <w:lang w:val="en-IE" w:eastAsia="en-GB"/>
              </w:rPr>
              <w:t>SK reported that the TS project is delayed beyond 2025, with a ‘go live’ date planned tentatively for Q1 2027. SK attributed the delay due to other UCC projects being prioritised, in particular NIS</w:t>
            </w:r>
            <w:r w:rsidR="76378D86" w:rsidRPr="2A102057">
              <w:rPr>
                <w:noProof/>
                <w:lang w:val="en-IE" w:eastAsia="en-GB"/>
              </w:rPr>
              <w:t>,</w:t>
            </w:r>
            <w:r w:rsidRPr="2A102057">
              <w:rPr>
                <w:noProof/>
                <w:lang w:val="en-IE" w:eastAsia="en-GB"/>
              </w:rPr>
              <w:t xml:space="preserve"> as well as having a single contractor working on all systems. SK aims to complete the initiation phase by the end of the 2025. </w:t>
            </w:r>
          </w:p>
        </w:tc>
      </w:tr>
    </w:tbl>
    <w:p w14:paraId="1982B02B" w14:textId="34C4F41F" w:rsidR="00761473" w:rsidRPr="008251B6" w:rsidRDefault="006A29D6" w:rsidP="00571673">
      <w:pPr>
        <w:spacing w:before="240" w:afterLines="120" w:after="288"/>
        <w:jc w:val="center"/>
        <w:rPr>
          <w:i/>
          <w:iCs/>
          <w:noProof/>
          <w:sz w:val="18"/>
          <w:szCs w:val="18"/>
          <w:lang w:val="en-IE"/>
        </w:rPr>
      </w:pPr>
      <w:bookmarkStart w:id="140" w:name="_Ref76959407"/>
      <w:bookmarkStart w:id="141" w:name="_Toc77237144"/>
      <w:bookmarkStart w:id="142" w:name="_Toc212115047"/>
      <w:r w:rsidRPr="2A102057">
        <w:rPr>
          <w:i/>
          <w:iCs/>
          <w:noProof/>
          <w:sz w:val="18"/>
          <w:szCs w:val="18"/>
          <w:lang w:val="en-IE"/>
        </w:rPr>
        <w:t xml:space="preserve">Table </w:t>
      </w:r>
      <w:r w:rsidRPr="2A102057">
        <w:rPr>
          <w:i/>
          <w:iCs/>
          <w:noProof/>
          <w:sz w:val="18"/>
          <w:szCs w:val="18"/>
          <w:lang w:val="en-IE"/>
        </w:rPr>
        <w:fldChar w:fldCharType="begin"/>
      </w:r>
      <w:r w:rsidRPr="2A102057">
        <w:rPr>
          <w:i/>
          <w:iCs/>
          <w:noProof/>
          <w:sz w:val="18"/>
          <w:szCs w:val="18"/>
          <w:lang w:val="en-IE"/>
        </w:rPr>
        <w:instrText xml:space="preserve"> SEQ Table \* ARABIC </w:instrText>
      </w:r>
      <w:r w:rsidRPr="2A102057">
        <w:rPr>
          <w:i/>
          <w:iCs/>
          <w:noProof/>
          <w:sz w:val="18"/>
          <w:szCs w:val="18"/>
          <w:lang w:val="en-IE"/>
        </w:rPr>
        <w:fldChar w:fldCharType="separate"/>
      </w:r>
      <w:r w:rsidR="005C64CA">
        <w:rPr>
          <w:i/>
          <w:iCs/>
          <w:noProof/>
          <w:sz w:val="18"/>
          <w:szCs w:val="18"/>
          <w:lang w:val="en-IE"/>
        </w:rPr>
        <w:t>15</w:t>
      </w:r>
      <w:r w:rsidRPr="2A102057">
        <w:rPr>
          <w:i/>
          <w:iCs/>
          <w:noProof/>
          <w:sz w:val="18"/>
          <w:szCs w:val="18"/>
          <w:lang w:val="en-IE"/>
        </w:rPr>
        <w:fldChar w:fldCharType="end"/>
      </w:r>
      <w:bookmarkEnd w:id="140"/>
      <w:r w:rsidRPr="2A102057">
        <w:rPr>
          <w:i/>
          <w:iCs/>
          <w:noProof/>
          <w:sz w:val="18"/>
          <w:szCs w:val="18"/>
          <w:lang w:val="en-IE"/>
        </w:rPr>
        <w:t xml:space="preserve">: Detailed responses from Member States </w:t>
      </w:r>
      <w:r w:rsidR="00B957AB" w:rsidRPr="2A102057">
        <w:rPr>
          <w:i/>
          <w:iCs/>
          <w:noProof/>
          <w:sz w:val="18"/>
          <w:szCs w:val="18"/>
          <w:lang w:val="en-IE"/>
        </w:rPr>
        <w:t>–</w:t>
      </w:r>
      <w:r w:rsidRPr="2A102057">
        <w:rPr>
          <w:i/>
          <w:iCs/>
          <w:noProof/>
          <w:sz w:val="18"/>
          <w:szCs w:val="18"/>
          <w:lang w:val="en-IE"/>
        </w:rPr>
        <w:t xml:space="preserve"> TS</w:t>
      </w:r>
      <w:bookmarkEnd w:id="141"/>
      <w:bookmarkEnd w:id="142"/>
    </w:p>
    <w:p w14:paraId="5A67AEC9" w14:textId="77777777" w:rsidR="00571673" w:rsidRDefault="00571673">
      <w:pPr>
        <w:spacing w:before="0" w:after="120"/>
        <w:rPr>
          <w:noProof/>
          <w:highlight w:val="yellow"/>
          <w:lang w:val="en-IE"/>
        </w:rPr>
      </w:pPr>
      <w:r>
        <w:rPr>
          <w:noProof/>
          <w:highlight w:val="yellow"/>
          <w:lang w:val="en-IE"/>
        </w:rPr>
        <w:br w:type="page"/>
      </w:r>
    </w:p>
    <w:p w14:paraId="4E0EC9E6" w14:textId="3494A4E4" w:rsidR="009A3717" w:rsidRPr="008251B6" w:rsidRDefault="00611C04" w:rsidP="00F9752C">
      <w:pPr>
        <w:jc w:val="left"/>
        <w:rPr>
          <w:noProof/>
          <w:lang w:val="en-IE"/>
        </w:rPr>
      </w:pPr>
      <w:r w:rsidRPr="004D676F">
        <w:rPr>
          <w:noProof/>
          <w:highlight w:val="yellow"/>
          <w:lang w:val="en-IE"/>
        </w:rPr>
        <w:fldChar w:fldCharType="begin"/>
      </w:r>
      <w:r w:rsidRPr="004D676F">
        <w:rPr>
          <w:noProof/>
          <w:lang w:val="en-IE"/>
        </w:rPr>
        <w:instrText xml:space="preserve"> REF _Ref165272129 \h </w:instrText>
      </w:r>
      <w:r w:rsidRPr="004D676F">
        <w:rPr>
          <w:noProof/>
          <w:highlight w:val="yellow"/>
          <w:lang w:val="en-IE"/>
        </w:rPr>
      </w:r>
      <w:r w:rsidRPr="004D676F">
        <w:rPr>
          <w:noProof/>
          <w:highlight w:val="yellow"/>
          <w:lang w:val="en-IE"/>
        </w:rPr>
        <w:fldChar w:fldCharType="separate"/>
      </w:r>
      <w:r w:rsidR="00504840" w:rsidRPr="2A102057">
        <w:rPr>
          <w:noProof/>
          <w:lang w:val="en-IE"/>
        </w:rPr>
        <w:t xml:space="preserve">Figure </w:t>
      </w:r>
      <w:r w:rsidR="00504840">
        <w:rPr>
          <w:noProof/>
          <w:lang w:val="en-IE"/>
        </w:rPr>
        <w:t>15</w:t>
      </w:r>
      <w:r w:rsidRPr="004D676F">
        <w:rPr>
          <w:noProof/>
          <w:highlight w:val="yellow"/>
          <w:lang w:val="en-IE"/>
        </w:rPr>
        <w:fldChar w:fldCharType="end"/>
      </w:r>
      <w:r w:rsidR="001570A4" w:rsidRPr="004D676F">
        <w:rPr>
          <w:rStyle w:val="FootnoteReference"/>
          <w:noProof/>
          <w:lang w:val="en-IE"/>
        </w:rPr>
        <w:footnoteReference w:id="36"/>
      </w:r>
      <w:r w:rsidR="006A29D6"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6A29D6" w:rsidRPr="004D676F">
        <w:rPr>
          <w:noProof/>
          <w:lang w:val="en-IE"/>
        </w:rPr>
        <w:t>.</w:t>
      </w:r>
    </w:p>
    <w:p w14:paraId="76B99712" w14:textId="7EE1064A" w:rsidR="00F9752C" w:rsidRPr="008251B6" w:rsidRDefault="003D52B0" w:rsidP="0045332C">
      <w:pPr>
        <w:jc w:val="left"/>
        <w:rPr>
          <w:noProof/>
          <w:lang w:val="en-IE"/>
        </w:rPr>
      </w:pPr>
      <w:r>
        <w:rPr>
          <w:noProof/>
          <w:lang w:val="en-GB" w:eastAsia="en-GB"/>
        </w:rPr>
        <w:drawing>
          <wp:inline distT="0" distB="0" distL="0" distR="0" wp14:anchorId="226E1CD7" wp14:editId="552F3FD3">
            <wp:extent cx="6484237" cy="2160000"/>
            <wp:effectExtent l="0" t="0" r="0" b="0"/>
            <wp:docPr id="195798962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484237" cy="2160000"/>
                    </a:xfrm>
                    <a:prstGeom prst="rect">
                      <a:avLst/>
                    </a:prstGeom>
                    <a:noFill/>
                  </pic:spPr>
                </pic:pic>
              </a:graphicData>
            </a:graphic>
          </wp:inline>
        </w:drawing>
      </w:r>
    </w:p>
    <w:p w14:paraId="63988E8F" w14:textId="7D8649AB" w:rsidR="006A29D6" w:rsidRPr="008251B6" w:rsidRDefault="006A29D6" w:rsidP="006A67A3">
      <w:pPr>
        <w:pStyle w:val="Caption"/>
        <w:rPr>
          <w:noProof/>
          <w:lang w:val="en-IE"/>
        </w:rPr>
      </w:pPr>
      <w:bookmarkStart w:id="143" w:name="_Ref165272129"/>
      <w:bookmarkStart w:id="144" w:name="_Toc198029052"/>
      <w:bookmarkStart w:id="145" w:name="_Toc212115075"/>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15</w:t>
      </w:r>
      <w:r w:rsidRPr="2A102057">
        <w:rPr>
          <w:noProof/>
          <w:lang w:val="en-IE"/>
        </w:rPr>
        <w:fldChar w:fldCharType="end"/>
      </w:r>
      <w:bookmarkEnd w:id="143"/>
      <w:r w:rsidRPr="2A102057">
        <w:rPr>
          <w:noProof/>
          <w:lang w:val="en-IE"/>
        </w:rPr>
        <w:t xml:space="preserve">: </w:t>
      </w:r>
      <w:r w:rsidR="00F6353F" w:rsidRPr="2A102057">
        <w:rPr>
          <w:noProof/>
          <w:lang w:val="en-IE"/>
        </w:rPr>
        <w:t>Project progress and status per milestone</w:t>
      </w:r>
      <w:r w:rsidRPr="2A102057">
        <w:rPr>
          <w:noProof/>
          <w:lang w:val="en-IE"/>
        </w:rPr>
        <w:t xml:space="preserve"> </w:t>
      </w:r>
      <w:r w:rsidR="004A5A89" w:rsidRPr="2A102057">
        <w:rPr>
          <w:noProof/>
          <w:lang w:val="en-IE"/>
        </w:rPr>
        <w:t>–</w:t>
      </w:r>
      <w:r w:rsidRPr="2A102057">
        <w:rPr>
          <w:noProof/>
          <w:lang w:val="en-IE"/>
        </w:rPr>
        <w:t xml:space="preserve"> TS</w:t>
      </w:r>
      <w:bookmarkEnd w:id="144"/>
      <w:bookmarkEnd w:id="145"/>
    </w:p>
    <w:p w14:paraId="71D2F951" w14:textId="28C43101" w:rsidR="00D118EA" w:rsidRPr="008251B6" w:rsidRDefault="00D118EA" w:rsidP="00D118EA">
      <w:pPr>
        <w:rPr>
          <w:noProof/>
          <w:lang w:val="en-IE"/>
        </w:rPr>
      </w:pPr>
    </w:p>
    <w:p w14:paraId="6486805E" w14:textId="55379664" w:rsidR="00B07369" w:rsidRPr="004D676F" w:rsidRDefault="005B39FF" w:rsidP="00B07369">
      <w:pPr>
        <w:pStyle w:val="Heading4"/>
        <w:rPr>
          <w:noProof/>
          <w:lang w:val="en-IE"/>
        </w:rPr>
      </w:pPr>
      <w:r w:rsidRPr="004D676F">
        <w:rPr>
          <w:noProof/>
          <w:sz w:val="18"/>
          <w:szCs w:val="18"/>
          <w:lang w:val="en-IE"/>
        </w:rPr>
        <w:br w:type="page"/>
      </w:r>
      <w:r w:rsidR="006A29D6" w:rsidRPr="004D676F">
        <w:rPr>
          <w:noProof/>
          <w:lang w:val="en-IE"/>
        </w:rPr>
        <w:t>Overview of Project Progress</w:t>
      </w:r>
    </w:p>
    <w:p w14:paraId="124255B0" w14:textId="0D27CEE1" w:rsidR="005651A7" w:rsidRPr="008251B6" w:rsidRDefault="00B07369" w:rsidP="005651A7">
      <w:pPr>
        <w:rPr>
          <w:noProof/>
          <w:lang w:val="en-IE"/>
        </w:rPr>
      </w:pPr>
      <w:r w:rsidRPr="006116E5">
        <w:rPr>
          <w:noProof/>
          <w:lang w:val="en-IE"/>
        </w:rPr>
        <w:fldChar w:fldCharType="begin"/>
      </w:r>
      <w:r w:rsidRPr="006116E5">
        <w:rPr>
          <w:noProof/>
          <w:lang w:val="en-IE"/>
        </w:rPr>
        <w:instrText xml:space="preserve"> REF _Ref200118482 \h  \* MERGEFORMAT </w:instrText>
      </w:r>
      <w:r w:rsidRPr="006116E5">
        <w:rPr>
          <w:noProof/>
          <w:lang w:val="en-IE"/>
        </w:rPr>
      </w:r>
      <w:r w:rsidRPr="006116E5">
        <w:rPr>
          <w:noProof/>
          <w:lang w:val="en-IE"/>
        </w:rPr>
        <w:fldChar w:fldCharType="separate"/>
      </w:r>
      <w:r w:rsidR="00504840" w:rsidRPr="006116E5">
        <w:rPr>
          <w:noProof/>
          <w:lang w:val="en-IE"/>
        </w:rPr>
        <w:t>Figure 16</w:t>
      </w:r>
      <w:r w:rsidRPr="006116E5">
        <w:rPr>
          <w:noProof/>
          <w:lang w:val="en-IE"/>
        </w:rPr>
        <w:fldChar w:fldCharType="end"/>
      </w:r>
      <w:r w:rsidRPr="006116E5">
        <w:rPr>
          <w:noProof/>
          <w:lang w:val="en-IE"/>
        </w:rPr>
        <w:t>,</w:t>
      </w:r>
      <w:r w:rsidR="005651A7" w:rsidRPr="006116E5">
        <w:rPr>
          <w:noProof/>
          <w:lang w:val="en-IE"/>
        </w:rPr>
        <w:t xml:space="preserve"> </w:t>
      </w:r>
      <w:r w:rsidR="00A6126E" w:rsidRPr="006116E5">
        <w:rPr>
          <w:noProof/>
          <w:lang w:val="en-IE"/>
        </w:rPr>
        <w:fldChar w:fldCharType="begin"/>
      </w:r>
      <w:r w:rsidR="00A6126E" w:rsidRPr="006116E5">
        <w:rPr>
          <w:noProof/>
          <w:lang w:val="en-IE"/>
        </w:rPr>
        <w:instrText xml:space="preserve"> REF _Ref198028754 \h  \* MERGEFORMAT </w:instrText>
      </w:r>
      <w:r w:rsidR="00A6126E" w:rsidRPr="006116E5">
        <w:rPr>
          <w:noProof/>
          <w:lang w:val="en-IE"/>
        </w:rPr>
      </w:r>
      <w:r w:rsidR="00A6126E" w:rsidRPr="006116E5">
        <w:rPr>
          <w:noProof/>
          <w:lang w:val="en-IE"/>
        </w:rPr>
        <w:fldChar w:fldCharType="separate"/>
      </w:r>
      <w:r w:rsidR="00504840" w:rsidRPr="006116E5">
        <w:rPr>
          <w:noProof/>
          <w:lang w:val="en-IE"/>
        </w:rPr>
        <w:t>Figure 18</w:t>
      </w:r>
      <w:r w:rsidR="00A6126E" w:rsidRPr="006116E5">
        <w:rPr>
          <w:noProof/>
          <w:lang w:val="en-IE"/>
        </w:rPr>
        <w:fldChar w:fldCharType="end"/>
      </w:r>
      <w:r w:rsidR="00D468FA" w:rsidRPr="006116E5">
        <w:rPr>
          <w:noProof/>
          <w:lang w:val="en-IE"/>
        </w:rPr>
        <w:t>,</w:t>
      </w:r>
      <w:r w:rsidR="0009370E" w:rsidRPr="006116E5">
        <w:rPr>
          <w:noProof/>
          <w:lang w:val="en-IE"/>
        </w:rPr>
        <w:t xml:space="preserve"> and</w:t>
      </w:r>
      <w:r w:rsidR="00D468FA" w:rsidRPr="006116E5">
        <w:rPr>
          <w:noProof/>
          <w:lang w:val="en-IE"/>
        </w:rPr>
        <w:t xml:space="preserve"> </w:t>
      </w:r>
      <w:r w:rsidR="00D468FA" w:rsidRPr="006116E5">
        <w:rPr>
          <w:noProof/>
          <w:lang w:val="en-IE"/>
        </w:rPr>
        <w:fldChar w:fldCharType="begin"/>
      </w:r>
      <w:r w:rsidR="00D468FA" w:rsidRPr="006116E5">
        <w:rPr>
          <w:noProof/>
          <w:lang w:val="en-IE"/>
        </w:rPr>
        <w:instrText xml:space="preserve"> REF _Ref197426661 \h </w:instrText>
      </w:r>
      <w:r w:rsidR="00663954" w:rsidRPr="006116E5">
        <w:rPr>
          <w:noProof/>
          <w:lang w:val="en-IE"/>
        </w:rPr>
        <w:instrText xml:space="preserve"> \* MERGEFORMAT </w:instrText>
      </w:r>
      <w:r w:rsidR="00D468FA" w:rsidRPr="006116E5">
        <w:rPr>
          <w:noProof/>
          <w:lang w:val="en-IE"/>
        </w:rPr>
      </w:r>
      <w:r w:rsidR="00D468FA" w:rsidRPr="006116E5">
        <w:rPr>
          <w:noProof/>
          <w:lang w:val="en-IE"/>
        </w:rPr>
        <w:fldChar w:fldCharType="separate"/>
      </w:r>
      <w:r w:rsidR="00504840" w:rsidRPr="006116E5">
        <w:rPr>
          <w:noProof/>
          <w:lang w:val="en-IE"/>
        </w:rPr>
        <w:t>Figure 21</w:t>
      </w:r>
      <w:r w:rsidR="00D468FA" w:rsidRPr="006116E5">
        <w:rPr>
          <w:noProof/>
          <w:lang w:val="en-IE"/>
        </w:rPr>
        <w:fldChar w:fldCharType="end"/>
      </w:r>
      <w:r w:rsidR="00A6126E" w:rsidRPr="006116E5">
        <w:rPr>
          <w:noProof/>
          <w:lang w:val="en-IE"/>
        </w:rPr>
        <w:t xml:space="preserve"> </w:t>
      </w:r>
      <w:r w:rsidR="005651A7" w:rsidRPr="006116E5">
        <w:rPr>
          <w:noProof/>
          <w:lang w:val="en-IE"/>
        </w:rPr>
        <w:t>for the air transport</w:t>
      </w:r>
      <w:r w:rsidR="00C2095D" w:rsidRPr="006116E5">
        <w:rPr>
          <w:noProof/>
          <w:lang w:val="en-IE"/>
        </w:rPr>
        <w:t xml:space="preserve">; </w:t>
      </w:r>
      <w:r w:rsidR="00F755CA" w:rsidRPr="006116E5">
        <w:rPr>
          <w:noProof/>
          <w:lang w:val="en-IE"/>
        </w:rPr>
        <w:fldChar w:fldCharType="begin"/>
      </w:r>
      <w:r w:rsidR="00F755CA" w:rsidRPr="006116E5">
        <w:rPr>
          <w:noProof/>
          <w:lang w:val="en-IE"/>
        </w:rPr>
        <w:instrText xml:space="preserve"> REF _Ref197426716 \h </w:instrText>
      </w:r>
      <w:r w:rsidR="00663954" w:rsidRPr="006116E5">
        <w:rPr>
          <w:noProof/>
          <w:lang w:val="en-IE"/>
        </w:rPr>
        <w:instrText xml:space="preserve"> \* MERGEFORMAT </w:instrText>
      </w:r>
      <w:r w:rsidR="00F755CA" w:rsidRPr="006116E5">
        <w:rPr>
          <w:noProof/>
          <w:lang w:val="en-IE"/>
        </w:rPr>
      </w:r>
      <w:r w:rsidR="00F755CA" w:rsidRPr="006116E5">
        <w:rPr>
          <w:noProof/>
          <w:lang w:val="en-IE"/>
        </w:rPr>
        <w:fldChar w:fldCharType="separate"/>
      </w:r>
      <w:r w:rsidR="00504840" w:rsidRPr="006116E5">
        <w:rPr>
          <w:noProof/>
          <w:lang w:val="en-IE"/>
        </w:rPr>
        <w:t>Figure 17</w:t>
      </w:r>
      <w:r w:rsidR="00F755CA" w:rsidRPr="006116E5">
        <w:rPr>
          <w:noProof/>
          <w:lang w:val="en-IE"/>
        </w:rPr>
        <w:fldChar w:fldCharType="end"/>
      </w:r>
      <w:r w:rsidR="00F755CA" w:rsidRPr="006116E5">
        <w:rPr>
          <w:noProof/>
          <w:lang w:val="en-IE"/>
        </w:rPr>
        <w:t xml:space="preserve">, </w:t>
      </w:r>
      <w:r w:rsidR="00BA194C" w:rsidRPr="006116E5">
        <w:rPr>
          <w:noProof/>
          <w:lang w:val="en-IE"/>
        </w:rPr>
        <w:fldChar w:fldCharType="begin"/>
      </w:r>
      <w:r w:rsidR="00BA194C" w:rsidRPr="006116E5">
        <w:rPr>
          <w:noProof/>
          <w:lang w:val="en-IE"/>
        </w:rPr>
        <w:instrText xml:space="preserve"> REF _Ref165031168 \h </w:instrText>
      </w:r>
      <w:r w:rsidR="00663954" w:rsidRPr="006116E5">
        <w:rPr>
          <w:noProof/>
          <w:lang w:val="en-IE"/>
        </w:rPr>
        <w:instrText xml:space="preserve"> \* MERGEFORMAT </w:instrText>
      </w:r>
      <w:r w:rsidR="00BA194C" w:rsidRPr="006116E5">
        <w:rPr>
          <w:noProof/>
          <w:lang w:val="en-IE"/>
        </w:rPr>
      </w:r>
      <w:r w:rsidR="00BA194C" w:rsidRPr="006116E5">
        <w:rPr>
          <w:noProof/>
          <w:lang w:val="en-IE"/>
        </w:rPr>
        <w:fldChar w:fldCharType="separate"/>
      </w:r>
      <w:r w:rsidR="00504840" w:rsidRPr="006116E5">
        <w:rPr>
          <w:noProof/>
          <w:lang w:val="en-IE"/>
        </w:rPr>
        <w:t>Figure 19</w:t>
      </w:r>
      <w:r w:rsidR="00BA194C" w:rsidRPr="006116E5">
        <w:rPr>
          <w:noProof/>
          <w:lang w:val="en-IE"/>
        </w:rPr>
        <w:fldChar w:fldCharType="end"/>
      </w:r>
      <w:r w:rsidR="00BA194C" w:rsidRPr="006116E5">
        <w:rPr>
          <w:noProof/>
          <w:lang w:val="en-IE"/>
        </w:rPr>
        <w:t>,</w:t>
      </w:r>
      <w:r w:rsidR="0009370E" w:rsidRPr="006116E5">
        <w:rPr>
          <w:noProof/>
          <w:lang w:val="en-IE"/>
        </w:rPr>
        <w:t xml:space="preserve"> and</w:t>
      </w:r>
      <w:r w:rsidR="00BA194C" w:rsidRPr="006116E5">
        <w:rPr>
          <w:noProof/>
          <w:lang w:val="en-IE"/>
        </w:rPr>
        <w:t xml:space="preserve"> </w:t>
      </w:r>
      <w:r w:rsidR="00BA194C" w:rsidRPr="006116E5">
        <w:rPr>
          <w:noProof/>
          <w:lang w:val="en-IE"/>
        </w:rPr>
        <w:fldChar w:fldCharType="begin"/>
      </w:r>
      <w:r w:rsidR="00BA194C" w:rsidRPr="006116E5">
        <w:rPr>
          <w:noProof/>
          <w:lang w:val="en-IE"/>
        </w:rPr>
        <w:instrText xml:space="preserve"> REF _Ref169105630 \h </w:instrText>
      </w:r>
      <w:r w:rsidR="00663954" w:rsidRPr="006116E5">
        <w:rPr>
          <w:noProof/>
          <w:lang w:val="en-IE"/>
        </w:rPr>
        <w:instrText xml:space="preserve"> \* MERGEFORMAT </w:instrText>
      </w:r>
      <w:r w:rsidR="00BA194C" w:rsidRPr="006116E5">
        <w:rPr>
          <w:noProof/>
          <w:lang w:val="en-IE"/>
        </w:rPr>
      </w:r>
      <w:r w:rsidR="00BA194C" w:rsidRPr="006116E5">
        <w:rPr>
          <w:noProof/>
          <w:lang w:val="en-IE"/>
        </w:rPr>
        <w:fldChar w:fldCharType="separate"/>
      </w:r>
      <w:r w:rsidR="00504840" w:rsidRPr="006116E5">
        <w:rPr>
          <w:noProof/>
          <w:lang w:val="en-IE"/>
        </w:rPr>
        <w:t>Figure 22</w:t>
      </w:r>
      <w:r w:rsidR="00BA194C" w:rsidRPr="006116E5">
        <w:rPr>
          <w:noProof/>
          <w:lang w:val="en-IE"/>
        </w:rPr>
        <w:fldChar w:fldCharType="end"/>
      </w:r>
      <w:r w:rsidR="00C36505" w:rsidRPr="006116E5">
        <w:rPr>
          <w:noProof/>
          <w:lang w:val="en-IE"/>
        </w:rPr>
        <w:t xml:space="preserve"> </w:t>
      </w:r>
      <w:r w:rsidR="00BA194C" w:rsidRPr="006116E5">
        <w:rPr>
          <w:noProof/>
          <w:lang w:val="en-IE"/>
        </w:rPr>
        <w:t xml:space="preserve">for </w:t>
      </w:r>
      <w:r w:rsidR="003066D3" w:rsidRPr="006116E5">
        <w:rPr>
          <w:noProof/>
          <w:lang w:val="en-IE"/>
        </w:rPr>
        <w:t>the maritime transport</w:t>
      </w:r>
      <w:r w:rsidR="00C2095D" w:rsidRPr="006116E5">
        <w:rPr>
          <w:noProof/>
          <w:lang w:val="en-IE"/>
        </w:rPr>
        <w:t>,</w:t>
      </w:r>
      <w:r w:rsidR="003066D3" w:rsidRPr="006116E5">
        <w:rPr>
          <w:noProof/>
          <w:lang w:val="en-IE"/>
        </w:rPr>
        <w:t xml:space="preserve"> and</w:t>
      </w:r>
      <w:r w:rsidR="00BB06FC" w:rsidRPr="006116E5">
        <w:rPr>
          <w:noProof/>
          <w:lang w:val="en-IE"/>
        </w:rPr>
        <w:t xml:space="preserve"> </w:t>
      </w:r>
      <w:r w:rsidR="0009370E" w:rsidRPr="006116E5">
        <w:rPr>
          <w:noProof/>
          <w:lang w:val="en-IE"/>
        </w:rPr>
        <w:fldChar w:fldCharType="begin"/>
      </w:r>
      <w:r w:rsidR="0009370E" w:rsidRPr="006116E5">
        <w:rPr>
          <w:noProof/>
          <w:lang w:val="en-IE"/>
        </w:rPr>
        <w:instrText xml:space="preserve"> REF _Ref197426811 \h </w:instrText>
      </w:r>
      <w:r w:rsidR="006F18F9" w:rsidRPr="006116E5">
        <w:rPr>
          <w:noProof/>
          <w:lang w:val="en-IE"/>
        </w:rPr>
        <w:instrText xml:space="preserve"> \* MERGEFORMAT </w:instrText>
      </w:r>
      <w:r w:rsidR="0009370E" w:rsidRPr="006116E5">
        <w:rPr>
          <w:noProof/>
          <w:lang w:val="en-IE"/>
        </w:rPr>
      </w:r>
      <w:r w:rsidR="0009370E" w:rsidRPr="006116E5">
        <w:rPr>
          <w:noProof/>
          <w:lang w:val="en-IE"/>
        </w:rPr>
        <w:fldChar w:fldCharType="separate"/>
      </w:r>
      <w:r w:rsidR="00504840" w:rsidRPr="006116E5">
        <w:rPr>
          <w:noProof/>
          <w:lang w:val="en-IE"/>
        </w:rPr>
        <w:t>Figure 20</w:t>
      </w:r>
      <w:r w:rsidR="0009370E" w:rsidRPr="006116E5">
        <w:rPr>
          <w:noProof/>
          <w:lang w:val="en-IE"/>
        </w:rPr>
        <w:fldChar w:fldCharType="end"/>
      </w:r>
      <w:r w:rsidR="0009370E" w:rsidRPr="006116E5">
        <w:rPr>
          <w:noProof/>
          <w:lang w:val="en-IE"/>
        </w:rPr>
        <w:t xml:space="preserve"> and </w:t>
      </w:r>
      <w:r w:rsidR="0009370E" w:rsidRPr="006116E5">
        <w:rPr>
          <w:noProof/>
          <w:lang w:val="en-IE"/>
        </w:rPr>
        <w:fldChar w:fldCharType="begin"/>
      </w:r>
      <w:r w:rsidR="0009370E" w:rsidRPr="006116E5">
        <w:rPr>
          <w:noProof/>
          <w:lang w:val="en-IE"/>
        </w:rPr>
        <w:instrText xml:space="preserve"> REF _Ref197426816 \h </w:instrText>
      </w:r>
      <w:r w:rsidR="006F18F9" w:rsidRPr="006116E5">
        <w:rPr>
          <w:noProof/>
          <w:lang w:val="en-IE"/>
        </w:rPr>
        <w:instrText xml:space="preserve"> \* MERGEFORMAT </w:instrText>
      </w:r>
      <w:r w:rsidR="0009370E" w:rsidRPr="006116E5">
        <w:rPr>
          <w:noProof/>
          <w:lang w:val="en-IE"/>
        </w:rPr>
      </w:r>
      <w:r w:rsidR="0009370E" w:rsidRPr="006116E5">
        <w:rPr>
          <w:noProof/>
          <w:lang w:val="en-IE"/>
        </w:rPr>
        <w:fldChar w:fldCharType="separate"/>
      </w:r>
      <w:r w:rsidR="00504840" w:rsidRPr="006116E5">
        <w:rPr>
          <w:noProof/>
          <w:lang w:val="en-IE"/>
        </w:rPr>
        <w:t>Figure 23</w:t>
      </w:r>
      <w:r w:rsidR="0009370E" w:rsidRPr="006116E5">
        <w:rPr>
          <w:noProof/>
          <w:lang w:val="en-IE"/>
        </w:rPr>
        <w:fldChar w:fldCharType="end"/>
      </w:r>
      <w:r w:rsidR="008E3036" w:rsidRPr="006116E5">
        <w:rPr>
          <w:noProof/>
          <w:lang w:val="en-IE"/>
        </w:rPr>
        <w:t xml:space="preserve"> f</w:t>
      </w:r>
      <w:r w:rsidR="005651A7" w:rsidRPr="006116E5">
        <w:rPr>
          <w:noProof/>
          <w:lang w:val="en-IE"/>
        </w:rPr>
        <w:fldChar w:fldCharType="begin"/>
      </w:r>
      <w:r w:rsidR="005651A7" w:rsidRPr="006116E5">
        <w:rPr>
          <w:noProof/>
          <w:lang w:val="en-IE"/>
        </w:rPr>
        <w:instrText xml:space="preserve"> REF _Ref165031173 \h  \* MERGEFORMAT </w:instrText>
      </w:r>
      <w:r w:rsidR="005651A7" w:rsidRPr="006116E5">
        <w:rPr>
          <w:noProof/>
          <w:lang w:val="en-IE"/>
        </w:rPr>
      </w:r>
      <w:r w:rsidR="005651A7" w:rsidRPr="006116E5">
        <w:rPr>
          <w:noProof/>
          <w:lang w:val="en-IE"/>
        </w:rPr>
        <w:fldChar w:fldCharType="end"/>
      </w:r>
      <w:r w:rsidR="005651A7" w:rsidRPr="006116E5">
        <w:rPr>
          <w:noProof/>
          <w:lang w:val="en-IE"/>
        </w:rPr>
        <w:t>or other modes of transport highlight any known divergences in the Member States’ National Planning co</w:t>
      </w:r>
      <w:r w:rsidR="005651A7" w:rsidRPr="004D676F">
        <w:rPr>
          <w:noProof/>
          <w:lang w:val="en-IE"/>
        </w:rPr>
        <w:t>mpared to the dates set in the UCC and/or the granted derogation deadline</w:t>
      </w:r>
      <w:r w:rsidR="005651A7" w:rsidRPr="004D676F">
        <w:rPr>
          <w:rStyle w:val="FootnoteReference"/>
          <w:noProof/>
          <w:lang w:val="en-IE"/>
        </w:rPr>
        <w:footnoteReference w:id="37"/>
      </w:r>
      <w:r w:rsidR="005651A7" w:rsidRPr="004D676F">
        <w:rPr>
          <w:noProof/>
          <w:lang w:val="en-IE"/>
        </w:rPr>
        <w:t xml:space="preserve"> </w:t>
      </w:r>
      <w:r w:rsidR="005651A7" w:rsidRPr="004D676F">
        <w:rPr>
          <w:rStyle w:val="FootnoteReference"/>
          <w:noProof/>
          <w:lang w:val="en-IE"/>
        </w:rPr>
        <w:footnoteReference w:id="38"/>
      </w:r>
      <w:r w:rsidR="005651A7" w:rsidRPr="004D676F">
        <w:rPr>
          <w:noProof/>
          <w:lang w:val="en-IE"/>
        </w:rPr>
        <w:t xml:space="preserve"> </w:t>
      </w:r>
      <w:r w:rsidR="005651A7" w:rsidRPr="004D676F">
        <w:rPr>
          <w:rStyle w:val="FootnoteReference"/>
          <w:noProof/>
          <w:lang w:val="en-IE"/>
        </w:rPr>
        <w:footnoteReference w:id="39"/>
      </w:r>
      <w:r w:rsidR="005651A7" w:rsidRPr="004D676F">
        <w:rPr>
          <w:noProof/>
          <w:lang w:val="en-IE"/>
        </w:rPr>
        <w:t xml:space="preserve"> as well as the specific dates for each milestone. The dates reflected in the figures below indicate the full implementation of the project. Some Member States decided to deliver the </w:t>
      </w:r>
      <w:r w:rsidR="00342B19" w:rsidRPr="004D676F">
        <w:rPr>
          <w:noProof/>
          <w:lang w:val="en-IE"/>
        </w:rPr>
        <w:t>system</w:t>
      </w:r>
      <w:r w:rsidR="005651A7" w:rsidRPr="004D676F">
        <w:rPr>
          <w:noProof/>
          <w:lang w:val="en-IE"/>
        </w:rPr>
        <w:t xml:space="preserve"> in several iterations or releases, linked to the ICS2 Releases. </w:t>
      </w:r>
    </w:p>
    <w:p w14:paraId="09EA157C" w14:textId="4B16DBFC" w:rsidR="00715512" w:rsidRPr="008251B6" w:rsidRDefault="00715512" w:rsidP="00715512">
      <w:pPr>
        <w:rPr>
          <w:noProof/>
          <w:lang w:val="en-IE"/>
        </w:rPr>
      </w:pPr>
      <w:r w:rsidRPr="004D676F">
        <w:rPr>
          <w:noProof/>
          <w:lang w:val="en-IE"/>
        </w:rPr>
        <w:t xml:space="preserve">Concerning the implementation of </w:t>
      </w:r>
      <w:r w:rsidR="0078071E" w:rsidRPr="004D676F">
        <w:rPr>
          <w:noProof/>
          <w:lang w:val="en-IE"/>
        </w:rPr>
        <w:t>Notification of Arrival</w:t>
      </w:r>
      <w:r w:rsidRPr="004D676F">
        <w:rPr>
          <w:noProof/>
          <w:lang w:val="en-IE"/>
        </w:rPr>
        <w:t xml:space="preserve"> (</w:t>
      </w:r>
      <w:r w:rsidRPr="2A102057">
        <w:rPr>
          <w:b/>
          <w:bCs/>
          <w:noProof/>
          <w:lang w:val="en-IE"/>
        </w:rPr>
        <w:t>AN) – Air transport</w:t>
      </w:r>
      <w:r w:rsidRPr="004D676F">
        <w:rPr>
          <w:noProof/>
          <w:lang w:val="en-IE"/>
        </w:rPr>
        <w:t>, the following Member States have a planned/actual deployment date that is later than the deadline set by the UCC and/or the granted derogation</w:t>
      </w:r>
      <w:r w:rsidR="00221297" w:rsidRPr="004D676F">
        <w:rPr>
          <w:rStyle w:val="FootnoteReference"/>
          <w:noProof/>
          <w:lang w:val="en-IE"/>
        </w:rPr>
        <w:footnoteReference w:id="40"/>
      </w:r>
      <w:r w:rsidRPr="004D676F">
        <w:rPr>
          <w:noProof/>
          <w:lang w:val="en-IE"/>
        </w:rPr>
        <w:t xml:space="preserve">: </w:t>
      </w:r>
      <w:r w:rsidR="004134A8" w:rsidRPr="004D676F">
        <w:rPr>
          <w:noProof/>
          <w:lang w:val="en-IE"/>
        </w:rPr>
        <w:t>CY</w:t>
      </w:r>
      <w:r w:rsidR="00FA1F40" w:rsidRPr="004D676F">
        <w:rPr>
          <w:noProof/>
          <w:lang w:val="en-IE"/>
        </w:rPr>
        <w:t>,</w:t>
      </w:r>
      <w:r w:rsidR="004134A8" w:rsidRPr="004D676F">
        <w:rPr>
          <w:noProof/>
          <w:lang w:val="en-IE"/>
        </w:rPr>
        <w:t xml:space="preserve"> </w:t>
      </w:r>
      <w:r w:rsidRPr="004D676F">
        <w:rPr>
          <w:noProof/>
          <w:lang w:val="en-IE"/>
        </w:rPr>
        <w:t>FI,</w:t>
      </w:r>
      <w:r w:rsidR="00652318" w:rsidRPr="004D676F">
        <w:rPr>
          <w:noProof/>
          <w:lang w:val="en-IE"/>
        </w:rPr>
        <w:t xml:space="preserve"> </w:t>
      </w:r>
      <w:r w:rsidR="002767FA" w:rsidRPr="004D676F">
        <w:rPr>
          <w:noProof/>
          <w:lang w:val="en-IE"/>
        </w:rPr>
        <w:t xml:space="preserve">HU, </w:t>
      </w:r>
      <w:r w:rsidRPr="004D676F">
        <w:rPr>
          <w:noProof/>
          <w:lang w:val="en-IE"/>
        </w:rPr>
        <w:t>IE, LT, MT, PT</w:t>
      </w:r>
      <w:r w:rsidR="002767FA" w:rsidRPr="004D676F">
        <w:rPr>
          <w:noProof/>
          <w:lang w:val="en-IE"/>
        </w:rPr>
        <w:t xml:space="preserve"> and RO</w:t>
      </w:r>
      <w:r w:rsidRPr="004D676F">
        <w:rPr>
          <w:noProof/>
          <w:lang w:val="en-IE"/>
        </w:rPr>
        <w:t xml:space="preserve">. </w:t>
      </w:r>
      <w:r w:rsidR="00F17A72" w:rsidRPr="004D676F">
        <w:rPr>
          <w:noProof/>
          <w:lang w:val="en-IE"/>
        </w:rPr>
        <w:t xml:space="preserve">In addition, </w:t>
      </w:r>
      <w:r w:rsidR="007E1590" w:rsidRPr="004D676F">
        <w:rPr>
          <w:noProof/>
          <w:lang w:val="en-IE"/>
        </w:rPr>
        <w:t xml:space="preserve">DE </w:t>
      </w:r>
      <w:r w:rsidRPr="004D676F">
        <w:rPr>
          <w:noProof/>
          <w:lang w:val="en-IE"/>
        </w:rPr>
        <w:t xml:space="preserve">did not provide information </w:t>
      </w:r>
      <w:r w:rsidR="00FD24C5" w:rsidRPr="004D676F">
        <w:rPr>
          <w:noProof/>
          <w:lang w:val="en-IE"/>
        </w:rPr>
        <w:t xml:space="preserve">through </w:t>
      </w:r>
      <w:r w:rsidR="0001244D" w:rsidRPr="004D676F">
        <w:rPr>
          <w:noProof/>
          <w:lang w:val="en-IE"/>
        </w:rPr>
        <w:t>its</w:t>
      </w:r>
      <w:r w:rsidR="00CB403D" w:rsidRPr="004D676F">
        <w:rPr>
          <w:noProof/>
          <w:lang w:val="en-IE"/>
        </w:rPr>
        <w:t xml:space="preserve"> </w:t>
      </w:r>
      <w:r w:rsidR="00FD24C5" w:rsidRPr="004D676F">
        <w:rPr>
          <w:noProof/>
          <w:lang w:val="en-IE"/>
        </w:rPr>
        <w:t xml:space="preserve">National Planning </w:t>
      </w:r>
      <w:r w:rsidRPr="004D676F" w:rsidDel="00624657">
        <w:rPr>
          <w:noProof/>
          <w:lang w:val="en-IE"/>
        </w:rPr>
        <w:t>on the deployment date</w:t>
      </w:r>
      <w:r w:rsidR="00B5510E" w:rsidRPr="004D676F">
        <w:rPr>
          <w:noProof/>
          <w:lang w:val="en-IE"/>
        </w:rPr>
        <w:t>, and SI indicated the project as not applicable</w:t>
      </w:r>
      <w:r w:rsidRPr="004D676F">
        <w:rPr>
          <w:noProof/>
          <w:lang w:val="en-IE"/>
        </w:rPr>
        <w:t xml:space="preserve">. </w:t>
      </w:r>
    </w:p>
    <w:p w14:paraId="011372A8" w14:textId="7AB02BF3" w:rsidR="2B89E0C8" w:rsidRPr="008251B6" w:rsidRDefault="00B5510E" w:rsidP="02B631C6">
      <w:pPr>
        <w:pStyle w:val="FootnoteText"/>
        <w:spacing w:after="120"/>
        <w:rPr>
          <w:noProof/>
          <w:sz w:val="22"/>
          <w:szCs w:val="22"/>
          <w:lang w:val="en-IE"/>
        </w:rPr>
      </w:pPr>
      <w:r w:rsidRPr="2A102057">
        <w:rPr>
          <w:noProof/>
          <w:sz w:val="22"/>
          <w:szCs w:val="22"/>
          <w:lang w:val="en-IE"/>
        </w:rPr>
        <w:t xml:space="preserve">Regarding the implementation of Notification of Arrival </w:t>
      </w:r>
      <w:r w:rsidRPr="2A102057">
        <w:rPr>
          <w:b/>
          <w:bCs/>
          <w:noProof/>
          <w:sz w:val="22"/>
          <w:szCs w:val="22"/>
          <w:lang w:val="en-IE"/>
        </w:rPr>
        <w:t>(AN) – Maritime transport</w:t>
      </w:r>
      <w:r w:rsidRPr="2A102057">
        <w:rPr>
          <w:noProof/>
          <w:sz w:val="22"/>
          <w:szCs w:val="22"/>
          <w:lang w:val="en-IE"/>
        </w:rPr>
        <w:t xml:space="preserve">, the following Member States have a planned/actual deployment date that is later than the deadline set by the UCC and/or the granted derogation: CY, FI, </w:t>
      </w:r>
      <w:r w:rsidR="00264AFD" w:rsidRPr="2A102057">
        <w:rPr>
          <w:noProof/>
          <w:sz w:val="22"/>
          <w:szCs w:val="22"/>
          <w:lang w:val="en-IE"/>
        </w:rPr>
        <w:t xml:space="preserve">HR, </w:t>
      </w:r>
      <w:r w:rsidRPr="2A102057">
        <w:rPr>
          <w:noProof/>
          <w:sz w:val="22"/>
          <w:szCs w:val="22"/>
          <w:lang w:val="en-IE"/>
        </w:rPr>
        <w:t xml:space="preserve">IE, IT, LT, LV, MT, PT, and RO. In addition, DE did not provide information through </w:t>
      </w:r>
      <w:r w:rsidR="005057A2" w:rsidRPr="2A102057">
        <w:rPr>
          <w:noProof/>
          <w:sz w:val="22"/>
          <w:szCs w:val="22"/>
          <w:lang w:val="en-IE"/>
        </w:rPr>
        <w:t xml:space="preserve">its </w:t>
      </w:r>
      <w:r w:rsidRPr="2A102057">
        <w:rPr>
          <w:noProof/>
          <w:sz w:val="22"/>
          <w:szCs w:val="22"/>
          <w:lang w:val="en-IE"/>
        </w:rPr>
        <w:t>National Planning on the deployment date</w:t>
      </w:r>
      <w:r w:rsidR="00F63D19" w:rsidRPr="2A102057">
        <w:rPr>
          <w:noProof/>
          <w:sz w:val="22"/>
          <w:szCs w:val="22"/>
          <w:lang w:val="en-IE"/>
        </w:rPr>
        <w:t xml:space="preserve"> and AT</w:t>
      </w:r>
      <w:r w:rsidR="004B386B" w:rsidRPr="2A102057">
        <w:rPr>
          <w:noProof/>
          <w:sz w:val="22"/>
          <w:szCs w:val="22"/>
          <w:lang w:val="en-IE"/>
        </w:rPr>
        <w:t>, LU</w:t>
      </w:r>
      <w:r w:rsidR="02B312F4" w:rsidRPr="2A102057">
        <w:rPr>
          <w:noProof/>
          <w:sz w:val="22"/>
          <w:szCs w:val="22"/>
          <w:lang w:val="en-IE"/>
        </w:rPr>
        <w:t>,</w:t>
      </w:r>
      <w:r w:rsidR="004B386B" w:rsidRPr="2A102057">
        <w:rPr>
          <w:noProof/>
          <w:sz w:val="22"/>
          <w:szCs w:val="22"/>
          <w:lang w:val="en-IE"/>
        </w:rPr>
        <w:t xml:space="preserve"> </w:t>
      </w:r>
      <w:r w:rsidR="00A52691" w:rsidRPr="2A102057">
        <w:rPr>
          <w:noProof/>
          <w:sz w:val="22"/>
          <w:szCs w:val="22"/>
          <w:lang w:val="en-IE"/>
        </w:rPr>
        <w:t xml:space="preserve">SI </w:t>
      </w:r>
      <w:r w:rsidR="004B386B" w:rsidRPr="2A102057">
        <w:rPr>
          <w:noProof/>
          <w:sz w:val="22"/>
          <w:szCs w:val="22"/>
          <w:lang w:val="en-IE"/>
        </w:rPr>
        <w:t xml:space="preserve">and </w:t>
      </w:r>
      <w:r w:rsidR="00F63D19" w:rsidRPr="2A102057">
        <w:rPr>
          <w:noProof/>
          <w:sz w:val="22"/>
          <w:szCs w:val="22"/>
          <w:lang w:val="en-IE"/>
        </w:rPr>
        <w:t>S</w:t>
      </w:r>
      <w:r w:rsidR="00A52691" w:rsidRPr="2A102057">
        <w:rPr>
          <w:noProof/>
          <w:sz w:val="22"/>
          <w:szCs w:val="22"/>
          <w:lang w:val="en-IE"/>
        </w:rPr>
        <w:t>K</w:t>
      </w:r>
      <w:r w:rsidR="00F63D19" w:rsidRPr="2A102057">
        <w:rPr>
          <w:noProof/>
          <w:sz w:val="22"/>
          <w:szCs w:val="22"/>
          <w:lang w:val="en-IE"/>
        </w:rPr>
        <w:t xml:space="preserve"> indicated the project as not applicable</w:t>
      </w:r>
      <w:r w:rsidRPr="2A102057">
        <w:rPr>
          <w:noProof/>
          <w:sz w:val="22"/>
          <w:szCs w:val="22"/>
          <w:lang w:val="en-IE"/>
        </w:rPr>
        <w:t>.</w:t>
      </w:r>
    </w:p>
    <w:p w14:paraId="05BCD2AB" w14:textId="48F2F628" w:rsidR="00B07369" w:rsidRPr="008251B6" w:rsidRDefault="006327E7" w:rsidP="004F03CE">
      <w:pPr>
        <w:pStyle w:val="FootnoteText"/>
        <w:spacing w:after="120"/>
        <w:rPr>
          <w:noProof/>
          <w:sz w:val="22"/>
          <w:szCs w:val="22"/>
          <w:shd w:val="clear" w:color="auto" w:fill="FFFFFF"/>
          <w:lang w:val="en-IE"/>
        </w:rPr>
      </w:pPr>
      <w:r w:rsidRPr="004D676F">
        <w:rPr>
          <w:noProof/>
          <w:sz w:val="22"/>
          <w:szCs w:val="22"/>
          <w:lang w:val="en-IE"/>
        </w:rPr>
        <w:t>The specific dates of each milestone can be found in</w:t>
      </w:r>
      <w:r w:rsidR="00FB4FD4" w:rsidRPr="004D676F">
        <w:rPr>
          <w:noProof/>
          <w:sz w:val="22"/>
          <w:szCs w:val="22"/>
          <w:lang w:val="en-IE"/>
        </w:rPr>
        <w:t xml:space="preserve"> </w:t>
      </w:r>
      <w:r w:rsidR="00D90D03" w:rsidRPr="004D676F">
        <w:rPr>
          <w:noProof/>
          <w:sz w:val="22"/>
          <w:szCs w:val="22"/>
          <w:lang w:val="en-IE"/>
        </w:rPr>
        <w:fldChar w:fldCharType="begin"/>
      </w:r>
      <w:r w:rsidR="00D90D03" w:rsidRPr="004D676F">
        <w:rPr>
          <w:noProof/>
          <w:sz w:val="22"/>
          <w:szCs w:val="22"/>
          <w:lang w:val="en-IE"/>
        </w:rPr>
        <w:instrText xml:space="preserve"> REF _Ref200118482 \h  \* MERGEFORMAT </w:instrText>
      </w:r>
      <w:r w:rsidR="00D90D03" w:rsidRPr="004D676F">
        <w:rPr>
          <w:noProof/>
          <w:sz w:val="22"/>
          <w:szCs w:val="22"/>
          <w:lang w:val="en-IE"/>
        </w:rPr>
      </w:r>
      <w:r w:rsidR="00D90D03" w:rsidRPr="004D676F">
        <w:rPr>
          <w:noProof/>
          <w:sz w:val="22"/>
          <w:szCs w:val="22"/>
          <w:lang w:val="en-IE"/>
        </w:rPr>
        <w:fldChar w:fldCharType="separate"/>
      </w:r>
      <w:r w:rsidR="00504840" w:rsidRPr="00504840">
        <w:rPr>
          <w:noProof/>
          <w:sz w:val="22"/>
          <w:szCs w:val="22"/>
          <w:lang w:val="en-IE"/>
        </w:rPr>
        <w:t>Figure 16</w:t>
      </w:r>
      <w:r w:rsidR="00D90D03" w:rsidRPr="004D676F">
        <w:rPr>
          <w:noProof/>
          <w:sz w:val="22"/>
          <w:szCs w:val="22"/>
          <w:lang w:val="en-IE"/>
        </w:rPr>
        <w:fldChar w:fldCharType="end"/>
      </w:r>
      <w:r w:rsidR="00D90D03" w:rsidRPr="004D676F">
        <w:rPr>
          <w:noProof/>
          <w:sz w:val="22"/>
          <w:szCs w:val="22"/>
          <w:lang w:val="en-IE"/>
        </w:rPr>
        <w:t xml:space="preserve"> </w:t>
      </w:r>
      <w:r w:rsidR="00FB4FD4" w:rsidRPr="004D676F">
        <w:rPr>
          <w:noProof/>
          <w:sz w:val="22"/>
          <w:szCs w:val="22"/>
          <w:lang w:val="en-IE"/>
        </w:rPr>
        <w:t>for air transport</w:t>
      </w:r>
      <w:r w:rsidR="008B77AD" w:rsidRPr="004D676F">
        <w:rPr>
          <w:noProof/>
          <w:sz w:val="22"/>
          <w:szCs w:val="22"/>
          <w:lang w:val="en-IE"/>
        </w:rPr>
        <w:t xml:space="preserve"> and </w:t>
      </w:r>
      <w:r w:rsidR="00FB4FD4" w:rsidRPr="004D676F">
        <w:rPr>
          <w:noProof/>
          <w:sz w:val="22"/>
          <w:szCs w:val="22"/>
          <w:lang w:val="en-IE"/>
        </w:rPr>
        <w:fldChar w:fldCharType="begin"/>
      </w:r>
      <w:r w:rsidR="00FB4FD4" w:rsidRPr="004D676F">
        <w:rPr>
          <w:noProof/>
          <w:sz w:val="22"/>
          <w:szCs w:val="22"/>
          <w:lang w:val="en-IE"/>
        </w:rPr>
        <w:instrText xml:space="preserve"> REF _Ref197426716 \h  \* MERGEFORMAT </w:instrText>
      </w:r>
      <w:r w:rsidR="00FB4FD4" w:rsidRPr="004D676F">
        <w:rPr>
          <w:noProof/>
          <w:sz w:val="22"/>
          <w:szCs w:val="22"/>
          <w:lang w:val="en-IE"/>
        </w:rPr>
      </w:r>
      <w:r w:rsidR="00FB4FD4" w:rsidRPr="004D676F">
        <w:rPr>
          <w:noProof/>
          <w:sz w:val="22"/>
          <w:szCs w:val="22"/>
          <w:lang w:val="en-IE"/>
        </w:rPr>
        <w:fldChar w:fldCharType="separate"/>
      </w:r>
      <w:r w:rsidR="00504840" w:rsidRPr="00504840">
        <w:rPr>
          <w:noProof/>
          <w:sz w:val="22"/>
          <w:szCs w:val="22"/>
          <w:lang w:val="en-IE"/>
        </w:rPr>
        <w:t>Figure 17</w:t>
      </w:r>
      <w:r w:rsidR="00FB4FD4" w:rsidRPr="004D676F">
        <w:rPr>
          <w:noProof/>
          <w:sz w:val="22"/>
          <w:szCs w:val="22"/>
          <w:lang w:val="en-IE"/>
        </w:rPr>
        <w:fldChar w:fldCharType="end"/>
      </w:r>
      <w:r w:rsidR="00FB4FD4" w:rsidRPr="004D676F">
        <w:rPr>
          <w:noProof/>
          <w:sz w:val="22"/>
          <w:szCs w:val="22"/>
          <w:lang w:val="en-IE"/>
        </w:rPr>
        <w:t xml:space="preserve"> for maritime transport</w:t>
      </w:r>
      <w:r w:rsidRPr="004D676F">
        <w:rPr>
          <w:rStyle w:val="normaltextrun"/>
          <w:noProof/>
          <w:sz w:val="22"/>
          <w:szCs w:val="22"/>
          <w:shd w:val="clear" w:color="auto" w:fill="FFFFFF"/>
          <w:lang w:val="en-IE"/>
        </w:rPr>
        <w:t>.</w:t>
      </w:r>
      <w:bookmarkStart w:id="146" w:name="_Ref169105589"/>
      <w:bookmarkStart w:id="147" w:name="_Ref197426671"/>
      <w:bookmarkStart w:id="148" w:name="_Toc169016329"/>
      <w:bookmarkStart w:id="149" w:name="_Toc198029053"/>
    </w:p>
    <w:p w14:paraId="41394AE6" w14:textId="5153BBC5" w:rsidR="00B07369" w:rsidRPr="008251B6" w:rsidRDefault="00E21FCD" w:rsidP="2A102057">
      <w:pPr>
        <w:spacing w:afterLines="120" w:after="288"/>
        <w:jc w:val="center"/>
        <w:rPr>
          <w:i/>
          <w:iCs/>
          <w:noProof/>
          <w:sz w:val="18"/>
          <w:szCs w:val="18"/>
          <w:lang w:val="en-IE"/>
        </w:rPr>
      </w:pPr>
      <w:bookmarkStart w:id="150" w:name="_Ref200118208"/>
      <w:r>
        <w:rPr>
          <w:noProof/>
          <w:lang w:val="en-GB" w:eastAsia="en-GB"/>
        </w:rPr>
        <w:drawing>
          <wp:inline distT="0" distB="0" distL="0" distR="0" wp14:anchorId="14575766" wp14:editId="5BF1A839">
            <wp:extent cx="4219575" cy="8522136"/>
            <wp:effectExtent l="0" t="0" r="0" b="0"/>
            <wp:docPr id="1431188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45026" cy="8573538"/>
                    </a:xfrm>
                    <a:prstGeom prst="rect">
                      <a:avLst/>
                    </a:prstGeom>
                    <a:noFill/>
                  </pic:spPr>
                </pic:pic>
              </a:graphicData>
            </a:graphic>
          </wp:inline>
        </w:drawing>
      </w:r>
    </w:p>
    <w:p w14:paraId="430F9448" w14:textId="4E8AFD59" w:rsidR="006327E7" w:rsidRPr="008251B6" w:rsidRDefault="006327E7" w:rsidP="2A102057">
      <w:pPr>
        <w:spacing w:afterLines="120" w:after="288"/>
        <w:jc w:val="center"/>
        <w:rPr>
          <w:i/>
          <w:iCs/>
          <w:noProof/>
          <w:sz w:val="18"/>
          <w:szCs w:val="18"/>
          <w:lang w:val="en-IE"/>
        </w:rPr>
      </w:pPr>
      <w:bookmarkStart w:id="151" w:name="_Ref200118482"/>
      <w:bookmarkStart w:id="152" w:name="_Toc212115076"/>
      <w:r w:rsidRPr="2A102057">
        <w:rPr>
          <w:i/>
          <w:iCs/>
          <w:noProof/>
          <w:sz w:val="18"/>
          <w:szCs w:val="18"/>
          <w:lang w:val="en-IE"/>
        </w:rPr>
        <w:t>Figure</w:t>
      </w:r>
      <w:bookmarkEnd w:id="150"/>
      <w:r w:rsidRPr="2A102057">
        <w:rPr>
          <w:i/>
          <w:iCs/>
          <w:noProof/>
          <w:sz w:val="18"/>
          <w:szCs w:val="18"/>
          <w:lang w:val="en-IE"/>
        </w:rPr>
        <w:t xml:space="preserv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16</w:t>
      </w:r>
      <w:r w:rsidRPr="2A102057">
        <w:rPr>
          <w:i/>
          <w:iCs/>
          <w:noProof/>
          <w:sz w:val="18"/>
          <w:szCs w:val="18"/>
          <w:lang w:val="en-IE"/>
        </w:rPr>
        <w:fldChar w:fldCharType="end"/>
      </w:r>
      <w:bookmarkEnd w:id="146"/>
      <w:bookmarkEnd w:id="147"/>
      <w:bookmarkEnd w:id="151"/>
      <w:r w:rsidRPr="2A102057">
        <w:rPr>
          <w:i/>
          <w:iCs/>
          <w:noProof/>
          <w:sz w:val="18"/>
          <w:szCs w:val="18"/>
          <w:lang w:val="en-IE"/>
        </w:rPr>
        <w:t>: Actual/Planned dates per milestone – AN – Air transport</w:t>
      </w:r>
      <w:bookmarkEnd w:id="148"/>
      <w:bookmarkEnd w:id="149"/>
      <w:bookmarkEnd w:id="152"/>
    </w:p>
    <w:p w14:paraId="141E7E93" w14:textId="2206C175" w:rsidR="00ED4015" w:rsidRPr="008251B6" w:rsidRDefault="00DB3540" w:rsidP="2A102057">
      <w:pPr>
        <w:jc w:val="center"/>
        <w:rPr>
          <w:i/>
          <w:iCs/>
          <w:noProof/>
          <w:sz w:val="18"/>
          <w:szCs w:val="18"/>
          <w:highlight w:val="yellow"/>
          <w:lang w:val="en-IE"/>
        </w:rPr>
      </w:pPr>
      <w:bookmarkStart w:id="153" w:name="_Ref169105613"/>
      <w:bookmarkStart w:id="154" w:name="_Toc169016330"/>
      <w:r>
        <w:rPr>
          <w:noProof/>
          <w:lang w:val="en-GB" w:eastAsia="en-GB"/>
        </w:rPr>
        <w:drawing>
          <wp:inline distT="0" distB="0" distL="0" distR="0" wp14:anchorId="1E025BF6" wp14:editId="7185231E">
            <wp:extent cx="5025221" cy="8591107"/>
            <wp:effectExtent l="0" t="0" r="4445" b="635"/>
            <wp:docPr id="1717070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32772" cy="8604016"/>
                    </a:xfrm>
                    <a:prstGeom prst="rect">
                      <a:avLst/>
                    </a:prstGeom>
                    <a:noFill/>
                  </pic:spPr>
                </pic:pic>
              </a:graphicData>
            </a:graphic>
          </wp:inline>
        </w:drawing>
      </w:r>
    </w:p>
    <w:p w14:paraId="0313B524" w14:textId="6B394C76" w:rsidR="00A12583" w:rsidRPr="008251B6" w:rsidRDefault="006327E7" w:rsidP="2A102057">
      <w:pPr>
        <w:pStyle w:val="FootnoteText"/>
        <w:spacing w:after="120"/>
        <w:jc w:val="center"/>
        <w:rPr>
          <w:i/>
          <w:iCs/>
          <w:noProof/>
          <w:sz w:val="18"/>
          <w:szCs w:val="18"/>
          <w:lang w:val="en-IE"/>
        </w:rPr>
      </w:pPr>
      <w:bookmarkStart w:id="155" w:name="_Ref197426716"/>
      <w:bookmarkStart w:id="156" w:name="_Toc198029054"/>
      <w:bookmarkStart w:id="157" w:name="_Toc212115077"/>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17</w:t>
      </w:r>
      <w:r w:rsidRPr="2A102057">
        <w:rPr>
          <w:i/>
          <w:iCs/>
          <w:noProof/>
          <w:sz w:val="18"/>
          <w:szCs w:val="18"/>
          <w:lang w:val="en-IE"/>
        </w:rPr>
        <w:fldChar w:fldCharType="end"/>
      </w:r>
      <w:bookmarkEnd w:id="153"/>
      <w:bookmarkEnd w:id="155"/>
      <w:r w:rsidRPr="2A102057">
        <w:rPr>
          <w:i/>
          <w:iCs/>
          <w:noProof/>
          <w:sz w:val="18"/>
          <w:szCs w:val="18"/>
          <w:lang w:val="en-IE"/>
        </w:rPr>
        <w:t xml:space="preserve">: Actual/Planned dates per milestone – AN – </w:t>
      </w:r>
      <w:r w:rsidR="00A12583" w:rsidRPr="2A102057">
        <w:rPr>
          <w:i/>
          <w:iCs/>
          <w:noProof/>
          <w:sz w:val="18"/>
          <w:szCs w:val="18"/>
          <w:lang w:val="en-IE"/>
        </w:rPr>
        <w:t>Maritime</w:t>
      </w:r>
      <w:r w:rsidRPr="2A102057">
        <w:rPr>
          <w:i/>
          <w:iCs/>
          <w:noProof/>
          <w:sz w:val="18"/>
          <w:szCs w:val="18"/>
          <w:lang w:val="en-IE"/>
        </w:rPr>
        <w:t xml:space="preserve"> transport</w:t>
      </w:r>
      <w:bookmarkEnd w:id="154"/>
      <w:bookmarkEnd w:id="156"/>
      <w:bookmarkEnd w:id="157"/>
    </w:p>
    <w:p w14:paraId="60B2BA7A" w14:textId="179A0CCD" w:rsidR="00715512" w:rsidRPr="008251B6" w:rsidRDefault="00EF3213" w:rsidP="00420D4E">
      <w:pPr>
        <w:rPr>
          <w:noProof/>
          <w:lang w:val="en-IE"/>
        </w:rPr>
      </w:pPr>
      <w:r w:rsidRPr="2A102057">
        <w:rPr>
          <w:noProof/>
          <w:lang w:val="en-IE"/>
        </w:rPr>
        <w:br w:type="page"/>
      </w:r>
      <w:r w:rsidR="00715512" w:rsidRPr="2A102057">
        <w:rPr>
          <w:noProof/>
          <w:lang w:val="en-IE"/>
        </w:rPr>
        <w:t>Regarding the implementation of Presentation Notification (</w:t>
      </w:r>
      <w:r w:rsidR="00715512" w:rsidRPr="2A102057">
        <w:rPr>
          <w:b/>
          <w:bCs/>
          <w:noProof/>
          <w:lang w:val="en-IE"/>
        </w:rPr>
        <w:t>PN) – Air transport</w:t>
      </w:r>
      <w:r w:rsidR="00715512" w:rsidRPr="2A102057">
        <w:rPr>
          <w:noProof/>
          <w:lang w:val="en-IE"/>
        </w:rPr>
        <w:t xml:space="preserve">, the following Member States indicated a planned/actual deployment date </w:t>
      </w:r>
      <w:r w:rsidR="00547D35" w:rsidRPr="2A102057">
        <w:rPr>
          <w:noProof/>
          <w:lang w:val="en-IE"/>
        </w:rPr>
        <w:t>that</w:t>
      </w:r>
      <w:r w:rsidR="00715512" w:rsidRPr="2A102057">
        <w:rPr>
          <w:noProof/>
          <w:lang w:val="en-IE"/>
        </w:rPr>
        <w:t xml:space="preserve"> is later than the deadline set in the UCC and/or the granted derogation: BG, </w:t>
      </w:r>
      <w:r w:rsidR="00414977" w:rsidRPr="2A102057">
        <w:rPr>
          <w:noProof/>
          <w:lang w:val="en-IE"/>
        </w:rPr>
        <w:t>CY</w:t>
      </w:r>
      <w:r w:rsidR="00826B67" w:rsidRPr="2A102057">
        <w:rPr>
          <w:noProof/>
          <w:lang w:val="en-IE"/>
        </w:rPr>
        <w:t xml:space="preserve">, </w:t>
      </w:r>
      <w:r w:rsidR="00B166DA" w:rsidRPr="2A102057">
        <w:rPr>
          <w:noProof/>
          <w:lang w:val="en-IE"/>
        </w:rPr>
        <w:t xml:space="preserve">FR, </w:t>
      </w:r>
      <w:r w:rsidR="002C10FA" w:rsidRPr="2A102057">
        <w:rPr>
          <w:noProof/>
          <w:lang w:val="en-IE"/>
        </w:rPr>
        <w:t xml:space="preserve">HU, </w:t>
      </w:r>
      <w:r w:rsidR="001A0A3A" w:rsidRPr="2A102057">
        <w:rPr>
          <w:noProof/>
          <w:lang w:val="en-IE"/>
        </w:rPr>
        <w:t>LT,</w:t>
      </w:r>
      <w:r w:rsidR="00715512" w:rsidRPr="2A102057">
        <w:rPr>
          <w:noProof/>
          <w:lang w:val="en-IE"/>
        </w:rPr>
        <w:t xml:space="preserve"> MT, PL, PT, and RO.</w:t>
      </w:r>
      <w:r w:rsidR="009F04CA" w:rsidRPr="2A102057">
        <w:rPr>
          <w:noProof/>
          <w:lang w:val="en-IE"/>
        </w:rPr>
        <w:t xml:space="preserve"> </w:t>
      </w:r>
    </w:p>
    <w:p w14:paraId="07D00725" w14:textId="0C6E75C9" w:rsidR="0062444F" w:rsidRPr="008251B6" w:rsidRDefault="0062444F" w:rsidP="00070D11">
      <w:pPr>
        <w:pStyle w:val="FootnoteText"/>
        <w:spacing w:after="120"/>
        <w:rPr>
          <w:noProof/>
          <w:sz w:val="22"/>
          <w:szCs w:val="22"/>
          <w:lang w:val="en-IE"/>
        </w:rPr>
      </w:pPr>
      <w:r w:rsidRPr="2A102057">
        <w:rPr>
          <w:noProof/>
          <w:sz w:val="22"/>
          <w:szCs w:val="22"/>
          <w:lang w:val="en-IE"/>
        </w:rPr>
        <w:t xml:space="preserve">Concerning the implementation of Presentation Notification </w:t>
      </w:r>
      <w:r w:rsidRPr="2A102057">
        <w:rPr>
          <w:b/>
          <w:bCs/>
          <w:noProof/>
          <w:sz w:val="22"/>
          <w:szCs w:val="22"/>
          <w:lang w:val="en-IE"/>
        </w:rPr>
        <w:t>(PN) – Maritime transport</w:t>
      </w:r>
      <w:r w:rsidRPr="2A102057">
        <w:rPr>
          <w:noProof/>
          <w:sz w:val="22"/>
          <w:szCs w:val="22"/>
          <w:lang w:val="en-IE"/>
        </w:rPr>
        <w:t xml:space="preserve">, the following Member States have a planned/actual deployment date that is later than the deadline set by the UCC and/or the granted derogation: BG, CY, FI, IT, LT, </w:t>
      </w:r>
      <w:r w:rsidR="002C10FA" w:rsidRPr="2A102057">
        <w:rPr>
          <w:noProof/>
          <w:sz w:val="22"/>
          <w:szCs w:val="22"/>
          <w:lang w:val="en-IE"/>
        </w:rPr>
        <w:t xml:space="preserve">LV, </w:t>
      </w:r>
      <w:r w:rsidRPr="2A102057">
        <w:rPr>
          <w:noProof/>
          <w:sz w:val="22"/>
          <w:szCs w:val="22"/>
          <w:lang w:val="en-IE"/>
        </w:rPr>
        <w:t>MT, PL, PT</w:t>
      </w:r>
      <w:r w:rsidR="00D96CB4" w:rsidRPr="2A102057">
        <w:rPr>
          <w:noProof/>
          <w:sz w:val="22"/>
          <w:szCs w:val="22"/>
          <w:lang w:val="en-IE"/>
        </w:rPr>
        <w:t xml:space="preserve"> and </w:t>
      </w:r>
      <w:r w:rsidRPr="2A102057">
        <w:rPr>
          <w:noProof/>
          <w:sz w:val="22"/>
          <w:szCs w:val="22"/>
          <w:lang w:val="en-IE"/>
        </w:rPr>
        <w:t>RO. In addition, DE</w:t>
      </w:r>
      <w:r w:rsidR="00AF6A7C" w:rsidRPr="2A102057">
        <w:rPr>
          <w:noProof/>
          <w:sz w:val="22"/>
          <w:szCs w:val="22"/>
          <w:lang w:val="en-IE"/>
        </w:rPr>
        <w:t xml:space="preserve"> </w:t>
      </w:r>
      <w:r w:rsidRPr="2A102057">
        <w:rPr>
          <w:noProof/>
          <w:sz w:val="22"/>
          <w:szCs w:val="22"/>
          <w:lang w:val="en-IE"/>
        </w:rPr>
        <w:t>did not provide information on the deployment date</w:t>
      </w:r>
      <w:r w:rsidR="00AF6A7C" w:rsidRPr="2A102057">
        <w:rPr>
          <w:noProof/>
          <w:sz w:val="22"/>
          <w:szCs w:val="22"/>
          <w:lang w:val="en-IE"/>
        </w:rPr>
        <w:t xml:space="preserve"> and AT, LU, and SK indicated the project as not applicable</w:t>
      </w:r>
      <w:r w:rsidRPr="2A102057">
        <w:rPr>
          <w:noProof/>
          <w:sz w:val="22"/>
          <w:szCs w:val="22"/>
          <w:lang w:val="en-IE"/>
        </w:rPr>
        <w:t>.</w:t>
      </w:r>
    </w:p>
    <w:p w14:paraId="1E27F3CE" w14:textId="46A75F1F" w:rsidR="00715512" w:rsidRPr="008251B6" w:rsidRDefault="71EE2176" w:rsidP="00715512">
      <w:pPr>
        <w:pStyle w:val="FootnoteText"/>
        <w:spacing w:after="120"/>
        <w:rPr>
          <w:noProof/>
          <w:sz w:val="22"/>
          <w:szCs w:val="22"/>
          <w:lang w:val="en-IE"/>
        </w:rPr>
      </w:pPr>
      <w:r w:rsidRPr="2A102057">
        <w:rPr>
          <w:noProof/>
          <w:sz w:val="22"/>
          <w:szCs w:val="22"/>
          <w:lang w:val="en-IE"/>
        </w:rPr>
        <w:t xml:space="preserve">Concerning the implementation of Presentation Notification </w:t>
      </w:r>
      <w:r w:rsidRPr="2A102057">
        <w:rPr>
          <w:b/>
          <w:bCs/>
          <w:noProof/>
          <w:sz w:val="22"/>
          <w:szCs w:val="22"/>
          <w:lang w:val="en-IE"/>
        </w:rPr>
        <w:t>(PN)</w:t>
      </w:r>
      <w:r w:rsidR="31A5BC77" w:rsidRPr="2A102057">
        <w:rPr>
          <w:b/>
          <w:bCs/>
          <w:noProof/>
          <w:sz w:val="22"/>
          <w:szCs w:val="22"/>
          <w:lang w:val="en-IE"/>
        </w:rPr>
        <w:t xml:space="preserve"> </w:t>
      </w:r>
      <w:r w:rsidRPr="2A102057">
        <w:rPr>
          <w:b/>
          <w:bCs/>
          <w:noProof/>
          <w:sz w:val="22"/>
          <w:szCs w:val="22"/>
          <w:lang w:val="en-IE"/>
        </w:rPr>
        <w:t>– Other modes of transport</w:t>
      </w:r>
      <w:r w:rsidRPr="2A102057">
        <w:rPr>
          <w:noProof/>
          <w:sz w:val="22"/>
          <w:szCs w:val="22"/>
          <w:lang w:val="en-IE"/>
        </w:rPr>
        <w:t xml:space="preserve">, the following Member States have a planned/actual deployment date that is later than the deadline set by the UCC and/or the granted derogation: </w:t>
      </w:r>
      <w:r w:rsidR="000B2345" w:rsidRPr="2A102057">
        <w:rPr>
          <w:noProof/>
          <w:sz w:val="22"/>
          <w:szCs w:val="22"/>
          <w:lang w:val="en-IE"/>
        </w:rPr>
        <w:t xml:space="preserve">BG, </w:t>
      </w:r>
      <w:r w:rsidRPr="2A102057">
        <w:rPr>
          <w:noProof/>
          <w:sz w:val="22"/>
          <w:szCs w:val="22"/>
          <w:lang w:val="en-IE"/>
        </w:rPr>
        <w:t>FI,</w:t>
      </w:r>
      <w:r w:rsidR="00E45155" w:rsidRPr="2A102057">
        <w:rPr>
          <w:noProof/>
          <w:sz w:val="22"/>
          <w:szCs w:val="22"/>
          <w:lang w:val="en-IE"/>
        </w:rPr>
        <w:t xml:space="preserve"> FR,</w:t>
      </w:r>
      <w:r w:rsidR="16355FB0" w:rsidRPr="2A102057">
        <w:rPr>
          <w:noProof/>
          <w:sz w:val="22"/>
          <w:szCs w:val="22"/>
          <w:lang w:val="en-IE"/>
        </w:rPr>
        <w:t xml:space="preserve"> </w:t>
      </w:r>
      <w:r w:rsidRPr="2A102057">
        <w:rPr>
          <w:noProof/>
          <w:sz w:val="22"/>
          <w:szCs w:val="22"/>
          <w:lang w:val="en-IE"/>
        </w:rPr>
        <w:t xml:space="preserve">LT, </w:t>
      </w:r>
      <w:r w:rsidR="7DD5E906" w:rsidRPr="2A102057">
        <w:rPr>
          <w:noProof/>
          <w:sz w:val="22"/>
          <w:szCs w:val="22"/>
          <w:lang w:val="en-IE"/>
        </w:rPr>
        <w:t xml:space="preserve">LV, </w:t>
      </w:r>
      <w:r w:rsidRPr="2A102057">
        <w:rPr>
          <w:noProof/>
          <w:sz w:val="22"/>
          <w:szCs w:val="22"/>
          <w:lang w:val="en-IE"/>
        </w:rPr>
        <w:t>MT,</w:t>
      </w:r>
      <w:r w:rsidR="40725309" w:rsidRPr="2A102057">
        <w:rPr>
          <w:noProof/>
          <w:sz w:val="22"/>
          <w:szCs w:val="22"/>
          <w:lang w:val="en-IE"/>
        </w:rPr>
        <w:t xml:space="preserve"> </w:t>
      </w:r>
      <w:r w:rsidRPr="2A102057">
        <w:rPr>
          <w:noProof/>
          <w:sz w:val="22"/>
          <w:szCs w:val="22"/>
          <w:lang w:val="en-IE"/>
        </w:rPr>
        <w:t xml:space="preserve">PL, </w:t>
      </w:r>
      <w:r w:rsidR="7DD5E906" w:rsidRPr="2A102057">
        <w:rPr>
          <w:noProof/>
          <w:sz w:val="22"/>
          <w:szCs w:val="22"/>
          <w:lang w:val="en-IE"/>
        </w:rPr>
        <w:t xml:space="preserve">and </w:t>
      </w:r>
      <w:r w:rsidR="288E6AA1" w:rsidRPr="2A102057">
        <w:rPr>
          <w:noProof/>
          <w:sz w:val="22"/>
          <w:szCs w:val="22"/>
          <w:lang w:val="en-IE"/>
        </w:rPr>
        <w:t>RO</w:t>
      </w:r>
      <w:r w:rsidRPr="2A102057">
        <w:rPr>
          <w:noProof/>
          <w:sz w:val="22"/>
          <w:szCs w:val="22"/>
          <w:lang w:val="en-IE"/>
        </w:rPr>
        <w:t>.</w:t>
      </w:r>
      <w:r w:rsidR="0A5D82DF" w:rsidRPr="2A102057">
        <w:rPr>
          <w:noProof/>
          <w:sz w:val="22"/>
          <w:szCs w:val="22"/>
          <w:lang w:val="en-IE"/>
        </w:rPr>
        <w:t xml:space="preserve"> </w:t>
      </w:r>
      <w:r w:rsidR="7DD5E906" w:rsidRPr="2A102057">
        <w:rPr>
          <w:noProof/>
          <w:sz w:val="22"/>
          <w:szCs w:val="22"/>
          <w:lang w:val="en-IE"/>
        </w:rPr>
        <w:t xml:space="preserve">In addition, </w:t>
      </w:r>
      <w:r w:rsidR="007E160D" w:rsidRPr="2A102057">
        <w:rPr>
          <w:noProof/>
          <w:sz w:val="22"/>
          <w:szCs w:val="22"/>
          <w:lang w:val="en-IE"/>
        </w:rPr>
        <w:t xml:space="preserve">BE and DE </w:t>
      </w:r>
      <w:r w:rsidR="7DD5E906" w:rsidRPr="2A102057">
        <w:rPr>
          <w:noProof/>
          <w:sz w:val="22"/>
          <w:szCs w:val="22"/>
          <w:lang w:val="en-IE"/>
        </w:rPr>
        <w:t>did not provide information through their National Planning on the deployment date. Furthermore, AT,</w:t>
      </w:r>
      <w:r w:rsidR="00522AD5" w:rsidRPr="2A102057">
        <w:rPr>
          <w:noProof/>
          <w:sz w:val="22"/>
          <w:szCs w:val="22"/>
          <w:lang w:val="en-IE"/>
        </w:rPr>
        <w:t xml:space="preserve"> </w:t>
      </w:r>
      <w:r w:rsidR="7DD5E906" w:rsidRPr="2A102057">
        <w:rPr>
          <w:noProof/>
          <w:sz w:val="22"/>
          <w:szCs w:val="22"/>
          <w:lang w:val="en-IE"/>
        </w:rPr>
        <w:t>CY,</w:t>
      </w:r>
      <w:r w:rsidR="00522AD5" w:rsidRPr="2A102057">
        <w:rPr>
          <w:noProof/>
          <w:sz w:val="22"/>
          <w:szCs w:val="22"/>
          <w:lang w:val="en-IE"/>
        </w:rPr>
        <w:t xml:space="preserve"> IT, LU,</w:t>
      </w:r>
      <w:r w:rsidR="7DD5E906" w:rsidRPr="2A102057">
        <w:rPr>
          <w:noProof/>
          <w:sz w:val="22"/>
          <w:szCs w:val="22"/>
          <w:lang w:val="en-IE"/>
        </w:rPr>
        <w:t xml:space="preserve"> NL, PT,</w:t>
      </w:r>
      <w:r w:rsidR="3ADBAC12" w:rsidRPr="2A102057">
        <w:rPr>
          <w:noProof/>
          <w:sz w:val="22"/>
          <w:szCs w:val="22"/>
          <w:lang w:val="en-IE"/>
        </w:rPr>
        <w:t xml:space="preserve"> </w:t>
      </w:r>
      <w:r w:rsidR="7DD5E906" w:rsidRPr="2A102057">
        <w:rPr>
          <w:noProof/>
          <w:sz w:val="22"/>
          <w:szCs w:val="22"/>
          <w:lang w:val="en-IE"/>
        </w:rPr>
        <w:t>SI and SK indicated the project as not applicable.</w:t>
      </w:r>
    </w:p>
    <w:p w14:paraId="326610EB" w14:textId="2FE0B6D9" w:rsidR="0011135B" w:rsidRPr="006116E5" w:rsidRDefault="0011135B" w:rsidP="0011135B">
      <w:pPr>
        <w:pStyle w:val="FootnoteText"/>
        <w:spacing w:after="120"/>
        <w:rPr>
          <w:rStyle w:val="normaltextrun"/>
          <w:noProof/>
          <w:sz w:val="22"/>
          <w:szCs w:val="22"/>
          <w:lang w:val="en-IE"/>
        </w:rPr>
      </w:pPr>
      <w:r w:rsidRPr="004D676F">
        <w:rPr>
          <w:noProof/>
          <w:sz w:val="22"/>
          <w:szCs w:val="22"/>
          <w:lang w:val="en-IE"/>
        </w:rPr>
        <w:t xml:space="preserve">The specific dates of each milestone can be </w:t>
      </w:r>
      <w:r w:rsidRPr="006116E5">
        <w:rPr>
          <w:noProof/>
          <w:sz w:val="22"/>
          <w:szCs w:val="22"/>
          <w:lang w:val="en-IE"/>
        </w:rPr>
        <w:t>found in</w:t>
      </w:r>
      <w:r w:rsidR="007C3312" w:rsidRPr="006116E5">
        <w:rPr>
          <w:noProof/>
          <w:sz w:val="22"/>
          <w:szCs w:val="22"/>
          <w:lang w:val="en-IE"/>
        </w:rPr>
        <w:t xml:space="preserve"> </w:t>
      </w:r>
      <w:r w:rsidR="00D16F3E" w:rsidRPr="006116E5">
        <w:rPr>
          <w:noProof/>
          <w:sz w:val="22"/>
          <w:szCs w:val="22"/>
          <w:lang w:val="en-IE"/>
        </w:rPr>
        <w:fldChar w:fldCharType="begin"/>
      </w:r>
      <w:r w:rsidR="00D16F3E" w:rsidRPr="006116E5">
        <w:rPr>
          <w:noProof/>
          <w:sz w:val="22"/>
          <w:szCs w:val="22"/>
          <w:lang w:val="en-IE"/>
        </w:rPr>
        <w:instrText xml:space="preserve"> REF _Ref198028754 \h  \* MERGEFORMAT </w:instrText>
      </w:r>
      <w:r w:rsidR="00D16F3E" w:rsidRPr="006116E5">
        <w:rPr>
          <w:noProof/>
          <w:sz w:val="22"/>
          <w:szCs w:val="22"/>
          <w:lang w:val="en-IE"/>
        </w:rPr>
      </w:r>
      <w:r w:rsidR="00D16F3E" w:rsidRPr="006116E5">
        <w:rPr>
          <w:noProof/>
          <w:sz w:val="22"/>
          <w:szCs w:val="22"/>
          <w:lang w:val="en-IE"/>
        </w:rPr>
        <w:fldChar w:fldCharType="separate"/>
      </w:r>
      <w:r w:rsidR="006116E5" w:rsidRPr="006116E5">
        <w:rPr>
          <w:noProof/>
          <w:sz w:val="22"/>
          <w:szCs w:val="22"/>
          <w:lang w:val="en-IE"/>
        </w:rPr>
        <w:t>Figure 18</w:t>
      </w:r>
      <w:r w:rsidR="00D16F3E" w:rsidRPr="006116E5">
        <w:rPr>
          <w:noProof/>
          <w:sz w:val="22"/>
          <w:szCs w:val="22"/>
          <w:lang w:val="en-IE"/>
        </w:rPr>
        <w:fldChar w:fldCharType="end"/>
      </w:r>
      <w:r w:rsidR="00D16F3E" w:rsidRPr="006116E5">
        <w:rPr>
          <w:noProof/>
          <w:sz w:val="22"/>
          <w:szCs w:val="22"/>
          <w:lang w:val="en-IE"/>
        </w:rPr>
        <w:t xml:space="preserve"> </w:t>
      </w:r>
      <w:r w:rsidR="007C3312" w:rsidRPr="006116E5">
        <w:rPr>
          <w:noProof/>
          <w:sz w:val="22"/>
          <w:szCs w:val="22"/>
          <w:lang w:val="en-IE"/>
        </w:rPr>
        <w:t xml:space="preserve">for air transport, </w:t>
      </w:r>
      <w:r w:rsidR="007C3312" w:rsidRPr="006116E5">
        <w:rPr>
          <w:noProof/>
          <w:sz w:val="22"/>
          <w:szCs w:val="22"/>
          <w:lang w:val="en-IE"/>
        </w:rPr>
        <w:fldChar w:fldCharType="begin"/>
      </w:r>
      <w:r w:rsidR="007C3312" w:rsidRPr="006116E5">
        <w:rPr>
          <w:noProof/>
          <w:sz w:val="22"/>
          <w:szCs w:val="22"/>
          <w:lang w:val="en-IE"/>
        </w:rPr>
        <w:instrText xml:space="preserve"> REF _Ref165031168 \h  \* MERGEFORMAT </w:instrText>
      </w:r>
      <w:r w:rsidR="007C3312" w:rsidRPr="006116E5">
        <w:rPr>
          <w:noProof/>
          <w:sz w:val="22"/>
          <w:szCs w:val="22"/>
          <w:lang w:val="en-IE"/>
        </w:rPr>
      </w:r>
      <w:r w:rsidR="007C3312" w:rsidRPr="006116E5">
        <w:rPr>
          <w:noProof/>
          <w:sz w:val="22"/>
          <w:szCs w:val="22"/>
          <w:lang w:val="en-IE"/>
        </w:rPr>
        <w:fldChar w:fldCharType="separate"/>
      </w:r>
      <w:r w:rsidR="006116E5" w:rsidRPr="006116E5">
        <w:rPr>
          <w:noProof/>
          <w:sz w:val="22"/>
          <w:szCs w:val="22"/>
          <w:lang w:val="en-IE"/>
        </w:rPr>
        <w:t>Figure 19</w:t>
      </w:r>
      <w:r w:rsidR="007C3312" w:rsidRPr="006116E5">
        <w:rPr>
          <w:noProof/>
          <w:sz w:val="22"/>
          <w:szCs w:val="22"/>
          <w:lang w:val="en-IE"/>
        </w:rPr>
        <w:fldChar w:fldCharType="end"/>
      </w:r>
      <w:r w:rsidR="007C3312" w:rsidRPr="006116E5">
        <w:rPr>
          <w:noProof/>
          <w:sz w:val="22"/>
          <w:szCs w:val="22"/>
          <w:lang w:val="en-IE"/>
        </w:rPr>
        <w:t xml:space="preserve"> for maritime transport and </w:t>
      </w:r>
      <w:r w:rsidR="007C3312" w:rsidRPr="006116E5">
        <w:rPr>
          <w:noProof/>
          <w:sz w:val="22"/>
          <w:szCs w:val="22"/>
          <w:lang w:val="en-IE"/>
        </w:rPr>
        <w:fldChar w:fldCharType="begin"/>
      </w:r>
      <w:r w:rsidR="007C3312" w:rsidRPr="006116E5">
        <w:rPr>
          <w:noProof/>
          <w:sz w:val="22"/>
          <w:szCs w:val="22"/>
          <w:lang w:val="en-IE"/>
        </w:rPr>
        <w:instrText xml:space="preserve"> REF _Ref197426811 \h  \* MERGEFORMAT </w:instrText>
      </w:r>
      <w:r w:rsidR="007C3312" w:rsidRPr="006116E5">
        <w:rPr>
          <w:noProof/>
          <w:sz w:val="22"/>
          <w:szCs w:val="22"/>
          <w:lang w:val="en-IE"/>
        </w:rPr>
      </w:r>
      <w:r w:rsidR="007C3312" w:rsidRPr="006116E5">
        <w:rPr>
          <w:noProof/>
          <w:sz w:val="22"/>
          <w:szCs w:val="22"/>
          <w:lang w:val="en-IE"/>
        </w:rPr>
        <w:fldChar w:fldCharType="separate"/>
      </w:r>
      <w:r w:rsidR="006116E5" w:rsidRPr="006116E5">
        <w:rPr>
          <w:noProof/>
          <w:sz w:val="22"/>
          <w:szCs w:val="22"/>
          <w:lang w:val="en-IE"/>
        </w:rPr>
        <w:t>Figure 20</w:t>
      </w:r>
      <w:r w:rsidR="007C3312" w:rsidRPr="006116E5">
        <w:rPr>
          <w:noProof/>
          <w:sz w:val="22"/>
          <w:szCs w:val="22"/>
          <w:lang w:val="en-IE"/>
        </w:rPr>
        <w:fldChar w:fldCharType="end"/>
      </w:r>
      <w:r w:rsidRPr="006116E5">
        <w:rPr>
          <w:noProof/>
          <w:sz w:val="22"/>
          <w:szCs w:val="22"/>
          <w:lang w:val="en-IE"/>
        </w:rPr>
        <w:t xml:space="preserve"> for other modes of transport</w:t>
      </w:r>
      <w:r w:rsidRPr="006116E5">
        <w:rPr>
          <w:rStyle w:val="normaltextrun"/>
          <w:noProof/>
          <w:sz w:val="22"/>
          <w:szCs w:val="22"/>
          <w:shd w:val="clear" w:color="auto" w:fill="FFFFFF"/>
          <w:lang w:val="en-IE"/>
        </w:rPr>
        <w:t>.</w:t>
      </w:r>
      <w:r w:rsidR="00C36505" w:rsidRPr="006116E5">
        <w:rPr>
          <w:rStyle w:val="normaltextrun"/>
          <w:noProof/>
          <w:sz w:val="22"/>
          <w:szCs w:val="22"/>
          <w:shd w:val="clear" w:color="auto" w:fill="FFFFFF"/>
          <w:lang w:val="en-IE"/>
        </w:rPr>
        <w:t xml:space="preserve"> </w:t>
      </w:r>
    </w:p>
    <w:p w14:paraId="57050490" w14:textId="05DB2F3E" w:rsidR="00E45B7C" w:rsidRPr="008251B6" w:rsidRDefault="00E45B7C" w:rsidP="0011135B">
      <w:pPr>
        <w:pStyle w:val="FootnoteText"/>
        <w:spacing w:after="120"/>
        <w:rPr>
          <w:rStyle w:val="normaltextrun"/>
          <w:noProof/>
          <w:sz w:val="22"/>
          <w:szCs w:val="22"/>
          <w:shd w:val="clear" w:color="auto" w:fill="FFFFFF"/>
          <w:lang w:val="en-IE"/>
        </w:rPr>
      </w:pPr>
    </w:p>
    <w:p w14:paraId="0AF299B0" w14:textId="77777777" w:rsidR="00951E22" w:rsidRPr="008251B6" w:rsidRDefault="00951E22">
      <w:pPr>
        <w:rPr>
          <w:rStyle w:val="normaltextrun"/>
          <w:noProof/>
          <w:shd w:val="clear" w:color="auto" w:fill="FFFFFF"/>
          <w:lang w:val="en-IE"/>
        </w:rPr>
      </w:pPr>
      <w:r w:rsidRPr="2A102057">
        <w:rPr>
          <w:rStyle w:val="normaltextrun"/>
          <w:noProof/>
          <w:lang w:val="en-IE"/>
        </w:rPr>
        <w:br w:type="page"/>
      </w:r>
    </w:p>
    <w:p w14:paraId="6CBFCC59" w14:textId="0F48E018" w:rsidR="00664536" w:rsidRPr="008251B6" w:rsidRDefault="008937AA" w:rsidP="00664536">
      <w:pPr>
        <w:pStyle w:val="Caption"/>
        <w:rPr>
          <w:noProof/>
          <w:lang w:val="en-IE"/>
        </w:rPr>
      </w:pPr>
      <w:bookmarkStart w:id="158" w:name="_Ref76959755"/>
      <w:r>
        <w:rPr>
          <w:noProof/>
          <w:lang w:val="en-GB" w:eastAsia="en-GB"/>
        </w:rPr>
        <w:drawing>
          <wp:inline distT="0" distB="0" distL="0" distR="0" wp14:anchorId="4D95FAF6" wp14:editId="52A50DEA">
            <wp:extent cx="3790304" cy="8620125"/>
            <wp:effectExtent l="0" t="0" r="1270" b="0"/>
            <wp:docPr id="8320132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05997" cy="8655814"/>
                    </a:xfrm>
                    <a:prstGeom prst="rect">
                      <a:avLst/>
                    </a:prstGeom>
                    <a:noFill/>
                  </pic:spPr>
                </pic:pic>
              </a:graphicData>
            </a:graphic>
          </wp:inline>
        </w:drawing>
      </w:r>
    </w:p>
    <w:p w14:paraId="6E05E8B7" w14:textId="7C133A02" w:rsidR="0026109B" w:rsidRPr="008251B6" w:rsidRDefault="00664536" w:rsidP="2A102057">
      <w:pPr>
        <w:pStyle w:val="Caption"/>
        <w:rPr>
          <w:i w:val="0"/>
          <w:iCs w:val="0"/>
          <w:noProof/>
          <w:lang w:val="en-IE"/>
        </w:rPr>
      </w:pPr>
      <w:bookmarkStart w:id="159" w:name="_Ref198028754"/>
      <w:bookmarkStart w:id="160" w:name="_Toc198029055"/>
      <w:bookmarkStart w:id="161" w:name="_Toc212115078"/>
      <w:r w:rsidRPr="2A102057">
        <w:rPr>
          <w:noProof/>
          <w:lang w:val="en-IE"/>
        </w:rPr>
        <w:t xml:space="preserve">Figure </w:t>
      </w:r>
      <w:r w:rsidRPr="2A102057">
        <w:rPr>
          <w:noProof/>
          <w:lang w:val="en-IE"/>
        </w:rPr>
        <w:fldChar w:fldCharType="begin"/>
      </w:r>
      <w:r w:rsidRPr="2A102057">
        <w:rPr>
          <w:noProof/>
          <w:lang w:val="en-IE"/>
        </w:rPr>
        <w:instrText>SEQ Figure \* ARABIC</w:instrText>
      </w:r>
      <w:r w:rsidRPr="2A102057">
        <w:rPr>
          <w:noProof/>
          <w:lang w:val="en-IE"/>
        </w:rPr>
        <w:fldChar w:fldCharType="separate"/>
      </w:r>
      <w:r w:rsidR="00D672F6">
        <w:rPr>
          <w:noProof/>
          <w:lang w:val="en-IE"/>
        </w:rPr>
        <w:t>18</w:t>
      </w:r>
      <w:r w:rsidRPr="2A102057">
        <w:rPr>
          <w:noProof/>
          <w:lang w:val="en-IE"/>
        </w:rPr>
        <w:fldChar w:fldCharType="end"/>
      </w:r>
      <w:bookmarkEnd w:id="159"/>
      <w:r w:rsidRPr="2A102057">
        <w:rPr>
          <w:noProof/>
          <w:lang w:val="en-IE"/>
        </w:rPr>
        <w:t>: Actual/Planned dates per milestone – PN – Air transport</w:t>
      </w:r>
      <w:bookmarkEnd w:id="158"/>
      <w:bookmarkEnd w:id="160"/>
      <w:bookmarkEnd w:id="161"/>
    </w:p>
    <w:p w14:paraId="491C11F8" w14:textId="5AA69277" w:rsidR="0093696D" w:rsidRPr="008251B6" w:rsidRDefault="00FB4C85" w:rsidP="2A102057">
      <w:pPr>
        <w:jc w:val="center"/>
        <w:rPr>
          <w:i/>
          <w:iCs/>
          <w:noProof/>
          <w:sz w:val="18"/>
          <w:szCs w:val="18"/>
          <w:highlight w:val="yellow"/>
          <w:lang w:val="en-IE"/>
        </w:rPr>
      </w:pPr>
      <w:r>
        <w:rPr>
          <w:noProof/>
          <w:lang w:val="en-GB" w:eastAsia="en-GB"/>
        </w:rPr>
        <w:drawing>
          <wp:inline distT="0" distB="0" distL="0" distR="0" wp14:anchorId="700688F4" wp14:editId="4B299387">
            <wp:extent cx="4501351" cy="8562975"/>
            <wp:effectExtent l="0" t="0" r="0" b="0"/>
            <wp:docPr id="1033485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12807" cy="8584768"/>
                    </a:xfrm>
                    <a:prstGeom prst="rect">
                      <a:avLst/>
                    </a:prstGeom>
                    <a:noFill/>
                  </pic:spPr>
                </pic:pic>
              </a:graphicData>
            </a:graphic>
          </wp:inline>
        </w:drawing>
      </w:r>
    </w:p>
    <w:p w14:paraId="6B52513F" w14:textId="191BCE58" w:rsidR="0093696D" w:rsidRPr="008251B6" w:rsidRDefault="0093696D" w:rsidP="00C35077">
      <w:pPr>
        <w:pStyle w:val="FootnoteText"/>
        <w:spacing w:after="120"/>
        <w:jc w:val="center"/>
        <w:rPr>
          <w:noProof/>
          <w:sz w:val="22"/>
          <w:szCs w:val="22"/>
          <w:lang w:val="en-IE"/>
        </w:rPr>
      </w:pPr>
      <w:bookmarkStart w:id="162" w:name="_Ref165031168"/>
      <w:bookmarkStart w:id="163" w:name="_Toc198029056"/>
      <w:bookmarkStart w:id="164" w:name="_Toc212115079"/>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19</w:t>
      </w:r>
      <w:r w:rsidRPr="2A102057">
        <w:rPr>
          <w:i/>
          <w:iCs/>
          <w:noProof/>
          <w:sz w:val="18"/>
          <w:szCs w:val="18"/>
          <w:lang w:val="en-IE"/>
        </w:rPr>
        <w:fldChar w:fldCharType="end"/>
      </w:r>
      <w:bookmarkEnd w:id="162"/>
      <w:r w:rsidRPr="2A102057">
        <w:rPr>
          <w:i/>
          <w:iCs/>
          <w:noProof/>
          <w:sz w:val="18"/>
          <w:szCs w:val="18"/>
          <w:lang w:val="en-IE"/>
        </w:rPr>
        <w:t>: Actual</w:t>
      </w:r>
      <w:r w:rsidR="00563894" w:rsidRPr="2A102057">
        <w:rPr>
          <w:i/>
          <w:iCs/>
          <w:noProof/>
          <w:sz w:val="18"/>
          <w:szCs w:val="18"/>
          <w:lang w:val="en-IE"/>
        </w:rPr>
        <w:t>/Planned</w:t>
      </w:r>
      <w:r w:rsidRPr="2A102057">
        <w:rPr>
          <w:i/>
          <w:iCs/>
          <w:noProof/>
          <w:sz w:val="18"/>
          <w:szCs w:val="18"/>
          <w:lang w:val="en-IE"/>
        </w:rPr>
        <w:t xml:space="preserve"> dates </w:t>
      </w:r>
      <w:r w:rsidR="00CE725C" w:rsidRPr="2A102057">
        <w:rPr>
          <w:i/>
          <w:iCs/>
          <w:noProof/>
          <w:sz w:val="18"/>
          <w:szCs w:val="18"/>
          <w:lang w:val="en-IE"/>
        </w:rPr>
        <w:t>per milestone</w:t>
      </w:r>
      <w:r w:rsidRPr="2A102057">
        <w:rPr>
          <w:i/>
          <w:iCs/>
          <w:noProof/>
          <w:sz w:val="18"/>
          <w:szCs w:val="18"/>
          <w:lang w:val="en-IE"/>
        </w:rPr>
        <w:t xml:space="preserve"> – PN – </w:t>
      </w:r>
      <w:r w:rsidR="0004407D" w:rsidRPr="2A102057">
        <w:rPr>
          <w:i/>
          <w:iCs/>
          <w:noProof/>
          <w:sz w:val="18"/>
          <w:szCs w:val="18"/>
          <w:lang w:val="en-IE"/>
        </w:rPr>
        <w:t>Maritime</w:t>
      </w:r>
      <w:r w:rsidR="00EE2816" w:rsidRPr="2A102057">
        <w:rPr>
          <w:i/>
          <w:iCs/>
          <w:noProof/>
          <w:sz w:val="18"/>
          <w:szCs w:val="18"/>
          <w:lang w:val="en-IE"/>
        </w:rPr>
        <w:t xml:space="preserve"> transport</w:t>
      </w:r>
      <w:bookmarkEnd w:id="163"/>
      <w:bookmarkEnd w:id="164"/>
    </w:p>
    <w:p w14:paraId="47683C7B" w14:textId="52679E68" w:rsidR="0004407D" w:rsidRPr="008251B6" w:rsidRDefault="001A6DCE" w:rsidP="009C0691">
      <w:pPr>
        <w:jc w:val="center"/>
        <w:rPr>
          <w:noProof/>
          <w:highlight w:val="yellow"/>
          <w:lang w:val="en-IE"/>
        </w:rPr>
      </w:pPr>
      <w:r>
        <w:rPr>
          <w:noProof/>
          <w:lang w:val="en-GB" w:eastAsia="en-GB"/>
        </w:rPr>
        <w:drawing>
          <wp:inline distT="0" distB="0" distL="0" distR="0" wp14:anchorId="6C34DADD" wp14:editId="76F84673">
            <wp:extent cx="5494387" cy="8056437"/>
            <wp:effectExtent l="0" t="0" r="0" b="1905"/>
            <wp:docPr id="31081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01291" cy="8066561"/>
                    </a:xfrm>
                    <a:prstGeom prst="rect">
                      <a:avLst/>
                    </a:prstGeom>
                    <a:noFill/>
                  </pic:spPr>
                </pic:pic>
              </a:graphicData>
            </a:graphic>
          </wp:inline>
        </w:drawing>
      </w:r>
    </w:p>
    <w:p w14:paraId="5EC6303A" w14:textId="3D6910EE" w:rsidR="00866A19" w:rsidRPr="008251B6" w:rsidRDefault="00866A19" w:rsidP="006A67A3">
      <w:pPr>
        <w:pStyle w:val="Caption"/>
        <w:rPr>
          <w:noProof/>
          <w:sz w:val="22"/>
          <w:szCs w:val="22"/>
          <w:highlight w:val="yellow"/>
          <w:lang w:val="en-IE"/>
        </w:rPr>
      </w:pPr>
      <w:bookmarkStart w:id="165" w:name="_Ref197426811"/>
      <w:bookmarkStart w:id="166" w:name="_Toc198029057"/>
      <w:bookmarkStart w:id="167" w:name="_Toc212115080"/>
      <w:r w:rsidRPr="2A102057">
        <w:rPr>
          <w:noProof/>
          <w:lang w:val="en-IE"/>
        </w:rPr>
        <w:t xml:space="preserve">Figure </w:t>
      </w:r>
      <w:r w:rsidRPr="2A102057">
        <w:rPr>
          <w:noProof/>
          <w:lang w:val="en-IE"/>
        </w:rPr>
        <w:fldChar w:fldCharType="begin"/>
      </w:r>
      <w:r w:rsidRPr="2A102057">
        <w:rPr>
          <w:noProof/>
          <w:lang w:val="en-IE"/>
        </w:rPr>
        <w:instrText>SEQ Figure \* ARABIC</w:instrText>
      </w:r>
      <w:r w:rsidRPr="2A102057">
        <w:rPr>
          <w:noProof/>
          <w:lang w:val="en-IE"/>
        </w:rPr>
        <w:fldChar w:fldCharType="separate"/>
      </w:r>
      <w:r w:rsidR="00D672F6">
        <w:rPr>
          <w:noProof/>
          <w:lang w:val="en-IE"/>
        </w:rPr>
        <w:t>20</w:t>
      </w:r>
      <w:r w:rsidRPr="2A102057">
        <w:rPr>
          <w:noProof/>
          <w:lang w:val="en-IE"/>
        </w:rPr>
        <w:fldChar w:fldCharType="end"/>
      </w:r>
      <w:bookmarkEnd w:id="165"/>
      <w:r w:rsidRPr="2A102057">
        <w:rPr>
          <w:noProof/>
          <w:lang w:val="en-IE"/>
        </w:rPr>
        <w:t>: Actual/Planned dates per milestone – PN – Other modes of transport</w:t>
      </w:r>
      <w:bookmarkEnd w:id="166"/>
      <w:bookmarkEnd w:id="167"/>
    </w:p>
    <w:p w14:paraId="03E14AEF" w14:textId="77777777" w:rsidR="00866A19" w:rsidRPr="008251B6" w:rsidRDefault="00866A19" w:rsidP="00715512">
      <w:pPr>
        <w:pStyle w:val="FootnoteText"/>
        <w:spacing w:after="120"/>
        <w:rPr>
          <w:noProof/>
          <w:sz w:val="22"/>
          <w:szCs w:val="22"/>
          <w:highlight w:val="yellow"/>
          <w:lang w:val="en-IE"/>
        </w:rPr>
      </w:pPr>
    </w:p>
    <w:p w14:paraId="5304E3E3" w14:textId="77777777" w:rsidR="00866A19" w:rsidRPr="008251B6" w:rsidRDefault="00866A19">
      <w:pPr>
        <w:rPr>
          <w:noProof/>
          <w:highlight w:val="yellow"/>
          <w:lang w:val="en-IE"/>
        </w:rPr>
      </w:pPr>
      <w:r w:rsidRPr="2A102057">
        <w:rPr>
          <w:noProof/>
          <w:highlight w:val="yellow"/>
          <w:lang w:val="en-IE"/>
        </w:rPr>
        <w:br w:type="page"/>
      </w:r>
    </w:p>
    <w:p w14:paraId="0B9AD40F" w14:textId="18DAE2BF" w:rsidR="00FB24C4" w:rsidRPr="008251B6" w:rsidRDefault="00715512" w:rsidP="00715512">
      <w:pPr>
        <w:pStyle w:val="FootnoteText"/>
        <w:spacing w:after="120"/>
        <w:rPr>
          <w:noProof/>
          <w:sz w:val="22"/>
          <w:szCs w:val="22"/>
          <w:lang w:val="en-IE"/>
        </w:rPr>
      </w:pPr>
      <w:r w:rsidRPr="2A102057">
        <w:rPr>
          <w:noProof/>
          <w:sz w:val="22"/>
          <w:szCs w:val="22"/>
          <w:lang w:val="en-IE"/>
        </w:rPr>
        <w:t>Regarding the implementation of Temporary Storage (</w:t>
      </w:r>
      <w:r w:rsidRPr="2A102057">
        <w:rPr>
          <w:b/>
          <w:bCs/>
          <w:noProof/>
          <w:sz w:val="22"/>
          <w:szCs w:val="22"/>
          <w:lang w:val="en-IE"/>
        </w:rPr>
        <w:t>TS) – Air transport</w:t>
      </w:r>
      <w:r w:rsidRPr="2A102057">
        <w:rPr>
          <w:noProof/>
          <w:sz w:val="22"/>
          <w:szCs w:val="22"/>
          <w:lang w:val="en-IE"/>
        </w:rPr>
        <w:t xml:space="preserve">, the following Member States indicated a planned/actual deployment date </w:t>
      </w:r>
      <w:r w:rsidR="00B9594D" w:rsidRPr="2A102057">
        <w:rPr>
          <w:noProof/>
          <w:sz w:val="22"/>
          <w:szCs w:val="22"/>
          <w:lang w:val="en-IE"/>
        </w:rPr>
        <w:t>that</w:t>
      </w:r>
      <w:r w:rsidRPr="2A102057">
        <w:rPr>
          <w:noProof/>
          <w:sz w:val="22"/>
          <w:szCs w:val="22"/>
          <w:lang w:val="en-IE"/>
        </w:rPr>
        <w:t xml:space="preserve"> is later than the deadline in the </w:t>
      </w:r>
      <w:r w:rsidRPr="2A102057">
        <w:rPr>
          <w:noProof/>
          <w:lang w:val="en-IE"/>
        </w:rPr>
        <w:t xml:space="preserve">UCC </w:t>
      </w:r>
      <w:r w:rsidRPr="2A102057">
        <w:rPr>
          <w:noProof/>
          <w:sz w:val="22"/>
          <w:szCs w:val="22"/>
          <w:lang w:val="en-IE"/>
        </w:rPr>
        <w:t xml:space="preserve">and/or the granted derogation: </w:t>
      </w:r>
      <w:r w:rsidR="00021C0D" w:rsidRPr="2A102057">
        <w:rPr>
          <w:noProof/>
          <w:sz w:val="22"/>
          <w:szCs w:val="22"/>
          <w:lang w:val="en-IE"/>
        </w:rPr>
        <w:t xml:space="preserve">AT, </w:t>
      </w:r>
      <w:r w:rsidRPr="2A102057">
        <w:rPr>
          <w:noProof/>
          <w:sz w:val="22"/>
          <w:szCs w:val="22"/>
          <w:lang w:val="en-IE"/>
        </w:rPr>
        <w:t xml:space="preserve">BG, </w:t>
      </w:r>
      <w:r w:rsidR="00DC1D96" w:rsidRPr="2A102057">
        <w:rPr>
          <w:noProof/>
          <w:sz w:val="22"/>
          <w:szCs w:val="22"/>
          <w:lang w:val="en-IE"/>
        </w:rPr>
        <w:t>CY</w:t>
      </w:r>
      <w:r w:rsidRPr="2A102057">
        <w:rPr>
          <w:noProof/>
          <w:sz w:val="22"/>
          <w:szCs w:val="22"/>
          <w:lang w:val="en-IE"/>
        </w:rPr>
        <w:t xml:space="preserve">, DK, GR, MT, PL, PT, RO, SE, </w:t>
      </w:r>
      <w:r w:rsidR="00021C0D" w:rsidRPr="2A102057">
        <w:rPr>
          <w:noProof/>
          <w:sz w:val="22"/>
          <w:szCs w:val="22"/>
          <w:lang w:val="en-IE"/>
        </w:rPr>
        <w:t xml:space="preserve">and </w:t>
      </w:r>
      <w:r w:rsidRPr="2A102057">
        <w:rPr>
          <w:noProof/>
          <w:sz w:val="22"/>
          <w:szCs w:val="22"/>
          <w:lang w:val="en-IE"/>
        </w:rPr>
        <w:t>SK.</w:t>
      </w:r>
    </w:p>
    <w:p w14:paraId="65EAFA8C" w14:textId="7B4266C0" w:rsidR="00715512" w:rsidRPr="008251B6" w:rsidRDefault="00FB24C4" w:rsidP="00715512">
      <w:pPr>
        <w:pStyle w:val="FootnoteText"/>
        <w:spacing w:after="120"/>
        <w:rPr>
          <w:noProof/>
          <w:sz w:val="22"/>
          <w:szCs w:val="22"/>
          <w:lang w:val="en-IE"/>
        </w:rPr>
      </w:pPr>
      <w:r w:rsidRPr="2A102057">
        <w:rPr>
          <w:noProof/>
          <w:sz w:val="22"/>
          <w:szCs w:val="22"/>
          <w:lang w:val="en-IE"/>
        </w:rPr>
        <w:t xml:space="preserve">Concerning the implementation of Temporary Storage </w:t>
      </w:r>
      <w:r w:rsidRPr="2A102057">
        <w:rPr>
          <w:b/>
          <w:bCs/>
          <w:noProof/>
          <w:sz w:val="22"/>
          <w:szCs w:val="22"/>
          <w:lang w:val="en-IE"/>
        </w:rPr>
        <w:t>(TS) – Maritime transport</w:t>
      </w:r>
      <w:r w:rsidRPr="2A102057">
        <w:rPr>
          <w:noProof/>
          <w:sz w:val="22"/>
          <w:szCs w:val="22"/>
          <w:lang w:val="en-IE"/>
        </w:rPr>
        <w:t>, the following Member States have a planned/actual deployment date that is later than the deadline set by the UCC and/or the granted derogation: BG, CY, DK, FI, GR, IT, MT, PL, PT, RO,</w:t>
      </w:r>
      <w:r w:rsidR="00F57348" w:rsidRPr="2A102057">
        <w:rPr>
          <w:noProof/>
          <w:sz w:val="22"/>
          <w:szCs w:val="22"/>
          <w:lang w:val="en-IE"/>
        </w:rPr>
        <w:t xml:space="preserve"> and</w:t>
      </w:r>
      <w:r w:rsidRPr="2A102057">
        <w:rPr>
          <w:noProof/>
          <w:sz w:val="22"/>
          <w:szCs w:val="22"/>
          <w:lang w:val="en-IE"/>
        </w:rPr>
        <w:t xml:space="preserve"> SE. In addition, DE did not provide information through its National Planning on the deployment date</w:t>
      </w:r>
      <w:r w:rsidR="00F57348" w:rsidRPr="2A102057">
        <w:rPr>
          <w:noProof/>
          <w:sz w:val="22"/>
          <w:szCs w:val="22"/>
          <w:lang w:val="en-IE"/>
        </w:rPr>
        <w:t xml:space="preserve"> and </w:t>
      </w:r>
      <w:r w:rsidR="00FC5650" w:rsidRPr="2A102057">
        <w:rPr>
          <w:noProof/>
          <w:sz w:val="22"/>
          <w:szCs w:val="22"/>
          <w:lang w:val="en-IE"/>
        </w:rPr>
        <w:t>A</w:t>
      </w:r>
      <w:r w:rsidR="00F57348" w:rsidRPr="2A102057">
        <w:rPr>
          <w:noProof/>
          <w:sz w:val="22"/>
          <w:szCs w:val="22"/>
          <w:lang w:val="en-IE"/>
        </w:rPr>
        <w:t>T</w:t>
      </w:r>
      <w:r w:rsidR="00496631" w:rsidRPr="2A102057">
        <w:rPr>
          <w:noProof/>
          <w:sz w:val="22"/>
          <w:szCs w:val="22"/>
          <w:lang w:val="en-IE"/>
        </w:rPr>
        <w:t>, LU</w:t>
      </w:r>
      <w:r w:rsidR="00F57348" w:rsidRPr="2A102057">
        <w:rPr>
          <w:noProof/>
          <w:sz w:val="22"/>
          <w:szCs w:val="22"/>
          <w:lang w:val="en-IE"/>
        </w:rPr>
        <w:t xml:space="preserve"> and SK indicated the project as not applicable</w:t>
      </w:r>
      <w:r w:rsidRPr="2A102057">
        <w:rPr>
          <w:noProof/>
          <w:sz w:val="22"/>
          <w:szCs w:val="22"/>
          <w:lang w:val="en-IE"/>
        </w:rPr>
        <w:t>.</w:t>
      </w:r>
      <w:r w:rsidR="00715512" w:rsidRPr="2A102057">
        <w:rPr>
          <w:noProof/>
          <w:sz w:val="22"/>
          <w:szCs w:val="22"/>
          <w:lang w:val="en-IE"/>
        </w:rPr>
        <w:t xml:space="preserve"> </w:t>
      </w:r>
    </w:p>
    <w:p w14:paraId="029AC99E" w14:textId="70F48A15" w:rsidR="00715512" w:rsidRPr="008251B6" w:rsidRDefault="71EE2176" w:rsidP="00715512">
      <w:pPr>
        <w:pStyle w:val="FootnoteText"/>
        <w:spacing w:after="120"/>
        <w:rPr>
          <w:noProof/>
          <w:sz w:val="22"/>
          <w:szCs w:val="22"/>
          <w:lang w:val="en-IE"/>
        </w:rPr>
      </w:pPr>
      <w:r w:rsidRPr="2A102057">
        <w:rPr>
          <w:noProof/>
          <w:sz w:val="22"/>
          <w:szCs w:val="22"/>
          <w:lang w:val="en-IE"/>
        </w:rPr>
        <w:t xml:space="preserve">Concerning the implementation of Temporary Storage </w:t>
      </w:r>
      <w:r w:rsidRPr="2A102057">
        <w:rPr>
          <w:b/>
          <w:bCs/>
          <w:noProof/>
          <w:sz w:val="22"/>
          <w:szCs w:val="22"/>
          <w:lang w:val="en-IE"/>
        </w:rPr>
        <w:t>(TS) – Other modes of transport</w:t>
      </w:r>
      <w:r w:rsidRPr="2A102057">
        <w:rPr>
          <w:noProof/>
          <w:sz w:val="22"/>
          <w:szCs w:val="22"/>
          <w:lang w:val="en-IE"/>
        </w:rPr>
        <w:t xml:space="preserve">, the following Member States have a planned/actual deployment date that is later than the deadline set by the UCC and/or the granted derogation: </w:t>
      </w:r>
      <w:r w:rsidR="7067432F" w:rsidRPr="2A102057">
        <w:rPr>
          <w:noProof/>
          <w:sz w:val="22"/>
          <w:szCs w:val="22"/>
          <w:lang w:val="en-IE"/>
        </w:rPr>
        <w:t xml:space="preserve">AT, </w:t>
      </w:r>
      <w:r w:rsidR="00496631" w:rsidRPr="2A102057">
        <w:rPr>
          <w:noProof/>
          <w:sz w:val="22"/>
          <w:szCs w:val="22"/>
          <w:lang w:val="en-IE"/>
        </w:rPr>
        <w:t xml:space="preserve">BG, </w:t>
      </w:r>
      <w:r w:rsidRPr="2A102057">
        <w:rPr>
          <w:noProof/>
          <w:sz w:val="22"/>
          <w:szCs w:val="22"/>
          <w:lang w:val="en-IE"/>
        </w:rPr>
        <w:t>DK, FI,</w:t>
      </w:r>
      <w:r w:rsidR="78697942" w:rsidRPr="2A102057">
        <w:rPr>
          <w:noProof/>
          <w:sz w:val="22"/>
          <w:szCs w:val="22"/>
          <w:lang w:val="en-IE"/>
        </w:rPr>
        <w:t xml:space="preserve"> </w:t>
      </w:r>
      <w:r w:rsidR="00496631" w:rsidRPr="2A102057">
        <w:rPr>
          <w:noProof/>
          <w:sz w:val="22"/>
          <w:szCs w:val="22"/>
          <w:lang w:val="en-IE"/>
        </w:rPr>
        <w:t xml:space="preserve">FR, </w:t>
      </w:r>
      <w:r w:rsidR="00AE122B" w:rsidRPr="2A102057">
        <w:rPr>
          <w:noProof/>
          <w:sz w:val="22"/>
          <w:szCs w:val="22"/>
          <w:lang w:val="en-IE"/>
        </w:rPr>
        <w:t xml:space="preserve">GR, </w:t>
      </w:r>
      <w:r w:rsidRPr="2A102057">
        <w:rPr>
          <w:noProof/>
          <w:sz w:val="22"/>
          <w:szCs w:val="22"/>
          <w:lang w:val="en-IE"/>
        </w:rPr>
        <w:t>MT</w:t>
      </w:r>
      <w:r w:rsidR="46F455CE" w:rsidRPr="2A102057">
        <w:rPr>
          <w:noProof/>
          <w:sz w:val="22"/>
          <w:szCs w:val="22"/>
          <w:lang w:val="en-IE"/>
        </w:rPr>
        <w:t xml:space="preserve">, </w:t>
      </w:r>
      <w:r w:rsidRPr="2A102057">
        <w:rPr>
          <w:noProof/>
          <w:sz w:val="22"/>
          <w:szCs w:val="22"/>
          <w:lang w:val="en-IE"/>
        </w:rPr>
        <w:t>PL,</w:t>
      </w:r>
      <w:r w:rsidR="2D4CEA69" w:rsidRPr="2A102057">
        <w:rPr>
          <w:noProof/>
          <w:sz w:val="22"/>
          <w:szCs w:val="22"/>
          <w:lang w:val="en-IE"/>
        </w:rPr>
        <w:t xml:space="preserve"> RO,</w:t>
      </w:r>
      <w:r w:rsidR="78697942" w:rsidRPr="2A102057">
        <w:rPr>
          <w:noProof/>
          <w:sz w:val="22"/>
          <w:szCs w:val="22"/>
          <w:lang w:val="en-IE"/>
        </w:rPr>
        <w:t xml:space="preserve"> </w:t>
      </w:r>
      <w:r w:rsidRPr="2A102057">
        <w:rPr>
          <w:noProof/>
          <w:sz w:val="22"/>
          <w:szCs w:val="22"/>
          <w:lang w:val="en-IE"/>
        </w:rPr>
        <w:t>and SK.</w:t>
      </w:r>
      <w:r w:rsidR="249AC9FD" w:rsidRPr="2A102057">
        <w:rPr>
          <w:noProof/>
          <w:sz w:val="22"/>
          <w:szCs w:val="22"/>
          <w:lang w:val="en-IE"/>
        </w:rPr>
        <w:t xml:space="preserve"> </w:t>
      </w:r>
      <w:r w:rsidR="78697942" w:rsidRPr="2A102057">
        <w:rPr>
          <w:noProof/>
          <w:sz w:val="22"/>
          <w:szCs w:val="22"/>
          <w:lang w:val="en-IE"/>
        </w:rPr>
        <w:t>In addition, the following M</w:t>
      </w:r>
      <w:r w:rsidR="323CAB9A" w:rsidRPr="2A102057">
        <w:rPr>
          <w:noProof/>
          <w:sz w:val="22"/>
          <w:szCs w:val="22"/>
          <w:lang w:val="en-IE"/>
        </w:rPr>
        <w:t xml:space="preserve">ember </w:t>
      </w:r>
      <w:r w:rsidR="78697942" w:rsidRPr="2A102057">
        <w:rPr>
          <w:noProof/>
          <w:sz w:val="22"/>
          <w:szCs w:val="22"/>
          <w:lang w:val="en-IE"/>
        </w:rPr>
        <w:t>S</w:t>
      </w:r>
      <w:r w:rsidR="684786F0" w:rsidRPr="2A102057">
        <w:rPr>
          <w:noProof/>
          <w:sz w:val="22"/>
          <w:szCs w:val="22"/>
          <w:lang w:val="en-IE"/>
        </w:rPr>
        <w:t>tates</w:t>
      </w:r>
      <w:r w:rsidR="78697942" w:rsidRPr="2A102057">
        <w:rPr>
          <w:noProof/>
          <w:sz w:val="22"/>
          <w:szCs w:val="22"/>
          <w:lang w:val="en-IE"/>
        </w:rPr>
        <w:t xml:space="preserve"> did not provide information through their National Planning on the deployment date: B</w:t>
      </w:r>
      <w:r w:rsidR="00AE122B" w:rsidRPr="2A102057">
        <w:rPr>
          <w:noProof/>
          <w:sz w:val="22"/>
          <w:szCs w:val="22"/>
          <w:lang w:val="en-IE"/>
        </w:rPr>
        <w:t>E</w:t>
      </w:r>
      <w:r w:rsidR="78697942" w:rsidRPr="2A102057">
        <w:rPr>
          <w:noProof/>
          <w:sz w:val="22"/>
          <w:szCs w:val="22"/>
          <w:lang w:val="en-IE"/>
        </w:rPr>
        <w:t>, DE, and L</w:t>
      </w:r>
      <w:r w:rsidR="00AE122B" w:rsidRPr="2A102057">
        <w:rPr>
          <w:noProof/>
          <w:sz w:val="22"/>
          <w:szCs w:val="22"/>
          <w:lang w:val="en-IE"/>
        </w:rPr>
        <w:t>T</w:t>
      </w:r>
      <w:r w:rsidR="78697942" w:rsidRPr="2A102057">
        <w:rPr>
          <w:noProof/>
          <w:sz w:val="22"/>
          <w:szCs w:val="22"/>
          <w:lang w:val="en-IE"/>
        </w:rPr>
        <w:t xml:space="preserve">. Furthermore, CY, </w:t>
      </w:r>
      <w:r w:rsidR="00AE122B" w:rsidRPr="2A102057">
        <w:rPr>
          <w:noProof/>
          <w:sz w:val="22"/>
          <w:szCs w:val="22"/>
          <w:lang w:val="en-IE"/>
        </w:rPr>
        <w:t xml:space="preserve">IT, </w:t>
      </w:r>
      <w:r w:rsidR="78697942" w:rsidRPr="2A102057">
        <w:rPr>
          <w:noProof/>
          <w:sz w:val="22"/>
          <w:szCs w:val="22"/>
          <w:lang w:val="en-IE"/>
        </w:rPr>
        <w:t>NL, PT, and SE indicated the project as not applicable.</w:t>
      </w:r>
    </w:p>
    <w:p w14:paraId="042AFA73" w14:textId="72679721" w:rsidR="7566FAC9" w:rsidRPr="008251B6" w:rsidRDefault="00C36505" w:rsidP="7566FAC9">
      <w:pPr>
        <w:pStyle w:val="FootnoteText"/>
        <w:spacing w:after="120"/>
        <w:rPr>
          <w:noProof/>
          <w:sz w:val="22"/>
          <w:szCs w:val="22"/>
          <w:lang w:val="en-IE"/>
        </w:rPr>
      </w:pPr>
      <w:bookmarkStart w:id="168" w:name="_Ref165031173"/>
      <w:r w:rsidRPr="004D676F">
        <w:rPr>
          <w:noProof/>
          <w:sz w:val="22"/>
          <w:szCs w:val="22"/>
          <w:lang w:val="en-IE"/>
        </w:rPr>
        <w:t xml:space="preserve">The </w:t>
      </w:r>
      <w:r w:rsidRPr="006116E5">
        <w:rPr>
          <w:noProof/>
          <w:sz w:val="22"/>
          <w:szCs w:val="22"/>
          <w:lang w:val="en-IE"/>
        </w:rPr>
        <w:t>specific dates of each milestone can be found in</w:t>
      </w:r>
      <w:r w:rsidR="00FC5650" w:rsidRPr="006116E5">
        <w:rPr>
          <w:noProof/>
          <w:sz w:val="22"/>
          <w:szCs w:val="22"/>
          <w:lang w:val="en-IE"/>
        </w:rPr>
        <w:t xml:space="preserve"> </w:t>
      </w:r>
      <w:r w:rsidR="00FC5650" w:rsidRPr="006116E5">
        <w:rPr>
          <w:noProof/>
          <w:sz w:val="22"/>
          <w:szCs w:val="22"/>
          <w:lang w:val="en-IE"/>
        </w:rPr>
        <w:fldChar w:fldCharType="begin"/>
      </w:r>
      <w:r w:rsidR="00FC5650" w:rsidRPr="006116E5">
        <w:rPr>
          <w:noProof/>
          <w:sz w:val="22"/>
          <w:szCs w:val="22"/>
          <w:lang w:val="en-IE"/>
        </w:rPr>
        <w:instrText xml:space="preserve"> REF _Ref197426661 \h  \* MERGEFORMAT </w:instrText>
      </w:r>
      <w:r w:rsidR="00FC5650" w:rsidRPr="006116E5">
        <w:rPr>
          <w:noProof/>
          <w:sz w:val="22"/>
          <w:szCs w:val="22"/>
          <w:lang w:val="en-IE"/>
        </w:rPr>
      </w:r>
      <w:r w:rsidR="00FC5650" w:rsidRPr="006116E5">
        <w:rPr>
          <w:noProof/>
          <w:sz w:val="22"/>
          <w:szCs w:val="22"/>
          <w:lang w:val="en-IE"/>
        </w:rPr>
        <w:fldChar w:fldCharType="separate"/>
      </w:r>
      <w:r w:rsidR="006116E5" w:rsidRPr="006116E5">
        <w:rPr>
          <w:noProof/>
          <w:sz w:val="22"/>
          <w:szCs w:val="22"/>
          <w:lang w:val="en-IE"/>
        </w:rPr>
        <w:t>Figure 21</w:t>
      </w:r>
      <w:r w:rsidR="00FC5650" w:rsidRPr="006116E5">
        <w:rPr>
          <w:noProof/>
          <w:sz w:val="22"/>
          <w:szCs w:val="22"/>
          <w:lang w:val="en-IE"/>
        </w:rPr>
        <w:fldChar w:fldCharType="end"/>
      </w:r>
      <w:r w:rsidR="00FC5650" w:rsidRPr="006116E5">
        <w:rPr>
          <w:noProof/>
          <w:sz w:val="22"/>
          <w:szCs w:val="22"/>
          <w:lang w:val="en-IE"/>
        </w:rPr>
        <w:t xml:space="preserve"> for air transport, </w:t>
      </w:r>
      <w:r w:rsidR="00FC5650" w:rsidRPr="006116E5">
        <w:rPr>
          <w:noProof/>
          <w:sz w:val="22"/>
          <w:szCs w:val="22"/>
          <w:lang w:val="en-IE"/>
        </w:rPr>
        <w:fldChar w:fldCharType="begin"/>
      </w:r>
      <w:r w:rsidR="00FC5650" w:rsidRPr="006116E5">
        <w:rPr>
          <w:noProof/>
          <w:sz w:val="22"/>
          <w:szCs w:val="22"/>
          <w:lang w:val="en-IE"/>
        </w:rPr>
        <w:instrText xml:space="preserve"> REF _Ref169105630 \h  \* MERGEFORMAT </w:instrText>
      </w:r>
      <w:r w:rsidR="00FC5650" w:rsidRPr="006116E5">
        <w:rPr>
          <w:noProof/>
          <w:sz w:val="22"/>
          <w:szCs w:val="22"/>
          <w:lang w:val="en-IE"/>
        </w:rPr>
      </w:r>
      <w:r w:rsidR="00FC5650" w:rsidRPr="006116E5">
        <w:rPr>
          <w:noProof/>
          <w:sz w:val="22"/>
          <w:szCs w:val="22"/>
          <w:lang w:val="en-IE"/>
        </w:rPr>
        <w:fldChar w:fldCharType="separate"/>
      </w:r>
      <w:r w:rsidR="006116E5" w:rsidRPr="006116E5">
        <w:rPr>
          <w:noProof/>
          <w:sz w:val="22"/>
          <w:szCs w:val="22"/>
          <w:lang w:val="en-IE"/>
        </w:rPr>
        <w:t>Figure 22</w:t>
      </w:r>
      <w:r w:rsidR="00FC5650" w:rsidRPr="006116E5">
        <w:rPr>
          <w:noProof/>
          <w:sz w:val="22"/>
          <w:szCs w:val="22"/>
          <w:lang w:val="en-IE"/>
        </w:rPr>
        <w:fldChar w:fldCharType="end"/>
      </w:r>
      <w:r w:rsidR="00FC5650" w:rsidRPr="006116E5">
        <w:rPr>
          <w:noProof/>
          <w:sz w:val="22"/>
          <w:szCs w:val="22"/>
          <w:lang w:val="en-IE"/>
        </w:rPr>
        <w:t xml:space="preserve"> for maritime transport and </w:t>
      </w:r>
      <w:r w:rsidR="00FC5650" w:rsidRPr="006116E5">
        <w:rPr>
          <w:noProof/>
          <w:sz w:val="22"/>
          <w:szCs w:val="22"/>
          <w:lang w:val="en-IE"/>
        </w:rPr>
        <w:fldChar w:fldCharType="begin"/>
      </w:r>
      <w:r w:rsidR="00FC5650" w:rsidRPr="006116E5">
        <w:rPr>
          <w:noProof/>
          <w:sz w:val="22"/>
          <w:szCs w:val="22"/>
          <w:lang w:val="en-IE"/>
        </w:rPr>
        <w:instrText xml:space="preserve"> REF _Ref197426816 \h  \* MERGEFORMAT </w:instrText>
      </w:r>
      <w:r w:rsidR="00FC5650" w:rsidRPr="006116E5">
        <w:rPr>
          <w:noProof/>
          <w:sz w:val="22"/>
          <w:szCs w:val="22"/>
          <w:lang w:val="en-IE"/>
        </w:rPr>
      </w:r>
      <w:r w:rsidR="00FC5650" w:rsidRPr="006116E5">
        <w:rPr>
          <w:noProof/>
          <w:sz w:val="22"/>
          <w:szCs w:val="22"/>
          <w:lang w:val="en-IE"/>
        </w:rPr>
        <w:fldChar w:fldCharType="separate"/>
      </w:r>
      <w:r w:rsidR="006116E5" w:rsidRPr="006116E5">
        <w:rPr>
          <w:noProof/>
          <w:sz w:val="22"/>
          <w:szCs w:val="22"/>
          <w:lang w:val="en-IE"/>
        </w:rPr>
        <w:t>Figure 23</w:t>
      </w:r>
      <w:r w:rsidR="00FC5650" w:rsidRPr="006116E5">
        <w:rPr>
          <w:noProof/>
          <w:sz w:val="22"/>
          <w:szCs w:val="22"/>
          <w:lang w:val="en-IE"/>
        </w:rPr>
        <w:fldChar w:fldCharType="end"/>
      </w:r>
      <w:r w:rsidR="00FC5650" w:rsidRPr="006116E5">
        <w:rPr>
          <w:noProof/>
          <w:sz w:val="22"/>
          <w:szCs w:val="22"/>
          <w:lang w:val="en-IE"/>
        </w:rPr>
        <w:t xml:space="preserve"> </w:t>
      </w:r>
      <w:r w:rsidRPr="006116E5">
        <w:rPr>
          <w:noProof/>
          <w:sz w:val="22"/>
          <w:szCs w:val="22"/>
          <w:lang w:val="en-IE"/>
        </w:rPr>
        <w:t>for other modes of transport.</w:t>
      </w:r>
    </w:p>
    <w:p w14:paraId="42E700B8" w14:textId="2CAA337E" w:rsidR="005E4541" w:rsidRPr="008251B6" w:rsidRDefault="005F14DB" w:rsidP="2A102057">
      <w:pPr>
        <w:jc w:val="center"/>
        <w:rPr>
          <w:i/>
          <w:iCs/>
          <w:noProof/>
          <w:sz w:val="18"/>
          <w:szCs w:val="18"/>
          <w:lang w:val="en-IE"/>
        </w:rPr>
      </w:pPr>
      <w:bookmarkStart w:id="169" w:name="_Ref76959759"/>
      <w:bookmarkStart w:id="170" w:name="_Toc169016333"/>
      <w:r>
        <w:rPr>
          <w:noProof/>
          <w:lang w:val="en-GB" w:eastAsia="en-GB"/>
        </w:rPr>
        <w:drawing>
          <wp:inline distT="0" distB="0" distL="0" distR="0" wp14:anchorId="188623D2" wp14:editId="568C77F3">
            <wp:extent cx="3752850" cy="8552061"/>
            <wp:effectExtent l="0" t="0" r="0" b="1905"/>
            <wp:docPr id="4129540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61403" cy="8571551"/>
                    </a:xfrm>
                    <a:prstGeom prst="rect">
                      <a:avLst/>
                    </a:prstGeom>
                    <a:noFill/>
                  </pic:spPr>
                </pic:pic>
              </a:graphicData>
            </a:graphic>
          </wp:inline>
        </w:drawing>
      </w:r>
    </w:p>
    <w:p w14:paraId="7B2226CF" w14:textId="5F394961" w:rsidR="00C36505" w:rsidRPr="008251B6" w:rsidRDefault="00C36505" w:rsidP="00C36505">
      <w:pPr>
        <w:pStyle w:val="FootnoteText"/>
        <w:spacing w:after="120"/>
        <w:jc w:val="center"/>
        <w:rPr>
          <w:noProof/>
          <w:sz w:val="22"/>
          <w:szCs w:val="22"/>
          <w:lang w:val="en-IE"/>
        </w:rPr>
      </w:pPr>
      <w:bookmarkStart w:id="171" w:name="_Ref197426661"/>
      <w:bookmarkStart w:id="172" w:name="_Toc198029058"/>
      <w:bookmarkStart w:id="173" w:name="_Toc212115081"/>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21</w:t>
      </w:r>
      <w:r w:rsidRPr="2A102057">
        <w:rPr>
          <w:i/>
          <w:iCs/>
          <w:noProof/>
          <w:sz w:val="18"/>
          <w:szCs w:val="18"/>
          <w:lang w:val="en-IE"/>
        </w:rPr>
        <w:fldChar w:fldCharType="end"/>
      </w:r>
      <w:bookmarkEnd w:id="169"/>
      <w:bookmarkEnd w:id="171"/>
      <w:r w:rsidRPr="2A102057">
        <w:rPr>
          <w:i/>
          <w:iCs/>
          <w:noProof/>
          <w:sz w:val="18"/>
          <w:szCs w:val="18"/>
          <w:lang w:val="en-IE"/>
        </w:rPr>
        <w:t>: Actual/Planned dates per milestone – TS – Air transport</w:t>
      </w:r>
      <w:bookmarkEnd w:id="170"/>
      <w:bookmarkEnd w:id="172"/>
      <w:bookmarkEnd w:id="173"/>
    </w:p>
    <w:p w14:paraId="740E2392" w14:textId="0FBAA7AD" w:rsidR="00C36505" w:rsidRPr="008251B6" w:rsidRDefault="006B149B" w:rsidP="2A102057">
      <w:pPr>
        <w:jc w:val="center"/>
        <w:rPr>
          <w:i/>
          <w:iCs/>
          <w:noProof/>
          <w:sz w:val="18"/>
          <w:szCs w:val="18"/>
          <w:highlight w:val="yellow"/>
          <w:lang w:val="en-IE"/>
        </w:rPr>
      </w:pPr>
      <w:r>
        <w:rPr>
          <w:noProof/>
          <w:lang w:val="en-GB" w:eastAsia="en-GB"/>
        </w:rPr>
        <w:drawing>
          <wp:inline distT="0" distB="0" distL="0" distR="0" wp14:anchorId="06BF4196" wp14:editId="280D9849">
            <wp:extent cx="4591821" cy="8543925"/>
            <wp:effectExtent l="0" t="0" r="0" b="0"/>
            <wp:docPr id="10513815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601369" cy="8561691"/>
                    </a:xfrm>
                    <a:prstGeom prst="rect">
                      <a:avLst/>
                    </a:prstGeom>
                    <a:noFill/>
                  </pic:spPr>
                </pic:pic>
              </a:graphicData>
            </a:graphic>
          </wp:inline>
        </w:drawing>
      </w:r>
    </w:p>
    <w:p w14:paraId="0565E068" w14:textId="50021CB1" w:rsidR="00CF6064" w:rsidRPr="008251B6" w:rsidRDefault="0093696D" w:rsidP="2A102057">
      <w:pPr>
        <w:spacing w:before="240" w:afterLines="120" w:after="288"/>
        <w:jc w:val="center"/>
        <w:rPr>
          <w:i/>
          <w:iCs/>
          <w:noProof/>
          <w:sz w:val="18"/>
          <w:szCs w:val="18"/>
          <w:lang w:val="en-IE"/>
        </w:rPr>
      </w:pPr>
      <w:bookmarkStart w:id="174" w:name="_Ref169105630"/>
      <w:bookmarkStart w:id="175" w:name="_Toc198029059"/>
      <w:bookmarkStart w:id="176" w:name="_Toc212115082"/>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22</w:t>
      </w:r>
      <w:r w:rsidRPr="2A102057">
        <w:rPr>
          <w:i/>
          <w:iCs/>
          <w:noProof/>
          <w:sz w:val="18"/>
          <w:szCs w:val="18"/>
          <w:lang w:val="en-IE"/>
        </w:rPr>
        <w:fldChar w:fldCharType="end"/>
      </w:r>
      <w:bookmarkEnd w:id="168"/>
      <w:bookmarkEnd w:id="174"/>
      <w:r w:rsidRPr="2A102057">
        <w:rPr>
          <w:i/>
          <w:iCs/>
          <w:noProof/>
          <w:sz w:val="18"/>
          <w:szCs w:val="18"/>
          <w:lang w:val="en-IE"/>
        </w:rPr>
        <w:t>: Actual</w:t>
      </w:r>
      <w:r w:rsidR="00563894" w:rsidRPr="2A102057">
        <w:rPr>
          <w:i/>
          <w:iCs/>
          <w:noProof/>
          <w:sz w:val="18"/>
          <w:szCs w:val="18"/>
          <w:lang w:val="en-IE"/>
        </w:rPr>
        <w:t>/Planned</w:t>
      </w:r>
      <w:r w:rsidRPr="2A102057">
        <w:rPr>
          <w:i/>
          <w:iCs/>
          <w:noProof/>
          <w:sz w:val="18"/>
          <w:szCs w:val="18"/>
          <w:lang w:val="en-IE"/>
        </w:rPr>
        <w:t xml:space="preserve"> dates </w:t>
      </w:r>
      <w:r w:rsidR="00A078F9" w:rsidRPr="2A102057">
        <w:rPr>
          <w:i/>
          <w:iCs/>
          <w:noProof/>
          <w:sz w:val="18"/>
          <w:szCs w:val="18"/>
          <w:lang w:val="en-IE"/>
        </w:rPr>
        <w:t>per</w:t>
      </w:r>
      <w:r w:rsidR="00563894" w:rsidRPr="2A102057">
        <w:rPr>
          <w:i/>
          <w:iCs/>
          <w:noProof/>
          <w:sz w:val="18"/>
          <w:szCs w:val="18"/>
          <w:lang w:val="en-IE"/>
        </w:rPr>
        <w:t xml:space="preserve"> </w:t>
      </w:r>
      <w:r w:rsidR="00A078F9" w:rsidRPr="2A102057">
        <w:rPr>
          <w:i/>
          <w:iCs/>
          <w:noProof/>
          <w:sz w:val="18"/>
          <w:szCs w:val="18"/>
          <w:lang w:val="en-IE"/>
        </w:rPr>
        <w:t>m</w:t>
      </w:r>
      <w:r w:rsidR="00563894" w:rsidRPr="2A102057">
        <w:rPr>
          <w:i/>
          <w:iCs/>
          <w:noProof/>
          <w:sz w:val="18"/>
          <w:szCs w:val="18"/>
          <w:lang w:val="en-IE"/>
        </w:rPr>
        <w:t>ilestone</w:t>
      </w:r>
      <w:r w:rsidRPr="2A102057">
        <w:rPr>
          <w:i/>
          <w:iCs/>
          <w:noProof/>
          <w:sz w:val="18"/>
          <w:szCs w:val="18"/>
          <w:lang w:val="en-IE"/>
        </w:rPr>
        <w:t xml:space="preserve"> – TS – </w:t>
      </w:r>
      <w:r w:rsidR="00970058" w:rsidRPr="2A102057">
        <w:rPr>
          <w:i/>
          <w:iCs/>
          <w:noProof/>
          <w:sz w:val="18"/>
          <w:szCs w:val="18"/>
          <w:lang w:val="en-IE"/>
        </w:rPr>
        <w:t>Maritimes</w:t>
      </w:r>
      <w:r w:rsidR="00EE2816" w:rsidRPr="2A102057">
        <w:rPr>
          <w:i/>
          <w:iCs/>
          <w:noProof/>
          <w:sz w:val="18"/>
          <w:szCs w:val="18"/>
          <w:lang w:val="en-IE"/>
        </w:rPr>
        <w:t xml:space="preserve"> transport</w:t>
      </w:r>
      <w:bookmarkEnd w:id="175"/>
      <w:bookmarkEnd w:id="176"/>
    </w:p>
    <w:p w14:paraId="3A49C0DF" w14:textId="5409D394" w:rsidR="00CF6064" w:rsidRPr="008251B6" w:rsidRDefault="00C95594" w:rsidP="009C0691">
      <w:pPr>
        <w:jc w:val="center"/>
        <w:rPr>
          <w:noProof/>
          <w:lang w:val="en-IE"/>
        </w:rPr>
      </w:pPr>
      <w:r>
        <w:rPr>
          <w:noProof/>
          <w:lang w:val="en-GB" w:eastAsia="en-GB"/>
        </w:rPr>
        <w:drawing>
          <wp:inline distT="0" distB="0" distL="0" distR="0" wp14:anchorId="011D0824" wp14:editId="4EB93BEA">
            <wp:extent cx="5330479" cy="8605830"/>
            <wp:effectExtent l="0" t="0" r="3810" b="5080"/>
            <wp:docPr id="18223943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35462" cy="8613875"/>
                    </a:xfrm>
                    <a:prstGeom prst="rect">
                      <a:avLst/>
                    </a:prstGeom>
                    <a:noFill/>
                  </pic:spPr>
                </pic:pic>
              </a:graphicData>
            </a:graphic>
          </wp:inline>
        </w:drawing>
      </w:r>
    </w:p>
    <w:p w14:paraId="46083945" w14:textId="5032D18E" w:rsidR="00F13800" w:rsidRPr="008251B6" w:rsidRDefault="00CF6064" w:rsidP="006A67A3">
      <w:pPr>
        <w:pStyle w:val="Caption"/>
        <w:rPr>
          <w:noProof/>
          <w:lang w:val="en-IE"/>
        </w:rPr>
      </w:pPr>
      <w:bookmarkStart w:id="177" w:name="_Ref197426816"/>
      <w:bookmarkStart w:id="178" w:name="_Toc198029060"/>
      <w:bookmarkStart w:id="179" w:name="_Toc212115083"/>
      <w:r w:rsidRPr="2A102057">
        <w:rPr>
          <w:noProof/>
          <w:lang w:val="en-IE"/>
        </w:rPr>
        <w:t xml:space="preserve">Figure </w:t>
      </w:r>
      <w:r w:rsidRPr="2A102057">
        <w:rPr>
          <w:noProof/>
          <w:lang w:val="en-IE"/>
        </w:rPr>
        <w:fldChar w:fldCharType="begin"/>
      </w:r>
      <w:r w:rsidRPr="2A102057">
        <w:rPr>
          <w:noProof/>
          <w:lang w:val="en-IE"/>
        </w:rPr>
        <w:instrText>SEQ Figure \* ARABIC</w:instrText>
      </w:r>
      <w:r w:rsidRPr="2A102057">
        <w:rPr>
          <w:noProof/>
          <w:lang w:val="en-IE"/>
        </w:rPr>
        <w:fldChar w:fldCharType="separate"/>
      </w:r>
      <w:r w:rsidR="00D672F6">
        <w:rPr>
          <w:noProof/>
          <w:lang w:val="en-IE"/>
        </w:rPr>
        <w:t>23</w:t>
      </w:r>
      <w:r w:rsidRPr="2A102057">
        <w:rPr>
          <w:noProof/>
          <w:lang w:val="en-IE"/>
        </w:rPr>
        <w:fldChar w:fldCharType="end"/>
      </w:r>
      <w:bookmarkEnd w:id="177"/>
      <w:r w:rsidRPr="2A102057">
        <w:rPr>
          <w:noProof/>
          <w:lang w:val="en-IE"/>
        </w:rPr>
        <w:t>: Actual/Planned dates per milestone – TS – Other modes of transport</w:t>
      </w:r>
      <w:bookmarkEnd w:id="178"/>
      <w:bookmarkEnd w:id="179"/>
      <w:r w:rsidRPr="2A102057">
        <w:rPr>
          <w:noProof/>
          <w:lang w:val="en-IE"/>
        </w:rPr>
        <w:br w:type="page"/>
      </w:r>
    </w:p>
    <w:p w14:paraId="0CCF812D" w14:textId="6C5D57D8" w:rsidR="003D6752" w:rsidRPr="004D676F" w:rsidRDefault="00947688" w:rsidP="004877C6">
      <w:pPr>
        <w:pStyle w:val="Heading3"/>
        <w:rPr>
          <w:rStyle w:val="Heading1Char"/>
          <w:rFonts w:ascii="Times New Roman" w:eastAsia="PMingLiU" w:hAnsi="Times New Roman" w:cs="Times New Roman"/>
          <w:b/>
          <w:caps/>
          <w:noProof/>
          <w:lang w:val="en-IE"/>
        </w:rPr>
      </w:pPr>
      <w:r w:rsidRPr="004D676F">
        <w:rPr>
          <w:rStyle w:val="Heading1Char"/>
          <w:rFonts w:ascii="Times New Roman" w:eastAsia="PMingLiU" w:hAnsi="Times New Roman" w:cs="Times New Roman"/>
          <w:b/>
          <w:caps/>
          <w:noProof/>
          <w:lang w:val="en-IE"/>
        </w:rPr>
        <w:t xml:space="preserve"> </w:t>
      </w:r>
      <w:bookmarkStart w:id="180" w:name="_Toc225943471"/>
      <w:r w:rsidR="003D6752" w:rsidRPr="004D676F">
        <w:rPr>
          <w:rStyle w:val="Heading1Char"/>
          <w:rFonts w:ascii="Times New Roman" w:eastAsia="PMingLiU" w:hAnsi="Times New Roman" w:cs="Times New Roman"/>
          <w:b/>
          <w:caps/>
          <w:noProof/>
          <w:lang w:val="en-IE"/>
        </w:rPr>
        <w:t xml:space="preserve">UCC National Import System </w:t>
      </w:r>
      <w:r w:rsidR="00F73B42" w:rsidRPr="004D676F">
        <w:rPr>
          <w:rStyle w:val="Heading1Char"/>
          <w:rFonts w:ascii="Times New Roman" w:eastAsia="PMingLiU" w:hAnsi="Times New Roman" w:cs="Times New Roman"/>
          <w:b/>
          <w:caps/>
          <w:noProof/>
          <w:lang w:val="en-IE"/>
        </w:rPr>
        <w:t xml:space="preserve">(NIS) </w:t>
      </w:r>
      <w:r w:rsidR="003D6752" w:rsidRPr="004D676F">
        <w:rPr>
          <w:rStyle w:val="Heading1Char"/>
          <w:rFonts w:ascii="Times New Roman" w:eastAsia="PMingLiU" w:hAnsi="Times New Roman" w:cs="Times New Roman"/>
          <w:b/>
          <w:caps/>
          <w:noProof/>
          <w:lang w:val="en-IE"/>
        </w:rPr>
        <w:t>Upgrade</w:t>
      </w:r>
      <w:bookmarkEnd w:id="180"/>
    </w:p>
    <w:p w14:paraId="05049CD9" w14:textId="48C9AEE8" w:rsidR="0029586C" w:rsidRPr="008251B6" w:rsidRDefault="0029586C" w:rsidP="0029586C">
      <w:pPr>
        <w:rPr>
          <w:noProof/>
          <w:lang w:val="en-IE"/>
        </w:rPr>
      </w:pPr>
      <w:r w:rsidRPr="2A102057">
        <w:rPr>
          <w:noProof/>
          <w:lang w:val="en-IE"/>
        </w:rPr>
        <w:t xml:space="preserve">The project will implement all processes and data requirements deriving from the UCC, which relate to the import of goods into the Union. The existing </w:t>
      </w:r>
      <w:r w:rsidR="00C47A65" w:rsidRPr="2A102057">
        <w:rPr>
          <w:noProof/>
          <w:lang w:val="en-IE"/>
        </w:rPr>
        <w:t>National Import System (</w:t>
      </w:r>
      <w:r w:rsidRPr="2A102057">
        <w:rPr>
          <w:noProof/>
          <w:lang w:val="en-IE"/>
        </w:rPr>
        <w:t>NIS</w:t>
      </w:r>
      <w:r w:rsidR="00C47A65" w:rsidRPr="2A102057">
        <w:rPr>
          <w:noProof/>
          <w:lang w:val="en-IE"/>
        </w:rPr>
        <w:t>)</w:t>
      </w:r>
      <w:r w:rsidRPr="2A102057">
        <w:rPr>
          <w:noProof/>
          <w:lang w:val="en-IE"/>
        </w:rPr>
        <w:t xml:space="preserve"> </w:t>
      </w:r>
      <w:r w:rsidR="00BF0683" w:rsidRPr="2A102057">
        <w:rPr>
          <w:noProof/>
          <w:lang w:val="en-IE"/>
        </w:rPr>
        <w:t>ha</w:t>
      </w:r>
      <w:r w:rsidR="00E94F16" w:rsidRPr="2A102057">
        <w:rPr>
          <w:noProof/>
          <w:lang w:val="en-IE"/>
        </w:rPr>
        <w:t>s</w:t>
      </w:r>
      <w:r w:rsidR="00BF0683" w:rsidRPr="2A102057">
        <w:rPr>
          <w:noProof/>
          <w:lang w:val="en-IE"/>
        </w:rPr>
        <w:t xml:space="preserve"> to</w:t>
      </w:r>
      <w:r w:rsidRPr="2A102057">
        <w:rPr>
          <w:noProof/>
          <w:lang w:val="en-IE"/>
        </w:rPr>
        <w:t xml:space="preserve"> be upgraded in line with these new UCC requirements. The development activities related to this project are a national matter, with processes and data requirements for the external domain to be defined and agreed at the EU level. </w:t>
      </w:r>
    </w:p>
    <w:p w14:paraId="0E6F4486" w14:textId="77777777" w:rsidR="00892138" w:rsidRPr="008251B6" w:rsidRDefault="00892138" w:rsidP="00892138">
      <w:pPr>
        <w:rPr>
          <w:noProof/>
          <w:lang w:val="en-IE"/>
        </w:rPr>
      </w:pPr>
      <w:bookmarkStart w:id="181" w:name="_Hlk134266130"/>
      <w:r w:rsidRPr="2A102057">
        <w:rPr>
          <w:noProof/>
          <w:lang w:val="en-IE"/>
        </w:rPr>
        <w:t>The upgrade mainly relates to:</w:t>
      </w:r>
    </w:p>
    <w:p w14:paraId="5DA48080" w14:textId="32067434" w:rsidR="00892138" w:rsidRPr="008251B6" w:rsidRDefault="00892138" w:rsidP="00D64011">
      <w:pPr>
        <w:pStyle w:val="ListParagraph"/>
        <w:numPr>
          <w:ilvl w:val="1"/>
          <w:numId w:val="12"/>
        </w:numPr>
        <w:spacing w:line="0" w:lineRule="atLeast"/>
        <w:ind w:left="851"/>
        <w:jc w:val="both"/>
        <w:rPr>
          <w:rFonts w:ascii="Times New Roman" w:hAnsi="Times New Roman" w:cs="Times New Roman"/>
          <w:noProof/>
          <w:lang w:val="en-IE"/>
        </w:rPr>
      </w:pPr>
      <w:r w:rsidRPr="2A102057">
        <w:rPr>
          <w:rFonts w:ascii="Times New Roman" w:hAnsi="Times New Roman" w:cs="Times New Roman"/>
          <w:noProof/>
          <w:lang w:val="en-IE"/>
        </w:rPr>
        <w:t>Changes to support the different possibilities for lodging a customs declaration (e.g.</w:t>
      </w:r>
      <w:r w:rsidR="00850146" w:rsidRPr="2A102057">
        <w:rPr>
          <w:rFonts w:ascii="Times New Roman" w:hAnsi="Times New Roman" w:cs="Times New Roman"/>
          <w:noProof/>
          <w:lang w:val="en-IE"/>
        </w:rPr>
        <w:t>,</w:t>
      </w:r>
      <w:r w:rsidRPr="2A102057">
        <w:rPr>
          <w:rFonts w:ascii="Times New Roman" w:hAnsi="Times New Roman" w:cs="Times New Roman"/>
          <w:noProof/>
          <w:lang w:val="en-IE"/>
        </w:rPr>
        <w:t xml:space="preserve"> standard, simplified</w:t>
      </w:r>
      <w:r w:rsidR="0029586C" w:rsidRPr="2A102057">
        <w:rPr>
          <w:rFonts w:ascii="Times New Roman" w:hAnsi="Times New Roman" w:cs="Times New Roman"/>
          <w:noProof/>
          <w:lang w:val="en-IE"/>
        </w:rPr>
        <w:t xml:space="preserve"> declaration</w:t>
      </w:r>
      <w:r w:rsidRPr="2A102057">
        <w:rPr>
          <w:rFonts w:ascii="Times New Roman" w:hAnsi="Times New Roman" w:cs="Times New Roman"/>
          <w:noProof/>
          <w:lang w:val="en-IE"/>
        </w:rPr>
        <w:t>, including pre-lodged one, made through entry in the declarant's records, supplementary</w:t>
      </w:r>
      <w:r w:rsidR="0029586C" w:rsidRPr="2A102057">
        <w:rPr>
          <w:rFonts w:ascii="Times New Roman" w:hAnsi="Times New Roman" w:cs="Times New Roman"/>
          <w:noProof/>
          <w:lang w:val="en-IE"/>
        </w:rPr>
        <w:t xml:space="preserve"> declaration</w:t>
      </w:r>
      <w:r w:rsidRPr="2A102057">
        <w:rPr>
          <w:rFonts w:ascii="Times New Roman" w:hAnsi="Times New Roman" w:cs="Times New Roman"/>
          <w:noProof/>
          <w:lang w:val="en-IE"/>
        </w:rPr>
        <w:t>) and its processing in the customs systems;</w:t>
      </w:r>
    </w:p>
    <w:p w14:paraId="1AA58E15" w14:textId="1A776861" w:rsidR="0029586C" w:rsidRPr="008251B6" w:rsidRDefault="0029586C" w:rsidP="00D64011">
      <w:pPr>
        <w:pStyle w:val="ListParagraph"/>
        <w:numPr>
          <w:ilvl w:val="1"/>
          <w:numId w:val="12"/>
        </w:numPr>
        <w:spacing w:line="0" w:lineRule="atLeast"/>
        <w:ind w:left="851"/>
        <w:jc w:val="both"/>
        <w:rPr>
          <w:rFonts w:ascii="Times New Roman" w:hAnsi="Times New Roman" w:cs="Times New Roman"/>
          <w:noProof/>
          <w:lang w:val="en-IE"/>
        </w:rPr>
      </w:pPr>
      <w:bookmarkStart w:id="182" w:name="_Hlk134266185"/>
      <w:r w:rsidRPr="2A102057">
        <w:rPr>
          <w:rFonts w:ascii="Times New Roman" w:hAnsi="Times New Roman" w:cs="Times New Roman"/>
          <w:noProof/>
          <w:lang w:val="en-IE"/>
        </w:rPr>
        <w:t>Changes for Centralised Clearance at national level</w:t>
      </w:r>
      <w:bookmarkEnd w:id="182"/>
      <w:r w:rsidRPr="2A102057">
        <w:rPr>
          <w:rFonts w:ascii="Times New Roman" w:hAnsi="Times New Roman" w:cs="Times New Roman"/>
          <w:noProof/>
          <w:lang w:val="en-IE"/>
        </w:rPr>
        <w:t>;</w:t>
      </w:r>
    </w:p>
    <w:p w14:paraId="5C487A31" w14:textId="77777777" w:rsidR="0029586C" w:rsidRPr="008251B6" w:rsidRDefault="0029586C" w:rsidP="00D64011">
      <w:pPr>
        <w:pStyle w:val="ListParagraph"/>
        <w:numPr>
          <w:ilvl w:val="1"/>
          <w:numId w:val="12"/>
        </w:numPr>
        <w:spacing w:line="0" w:lineRule="atLeast"/>
        <w:ind w:left="851"/>
        <w:jc w:val="both"/>
        <w:rPr>
          <w:rFonts w:ascii="Times New Roman" w:hAnsi="Times New Roman" w:cs="Times New Roman"/>
          <w:noProof/>
          <w:lang w:val="en-IE"/>
        </w:rPr>
      </w:pPr>
      <w:bookmarkStart w:id="183" w:name="_Hlk134266161"/>
      <w:r w:rsidRPr="2A102057">
        <w:rPr>
          <w:rFonts w:ascii="Times New Roman" w:hAnsi="Times New Roman" w:cs="Times New Roman"/>
          <w:noProof/>
          <w:lang w:val="en-IE"/>
        </w:rPr>
        <w:t>Changes to the exchange of information</w:t>
      </w:r>
      <w:bookmarkEnd w:id="183"/>
      <w:r w:rsidRPr="2A102057">
        <w:rPr>
          <w:rFonts w:ascii="Times New Roman" w:hAnsi="Times New Roman" w:cs="Times New Roman"/>
          <w:noProof/>
          <w:lang w:val="en-IE"/>
        </w:rPr>
        <w:t>;</w:t>
      </w:r>
    </w:p>
    <w:bookmarkEnd w:id="181"/>
    <w:p w14:paraId="63849D57" w14:textId="3F07A2BE" w:rsidR="0029586C" w:rsidRPr="008251B6" w:rsidRDefault="0029586C" w:rsidP="00D64011">
      <w:pPr>
        <w:pStyle w:val="ListParagraph"/>
        <w:numPr>
          <w:ilvl w:val="1"/>
          <w:numId w:val="12"/>
        </w:numPr>
        <w:spacing w:line="0" w:lineRule="atLeast"/>
        <w:ind w:left="851"/>
        <w:jc w:val="both"/>
        <w:rPr>
          <w:rFonts w:ascii="Times New Roman" w:hAnsi="Times New Roman" w:cs="Times New Roman"/>
          <w:noProof/>
          <w:lang w:val="en-IE"/>
        </w:rPr>
      </w:pPr>
      <w:r w:rsidRPr="2A102057">
        <w:rPr>
          <w:rFonts w:ascii="Times New Roman" w:hAnsi="Times New Roman" w:cs="Times New Roman"/>
          <w:noProof/>
          <w:lang w:val="en-IE"/>
        </w:rPr>
        <w:t xml:space="preserve">Adjustments of the respective messages with the datasets in Annex B to the UCC </w:t>
      </w:r>
      <w:r w:rsidR="00DB1A32" w:rsidRPr="2A102057">
        <w:rPr>
          <w:rFonts w:ascii="Times New Roman" w:hAnsi="Times New Roman" w:cs="Times New Roman"/>
          <w:noProof/>
          <w:lang w:val="en-IE"/>
        </w:rPr>
        <w:t>D</w:t>
      </w:r>
      <w:r w:rsidR="000E3B9A" w:rsidRPr="2A102057">
        <w:rPr>
          <w:rFonts w:ascii="Times New Roman" w:hAnsi="Times New Roman" w:cs="Times New Roman"/>
          <w:noProof/>
          <w:lang w:val="en-IE"/>
        </w:rPr>
        <w:t>elegated Act (</w:t>
      </w:r>
      <w:r w:rsidR="005355A7" w:rsidRPr="2A102057">
        <w:rPr>
          <w:rFonts w:ascii="Times New Roman" w:hAnsi="Times New Roman" w:cs="Times New Roman"/>
          <w:noProof/>
          <w:lang w:val="en-IE"/>
        </w:rPr>
        <w:t xml:space="preserve">UCC </w:t>
      </w:r>
      <w:r w:rsidR="000A182E" w:rsidRPr="2A102057">
        <w:rPr>
          <w:rFonts w:ascii="Times New Roman" w:hAnsi="Times New Roman" w:cs="Times New Roman"/>
          <w:noProof/>
          <w:lang w:val="en-IE"/>
        </w:rPr>
        <w:t>DA</w:t>
      </w:r>
      <w:r w:rsidR="002B417E" w:rsidRPr="2A102057">
        <w:rPr>
          <w:rFonts w:ascii="Times New Roman" w:hAnsi="Times New Roman" w:cs="Times New Roman"/>
          <w:noProof/>
          <w:lang w:val="en-IE"/>
        </w:rPr>
        <w:t>)</w:t>
      </w:r>
      <w:r w:rsidRPr="2A102057">
        <w:rPr>
          <w:rFonts w:ascii="Times New Roman" w:hAnsi="Times New Roman" w:cs="Times New Roman"/>
          <w:noProof/>
          <w:lang w:val="en-IE"/>
        </w:rPr>
        <w:t xml:space="preserve"> and UCC </w:t>
      </w:r>
      <w:r w:rsidR="00A776AD" w:rsidRPr="2A102057">
        <w:rPr>
          <w:rFonts w:ascii="Times New Roman" w:hAnsi="Times New Roman" w:cs="Times New Roman"/>
          <w:noProof/>
          <w:lang w:val="en-IE"/>
        </w:rPr>
        <w:t>Implementing Act (</w:t>
      </w:r>
      <w:r w:rsidR="005355A7" w:rsidRPr="2A102057">
        <w:rPr>
          <w:rFonts w:ascii="Times New Roman" w:hAnsi="Times New Roman" w:cs="Times New Roman"/>
          <w:noProof/>
          <w:lang w:val="en-IE"/>
        </w:rPr>
        <w:t xml:space="preserve">UCC </w:t>
      </w:r>
      <w:r w:rsidR="00622EA8" w:rsidRPr="2A102057">
        <w:rPr>
          <w:rFonts w:ascii="Times New Roman" w:hAnsi="Times New Roman" w:cs="Times New Roman"/>
          <w:noProof/>
          <w:lang w:val="en-IE"/>
        </w:rPr>
        <w:t>IA</w:t>
      </w:r>
      <w:r w:rsidR="00A776AD" w:rsidRPr="2A102057">
        <w:rPr>
          <w:rFonts w:ascii="Times New Roman" w:hAnsi="Times New Roman" w:cs="Times New Roman"/>
          <w:noProof/>
          <w:lang w:val="en-IE"/>
        </w:rPr>
        <w:t>)</w:t>
      </w:r>
      <w:r w:rsidRPr="2A102057">
        <w:rPr>
          <w:rFonts w:ascii="Times New Roman" w:hAnsi="Times New Roman" w:cs="Times New Roman"/>
          <w:noProof/>
          <w:lang w:val="en-IE"/>
        </w:rPr>
        <w:t>;</w:t>
      </w:r>
    </w:p>
    <w:p w14:paraId="42898CC9" w14:textId="1366B97C" w:rsidR="00F73B42" w:rsidRPr="008251B6" w:rsidRDefault="0029586C" w:rsidP="002A64B5">
      <w:pPr>
        <w:pStyle w:val="ListParagraph"/>
        <w:numPr>
          <w:ilvl w:val="1"/>
          <w:numId w:val="12"/>
        </w:numPr>
        <w:spacing w:after="120" w:line="0" w:lineRule="atLeast"/>
        <w:ind w:left="850" w:hanging="357"/>
        <w:jc w:val="both"/>
        <w:rPr>
          <w:rFonts w:ascii="Times New Roman" w:hAnsi="Times New Roman" w:cs="Times New Roman"/>
          <w:noProof/>
          <w:lang w:val="en-IE"/>
        </w:rPr>
      </w:pPr>
      <w:r w:rsidRPr="2A102057">
        <w:rPr>
          <w:rFonts w:ascii="Times New Roman" w:hAnsi="Times New Roman" w:cs="Times New Roman"/>
          <w:noProof/>
          <w:lang w:val="en-IE"/>
        </w:rPr>
        <w:t xml:space="preserve">Impact of changes in other electronic systems at national level. </w:t>
      </w:r>
    </w:p>
    <w:p w14:paraId="48802FF0" w14:textId="1EB8888E" w:rsidR="008B2DA6" w:rsidRPr="004D676F" w:rsidRDefault="008B2DA6" w:rsidP="00F57A1A">
      <w:pPr>
        <w:pStyle w:val="Heading4"/>
        <w:rPr>
          <w:noProof/>
          <w:lang w:val="en-IE"/>
        </w:rPr>
      </w:pPr>
      <w:r w:rsidRPr="004D676F">
        <w:rPr>
          <w:noProof/>
          <w:lang w:val="en-IE"/>
        </w:rPr>
        <w:t>Summary of Responses</w:t>
      </w:r>
    </w:p>
    <w:p w14:paraId="423B7C5A" w14:textId="7A87A31F" w:rsidR="00287B24" w:rsidRPr="008251B6" w:rsidRDefault="00287B24" w:rsidP="2A102057">
      <w:pPr>
        <w:rPr>
          <w:b/>
          <w:bCs/>
          <w:noProof/>
          <w:lang w:val="en-IE"/>
        </w:rPr>
      </w:pPr>
      <w:r w:rsidRPr="2A102057">
        <w:rPr>
          <w:b/>
          <w:bCs/>
          <w:noProof/>
          <w:lang w:val="en-IE"/>
        </w:rPr>
        <w:t>Summary from the Member States:</w:t>
      </w:r>
    </w:p>
    <w:p w14:paraId="560D2A50" w14:textId="5C3F3851" w:rsidR="006933BC" w:rsidRPr="008251B6" w:rsidRDefault="00DB6D7C" w:rsidP="00F52986">
      <w:pPr>
        <w:rPr>
          <w:noProof/>
          <w:lang w:val="en-IE"/>
        </w:rPr>
      </w:pPr>
      <w:r w:rsidRPr="2A102057">
        <w:rPr>
          <w:noProof/>
          <w:lang w:val="en-IE"/>
        </w:rPr>
        <w:t xml:space="preserve">For the NIS upgrade, </w:t>
      </w:r>
      <w:r w:rsidR="006933BC" w:rsidRPr="2A102057">
        <w:rPr>
          <w:noProof/>
          <w:lang w:val="en-IE"/>
        </w:rPr>
        <w:t>Member States were requested to align their systems with the new data requirements in Annex B of the Commission Delegated Regulation (EU) 2015/2446, as amended by Delegated Regulation (EU) 2021/234.</w:t>
      </w:r>
    </w:p>
    <w:p w14:paraId="7AA5B515" w14:textId="541915F2" w:rsidR="003D5F88" w:rsidRPr="008251B6" w:rsidRDefault="003C6441" w:rsidP="00F52986">
      <w:pPr>
        <w:rPr>
          <w:rFonts w:eastAsia="Times New Roman" w:cs="Times New Roman"/>
          <w:noProof/>
          <w:lang w:val="en-IE"/>
        </w:rPr>
      </w:pPr>
      <w:r w:rsidRPr="2A102057">
        <w:rPr>
          <w:rFonts w:eastAsia="Times New Roman" w:cs="Times New Roman"/>
          <w:noProof/>
          <w:lang w:val="en-IE"/>
        </w:rPr>
        <w:t xml:space="preserve">Most Member States have deployed the NIS upgrade; however, the remaining ones assessed the project as medium-to-high risk due to delays extending beyond the </w:t>
      </w:r>
      <w:r w:rsidR="00B80493" w:rsidRPr="2A102057">
        <w:rPr>
          <w:rFonts w:eastAsia="Times New Roman" w:cs="Times New Roman"/>
          <w:noProof/>
          <w:lang w:val="en-IE"/>
        </w:rPr>
        <w:t>UCC WP</w:t>
      </w:r>
      <w:r w:rsidRPr="2A102057">
        <w:rPr>
          <w:rFonts w:eastAsia="Times New Roman" w:cs="Times New Roman"/>
          <w:noProof/>
          <w:lang w:val="en-IE"/>
        </w:rPr>
        <w:t xml:space="preserve"> deadline. </w:t>
      </w:r>
    </w:p>
    <w:p w14:paraId="33940ED7" w14:textId="506FDF3A" w:rsidR="00764E17" w:rsidRPr="008251B6" w:rsidRDefault="00764E17" w:rsidP="00F52986">
      <w:pPr>
        <w:rPr>
          <w:rFonts w:eastAsia="Times New Roman" w:cs="Times New Roman"/>
          <w:noProof/>
          <w:lang w:val="en-IE"/>
        </w:rPr>
      </w:pPr>
      <w:r w:rsidRPr="2A102057">
        <w:rPr>
          <w:rFonts w:eastAsia="Times New Roman" w:cs="Times New Roman"/>
          <w:noProof/>
          <w:lang w:val="en-IE"/>
        </w:rPr>
        <w:t>The most commonly cited causes of delays include financial resource constraints, the prioritisation of other systems, such as export and transit over NIS, and the time needed to accommodate the transition for</w:t>
      </w:r>
      <w:r w:rsidR="00436244" w:rsidRPr="2A102057">
        <w:rPr>
          <w:rFonts w:eastAsia="Times New Roman" w:cs="Times New Roman"/>
          <w:noProof/>
          <w:lang w:val="en-IE"/>
        </w:rPr>
        <w:t xml:space="preserve"> EOs</w:t>
      </w:r>
      <w:r w:rsidRPr="2A102057">
        <w:rPr>
          <w:rFonts w:eastAsia="Times New Roman" w:cs="Times New Roman"/>
          <w:noProof/>
          <w:lang w:val="en-IE"/>
        </w:rPr>
        <w:t>. Further delays were attributed to the strong interdependencies between national systems and evolving technical specifications during the development phase.</w:t>
      </w:r>
    </w:p>
    <w:p w14:paraId="77573285" w14:textId="47360DE7" w:rsidR="003D5F88" w:rsidRPr="008251B6" w:rsidRDefault="005230D1" w:rsidP="00F52986">
      <w:pPr>
        <w:rPr>
          <w:noProof/>
          <w:lang w:val="en-IE"/>
        </w:rPr>
      </w:pPr>
      <w:r w:rsidRPr="2A102057">
        <w:rPr>
          <w:rFonts w:eastAsia="Times New Roman" w:cs="Times New Roman"/>
          <w:noProof/>
          <w:lang w:val="en-IE"/>
        </w:rPr>
        <w:t xml:space="preserve">To mitigate these challenges, Member States have reported adopting various measures. These include </w:t>
      </w:r>
      <w:r w:rsidR="00000912" w:rsidRPr="2A102057">
        <w:rPr>
          <w:rFonts w:eastAsia="Times New Roman" w:cs="Times New Roman"/>
          <w:noProof/>
          <w:lang w:val="en-IE"/>
        </w:rPr>
        <w:t>Agile</w:t>
      </w:r>
      <w:r w:rsidRPr="2A102057">
        <w:rPr>
          <w:rFonts w:eastAsia="Times New Roman" w:cs="Times New Roman"/>
          <w:noProof/>
          <w:lang w:val="en-IE"/>
        </w:rPr>
        <w:t xml:space="preserve"> development approaches to shorten implementation timelines, parallel development and testing, and increased allocation of project resources. Other actions involve planning the phase-out of outdated applications to support the shift to new systems and ensuring timely access to technical specifications for EOs to minimise disruption. In several cases, designating the NIS upgrade as a high-priority project has also helped concentrate resources and maintain momentum despite delays in related areas.</w:t>
      </w:r>
    </w:p>
    <w:p w14:paraId="43235277" w14:textId="56A9482F" w:rsidR="0069070A" w:rsidRPr="008251B6" w:rsidRDefault="001A0A3A" w:rsidP="00F52986">
      <w:pPr>
        <w:rPr>
          <w:noProof/>
          <w:lang w:val="en-IE"/>
        </w:rPr>
      </w:pPr>
      <w:r w:rsidRPr="2A102057">
        <w:rPr>
          <w:noProof/>
          <w:lang w:val="en-IE"/>
        </w:rPr>
        <w:t>At the moment of writing, t</w:t>
      </w:r>
      <w:r w:rsidR="007B1F64" w:rsidRPr="2A102057">
        <w:rPr>
          <w:noProof/>
          <w:lang w:val="en-IE"/>
        </w:rPr>
        <w:t xml:space="preserve">he Member States that </w:t>
      </w:r>
      <w:r w:rsidR="00B26C6B" w:rsidRPr="2A102057">
        <w:rPr>
          <w:noProof/>
          <w:lang w:val="en-IE"/>
        </w:rPr>
        <w:t>have</w:t>
      </w:r>
      <w:r w:rsidR="007B1F64" w:rsidRPr="2A102057">
        <w:rPr>
          <w:noProof/>
          <w:lang w:val="en-IE"/>
        </w:rPr>
        <w:t xml:space="preserve"> already </w:t>
      </w:r>
      <w:r w:rsidR="007570FE" w:rsidRPr="2A102057">
        <w:rPr>
          <w:noProof/>
          <w:lang w:val="en-IE"/>
        </w:rPr>
        <w:t>deployed</w:t>
      </w:r>
      <w:r w:rsidR="007B1F64" w:rsidRPr="2A102057">
        <w:rPr>
          <w:noProof/>
          <w:lang w:val="en-IE"/>
        </w:rPr>
        <w:t xml:space="preserve"> </w:t>
      </w:r>
      <w:r w:rsidR="00EF6277" w:rsidRPr="2A102057">
        <w:rPr>
          <w:noProof/>
          <w:lang w:val="en-IE"/>
        </w:rPr>
        <w:t xml:space="preserve">the </w:t>
      </w:r>
      <w:r w:rsidR="004145E9" w:rsidRPr="2A102057">
        <w:rPr>
          <w:noProof/>
          <w:lang w:val="en-IE"/>
        </w:rPr>
        <w:t xml:space="preserve">NIS </w:t>
      </w:r>
      <w:r w:rsidR="00C519B5" w:rsidRPr="2A102057">
        <w:rPr>
          <w:noProof/>
          <w:lang w:val="en-IE"/>
        </w:rPr>
        <w:t>upgrade</w:t>
      </w:r>
      <w:r w:rsidR="00B413AF" w:rsidRPr="2A102057">
        <w:rPr>
          <w:noProof/>
          <w:lang w:val="en-IE"/>
        </w:rPr>
        <w:t xml:space="preserve"> </w:t>
      </w:r>
      <w:r w:rsidR="007B1F64" w:rsidRPr="2A102057">
        <w:rPr>
          <w:noProof/>
          <w:lang w:val="en-IE"/>
        </w:rPr>
        <w:t xml:space="preserve">are </w:t>
      </w:r>
      <w:r w:rsidR="001419C3" w:rsidRPr="2A102057">
        <w:rPr>
          <w:noProof/>
          <w:lang w:val="en-IE"/>
        </w:rPr>
        <w:t xml:space="preserve">BE, BG, CY, DE, DK, EE, ES, FI, FR, GR, HR, HU, </w:t>
      </w:r>
      <w:r w:rsidR="009524FA" w:rsidRPr="2A102057">
        <w:rPr>
          <w:noProof/>
          <w:lang w:val="en-IE"/>
        </w:rPr>
        <w:t xml:space="preserve">IE, </w:t>
      </w:r>
      <w:r w:rsidR="001419C3" w:rsidRPr="2A102057">
        <w:rPr>
          <w:noProof/>
          <w:lang w:val="en-IE"/>
        </w:rPr>
        <w:t xml:space="preserve">IT, LT, LU, LV, MT, NL, </w:t>
      </w:r>
      <w:r w:rsidR="34D9E155" w:rsidRPr="2A102057">
        <w:rPr>
          <w:noProof/>
          <w:lang w:val="en-IE"/>
        </w:rPr>
        <w:t>P</w:t>
      </w:r>
      <w:r w:rsidR="6CCDE3AE" w:rsidRPr="2A102057">
        <w:rPr>
          <w:noProof/>
          <w:lang w:val="en-IE"/>
        </w:rPr>
        <w:t>L</w:t>
      </w:r>
      <w:r w:rsidR="001419C3" w:rsidRPr="2A102057">
        <w:rPr>
          <w:noProof/>
          <w:lang w:val="en-IE"/>
        </w:rPr>
        <w:t>, SE</w:t>
      </w:r>
      <w:r w:rsidR="00865E91" w:rsidRPr="2A102057">
        <w:rPr>
          <w:noProof/>
          <w:lang w:val="en-IE"/>
        </w:rPr>
        <w:t>,</w:t>
      </w:r>
      <w:r w:rsidR="001419C3" w:rsidRPr="2A102057">
        <w:rPr>
          <w:noProof/>
          <w:lang w:val="en-IE"/>
        </w:rPr>
        <w:t xml:space="preserve"> SI</w:t>
      </w:r>
      <w:r w:rsidR="00C7509E" w:rsidRPr="2A102057">
        <w:rPr>
          <w:noProof/>
          <w:lang w:val="en-IE"/>
        </w:rPr>
        <w:t xml:space="preserve">, </w:t>
      </w:r>
      <w:r w:rsidR="00865E91" w:rsidRPr="2A102057">
        <w:rPr>
          <w:noProof/>
          <w:lang w:val="en-IE"/>
        </w:rPr>
        <w:t>and SK</w:t>
      </w:r>
      <w:r w:rsidR="0064390B" w:rsidRPr="2A102057">
        <w:rPr>
          <w:noProof/>
          <w:lang w:val="en-IE"/>
        </w:rPr>
        <w:t>,</w:t>
      </w:r>
      <w:r w:rsidR="00865E91" w:rsidRPr="2A102057">
        <w:rPr>
          <w:noProof/>
          <w:lang w:val="en-IE"/>
        </w:rPr>
        <w:t xml:space="preserve"> </w:t>
      </w:r>
      <w:r w:rsidR="00C7509E" w:rsidRPr="2A102057">
        <w:rPr>
          <w:noProof/>
          <w:lang w:val="en-IE"/>
        </w:rPr>
        <w:t xml:space="preserve">with </w:t>
      </w:r>
      <w:r w:rsidR="00CA0F9C" w:rsidRPr="2A102057">
        <w:rPr>
          <w:noProof/>
          <w:lang w:val="en-IE"/>
        </w:rPr>
        <w:t>IE</w:t>
      </w:r>
      <w:r w:rsidR="00865E91" w:rsidRPr="2A102057">
        <w:rPr>
          <w:noProof/>
          <w:lang w:val="en-IE"/>
        </w:rPr>
        <w:t>, PL, and SK report</w:t>
      </w:r>
      <w:r w:rsidR="00D85DF7" w:rsidRPr="2A102057">
        <w:rPr>
          <w:noProof/>
          <w:lang w:val="en-IE"/>
        </w:rPr>
        <w:t>ing</w:t>
      </w:r>
      <w:r w:rsidR="00865E91" w:rsidRPr="2A102057">
        <w:rPr>
          <w:noProof/>
          <w:lang w:val="en-IE"/>
        </w:rPr>
        <w:t xml:space="preserve"> having deployed NIS but need to implement a further update.</w:t>
      </w:r>
      <w:r w:rsidR="007B1F64" w:rsidRPr="2A102057">
        <w:rPr>
          <w:noProof/>
          <w:lang w:val="en-IE"/>
        </w:rPr>
        <w:t xml:space="preserve"> </w:t>
      </w:r>
      <w:r w:rsidR="00340A18" w:rsidRPr="2A102057">
        <w:rPr>
          <w:noProof/>
          <w:lang w:val="en-IE"/>
        </w:rPr>
        <w:t xml:space="preserve">In addition, </w:t>
      </w:r>
      <w:r w:rsidR="0069070A" w:rsidRPr="2A102057">
        <w:rPr>
          <w:noProof/>
          <w:lang w:val="en-IE"/>
        </w:rPr>
        <w:t>AT</w:t>
      </w:r>
      <w:r w:rsidR="00C7509E" w:rsidRPr="2A102057">
        <w:rPr>
          <w:noProof/>
          <w:lang w:val="en-IE"/>
        </w:rPr>
        <w:t xml:space="preserve">, </w:t>
      </w:r>
      <w:r w:rsidR="0069070A" w:rsidRPr="2A102057">
        <w:rPr>
          <w:noProof/>
          <w:lang w:val="en-IE"/>
        </w:rPr>
        <w:t>C</w:t>
      </w:r>
      <w:r w:rsidR="00A33A5E" w:rsidRPr="2A102057">
        <w:rPr>
          <w:noProof/>
          <w:lang w:val="en-IE"/>
        </w:rPr>
        <w:t>Z</w:t>
      </w:r>
      <w:r w:rsidR="00C7509E" w:rsidRPr="2A102057">
        <w:rPr>
          <w:noProof/>
          <w:lang w:val="en-IE"/>
        </w:rPr>
        <w:t xml:space="preserve">, PT, </w:t>
      </w:r>
      <w:r w:rsidR="0012506F" w:rsidRPr="2A102057">
        <w:rPr>
          <w:noProof/>
          <w:lang w:val="en-IE"/>
        </w:rPr>
        <w:t xml:space="preserve">and </w:t>
      </w:r>
      <w:r w:rsidR="00C7509E" w:rsidRPr="2A102057">
        <w:rPr>
          <w:noProof/>
          <w:lang w:val="en-IE"/>
        </w:rPr>
        <w:t>RO</w:t>
      </w:r>
      <w:r w:rsidR="0069070A" w:rsidRPr="2A102057">
        <w:rPr>
          <w:noProof/>
          <w:lang w:val="en-IE"/>
        </w:rPr>
        <w:t xml:space="preserve"> have reported a delay beyond the UCC deadline</w:t>
      </w:r>
      <w:r w:rsidR="007654D9" w:rsidRPr="2A102057">
        <w:rPr>
          <w:noProof/>
          <w:lang w:val="en-IE"/>
        </w:rPr>
        <w:t xml:space="preserve">, with </w:t>
      </w:r>
      <w:r w:rsidR="009509A6" w:rsidRPr="2A102057">
        <w:rPr>
          <w:noProof/>
          <w:lang w:val="en-IE"/>
        </w:rPr>
        <w:t xml:space="preserve">all </w:t>
      </w:r>
      <w:r w:rsidR="0069070A" w:rsidRPr="2A102057">
        <w:rPr>
          <w:noProof/>
          <w:lang w:val="en-IE"/>
        </w:rPr>
        <w:t>but</w:t>
      </w:r>
      <w:r w:rsidR="009509A6" w:rsidRPr="2A102057">
        <w:rPr>
          <w:noProof/>
          <w:lang w:val="en-IE"/>
        </w:rPr>
        <w:t xml:space="preserve"> CZ</w:t>
      </w:r>
      <w:r w:rsidR="0069070A" w:rsidRPr="2A102057">
        <w:rPr>
          <w:noProof/>
          <w:lang w:val="en-IE"/>
        </w:rPr>
        <w:t xml:space="preserve"> aim</w:t>
      </w:r>
      <w:r w:rsidR="009509A6" w:rsidRPr="2A102057">
        <w:rPr>
          <w:noProof/>
          <w:lang w:val="en-IE"/>
        </w:rPr>
        <w:t>ing</w:t>
      </w:r>
      <w:r w:rsidR="0069070A" w:rsidRPr="2A102057">
        <w:rPr>
          <w:noProof/>
          <w:lang w:val="en-IE"/>
        </w:rPr>
        <w:t xml:space="preserve"> to deploy the </w:t>
      </w:r>
      <w:r w:rsidR="00340A18" w:rsidRPr="2A102057">
        <w:rPr>
          <w:noProof/>
          <w:lang w:val="en-IE"/>
        </w:rPr>
        <w:t xml:space="preserve">NIS </w:t>
      </w:r>
      <w:r w:rsidR="0069070A" w:rsidRPr="2A102057">
        <w:rPr>
          <w:noProof/>
          <w:lang w:val="en-IE"/>
        </w:rPr>
        <w:t xml:space="preserve">upgrade before the end of 2025. </w:t>
      </w:r>
    </w:p>
    <w:p w14:paraId="2AAD2592" w14:textId="4D4643C9" w:rsidR="0091501E" w:rsidRPr="008251B6" w:rsidRDefault="0091501E" w:rsidP="2A102057">
      <w:pPr>
        <w:rPr>
          <w:b/>
          <w:bCs/>
          <w:noProof/>
          <w:color w:val="000000" w:themeColor="text1"/>
          <w:lang w:val="en-IE"/>
        </w:rPr>
      </w:pPr>
      <w:r w:rsidRPr="2A102057">
        <w:rPr>
          <w:b/>
          <w:bCs/>
          <w:noProof/>
          <w:color w:val="000000" w:themeColor="text1"/>
          <w:lang w:val="en-IE"/>
        </w:rPr>
        <w:t>Important remark:</w:t>
      </w:r>
    </w:p>
    <w:p w14:paraId="6E2F66E5" w14:textId="70479256" w:rsidR="00201DFC" w:rsidRPr="008251B6" w:rsidRDefault="00201DFC" w:rsidP="00201DFC">
      <w:pPr>
        <w:rPr>
          <w:noProof/>
          <w:color w:val="000000" w:themeColor="text1"/>
          <w:lang w:val="en-IE"/>
        </w:rPr>
      </w:pPr>
      <w:r w:rsidRPr="2A102057">
        <w:rPr>
          <w:noProof/>
          <w:color w:val="000000" w:themeColor="text1"/>
          <w:lang w:val="en-IE"/>
        </w:rPr>
        <w:t xml:space="preserve">Several Member States submitted a written notification to DG TAXUD, asking for </w:t>
      </w:r>
      <w:r w:rsidR="2D11078E" w:rsidRPr="2A102057">
        <w:rPr>
          <w:noProof/>
          <w:color w:val="000000" w:themeColor="text1"/>
          <w:lang w:val="en-IE"/>
        </w:rPr>
        <w:t xml:space="preserve">a </w:t>
      </w:r>
      <w:r w:rsidRPr="2A102057">
        <w:rPr>
          <w:noProof/>
          <w:color w:val="000000" w:themeColor="text1"/>
          <w:lang w:val="en-IE"/>
        </w:rPr>
        <w:t xml:space="preserve">derogation </w:t>
      </w:r>
      <w:r w:rsidRPr="2A102057">
        <w:rPr>
          <w:noProof/>
          <w:lang w:val="en-IE"/>
        </w:rPr>
        <w:t xml:space="preserve">under Article 6(4) of the UCC, </w:t>
      </w:r>
      <w:r w:rsidRPr="2A102057">
        <w:rPr>
          <w:noProof/>
          <w:color w:val="000000" w:themeColor="text1"/>
          <w:lang w:val="en-IE"/>
        </w:rPr>
        <w:t xml:space="preserve">considering the delay </w:t>
      </w:r>
      <w:r w:rsidR="009F745B" w:rsidRPr="2A102057">
        <w:rPr>
          <w:noProof/>
          <w:color w:val="000000" w:themeColor="text1"/>
          <w:lang w:val="en-IE"/>
        </w:rPr>
        <w:t>of</w:t>
      </w:r>
      <w:r w:rsidRPr="2A102057">
        <w:rPr>
          <w:noProof/>
          <w:color w:val="000000" w:themeColor="text1"/>
          <w:lang w:val="en-IE"/>
        </w:rPr>
        <w:t xml:space="preserve"> NIS beyond the deadline of 31</w:t>
      </w:r>
      <w:r w:rsidR="0011131A" w:rsidRPr="2A102057">
        <w:rPr>
          <w:noProof/>
          <w:color w:val="000000" w:themeColor="text1"/>
          <w:lang w:val="en-IE"/>
        </w:rPr>
        <w:t xml:space="preserve"> December 2022</w:t>
      </w:r>
      <w:r w:rsidRPr="2A102057">
        <w:rPr>
          <w:noProof/>
          <w:color w:val="000000" w:themeColor="text1"/>
          <w:lang w:val="en-IE"/>
        </w:rPr>
        <w:t xml:space="preserve">. The derogation requests from the Member States were assessed by </w:t>
      </w:r>
      <w:r w:rsidR="00134FF7" w:rsidRPr="2A102057">
        <w:rPr>
          <w:noProof/>
          <w:color w:val="000000" w:themeColor="text1"/>
          <w:lang w:val="en-IE"/>
        </w:rPr>
        <w:t>the Com</w:t>
      </w:r>
      <w:r w:rsidR="00E42480" w:rsidRPr="2A102057">
        <w:rPr>
          <w:noProof/>
          <w:color w:val="000000" w:themeColor="text1"/>
          <w:lang w:val="en-IE"/>
        </w:rPr>
        <w:t>m</w:t>
      </w:r>
      <w:r w:rsidR="00134FF7" w:rsidRPr="2A102057">
        <w:rPr>
          <w:noProof/>
          <w:color w:val="000000" w:themeColor="text1"/>
          <w:lang w:val="en-IE"/>
        </w:rPr>
        <w:t>ission services</w:t>
      </w:r>
      <w:r w:rsidRPr="2A102057">
        <w:rPr>
          <w:noProof/>
          <w:color w:val="000000" w:themeColor="text1"/>
          <w:lang w:val="en-IE"/>
        </w:rPr>
        <w:t xml:space="preserve"> in terms of the justifications provided for the specific </w:t>
      </w:r>
      <w:r w:rsidR="0078185F" w:rsidRPr="2A102057">
        <w:rPr>
          <w:noProof/>
          <w:color w:val="000000" w:themeColor="text1"/>
          <w:lang w:val="en-IE"/>
        </w:rPr>
        <w:t xml:space="preserve">situations of the </w:t>
      </w:r>
      <w:r w:rsidRPr="2A102057">
        <w:rPr>
          <w:noProof/>
          <w:color w:val="000000" w:themeColor="text1"/>
          <w:lang w:val="en-IE"/>
        </w:rPr>
        <w:t xml:space="preserve">Member States requesting it and in view of a set of common assessment criteria. </w:t>
      </w:r>
    </w:p>
    <w:p w14:paraId="2B8B4D30" w14:textId="3DFF9352" w:rsidR="00201DFC" w:rsidRPr="008251B6" w:rsidRDefault="00201DFC" w:rsidP="00201DFC">
      <w:pPr>
        <w:rPr>
          <w:noProof/>
          <w:lang w:val="en-IE"/>
        </w:rPr>
      </w:pPr>
      <w:r w:rsidRPr="004D676F">
        <w:rPr>
          <w:noProof/>
          <w:lang w:val="en-IE"/>
        </w:rPr>
        <w:t>In this light the Commission adopted an Implementing Decision (EU) 2023/237</w:t>
      </w:r>
      <w:r w:rsidR="00176A8D" w:rsidRPr="004D676F">
        <w:rPr>
          <w:rStyle w:val="FootnoteReference"/>
          <w:noProof/>
          <w:lang w:val="en-IE"/>
        </w:rPr>
        <w:footnoteReference w:id="41"/>
      </w:r>
      <w:r w:rsidR="00496A2F" w:rsidRPr="004D676F">
        <w:rPr>
          <w:noProof/>
          <w:lang w:val="en-IE"/>
        </w:rPr>
        <w:t xml:space="preserve"> on 1 February 2023</w:t>
      </w:r>
      <w:r w:rsidRPr="004D676F">
        <w:rPr>
          <w:noProof/>
          <w:lang w:val="en-IE"/>
        </w:rPr>
        <w:t xml:space="preserve">, granting a derogation to </w:t>
      </w:r>
      <w:r w:rsidR="00604173" w:rsidRPr="004D676F">
        <w:rPr>
          <w:noProof/>
          <w:lang w:val="en-IE"/>
        </w:rPr>
        <w:t xml:space="preserve">AT, </w:t>
      </w:r>
      <w:r w:rsidR="00C55C36" w:rsidRPr="004D676F">
        <w:rPr>
          <w:noProof/>
          <w:lang w:val="en-IE"/>
        </w:rPr>
        <w:t>BE</w:t>
      </w:r>
      <w:r w:rsidR="00CB3F2B" w:rsidRPr="004D676F">
        <w:rPr>
          <w:noProof/>
          <w:lang w:val="en-IE"/>
        </w:rPr>
        <w:t xml:space="preserve">, </w:t>
      </w:r>
      <w:r w:rsidR="00604173" w:rsidRPr="004D676F">
        <w:rPr>
          <w:noProof/>
          <w:lang w:val="en-IE"/>
        </w:rPr>
        <w:t xml:space="preserve">CY, </w:t>
      </w:r>
      <w:r w:rsidR="00CB3F2B" w:rsidRPr="004D676F">
        <w:rPr>
          <w:noProof/>
          <w:lang w:val="en-IE"/>
        </w:rPr>
        <w:t>CZ, DK, ES, FR, GR,</w:t>
      </w:r>
      <w:r w:rsidR="00604173" w:rsidRPr="004D676F">
        <w:rPr>
          <w:noProof/>
          <w:lang w:val="en-IE"/>
        </w:rPr>
        <w:t xml:space="preserve"> HU, </w:t>
      </w:r>
      <w:r w:rsidR="00CB3F2B" w:rsidRPr="004D676F">
        <w:rPr>
          <w:noProof/>
          <w:lang w:val="en-IE"/>
        </w:rPr>
        <w:t xml:space="preserve">LT, LU, MT, NL, PT, RO, </w:t>
      </w:r>
      <w:r w:rsidR="00176A8D" w:rsidRPr="004D676F">
        <w:rPr>
          <w:noProof/>
          <w:lang w:val="en-IE"/>
        </w:rPr>
        <w:t xml:space="preserve">and </w:t>
      </w:r>
      <w:r w:rsidR="00CB3F2B" w:rsidRPr="004D676F">
        <w:rPr>
          <w:noProof/>
          <w:lang w:val="en-IE"/>
        </w:rPr>
        <w:t>SE</w:t>
      </w:r>
      <w:r w:rsidRPr="004D676F">
        <w:rPr>
          <w:noProof/>
          <w:lang w:val="en-IE"/>
        </w:rPr>
        <w:t xml:space="preserve"> for the NIS system </w:t>
      </w:r>
      <w:r w:rsidR="00B91827" w:rsidRPr="004D676F">
        <w:rPr>
          <w:noProof/>
          <w:lang w:val="en-IE"/>
        </w:rPr>
        <w:t>upgrade</w:t>
      </w:r>
      <w:r w:rsidRPr="004D676F">
        <w:rPr>
          <w:noProof/>
          <w:lang w:val="en-IE"/>
        </w:rPr>
        <w:t xml:space="preserve"> to use means other than electronic data-processing techniques for the exchange and storage of information. The derogation applie</w:t>
      </w:r>
      <w:r w:rsidR="00DF1B87" w:rsidRPr="004D676F">
        <w:rPr>
          <w:noProof/>
          <w:lang w:val="en-IE"/>
        </w:rPr>
        <w:t>d</w:t>
      </w:r>
      <w:r w:rsidRPr="004D676F">
        <w:rPr>
          <w:noProof/>
          <w:lang w:val="en-IE"/>
        </w:rPr>
        <w:t xml:space="preserve"> from 1 January 2023 until the deployment of NIS, but not later than 31 December 2023.</w:t>
      </w:r>
      <w:r w:rsidR="006D1F0C" w:rsidRPr="004D676F">
        <w:rPr>
          <w:noProof/>
          <w:lang w:val="en-IE"/>
        </w:rPr>
        <w:t xml:space="preserve"> Additionally, where Article 2(4a) of Commission Delegated Regulation (EU) 2015/2446 applies, Member States </w:t>
      </w:r>
      <w:r w:rsidR="006F59C2" w:rsidRPr="004D676F">
        <w:rPr>
          <w:noProof/>
          <w:lang w:val="en-IE"/>
        </w:rPr>
        <w:t xml:space="preserve">had </w:t>
      </w:r>
      <w:r w:rsidR="006D1F0C" w:rsidRPr="004D676F">
        <w:rPr>
          <w:noProof/>
          <w:lang w:val="en-IE"/>
        </w:rPr>
        <w:t>until 01/07/2024 to deploy the system</w:t>
      </w:r>
      <w:r w:rsidR="00822FF4" w:rsidRPr="004D676F">
        <w:rPr>
          <w:noProof/>
          <w:lang w:val="en-IE"/>
        </w:rPr>
        <w:t xml:space="preserve"> upgrade</w:t>
      </w:r>
      <w:r w:rsidR="006D1F0C" w:rsidRPr="004D676F">
        <w:rPr>
          <w:noProof/>
          <w:lang w:val="en-IE"/>
        </w:rPr>
        <w:t>.</w:t>
      </w:r>
    </w:p>
    <w:p w14:paraId="2F529E58" w14:textId="77777777" w:rsidR="00287B24" w:rsidRPr="008251B6" w:rsidRDefault="00287B24" w:rsidP="2A102057">
      <w:pPr>
        <w:rPr>
          <w:b/>
          <w:bCs/>
          <w:noProof/>
          <w:lang w:val="en-IE"/>
        </w:rPr>
      </w:pPr>
      <w:r w:rsidRPr="2A102057">
        <w:rPr>
          <w:b/>
          <w:bCs/>
          <w:noProof/>
          <w:lang w:val="en-IE"/>
        </w:rPr>
        <w:t>Detailed Responses:</w:t>
      </w:r>
    </w:p>
    <w:p w14:paraId="0F916E8A" w14:textId="63809B27" w:rsidR="00287B24" w:rsidRPr="008251B6" w:rsidRDefault="00F517C7" w:rsidP="00287B24">
      <w:pPr>
        <w:rPr>
          <w:noProof/>
          <w:lang w:val="en-IE"/>
        </w:rPr>
      </w:pPr>
      <w:r w:rsidRPr="004D676F">
        <w:rPr>
          <w:noProof/>
          <w:lang w:val="en-IE"/>
        </w:rPr>
        <w:fldChar w:fldCharType="begin"/>
      </w:r>
      <w:r w:rsidRPr="004D676F">
        <w:rPr>
          <w:noProof/>
          <w:lang w:val="en-IE"/>
        </w:rPr>
        <w:instrText xml:space="preserve"> REF _Ref169105745 \h </w:instrText>
      </w:r>
      <w:r w:rsidRPr="004D676F">
        <w:rPr>
          <w:noProof/>
          <w:lang w:val="en-IE"/>
        </w:rPr>
      </w:r>
      <w:r w:rsidRPr="004D676F">
        <w:rPr>
          <w:noProof/>
          <w:lang w:val="en-IE"/>
        </w:rPr>
        <w:fldChar w:fldCharType="separate"/>
      </w:r>
      <w:r w:rsidRPr="004D676F">
        <w:rPr>
          <w:noProof/>
          <w:lang w:val="en-IE"/>
        </w:rPr>
        <w:t>Table 16</w:t>
      </w:r>
      <w:r w:rsidRPr="004D676F">
        <w:rPr>
          <w:noProof/>
          <w:lang w:val="en-IE"/>
        </w:rPr>
        <w:fldChar w:fldCharType="end"/>
      </w:r>
      <w:r w:rsidRPr="004D676F">
        <w:rPr>
          <w:noProof/>
          <w:lang w:val="en-IE"/>
        </w:rPr>
        <w:t xml:space="preserve"> </w:t>
      </w:r>
      <w:r w:rsidR="00287B24" w:rsidRPr="004D676F">
        <w:rPr>
          <w:noProof/>
          <w:color w:val="000000" w:themeColor="text1"/>
          <w:lang w:val="en-IE"/>
        </w:rPr>
        <w:t>provides</w:t>
      </w:r>
      <w:r w:rsidR="00287B24" w:rsidRPr="004D676F">
        <w:rPr>
          <w:noProof/>
          <w:lang w:val="en-IE"/>
        </w:rPr>
        <w:t xml:space="preserve"> the individual </w:t>
      </w:r>
      <w:r w:rsidR="00563894" w:rsidRPr="004D676F">
        <w:rPr>
          <w:noProof/>
          <w:lang w:val="en-IE"/>
        </w:rPr>
        <w:t xml:space="preserve">updates from the </w:t>
      </w:r>
      <w:r w:rsidR="00287B24"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287B24"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287B24"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815CAE" w:rsidRPr="004D676F" w14:paraId="546AEB0F" w14:textId="77777777" w:rsidTr="2A102057">
        <w:trPr>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5D4E6FDC" w14:textId="77777777" w:rsidR="00FA75BC" w:rsidRPr="008251B6" w:rsidRDefault="0A018ABB" w:rsidP="2A102057">
            <w:pPr>
              <w:jc w:val="center"/>
              <w:rPr>
                <w:b/>
                <w:bCs/>
                <w:noProof/>
                <w:color w:val="FFFFFF"/>
                <w:lang w:val="en-IE" w:eastAsia="en-GB"/>
              </w:rPr>
            </w:pPr>
            <w:bookmarkStart w:id="184" w:name="_Ref76959847"/>
            <w:bookmarkStart w:id="185" w:name="_Toc77237148"/>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210B954A" w14:textId="77777777" w:rsidR="00FA75BC" w:rsidRPr="008251B6" w:rsidRDefault="0A018ABB"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3C1E5D8D"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24C87A9D" w14:textId="77777777" w:rsidR="00FA75BC" w:rsidRPr="008251B6" w:rsidRDefault="0A018ABB" w:rsidP="00357BAC">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2F4D1B55" w14:textId="265AC759" w:rsidR="00FA75BC" w:rsidRPr="008251B6" w:rsidRDefault="558E7F2A" w:rsidP="00357BAC">
            <w:pPr>
              <w:rPr>
                <w:noProof/>
                <w:color w:val="000000"/>
                <w:lang w:val="en-IE" w:eastAsia="en-GB"/>
              </w:rPr>
            </w:pPr>
            <w:r w:rsidRPr="2A102057">
              <w:rPr>
                <w:noProof/>
                <w:lang w:val="en-IE" w:eastAsia="en-GB"/>
              </w:rPr>
              <w:t xml:space="preserve">Same </w:t>
            </w:r>
            <w:r w:rsidR="41037DC5" w:rsidRPr="2A102057">
              <w:rPr>
                <w:noProof/>
                <w:lang w:val="en-IE" w:eastAsia="en-GB"/>
              </w:rPr>
              <w:t xml:space="preserve">response as for TS. </w:t>
            </w:r>
          </w:p>
        </w:tc>
      </w:tr>
      <w:tr w:rsidR="00C0024E" w:rsidRPr="00CF7077" w14:paraId="5FB8DA8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3F7C39C" w14:textId="77777777" w:rsidR="00FA75BC" w:rsidRPr="008251B6" w:rsidRDefault="0A018ABB" w:rsidP="00357BAC">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7096AEB2" w14:textId="0872F9D8" w:rsidR="00FA75BC" w:rsidRPr="008251B6" w:rsidRDefault="59FD9BAB" w:rsidP="06FCEA04">
            <w:pPr>
              <w:spacing w:line="259" w:lineRule="auto"/>
              <w:rPr>
                <w:noProof/>
                <w:lang w:val="en-IE" w:eastAsia="en-GB"/>
              </w:rPr>
            </w:pPr>
            <w:r w:rsidRPr="2A102057">
              <w:rPr>
                <w:noProof/>
                <w:color w:val="000000" w:themeColor="text1"/>
                <w:lang w:val="en-IE" w:eastAsia="en-GB"/>
              </w:rPr>
              <w:t xml:space="preserve">BE reported that the NIS upgrade was deployed on </w:t>
            </w:r>
            <w:r w:rsidR="695FF606" w:rsidRPr="2A102057">
              <w:rPr>
                <w:noProof/>
                <w:color w:val="000000" w:themeColor="text1"/>
                <w:lang w:val="en-IE" w:eastAsia="en-GB"/>
              </w:rPr>
              <w:t xml:space="preserve">28/08/2024. </w:t>
            </w:r>
          </w:p>
        </w:tc>
      </w:tr>
      <w:tr w:rsidR="00D62A00" w:rsidRPr="00CF7077" w14:paraId="6EAE01E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1A51EAD" w14:textId="77777777" w:rsidR="00FA75BC" w:rsidRPr="008251B6" w:rsidRDefault="0A018ABB" w:rsidP="00357BAC">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648F75FB" w14:textId="58113FB7" w:rsidR="00841799" w:rsidRPr="008251B6" w:rsidRDefault="3609B5D6" w:rsidP="0739E13D">
            <w:pPr>
              <w:rPr>
                <w:noProof/>
                <w:color w:val="5B9BD5" w:themeColor="accent1"/>
                <w:lang w:val="en-IE" w:eastAsia="en-GB"/>
              </w:rPr>
            </w:pPr>
            <w:r w:rsidRPr="2A102057">
              <w:rPr>
                <w:noProof/>
                <w:lang w:val="en-IE" w:eastAsia="en-GB"/>
              </w:rPr>
              <w:t>BG shared that the NIS upgrade was deployed on 10/11/2023</w:t>
            </w:r>
            <w:r w:rsidR="15F2BFF7" w:rsidRPr="2A102057">
              <w:rPr>
                <w:noProof/>
                <w:lang w:val="en-IE" w:eastAsia="en-GB"/>
              </w:rPr>
              <w:t xml:space="preserve"> and confirmed the system is aligned to the new Annex B</w:t>
            </w:r>
            <w:r w:rsidRPr="2A102057">
              <w:rPr>
                <w:noProof/>
                <w:lang w:val="en-IE" w:eastAsia="en-GB"/>
              </w:rPr>
              <w:t xml:space="preserve">. </w:t>
            </w:r>
          </w:p>
        </w:tc>
      </w:tr>
      <w:tr w:rsidR="00D62A00" w:rsidRPr="00CF7077" w14:paraId="0BF61A9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48C3EC8" w14:textId="77777777" w:rsidR="00FA75BC" w:rsidRPr="008251B6" w:rsidRDefault="0A018ABB" w:rsidP="00357BAC">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56621615" w14:textId="60C77B98" w:rsidR="00FA75BC" w:rsidRPr="008251B6" w:rsidRDefault="284C0481" w:rsidP="0739E13D">
            <w:pPr>
              <w:rPr>
                <w:noProof/>
                <w:color w:val="5B9BD5" w:themeColor="accent1"/>
                <w:lang w:val="en-IE" w:eastAsia="en-GB"/>
              </w:rPr>
            </w:pPr>
            <w:r w:rsidRPr="2A102057">
              <w:rPr>
                <w:noProof/>
                <w:lang w:val="en-IE" w:eastAsia="en-GB"/>
              </w:rPr>
              <w:t xml:space="preserve">Same response as for AN. </w:t>
            </w:r>
          </w:p>
        </w:tc>
      </w:tr>
      <w:tr w:rsidR="00D62A00" w:rsidRPr="00CF7077" w14:paraId="35BC3B7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B67E3F4" w14:textId="77777777" w:rsidR="00FA75BC" w:rsidRPr="008251B6" w:rsidRDefault="0A018ABB" w:rsidP="00357BAC">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1A9087F3" w14:textId="3763EAD9" w:rsidR="00FA75BC" w:rsidRPr="008251B6" w:rsidRDefault="6002BEF5" w:rsidP="0739E13D">
            <w:pPr>
              <w:rPr>
                <w:noProof/>
                <w:color w:val="5B9BD5" w:themeColor="accent1"/>
                <w:lang w:val="en-IE" w:eastAsia="en-GB"/>
              </w:rPr>
            </w:pPr>
            <w:r w:rsidRPr="2A102057">
              <w:rPr>
                <w:noProof/>
                <w:lang w:val="en-IE" w:eastAsia="en-GB"/>
              </w:rPr>
              <w:t>CZ shared that the NIS project is delayed beyond the legal deadline but aims to deploy the upgrade on 1</w:t>
            </w:r>
            <w:r w:rsidR="576FFC15" w:rsidRPr="2A102057">
              <w:rPr>
                <w:noProof/>
                <w:lang w:val="en-IE" w:eastAsia="en-GB"/>
              </w:rPr>
              <w:t>8/05/2026</w:t>
            </w:r>
            <w:r w:rsidRPr="2A102057">
              <w:rPr>
                <w:noProof/>
                <w:lang w:val="en-IE" w:eastAsia="en-GB"/>
              </w:rPr>
              <w:t>. CZ attributed a high level of risk to the timely delivery of the project,</w:t>
            </w:r>
            <w:r w:rsidR="4C3F7817" w:rsidRPr="2A102057">
              <w:rPr>
                <w:noProof/>
                <w:lang w:val="en-IE" w:eastAsia="en-GB"/>
              </w:rPr>
              <w:t xml:space="preserve"> due to financial resource constraints. No mitigation measures have been implemented, as timely deployment depends on securing additional funding.</w:t>
            </w:r>
          </w:p>
        </w:tc>
      </w:tr>
      <w:tr w:rsidR="00D62A00" w:rsidRPr="00CF7077" w14:paraId="3286C24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142E575" w14:textId="77777777" w:rsidR="00FA75BC" w:rsidRPr="008251B6" w:rsidRDefault="0A018ABB" w:rsidP="00357BAC">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3D098D83" w14:textId="037F9FCE" w:rsidR="00D720F7" w:rsidRPr="008251B6" w:rsidRDefault="5B24E4E0" w:rsidP="094C953B">
            <w:pPr>
              <w:rPr>
                <w:noProof/>
                <w:color w:val="000000" w:themeColor="text1"/>
                <w:lang w:val="en-IE"/>
              </w:rPr>
            </w:pPr>
            <w:r w:rsidRPr="2A102057">
              <w:rPr>
                <w:noProof/>
                <w:color w:val="000000" w:themeColor="text1"/>
                <w:lang w:val="en-IE"/>
              </w:rPr>
              <w:t xml:space="preserve">DE informed that the NIS </w:t>
            </w:r>
            <w:r w:rsidR="650C2A58" w:rsidRPr="2A102057">
              <w:rPr>
                <w:noProof/>
                <w:color w:val="000000" w:themeColor="text1"/>
                <w:lang w:val="en-IE"/>
              </w:rPr>
              <w:t>upgrade</w:t>
            </w:r>
            <w:r w:rsidR="3B4ED993" w:rsidRPr="2A102057">
              <w:rPr>
                <w:noProof/>
                <w:color w:val="000000" w:themeColor="text1"/>
                <w:lang w:val="en-IE"/>
              </w:rPr>
              <w:t xml:space="preserve"> </w:t>
            </w:r>
            <w:r w:rsidR="689E8584" w:rsidRPr="2A102057">
              <w:rPr>
                <w:noProof/>
                <w:color w:val="000000" w:themeColor="text1"/>
                <w:lang w:val="en-IE"/>
              </w:rPr>
              <w:t>was deployed on 0</w:t>
            </w:r>
            <w:r w:rsidR="5ABCE087" w:rsidRPr="2A102057">
              <w:rPr>
                <w:noProof/>
                <w:color w:val="000000" w:themeColor="text1"/>
                <w:lang w:val="en-IE"/>
              </w:rPr>
              <w:t>6/03/2021</w:t>
            </w:r>
            <w:r w:rsidR="689E8584" w:rsidRPr="2A102057">
              <w:rPr>
                <w:noProof/>
                <w:color w:val="000000" w:themeColor="text1"/>
                <w:lang w:val="en-IE"/>
              </w:rPr>
              <w:t>.</w:t>
            </w:r>
            <w:r w:rsidR="01A87653" w:rsidRPr="2A102057">
              <w:rPr>
                <w:noProof/>
                <w:color w:val="000000" w:themeColor="text1"/>
                <w:lang w:val="en-IE"/>
              </w:rPr>
              <w:t xml:space="preserve"> </w:t>
            </w:r>
            <w:r w:rsidR="0BB3E4A0" w:rsidRPr="2A102057">
              <w:rPr>
                <w:noProof/>
                <w:color w:val="000000" w:themeColor="text1"/>
                <w:lang w:val="en-IE"/>
              </w:rPr>
              <w:t xml:space="preserve">Additionally, </w:t>
            </w:r>
            <w:r w:rsidR="6D6D0FD0" w:rsidRPr="2A102057">
              <w:rPr>
                <w:noProof/>
                <w:color w:val="000000" w:themeColor="text1"/>
                <w:lang w:val="en-IE"/>
              </w:rPr>
              <w:t xml:space="preserve">DE </w:t>
            </w:r>
            <w:r w:rsidR="0BB3E4A0" w:rsidRPr="2A102057">
              <w:rPr>
                <w:noProof/>
                <w:color w:val="000000" w:themeColor="text1"/>
                <w:lang w:val="en-IE"/>
              </w:rPr>
              <w:t xml:space="preserve">indicated that </w:t>
            </w:r>
            <w:r w:rsidR="6D6D0FD0" w:rsidRPr="2A102057">
              <w:rPr>
                <w:noProof/>
                <w:color w:val="000000" w:themeColor="text1"/>
                <w:lang w:val="en-IE"/>
              </w:rPr>
              <w:t>the</w:t>
            </w:r>
            <w:r w:rsidR="0BB3E4A0" w:rsidRPr="2A102057">
              <w:rPr>
                <w:noProof/>
                <w:color w:val="000000" w:themeColor="text1"/>
                <w:lang w:val="en-IE"/>
              </w:rPr>
              <w:t xml:space="preserve"> </w:t>
            </w:r>
            <w:r w:rsidR="132726B5" w:rsidRPr="2A102057">
              <w:rPr>
                <w:noProof/>
                <w:color w:val="000000" w:themeColor="text1"/>
                <w:lang w:val="en-IE"/>
              </w:rPr>
              <w:t>upgrade was implemented</w:t>
            </w:r>
            <w:r w:rsidR="0BB3E4A0" w:rsidRPr="2A102057">
              <w:rPr>
                <w:noProof/>
                <w:color w:val="000000" w:themeColor="text1"/>
                <w:lang w:val="en-IE"/>
              </w:rPr>
              <w:t xml:space="preserve"> as part of </w:t>
            </w:r>
            <w:r w:rsidR="4E3AF1BE" w:rsidRPr="2A102057">
              <w:rPr>
                <w:noProof/>
                <w:color w:val="000000" w:themeColor="text1"/>
                <w:lang w:val="en-IE"/>
              </w:rPr>
              <w:t>major release of</w:t>
            </w:r>
            <w:r w:rsidR="0BB3E4A0" w:rsidRPr="2A102057">
              <w:rPr>
                <w:noProof/>
                <w:color w:val="000000" w:themeColor="text1"/>
                <w:lang w:val="en-IE"/>
              </w:rPr>
              <w:t xml:space="preserve"> the national IT-System ATLAS (Release 9.1), which </w:t>
            </w:r>
            <w:r w:rsidR="01A87653" w:rsidRPr="2A102057">
              <w:rPr>
                <w:noProof/>
                <w:color w:val="000000" w:themeColor="text1"/>
                <w:lang w:val="en-IE"/>
              </w:rPr>
              <w:t>ensures all data requirements from Annex B are covered</w:t>
            </w:r>
            <w:r w:rsidR="0BB3E4A0" w:rsidRPr="2A102057">
              <w:rPr>
                <w:noProof/>
                <w:color w:val="000000" w:themeColor="text1"/>
                <w:lang w:val="en-IE"/>
              </w:rPr>
              <w:t>.</w:t>
            </w:r>
          </w:p>
        </w:tc>
      </w:tr>
      <w:tr w:rsidR="00D62A00" w:rsidRPr="00CF7077" w14:paraId="4FC8F45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6D879B4" w14:textId="77777777" w:rsidR="00FA75BC" w:rsidRPr="008251B6" w:rsidRDefault="0A018ABB" w:rsidP="00357BAC">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71E74181" w14:textId="1EA38DAB" w:rsidR="008F4B05" w:rsidRPr="008251B6" w:rsidRDefault="7C9D36E6" w:rsidP="00357BAC">
            <w:pPr>
              <w:rPr>
                <w:noProof/>
                <w:color w:val="5B9BD5" w:themeColor="accent1"/>
                <w:lang w:val="en-IE"/>
              </w:rPr>
            </w:pPr>
            <w:r w:rsidRPr="2A102057">
              <w:rPr>
                <w:noProof/>
                <w:color w:val="000000" w:themeColor="text1"/>
                <w:lang w:val="en-IE"/>
              </w:rPr>
              <w:t xml:space="preserve">DK reported that the NIS upgrade was deployed on 07/06/2025. Delays occurred as priority was given to </w:t>
            </w:r>
            <w:r w:rsidR="76F6EB3F" w:rsidRPr="2A102057">
              <w:rPr>
                <w:noProof/>
                <w:color w:val="000000" w:themeColor="text1"/>
                <w:lang w:val="en-IE"/>
              </w:rPr>
              <w:t xml:space="preserve">the </w:t>
            </w:r>
            <w:r w:rsidRPr="2A102057">
              <w:rPr>
                <w:noProof/>
                <w:color w:val="000000" w:themeColor="text1"/>
                <w:lang w:val="en-IE"/>
              </w:rPr>
              <w:t>export and transit systems. DK also delayed the go-live to ensure quality and usability for</w:t>
            </w:r>
            <w:r w:rsidR="421FB4DC" w:rsidRPr="2A102057">
              <w:rPr>
                <w:noProof/>
                <w:color w:val="000000" w:themeColor="text1"/>
                <w:lang w:val="en-IE"/>
              </w:rPr>
              <w:t xml:space="preserve"> its EOs</w:t>
            </w:r>
            <w:r w:rsidRPr="2A102057">
              <w:rPr>
                <w:noProof/>
                <w:color w:val="000000" w:themeColor="text1"/>
                <w:lang w:val="en-IE"/>
              </w:rPr>
              <w:t xml:space="preserve">. To </w:t>
            </w:r>
            <w:r w:rsidR="71EA9703" w:rsidRPr="2A102057">
              <w:rPr>
                <w:noProof/>
                <w:color w:val="000000" w:themeColor="text1"/>
                <w:lang w:val="en-IE"/>
              </w:rPr>
              <w:t>decrease delays</w:t>
            </w:r>
            <w:r w:rsidRPr="2A102057">
              <w:rPr>
                <w:noProof/>
                <w:color w:val="000000" w:themeColor="text1"/>
                <w:lang w:val="en-IE"/>
              </w:rPr>
              <w:t>, DK implemented parallel development and testing, increased project resources, and is actively working with its vendor to ensure timely delivery of other MASP-C initiatives scheduled for 2025.</w:t>
            </w:r>
          </w:p>
        </w:tc>
      </w:tr>
      <w:tr w:rsidR="00D62A00" w:rsidRPr="00CF7077" w14:paraId="2753394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B51840A" w14:textId="21D7CC05" w:rsidR="00FA75BC" w:rsidRPr="008251B6" w:rsidRDefault="0A018ABB" w:rsidP="00357BAC">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498C52D9" w14:textId="554F1C49" w:rsidR="00FA75BC" w:rsidRPr="008251B6" w:rsidRDefault="48270401" w:rsidP="00357BAC">
            <w:pPr>
              <w:rPr>
                <w:noProof/>
                <w:lang w:val="en-IE" w:eastAsia="en-GB"/>
              </w:rPr>
            </w:pPr>
            <w:r w:rsidRPr="2A102057">
              <w:rPr>
                <w:noProof/>
                <w:lang w:val="en-IE" w:eastAsia="en-GB"/>
              </w:rPr>
              <w:t xml:space="preserve">EE </w:t>
            </w:r>
            <w:r w:rsidR="627201C2" w:rsidRPr="2A102057">
              <w:rPr>
                <w:noProof/>
                <w:lang w:val="en-IE" w:eastAsia="en-GB"/>
              </w:rPr>
              <w:t xml:space="preserve">informed that the NIS </w:t>
            </w:r>
            <w:r w:rsidR="3746EFEB" w:rsidRPr="2A102057">
              <w:rPr>
                <w:noProof/>
                <w:lang w:val="en-IE" w:eastAsia="en-GB"/>
              </w:rPr>
              <w:t xml:space="preserve">upgrade </w:t>
            </w:r>
            <w:r w:rsidR="627201C2" w:rsidRPr="2A102057">
              <w:rPr>
                <w:noProof/>
                <w:lang w:val="en-IE" w:eastAsia="en-GB"/>
              </w:rPr>
              <w:t xml:space="preserve">was deployed on 01/07/2021. </w:t>
            </w:r>
          </w:p>
        </w:tc>
      </w:tr>
      <w:tr w:rsidR="00D62A00" w:rsidRPr="00CF7077" w14:paraId="70D2B13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ECA4372" w14:textId="77777777" w:rsidR="00FA75BC" w:rsidRPr="008251B6" w:rsidRDefault="0A018ABB" w:rsidP="00357BAC">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7B907B2F" w14:textId="379FD262" w:rsidR="00FA75BC" w:rsidRPr="008251B6" w:rsidRDefault="73C768A7" w:rsidP="21D6DBFC">
            <w:pPr>
              <w:rPr>
                <w:noProof/>
                <w:lang w:val="en-IE" w:eastAsia="en-GB"/>
              </w:rPr>
            </w:pPr>
            <w:r w:rsidRPr="2A102057">
              <w:rPr>
                <w:noProof/>
                <w:lang w:val="en-IE" w:eastAsia="en-GB"/>
              </w:rPr>
              <w:t xml:space="preserve">ES shared that the NIS </w:t>
            </w:r>
            <w:r w:rsidR="529C8C6A" w:rsidRPr="2A102057">
              <w:rPr>
                <w:noProof/>
                <w:lang w:val="en-IE" w:eastAsia="en-GB"/>
              </w:rPr>
              <w:t xml:space="preserve">upgrade </w:t>
            </w:r>
            <w:r w:rsidR="6E2CB35D" w:rsidRPr="2A102057">
              <w:rPr>
                <w:noProof/>
                <w:lang w:val="en-IE" w:eastAsia="en-GB"/>
              </w:rPr>
              <w:t xml:space="preserve">was deployed on 05/09/2023. Additionally, ES noted that </w:t>
            </w:r>
            <w:r w:rsidR="5E77E761" w:rsidRPr="2A102057">
              <w:rPr>
                <w:noProof/>
                <w:lang w:val="en-IE" w:eastAsia="en-GB"/>
              </w:rPr>
              <w:t xml:space="preserve">the system </w:t>
            </w:r>
            <w:r w:rsidR="29713D46" w:rsidRPr="2A102057">
              <w:rPr>
                <w:noProof/>
                <w:lang w:val="en-IE" w:eastAsia="en-GB"/>
              </w:rPr>
              <w:t xml:space="preserve">currently </w:t>
            </w:r>
            <w:r w:rsidR="04FC4582" w:rsidRPr="2A102057">
              <w:rPr>
                <w:noProof/>
                <w:lang w:val="en-IE" w:eastAsia="en-GB"/>
              </w:rPr>
              <w:t xml:space="preserve">is </w:t>
            </w:r>
            <w:r w:rsidR="21D872DC" w:rsidRPr="2A102057">
              <w:rPr>
                <w:noProof/>
                <w:lang w:val="en-IE" w:eastAsia="en-GB"/>
              </w:rPr>
              <w:t>in the migration window for EOs</w:t>
            </w:r>
            <w:r w:rsidR="05EA3C56" w:rsidRPr="2A102057">
              <w:rPr>
                <w:noProof/>
                <w:lang w:val="en-IE" w:eastAsia="en-GB"/>
              </w:rPr>
              <w:t xml:space="preserve"> and plans to be fully operational on </w:t>
            </w:r>
            <w:r w:rsidR="11F663E1" w:rsidRPr="2A102057">
              <w:rPr>
                <w:noProof/>
                <w:lang w:val="en-IE" w:eastAsia="en-GB"/>
              </w:rPr>
              <w:t>14/10/</w:t>
            </w:r>
            <w:r w:rsidR="61D880FA" w:rsidRPr="2A102057">
              <w:rPr>
                <w:noProof/>
                <w:lang w:val="en-IE" w:eastAsia="en-GB"/>
              </w:rPr>
              <w:t>202</w:t>
            </w:r>
            <w:r w:rsidR="11F663E1" w:rsidRPr="2A102057">
              <w:rPr>
                <w:noProof/>
                <w:lang w:val="en-IE" w:eastAsia="en-GB"/>
              </w:rPr>
              <w:t>5</w:t>
            </w:r>
            <w:r w:rsidR="21D872DC" w:rsidRPr="2A102057">
              <w:rPr>
                <w:noProof/>
                <w:lang w:val="en-IE" w:eastAsia="en-GB"/>
              </w:rPr>
              <w:t xml:space="preserve">. </w:t>
            </w:r>
            <w:r w:rsidR="585E8932" w:rsidRPr="2A102057">
              <w:rPr>
                <w:noProof/>
                <w:lang w:val="en-IE" w:eastAsia="en-GB"/>
              </w:rPr>
              <w:t xml:space="preserve"> </w:t>
            </w:r>
          </w:p>
        </w:tc>
      </w:tr>
      <w:tr w:rsidR="00D62A00" w:rsidRPr="00CF7077" w14:paraId="0CB8EC0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DE53743" w14:textId="77777777" w:rsidR="00FA75BC" w:rsidRPr="008251B6" w:rsidRDefault="0A018ABB" w:rsidP="00357BAC">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6C8A324F" w14:textId="4BC49FA4" w:rsidR="00FA75BC" w:rsidRPr="008251B6" w:rsidRDefault="6F8DFEEC" w:rsidP="00357BAC">
            <w:pPr>
              <w:rPr>
                <w:noProof/>
                <w:lang w:val="en-IE" w:eastAsia="en-GB"/>
              </w:rPr>
            </w:pPr>
            <w:r w:rsidRPr="2A102057">
              <w:rPr>
                <w:noProof/>
                <w:lang w:val="en-IE" w:eastAsia="en-GB"/>
              </w:rPr>
              <w:t xml:space="preserve">FI informed that the NIS </w:t>
            </w:r>
            <w:r w:rsidR="08338A15" w:rsidRPr="2A102057">
              <w:rPr>
                <w:noProof/>
                <w:lang w:val="en-IE" w:eastAsia="en-GB"/>
              </w:rPr>
              <w:t>upgrade</w:t>
            </w:r>
            <w:r w:rsidRPr="2A102057">
              <w:rPr>
                <w:noProof/>
                <w:lang w:val="en-IE" w:eastAsia="en-GB"/>
              </w:rPr>
              <w:t xml:space="preserve"> was deployed</w:t>
            </w:r>
            <w:r w:rsidR="622D8CEA" w:rsidRPr="2A102057">
              <w:rPr>
                <w:noProof/>
                <w:lang w:val="en-IE" w:eastAsia="en-GB"/>
              </w:rPr>
              <w:t xml:space="preserve"> in Q4 2019</w:t>
            </w:r>
            <w:r w:rsidRPr="2A102057">
              <w:rPr>
                <w:noProof/>
                <w:lang w:val="en-IE" w:eastAsia="en-GB"/>
              </w:rPr>
              <w:t xml:space="preserve">. </w:t>
            </w:r>
          </w:p>
        </w:tc>
      </w:tr>
      <w:tr w:rsidR="00D62A00" w:rsidRPr="00CF7077" w14:paraId="5DDA83F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D4273AC" w14:textId="77777777" w:rsidR="00FA75BC" w:rsidRPr="008251B6" w:rsidRDefault="0A018ABB" w:rsidP="00357BAC">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71D04456" w14:textId="5E6DA106" w:rsidR="00FA75BC" w:rsidRPr="008251B6" w:rsidRDefault="2811C1BE" w:rsidP="00357BAC">
            <w:pPr>
              <w:rPr>
                <w:noProof/>
                <w:color w:val="000000" w:themeColor="text1"/>
                <w:lang w:val="en-IE" w:eastAsia="en-GB"/>
              </w:rPr>
            </w:pPr>
            <w:r w:rsidRPr="2A102057">
              <w:rPr>
                <w:noProof/>
                <w:color w:val="000000" w:themeColor="text1"/>
                <w:lang w:val="en-IE" w:eastAsia="en-GB"/>
              </w:rPr>
              <w:t xml:space="preserve">FR </w:t>
            </w:r>
            <w:r w:rsidR="1BEB9DAF" w:rsidRPr="2A102057">
              <w:rPr>
                <w:noProof/>
                <w:color w:val="000000" w:themeColor="text1"/>
                <w:lang w:val="en-IE" w:eastAsia="en-GB"/>
              </w:rPr>
              <w:t xml:space="preserve">reported </w:t>
            </w:r>
            <w:r w:rsidRPr="2A102057">
              <w:rPr>
                <w:noProof/>
                <w:color w:val="000000" w:themeColor="text1"/>
                <w:lang w:val="en-IE" w:eastAsia="en-GB"/>
              </w:rPr>
              <w:t xml:space="preserve">that the NIS </w:t>
            </w:r>
            <w:r w:rsidR="08338A15" w:rsidRPr="2A102057">
              <w:rPr>
                <w:noProof/>
                <w:color w:val="000000" w:themeColor="text1"/>
                <w:lang w:val="en-IE" w:eastAsia="en-GB"/>
              </w:rPr>
              <w:t>upgrade</w:t>
            </w:r>
            <w:r w:rsidRPr="2A102057">
              <w:rPr>
                <w:noProof/>
                <w:color w:val="000000" w:themeColor="text1"/>
                <w:lang w:val="en-IE" w:eastAsia="en-GB"/>
              </w:rPr>
              <w:t xml:space="preserve"> was deployed on </w:t>
            </w:r>
            <w:r w:rsidR="1857CFF5" w:rsidRPr="2A102057">
              <w:rPr>
                <w:noProof/>
                <w:color w:val="000000" w:themeColor="text1"/>
                <w:lang w:val="en-IE" w:eastAsia="en-GB"/>
              </w:rPr>
              <w:t>26</w:t>
            </w:r>
            <w:r w:rsidRPr="2A102057">
              <w:rPr>
                <w:noProof/>
                <w:color w:val="000000" w:themeColor="text1"/>
                <w:lang w:val="en-IE" w:eastAsia="en-GB"/>
              </w:rPr>
              <w:t>/11/2024.</w:t>
            </w:r>
          </w:p>
        </w:tc>
      </w:tr>
      <w:tr w:rsidR="00D62A00" w:rsidRPr="00CF7077" w14:paraId="2832C53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30563CA" w14:textId="77777777" w:rsidR="00FA75BC" w:rsidRPr="008251B6" w:rsidRDefault="0A018ABB" w:rsidP="00357BAC">
            <w:pPr>
              <w:jc w:val="center"/>
              <w:rPr>
                <w:noProof/>
                <w:color w:val="000000" w:themeColor="text1"/>
                <w:lang w:val="en-IE" w:eastAsia="en-GB"/>
              </w:rPr>
            </w:pPr>
            <w:r w:rsidRPr="2A102057">
              <w:rPr>
                <w:noProof/>
                <w:color w:val="000000" w:themeColor="text1"/>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51EA6508" w14:textId="33F28DD3" w:rsidR="00FA75BC" w:rsidRPr="008251B6" w:rsidRDefault="3BF61811" w:rsidP="00357BAC">
            <w:pPr>
              <w:rPr>
                <w:noProof/>
                <w:color w:val="000000" w:themeColor="text1"/>
                <w:lang w:val="en-IE"/>
              </w:rPr>
            </w:pPr>
            <w:r w:rsidRPr="2A102057">
              <w:rPr>
                <w:noProof/>
                <w:color w:val="000000" w:themeColor="text1"/>
                <w:lang w:val="en-IE"/>
              </w:rPr>
              <w:t>GR informed that the NIS upgrade was deployed on 06/08/2024.</w:t>
            </w:r>
          </w:p>
        </w:tc>
      </w:tr>
      <w:tr w:rsidR="00D62A00" w:rsidRPr="00CF7077" w14:paraId="1672057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EC58D20" w14:textId="77777777" w:rsidR="00FA75BC" w:rsidRPr="008251B6" w:rsidRDefault="0A018ABB" w:rsidP="00357BAC">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724D3187" w14:textId="3EE62513" w:rsidR="00FA75BC" w:rsidRPr="008251B6" w:rsidRDefault="33F8099C" w:rsidP="00357BAC">
            <w:pPr>
              <w:rPr>
                <w:noProof/>
                <w:lang w:val="en-IE" w:eastAsia="en-GB"/>
              </w:rPr>
            </w:pPr>
            <w:r w:rsidRPr="2A102057">
              <w:rPr>
                <w:noProof/>
                <w:lang w:val="en-IE" w:eastAsia="en-GB"/>
              </w:rPr>
              <w:t xml:space="preserve">HR shared that the NIS </w:t>
            </w:r>
            <w:r w:rsidR="5D154BE2" w:rsidRPr="2A102057">
              <w:rPr>
                <w:noProof/>
                <w:lang w:val="en-IE" w:eastAsia="en-GB"/>
              </w:rPr>
              <w:t>up</w:t>
            </w:r>
            <w:r w:rsidR="5A96A503" w:rsidRPr="2A102057">
              <w:rPr>
                <w:noProof/>
                <w:lang w:val="en-IE" w:eastAsia="en-GB"/>
              </w:rPr>
              <w:t>gr</w:t>
            </w:r>
            <w:r w:rsidR="5D154BE2" w:rsidRPr="2A102057">
              <w:rPr>
                <w:noProof/>
                <w:lang w:val="en-IE" w:eastAsia="en-GB"/>
              </w:rPr>
              <w:t>a</w:t>
            </w:r>
            <w:r w:rsidR="5A96A503" w:rsidRPr="2A102057">
              <w:rPr>
                <w:noProof/>
                <w:lang w:val="en-IE" w:eastAsia="en-GB"/>
              </w:rPr>
              <w:t>d</w:t>
            </w:r>
            <w:r w:rsidR="5D154BE2" w:rsidRPr="2A102057">
              <w:rPr>
                <w:noProof/>
                <w:lang w:val="en-IE" w:eastAsia="en-GB"/>
              </w:rPr>
              <w:t xml:space="preserve">e </w:t>
            </w:r>
            <w:r w:rsidRPr="2A102057">
              <w:rPr>
                <w:noProof/>
                <w:lang w:val="en-IE" w:eastAsia="en-GB"/>
              </w:rPr>
              <w:t xml:space="preserve">was deployed on 01/01/2023. </w:t>
            </w:r>
          </w:p>
        </w:tc>
      </w:tr>
      <w:tr w:rsidR="00D62A00" w:rsidRPr="00CF7077" w14:paraId="1347DE8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2F48CF7F" w14:textId="77777777" w:rsidR="00FA75BC" w:rsidRPr="008251B6" w:rsidRDefault="0A018ABB" w:rsidP="00357BAC">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7577E2E2" w14:textId="3AE6909E" w:rsidR="00FA75BC" w:rsidRPr="008251B6" w:rsidRDefault="4B9F8F0F" w:rsidP="21D6DBFC">
            <w:pPr>
              <w:rPr>
                <w:noProof/>
                <w:lang w:val="en-IE" w:eastAsia="en-GB"/>
              </w:rPr>
            </w:pPr>
            <w:r w:rsidRPr="2A102057">
              <w:rPr>
                <w:noProof/>
                <w:lang w:val="en-IE" w:eastAsia="en-GB"/>
              </w:rPr>
              <w:t xml:space="preserve">HU informed that the NIS </w:t>
            </w:r>
            <w:r w:rsidR="1EB2E17B" w:rsidRPr="2A102057">
              <w:rPr>
                <w:noProof/>
                <w:lang w:val="en-IE" w:eastAsia="en-GB"/>
              </w:rPr>
              <w:t xml:space="preserve">upgrade was deployed on </w:t>
            </w:r>
            <w:r w:rsidR="3FA98C1B" w:rsidRPr="2A102057">
              <w:rPr>
                <w:noProof/>
                <w:lang w:val="en-IE" w:eastAsia="en-GB"/>
              </w:rPr>
              <w:t xml:space="preserve">12/10/2023. </w:t>
            </w:r>
          </w:p>
        </w:tc>
      </w:tr>
      <w:tr w:rsidR="00D62A00" w:rsidRPr="00CF7077" w14:paraId="61910CC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730C692" w14:textId="77777777" w:rsidR="00FA75BC" w:rsidRPr="008251B6" w:rsidRDefault="0A018ABB" w:rsidP="00357BAC">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6EE851A5" w14:textId="5BAB9086" w:rsidR="00FA75BC" w:rsidRPr="008251B6" w:rsidRDefault="37557243" w:rsidP="00357BAC">
            <w:pPr>
              <w:rPr>
                <w:noProof/>
                <w:color w:val="000000"/>
                <w:lang w:val="en-IE" w:eastAsia="en-GB"/>
              </w:rPr>
            </w:pPr>
            <w:r w:rsidRPr="2A102057">
              <w:rPr>
                <w:noProof/>
                <w:color w:val="000000" w:themeColor="text1"/>
                <w:lang w:val="en-IE" w:eastAsia="en-GB"/>
              </w:rPr>
              <w:t xml:space="preserve">IE reported that </w:t>
            </w:r>
            <w:r w:rsidR="4E9529D7" w:rsidRPr="2A102057">
              <w:rPr>
                <w:noProof/>
                <w:color w:val="000000" w:themeColor="text1"/>
                <w:lang w:val="en-IE" w:eastAsia="en-GB"/>
              </w:rPr>
              <w:t xml:space="preserve">the </w:t>
            </w:r>
            <w:r w:rsidRPr="2A102057">
              <w:rPr>
                <w:noProof/>
                <w:color w:val="000000" w:themeColor="text1"/>
                <w:lang w:val="en-IE" w:eastAsia="en-GB"/>
              </w:rPr>
              <w:t>NIS</w:t>
            </w:r>
            <w:r w:rsidR="7D17F6B8" w:rsidRPr="2A102057">
              <w:rPr>
                <w:noProof/>
                <w:color w:val="000000" w:themeColor="text1"/>
                <w:lang w:val="en-IE" w:eastAsia="en-GB"/>
              </w:rPr>
              <w:t xml:space="preserve"> upgrade </w:t>
            </w:r>
            <w:r w:rsidRPr="2A102057">
              <w:rPr>
                <w:noProof/>
                <w:color w:val="000000" w:themeColor="text1"/>
                <w:lang w:val="en-IE" w:eastAsia="en-GB"/>
              </w:rPr>
              <w:t>was deployed o</w:t>
            </w:r>
            <w:r w:rsidR="406D8ADD" w:rsidRPr="2A102057">
              <w:rPr>
                <w:noProof/>
                <w:color w:val="000000" w:themeColor="text1"/>
                <w:lang w:val="en-IE" w:eastAsia="en-GB"/>
              </w:rPr>
              <w:t xml:space="preserve">n </w:t>
            </w:r>
            <w:r w:rsidR="56B6C55D" w:rsidRPr="2A102057">
              <w:rPr>
                <w:noProof/>
                <w:color w:val="000000" w:themeColor="text1"/>
                <w:lang w:val="en-IE" w:eastAsia="en-GB"/>
              </w:rPr>
              <w:t>23/11/2020</w:t>
            </w:r>
            <w:r w:rsidR="406D8ADD" w:rsidRPr="2A102057">
              <w:rPr>
                <w:noProof/>
                <w:color w:val="000000" w:themeColor="text1"/>
                <w:lang w:val="en-IE" w:eastAsia="en-GB"/>
              </w:rPr>
              <w:t xml:space="preserve"> but noted that </w:t>
            </w:r>
            <w:r w:rsidR="0FF1E089" w:rsidRPr="2A102057">
              <w:rPr>
                <w:noProof/>
                <w:color w:val="000000" w:themeColor="text1"/>
                <w:lang w:val="en-IE" w:eastAsia="en-GB"/>
              </w:rPr>
              <w:t xml:space="preserve">the system </w:t>
            </w:r>
            <w:r w:rsidR="0CF9C32C" w:rsidRPr="2A102057">
              <w:rPr>
                <w:noProof/>
                <w:color w:val="000000" w:themeColor="text1"/>
                <w:lang w:val="en-IE" w:eastAsia="en-GB"/>
              </w:rPr>
              <w:t>upgrade</w:t>
            </w:r>
            <w:r w:rsidR="32136401" w:rsidRPr="2A102057">
              <w:rPr>
                <w:noProof/>
                <w:color w:val="000000" w:themeColor="text1"/>
                <w:lang w:val="en-IE" w:eastAsia="en-GB"/>
              </w:rPr>
              <w:t xml:space="preserve">, </w:t>
            </w:r>
            <w:r w:rsidR="0FF1E089" w:rsidRPr="2A102057">
              <w:rPr>
                <w:noProof/>
                <w:color w:val="000000" w:themeColor="text1"/>
                <w:lang w:val="en-IE" w:eastAsia="en-GB"/>
              </w:rPr>
              <w:t xml:space="preserve">from the original </w:t>
            </w:r>
            <w:r w:rsidR="25409FD2" w:rsidRPr="2A102057">
              <w:rPr>
                <w:noProof/>
                <w:color w:val="000000" w:themeColor="text1"/>
                <w:lang w:val="en-IE" w:eastAsia="en-GB"/>
              </w:rPr>
              <w:t>Annex B (EUCDM 5) to the revised Annex B (EUCDM 6)</w:t>
            </w:r>
            <w:r w:rsidR="32136401" w:rsidRPr="2A102057">
              <w:rPr>
                <w:noProof/>
                <w:color w:val="000000" w:themeColor="text1"/>
                <w:lang w:val="en-IE" w:eastAsia="en-GB"/>
              </w:rPr>
              <w:t>,</w:t>
            </w:r>
            <w:r w:rsidR="0CF9C32C" w:rsidRPr="2A102057">
              <w:rPr>
                <w:noProof/>
                <w:color w:val="000000" w:themeColor="text1"/>
                <w:lang w:val="en-IE" w:eastAsia="en-GB"/>
              </w:rPr>
              <w:t xml:space="preserve"> will </w:t>
            </w:r>
            <w:r w:rsidR="5F990F5B" w:rsidRPr="2A102057">
              <w:rPr>
                <w:noProof/>
                <w:color w:val="000000" w:themeColor="text1"/>
                <w:lang w:val="en-IE" w:eastAsia="en-GB"/>
              </w:rPr>
              <w:t xml:space="preserve">be deployed </w:t>
            </w:r>
            <w:r w:rsidR="25409FD2" w:rsidRPr="2A102057">
              <w:rPr>
                <w:noProof/>
                <w:color w:val="000000" w:themeColor="text1"/>
                <w:lang w:val="en-IE" w:eastAsia="en-GB"/>
              </w:rPr>
              <w:t>concurrently</w:t>
            </w:r>
            <w:r w:rsidR="1B094D97" w:rsidRPr="2A102057">
              <w:rPr>
                <w:noProof/>
                <w:color w:val="000000" w:themeColor="text1"/>
                <w:lang w:val="en-IE" w:eastAsia="en-GB"/>
              </w:rPr>
              <w:t xml:space="preserve"> with</w:t>
            </w:r>
            <w:r w:rsidR="25409FD2" w:rsidRPr="2A102057">
              <w:rPr>
                <w:noProof/>
                <w:color w:val="000000" w:themeColor="text1"/>
                <w:lang w:val="en-IE" w:eastAsia="en-GB"/>
              </w:rPr>
              <w:t xml:space="preserve"> </w:t>
            </w:r>
            <w:r w:rsidR="1B094D97" w:rsidRPr="2A102057">
              <w:rPr>
                <w:noProof/>
                <w:color w:val="000000" w:themeColor="text1"/>
                <w:lang w:val="en-IE" w:eastAsia="en-GB"/>
              </w:rPr>
              <w:t>the full CCI system (</w:t>
            </w:r>
            <w:r w:rsidR="25409FD2" w:rsidRPr="2A102057">
              <w:rPr>
                <w:noProof/>
                <w:color w:val="000000" w:themeColor="text1"/>
                <w:lang w:val="en-IE" w:eastAsia="en-GB"/>
              </w:rPr>
              <w:t>CCI-P1 and CCI-P2</w:t>
            </w:r>
            <w:r w:rsidR="1B094D97" w:rsidRPr="2A102057">
              <w:rPr>
                <w:noProof/>
                <w:color w:val="000000" w:themeColor="text1"/>
                <w:lang w:val="en-IE" w:eastAsia="en-GB"/>
              </w:rPr>
              <w:t>)</w:t>
            </w:r>
            <w:r w:rsidR="25409FD2" w:rsidRPr="2A102057">
              <w:rPr>
                <w:noProof/>
                <w:color w:val="000000" w:themeColor="text1"/>
                <w:lang w:val="en-IE" w:eastAsia="en-GB"/>
              </w:rPr>
              <w:t xml:space="preserve"> </w:t>
            </w:r>
            <w:r w:rsidR="63868033" w:rsidRPr="2A102057">
              <w:rPr>
                <w:noProof/>
                <w:color w:val="000000" w:themeColor="text1"/>
                <w:lang w:val="en-IE" w:eastAsia="en-GB"/>
              </w:rPr>
              <w:t xml:space="preserve">on </w:t>
            </w:r>
            <w:r w:rsidR="0FF1E089" w:rsidRPr="2A102057">
              <w:rPr>
                <w:noProof/>
                <w:color w:val="000000" w:themeColor="text1"/>
                <w:lang w:val="en-IE" w:eastAsia="en-GB"/>
              </w:rPr>
              <w:t xml:space="preserve">31/12/2025. </w:t>
            </w:r>
            <w:r w:rsidR="63868033" w:rsidRPr="2A102057">
              <w:rPr>
                <w:noProof/>
                <w:color w:val="000000" w:themeColor="text1"/>
                <w:lang w:val="en-IE" w:eastAsia="en-GB"/>
              </w:rPr>
              <w:t xml:space="preserve"> </w:t>
            </w:r>
          </w:p>
        </w:tc>
      </w:tr>
      <w:tr w:rsidR="00D62A00" w:rsidRPr="00CF7077" w14:paraId="43A7368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4A3B5B7" w14:textId="77777777" w:rsidR="00FA75BC" w:rsidRPr="008251B6" w:rsidRDefault="0A018ABB" w:rsidP="00357BAC">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03D9553A" w14:textId="57397064" w:rsidR="00FA75BC" w:rsidRPr="008251B6" w:rsidRDefault="122A8DD4" w:rsidP="00357BAC">
            <w:pPr>
              <w:rPr>
                <w:noProof/>
                <w:lang w:val="en-IE" w:eastAsia="en-GB"/>
              </w:rPr>
            </w:pPr>
            <w:r w:rsidRPr="2A102057">
              <w:rPr>
                <w:noProof/>
                <w:lang w:val="en-IE" w:eastAsia="en-GB"/>
              </w:rPr>
              <w:t>IT shared that the NIS upgrade was deployed on 01/07/2021.</w:t>
            </w:r>
          </w:p>
        </w:tc>
      </w:tr>
      <w:tr w:rsidR="00D62A00" w:rsidRPr="00CF7077" w14:paraId="19488E6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0E4F767" w14:textId="77777777" w:rsidR="00FA75BC" w:rsidRPr="008251B6" w:rsidRDefault="0A018ABB" w:rsidP="00357BAC">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12B733BD" w14:textId="5D8477A9" w:rsidR="00FA75BC" w:rsidRPr="008251B6" w:rsidRDefault="3D04958C" w:rsidP="00357BAC">
            <w:pPr>
              <w:rPr>
                <w:noProof/>
                <w:color w:val="7030A0"/>
                <w:lang w:val="en-IE" w:eastAsia="en-GB"/>
              </w:rPr>
            </w:pPr>
            <w:r w:rsidRPr="2A102057">
              <w:rPr>
                <w:noProof/>
                <w:lang w:val="en-IE" w:eastAsia="en-GB"/>
              </w:rPr>
              <w:t xml:space="preserve">LT </w:t>
            </w:r>
            <w:r w:rsidR="7FC17119" w:rsidRPr="2A102057">
              <w:rPr>
                <w:noProof/>
                <w:lang w:val="en-IE" w:eastAsia="en-GB"/>
              </w:rPr>
              <w:t xml:space="preserve">reported that the NIS upgrade was deployed on </w:t>
            </w:r>
            <w:r w:rsidR="340E8B2A" w:rsidRPr="2A102057">
              <w:rPr>
                <w:noProof/>
                <w:lang w:val="en-IE" w:eastAsia="en-GB"/>
              </w:rPr>
              <w:t xml:space="preserve">31/12/2023. </w:t>
            </w:r>
          </w:p>
        </w:tc>
      </w:tr>
      <w:tr w:rsidR="00D62A00" w:rsidRPr="00CF7077" w14:paraId="2CC0C3D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F8C2731" w14:textId="77777777" w:rsidR="00FA75BC" w:rsidRPr="008251B6" w:rsidRDefault="0A018ABB" w:rsidP="00357BAC">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63E6EA8B" w14:textId="38B10225" w:rsidR="00FA75BC" w:rsidRPr="008251B6" w:rsidRDefault="647E5165" w:rsidP="21D6DBFC">
            <w:pPr>
              <w:rPr>
                <w:noProof/>
                <w:color w:val="7030A0"/>
                <w:lang w:val="en-IE" w:eastAsia="en-GB"/>
              </w:rPr>
            </w:pPr>
            <w:r w:rsidRPr="2A102057">
              <w:rPr>
                <w:noProof/>
                <w:lang w:val="en-IE" w:eastAsia="en-GB"/>
              </w:rPr>
              <w:t>LU informed that the NIS upgrade was deployed on 0</w:t>
            </w:r>
            <w:r w:rsidR="1D7E2AB5" w:rsidRPr="2A102057">
              <w:rPr>
                <w:noProof/>
                <w:lang w:val="en-IE" w:eastAsia="en-GB"/>
              </w:rPr>
              <w:t>2/05/2023</w:t>
            </w:r>
            <w:r w:rsidRPr="2A102057">
              <w:rPr>
                <w:noProof/>
                <w:lang w:val="en-IE" w:eastAsia="en-GB"/>
              </w:rPr>
              <w:t>.</w:t>
            </w:r>
          </w:p>
        </w:tc>
      </w:tr>
      <w:tr w:rsidR="00D62A00" w:rsidRPr="00CF7077" w14:paraId="73D79A2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A250349" w14:textId="77777777" w:rsidR="00FA75BC" w:rsidRPr="008251B6" w:rsidRDefault="0A018ABB" w:rsidP="00357BAC">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31B47ACB" w14:textId="55D8CB58" w:rsidR="00FA75BC" w:rsidRPr="008251B6" w:rsidRDefault="33F8099C" w:rsidP="00357BAC">
            <w:pPr>
              <w:rPr>
                <w:noProof/>
                <w:color w:val="5B9BD5" w:themeColor="accent1"/>
                <w:lang w:val="en-IE" w:eastAsia="en-GB"/>
              </w:rPr>
            </w:pPr>
            <w:r w:rsidRPr="2A102057">
              <w:rPr>
                <w:noProof/>
                <w:lang w:val="en-IE" w:eastAsia="en-GB"/>
              </w:rPr>
              <w:t xml:space="preserve">LV shared that the NIS </w:t>
            </w:r>
            <w:r w:rsidR="103DACCF" w:rsidRPr="2A102057">
              <w:rPr>
                <w:noProof/>
                <w:lang w:val="en-IE" w:eastAsia="en-GB"/>
              </w:rPr>
              <w:t xml:space="preserve">upgrade </w:t>
            </w:r>
            <w:r w:rsidRPr="2A102057">
              <w:rPr>
                <w:noProof/>
                <w:lang w:val="en-IE" w:eastAsia="en-GB"/>
              </w:rPr>
              <w:t xml:space="preserve">was deployed on </w:t>
            </w:r>
            <w:r w:rsidR="65D25BAD" w:rsidRPr="2A102057">
              <w:rPr>
                <w:noProof/>
                <w:lang w:val="en-IE" w:eastAsia="en-GB"/>
              </w:rPr>
              <w:t xml:space="preserve">03/06/2018. </w:t>
            </w:r>
          </w:p>
        </w:tc>
      </w:tr>
      <w:tr w:rsidR="00D62A00" w:rsidRPr="00CF7077" w14:paraId="2ACE55C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3140E2C5" w14:textId="4D19D1FD" w:rsidR="00FA75BC" w:rsidRPr="008251B6" w:rsidRDefault="0A018ABB" w:rsidP="00357BAC">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207104B5" w14:textId="020B2825" w:rsidR="00FA75BC" w:rsidRPr="008251B6" w:rsidRDefault="4622B947" w:rsidP="00357BAC">
            <w:pPr>
              <w:rPr>
                <w:noProof/>
                <w:color w:val="000000"/>
                <w:lang w:val="en-IE"/>
              </w:rPr>
            </w:pPr>
            <w:r w:rsidRPr="2A102057">
              <w:rPr>
                <w:noProof/>
                <w:color w:val="000000" w:themeColor="text1"/>
                <w:lang w:val="en-IE"/>
              </w:rPr>
              <w:t>MT reported that the NIS upgrade was deployed on 24/03/2025.</w:t>
            </w:r>
          </w:p>
        </w:tc>
      </w:tr>
      <w:tr w:rsidR="00D62A00" w:rsidRPr="00CF7077" w14:paraId="3D3BEE7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8BD1B04" w14:textId="77777777" w:rsidR="00FA75BC" w:rsidRPr="008251B6" w:rsidRDefault="0A018ABB" w:rsidP="00357BAC">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24286874" w14:textId="2EF3CF55" w:rsidR="00FA75BC" w:rsidRPr="008251B6" w:rsidRDefault="246668C2" w:rsidP="00357BAC">
            <w:pPr>
              <w:rPr>
                <w:noProof/>
                <w:color w:val="5B9BD5" w:themeColor="accent1"/>
                <w:lang w:val="en-IE" w:eastAsia="en-GB"/>
              </w:rPr>
            </w:pPr>
            <w:r w:rsidRPr="2A102057">
              <w:rPr>
                <w:noProof/>
                <w:lang w:val="en-IE" w:eastAsia="en-GB"/>
              </w:rPr>
              <w:t xml:space="preserve">NL informed that the NIS </w:t>
            </w:r>
            <w:r w:rsidR="1A222C23" w:rsidRPr="2A102057">
              <w:rPr>
                <w:noProof/>
                <w:lang w:val="en-IE" w:eastAsia="en-GB"/>
              </w:rPr>
              <w:t>upgrade</w:t>
            </w:r>
            <w:r w:rsidRPr="2A102057">
              <w:rPr>
                <w:noProof/>
                <w:lang w:val="en-IE" w:eastAsia="en-GB"/>
              </w:rPr>
              <w:t xml:space="preserve"> was deployed on 01/04/202</w:t>
            </w:r>
            <w:r w:rsidR="36CAF462" w:rsidRPr="2A102057">
              <w:rPr>
                <w:noProof/>
                <w:lang w:val="en-IE" w:eastAsia="en-GB"/>
              </w:rPr>
              <w:t>2</w:t>
            </w:r>
            <w:r w:rsidR="309EAEC5" w:rsidRPr="2A102057">
              <w:rPr>
                <w:noProof/>
                <w:lang w:val="en-IE" w:eastAsia="en-GB"/>
              </w:rPr>
              <w:t xml:space="preserve"> but noted </w:t>
            </w:r>
            <w:r w:rsidR="03157A9F" w:rsidRPr="2A102057">
              <w:rPr>
                <w:noProof/>
                <w:lang w:val="en-IE" w:eastAsia="en-GB"/>
              </w:rPr>
              <w:t>a delay, since the</w:t>
            </w:r>
            <w:r w:rsidR="103DACCF" w:rsidRPr="2A102057">
              <w:rPr>
                <w:noProof/>
                <w:lang w:val="en-IE" w:eastAsia="en-GB"/>
              </w:rPr>
              <w:t xml:space="preserve"> </w:t>
            </w:r>
            <w:r w:rsidR="3F86C7A3" w:rsidRPr="2A102057">
              <w:rPr>
                <w:noProof/>
                <w:lang w:val="en-IE" w:eastAsia="en-GB"/>
              </w:rPr>
              <w:t>EOs have required more time to transition to the new system (</w:t>
            </w:r>
            <w:r w:rsidR="67337D56" w:rsidRPr="2A102057">
              <w:rPr>
                <w:noProof/>
                <w:lang w:val="en-IE" w:eastAsia="en-GB"/>
              </w:rPr>
              <w:t>Entry In the Declarant’s Records [</w:t>
            </w:r>
            <w:r w:rsidR="3F86C7A3" w:rsidRPr="2A102057">
              <w:rPr>
                <w:noProof/>
                <w:lang w:val="en-IE" w:eastAsia="en-GB"/>
              </w:rPr>
              <w:t>EIDR</w:t>
            </w:r>
            <w:r w:rsidR="67337D56" w:rsidRPr="2A102057">
              <w:rPr>
                <w:noProof/>
                <w:lang w:val="en-IE" w:eastAsia="en-GB"/>
              </w:rPr>
              <w:t>]</w:t>
            </w:r>
            <w:r w:rsidR="3F86C7A3" w:rsidRPr="2A102057">
              <w:rPr>
                <w:noProof/>
                <w:lang w:val="en-IE" w:eastAsia="en-GB"/>
              </w:rPr>
              <w:t>)</w:t>
            </w:r>
            <w:r w:rsidR="14BD6E43" w:rsidRPr="2A102057">
              <w:rPr>
                <w:noProof/>
                <w:lang w:val="en-IE" w:eastAsia="en-GB"/>
              </w:rPr>
              <w:t>.</w:t>
            </w:r>
            <w:r w:rsidR="3F86C7A3" w:rsidRPr="2A102057">
              <w:rPr>
                <w:noProof/>
                <w:lang w:val="en-IE" w:eastAsia="en-GB"/>
              </w:rPr>
              <w:t xml:space="preserve"> NL will depreciate and remove the old application, but anticipates minimal impact on EOs as they have all the specifications need</w:t>
            </w:r>
            <w:r w:rsidR="11BC6804" w:rsidRPr="2A102057">
              <w:rPr>
                <w:noProof/>
                <w:lang w:val="en-IE" w:eastAsia="en-GB"/>
              </w:rPr>
              <w:t>ed</w:t>
            </w:r>
            <w:r w:rsidR="3F86C7A3" w:rsidRPr="2A102057">
              <w:rPr>
                <w:noProof/>
                <w:lang w:val="en-IE" w:eastAsia="en-GB"/>
              </w:rPr>
              <w:t xml:space="preserve"> to transfer to the new system</w:t>
            </w:r>
            <w:r w:rsidR="2BB81139" w:rsidRPr="2A102057">
              <w:rPr>
                <w:noProof/>
                <w:lang w:val="en-IE" w:eastAsia="en-GB"/>
              </w:rPr>
              <w:t xml:space="preserve"> </w:t>
            </w:r>
            <w:r w:rsidR="4FC0C891" w:rsidRPr="2A102057">
              <w:rPr>
                <w:noProof/>
                <w:lang w:val="en-IE" w:eastAsia="en-GB"/>
              </w:rPr>
              <w:t>by Q2 2025.</w:t>
            </w:r>
          </w:p>
        </w:tc>
      </w:tr>
      <w:tr w:rsidR="00D62A00" w:rsidRPr="00CF7077" w14:paraId="65CFD61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F388AF9" w14:textId="77777777" w:rsidR="00FA75BC" w:rsidRPr="008251B6" w:rsidRDefault="0A018ABB" w:rsidP="00357BAC">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5A7C18CA" w14:textId="4B1681A0" w:rsidR="00FA75BC" w:rsidRPr="008251B6" w:rsidRDefault="70E9CC91" w:rsidP="00357BAC">
            <w:pPr>
              <w:rPr>
                <w:noProof/>
                <w:color w:val="000000"/>
                <w:lang w:val="en-IE" w:eastAsia="en-GB"/>
              </w:rPr>
            </w:pPr>
            <w:r w:rsidRPr="2A102057">
              <w:rPr>
                <w:noProof/>
                <w:color w:val="000000" w:themeColor="text1"/>
                <w:lang w:val="en-IE" w:eastAsia="en-GB"/>
              </w:rPr>
              <w:t xml:space="preserve">PL reported that the NIS upgrade was deployed on 20/04/2025, with full </w:t>
            </w:r>
            <w:r w:rsidR="5C9EC86F" w:rsidRPr="2A102057">
              <w:rPr>
                <w:noProof/>
                <w:color w:val="000000" w:themeColor="text1"/>
                <w:lang w:val="en-IE" w:eastAsia="en-GB"/>
              </w:rPr>
              <w:t>functionalit</w:t>
            </w:r>
            <w:r w:rsidR="064DB91C" w:rsidRPr="2A102057">
              <w:rPr>
                <w:noProof/>
                <w:color w:val="000000" w:themeColor="text1"/>
                <w:lang w:val="en-IE" w:eastAsia="en-GB"/>
              </w:rPr>
              <w:t>ies</w:t>
            </w:r>
            <w:r w:rsidRPr="2A102057">
              <w:rPr>
                <w:noProof/>
                <w:color w:val="000000" w:themeColor="text1"/>
                <w:lang w:val="en-IE" w:eastAsia="en-GB"/>
              </w:rPr>
              <w:t xml:space="preserve"> </w:t>
            </w:r>
            <w:r w:rsidR="5748423A" w:rsidRPr="2A102057">
              <w:rPr>
                <w:noProof/>
                <w:color w:val="000000" w:themeColor="text1"/>
                <w:lang w:val="en-IE" w:eastAsia="en-GB"/>
              </w:rPr>
              <w:t>operational</w:t>
            </w:r>
            <w:r w:rsidRPr="2A102057">
              <w:rPr>
                <w:noProof/>
                <w:color w:val="000000" w:themeColor="text1"/>
                <w:lang w:val="en-IE" w:eastAsia="en-GB"/>
              </w:rPr>
              <w:t xml:space="preserve"> on 19/06/2025. Delays were attributed to staff shortages and the limited readiness of EOs. During the transition, the legacy NIS was used with a temporary data model incorporating import functionality. The delay also provided EOs with additional time to adapt to the upgrade.</w:t>
            </w:r>
          </w:p>
        </w:tc>
      </w:tr>
      <w:tr w:rsidR="00D62A00" w:rsidRPr="00CF7077" w14:paraId="2123D8D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1555951" w14:textId="77777777" w:rsidR="008A23C7" w:rsidRPr="008251B6" w:rsidRDefault="65D25BAD" w:rsidP="008A23C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56D41483" w14:textId="1962EF46" w:rsidR="008A23C7" w:rsidRPr="008251B6" w:rsidRDefault="1B5BA0AA" w:rsidP="008A23C7">
            <w:pPr>
              <w:rPr>
                <w:noProof/>
                <w:color w:val="5B9BD5" w:themeColor="accent1"/>
                <w:lang w:val="en-IE"/>
              </w:rPr>
            </w:pPr>
            <w:r w:rsidRPr="2A102057">
              <w:rPr>
                <w:noProof/>
                <w:color w:val="000000" w:themeColor="text1"/>
                <w:lang w:val="en-IE"/>
              </w:rPr>
              <w:t xml:space="preserve">PT reported that the NIS upgrade </w:t>
            </w:r>
            <w:r w:rsidR="78DD2348" w:rsidRPr="2A102057">
              <w:rPr>
                <w:noProof/>
                <w:color w:val="000000" w:themeColor="text1"/>
                <w:lang w:val="en-IE"/>
              </w:rPr>
              <w:t xml:space="preserve">is delayed beyond the UCC WP deadline, </w:t>
            </w:r>
            <w:r w:rsidR="2BC190F8" w:rsidRPr="2A102057">
              <w:rPr>
                <w:noProof/>
                <w:color w:val="000000" w:themeColor="text1"/>
                <w:lang w:val="en-IE"/>
              </w:rPr>
              <w:t>with deployment expected on 30/09/2025</w:t>
            </w:r>
            <w:r w:rsidRPr="2A102057">
              <w:rPr>
                <w:noProof/>
                <w:color w:val="000000" w:themeColor="text1"/>
                <w:lang w:val="en-IE"/>
              </w:rPr>
              <w:t xml:space="preserve">. </w:t>
            </w:r>
            <w:r w:rsidR="6A9EC4EA" w:rsidRPr="2A102057">
              <w:rPr>
                <w:noProof/>
                <w:color w:val="000000" w:themeColor="text1"/>
                <w:lang w:val="en-IE"/>
              </w:rPr>
              <w:t xml:space="preserve">PT </w:t>
            </w:r>
            <w:r w:rsidR="76D6E6B9" w:rsidRPr="2A102057">
              <w:rPr>
                <w:noProof/>
                <w:color w:val="000000" w:themeColor="text1"/>
                <w:lang w:val="en-IE"/>
              </w:rPr>
              <w:t>attributed a high-risk level to the timely delivery of the project, with d</w:t>
            </w:r>
            <w:r w:rsidRPr="2A102057">
              <w:rPr>
                <w:noProof/>
                <w:color w:val="000000" w:themeColor="text1"/>
                <w:lang w:val="en-IE"/>
              </w:rPr>
              <w:t xml:space="preserve">elays </w:t>
            </w:r>
            <w:r w:rsidR="76D6E6B9" w:rsidRPr="2A102057">
              <w:rPr>
                <w:noProof/>
                <w:color w:val="000000" w:themeColor="text1"/>
                <w:lang w:val="en-IE"/>
              </w:rPr>
              <w:t>stemming from the</w:t>
            </w:r>
            <w:r w:rsidRPr="2A102057">
              <w:rPr>
                <w:noProof/>
                <w:color w:val="000000" w:themeColor="text1"/>
                <w:lang w:val="en-IE"/>
              </w:rPr>
              <w:t xml:space="preserve"> strong interdependencies among national systems, which complicated the development of the NIS. PT noted that the project was particularly complex, as it involved creating an entirely new import system requiring integration with various national and EU systems. To address these challenges, PT adopted </w:t>
            </w:r>
            <w:r w:rsidR="00000912" w:rsidRPr="2A102057">
              <w:rPr>
                <w:noProof/>
                <w:color w:val="000000" w:themeColor="text1"/>
                <w:lang w:val="en-IE"/>
              </w:rPr>
              <w:t>Agile</w:t>
            </w:r>
            <w:r w:rsidRPr="2A102057">
              <w:rPr>
                <w:noProof/>
                <w:color w:val="000000" w:themeColor="text1"/>
                <w:lang w:val="en-IE"/>
              </w:rPr>
              <w:t xml:space="preserve"> development to shorten the implementation timeframe and enhanced its planning processes.</w:t>
            </w:r>
          </w:p>
        </w:tc>
      </w:tr>
      <w:tr w:rsidR="00D62A00" w:rsidRPr="00CF7077" w14:paraId="36378F2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74224CA" w14:textId="77777777" w:rsidR="008A23C7" w:rsidRPr="008251B6" w:rsidRDefault="65D25BAD" w:rsidP="008A23C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4C460B97" w14:textId="7BCDB295" w:rsidR="008A23C7" w:rsidRPr="008251B6" w:rsidRDefault="62F3472C" w:rsidP="008A23C7">
            <w:pPr>
              <w:rPr>
                <w:noProof/>
                <w:color w:val="000000"/>
                <w:lang w:val="en-IE" w:eastAsia="en-GB"/>
              </w:rPr>
            </w:pPr>
            <w:r w:rsidRPr="2A102057">
              <w:rPr>
                <w:noProof/>
                <w:color w:val="000000" w:themeColor="text1"/>
                <w:lang w:val="en-IE" w:eastAsia="en-GB"/>
              </w:rPr>
              <w:t xml:space="preserve">RO </w:t>
            </w:r>
            <w:r w:rsidR="788413F0" w:rsidRPr="2A102057">
              <w:rPr>
                <w:noProof/>
                <w:color w:val="000000" w:themeColor="text1"/>
                <w:lang w:val="en-IE" w:eastAsia="en-GB"/>
              </w:rPr>
              <w:t>informed that deployment of the NIS upgrade is expected on 30/08/2025.</w:t>
            </w:r>
          </w:p>
        </w:tc>
      </w:tr>
      <w:tr w:rsidR="00D62A00" w:rsidRPr="00CF7077" w14:paraId="1751160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C7A8E5A" w14:textId="77777777" w:rsidR="008A23C7" w:rsidRPr="008251B6" w:rsidRDefault="65D25BAD" w:rsidP="008A23C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5C85E28D" w14:textId="116913A1" w:rsidR="008A23C7" w:rsidRPr="008251B6" w:rsidRDefault="65D25BAD" w:rsidP="008A23C7">
            <w:pPr>
              <w:rPr>
                <w:noProof/>
                <w:lang w:val="en-IE" w:eastAsia="en-GB"/>
              </w:rPr>
            </w:pPr>
            <w:r w:rsidRPr="2A102057">
              <w:rPr>
                <w:noProof/>
                <w:lang w:val="en-IE" w:eastAsia="en-GB"/>
              </w:rPr>
              <w:t xml:space="preserve">SE shared that the NIS upgrade was deployed on 15/03/2022. </w:t>
            </w:r>
          </w:p>
        </w:tc>
      </w:tr>
      <w:tr w:rsidR="00D62A00" w:rsidRPr="00CF7077" w14:paraId="0CF59A9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CC736CE" w14:textId="77777777" w:rsidR="008A23C7" w:rsidRPr="008251B6" w:rsidRDefault="65D25BAD" w:rsidP="008A23C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492AE08F" w14:textId="7147EFDE" w:rsidR="008A23C7" w:rsidRPr="008251B6" w:rsidRDefault="67E905A0" w:rsidP="008A23C7">
            <w:pPr>
              <w:rPr>
                <w:noProof/>
                <w:color w:val="000000"/>
                <w:lang w:val="en-IE" w:eastAsia="en-GB"/>
              </w:rPr>
            </w:pPr>
            <w:r w:rsidRPr="2A102057">
              <w:rPr>
                <w:noProof/>
                <w:color w:val="000000" w:themeColor="text1"/>
                <w:lang w:val="en-IE" w:eastAsia="en-GB"/>
              </w:rPr>
              <w:t>SI reported that the NIS upgrade was deployed on 01/01/2022.</w:t>
            </w:r>
          </w:p>
        </w:tc>
      </w:tr>
      <w:tr w:rsidR="00D62A00" w:rsidRPr="00CF7077" w14:paraId="52FEA37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538D8D1" w14:textId="77777777" w:rsidR="008A23C7" w:rsidRPr="008251B6" w:rsidRDefault="65D25BAD" w:rsidP="008A23C7">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4B107FAB" w14:textId="45760252" w:rsidR="008A23C7" w:rsidRPr="008251B6" w:rsidRDefault="65D25BAD" w:rsidP="008A23C7">
            <w:pPr>
              <w:keepNext/>
              <w:rPr>
                <w:noProof/>
                <w:color w:val="000000"/>
                <w:lang w:val="en-IE" w:eastAsia="en-GB"/>
              </w:rPr>
            </w:pPr>
            <w:r w:rsidRPr="2A102057">
              <w:rPr>
                <w:noProof/>
                <w:lang w:val="en-IE" w:eastAsia="en-GB"/>
              </w:rPr>
              <w:t xml:space="preserve">SK reported that the deployment of the NIS project is delayed beyond the legal deadline, as SK plans to be fully aligned with Annex B by </w:t>
            </w:r>
            <w:r w:rsidR="6FB97F57" w:rsidRPr="2A102057">
              <w:rPr>
                <w:noProof/>
                <w:lang w:val="en-IE" w:eastAsia="en-GB"/>
              </w:rPr>
              <w:t>30</w:t>
            </w:r>
            <w:r w:rsidRPr="2A102057">
              <w:rPr>
                <w:noProof/>
                <w:lang w:val="en-IE" w:eastAsia="en-GB"/>
              </w:rPr>
              <w:t>/</w:t>
            </w:r>
            <w:r w:rsidR="6FB97F57" w:rsidRPr="2A102057">
              <w:rPr>
                <w:noProof/>
                <w:lang w:val="en-IE" w:eastAsia="en-GB"/>
              </w:rPr>
              <w:t>09</w:t>
            </w:r>
            <w:r w:rsidRPr="2A102057">
              <w:rPr>
                <w:noProof/>
                <w:lang w:val="en-IE" w:eastAsia="en-GB"/>
              </w:rPr>
              <w:t xml:space="preserve">/2025. However, a NIS version aligned with Annex D is currently operational and was deployed in 2016. SK shared that the delay occurred due to issues with procurement, lack of human resources and the scale of the project. SK has assigned the highest priority to the NIS project, which will be done in concert with CCI-P1 &amp; CCI-P2, but has noted that other projects are subsequently having delays as most of the human resources have been assigned to NIS. Additionally, SK informed that it switched from CCI-P1 to CCI-P2 technical specifications during 2024, which caused further delays on the NIS project. </w:t>
            </w:r>
          </w:p>
        </w:tc>
      </w:tr>
    </w:tbl>
    <w:p w14:paraId="4F6D4A47" w14:textId="15ABB68A" w:rsidR="00287B24" w:rsidRPr="008251B6" w:rsidRDefault="00287B24" w:rsidP="006A67A3">
      <w:pPr>
        <w:pStyle w:val="Caption"/>
        <w:rPr>
          <w:noProof/>
          <w:lang w:val="en-IE"/>
        </w:rPr>
      </w:pPr>
      <w:bookmarkStart w:id="186" w:name="_Ref169105745"/>
      <w:bookmarkStart w:id="187" w:name="_Ref197523537"/>
      <w:bookmarkStart w:id="188" w:name="_Toc212115048"/>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16</w:t>
      </w:r>
      <w:r w:rsidRPr="2A102057">
        <w:rPr>
          <w:noProof/>
          <w:lang w:val="en-IE"/>
        </w:rPr>
        <w:fldChar w:fldCharType="end"/>
      </w:r>
      <w:bookmarkEnd w:id="184"/>
      <w:bookmarkEnd w:id="186"/>
      <w:r w:rsidRPr="2A102057">
        <w:rPr>
          <w:noProof/>
          <w:lang w:val="en-IE"/>
        </w:rPr>
        <w:t xml:space="preserve">: Detailed responses from Member States </w:t>
      </w:r>
      <w:r w:rsidR="00B957AB" w:rsidRPr="2A102057">
        <w:rPr>
          <w:noProof/>
          <w:lang w:val="en-IE"/>
        </w:rPr>
        <w:t>–</w:t>
      </w:r>
      <w:r w:rsidRPr="2A102057">
        <w:rPr>
          <w:noProof/>
          <w:lang w:val="en-IE"/>
        </w:rPr>
        <w:t xml:space="preserve"> </w:t>
      </w:r>
      <w:r w:rsidR="00275046" w:rsidRPr="2A102057">
        <w:rPr>
          <w:noProof/>
          <w:lang w:val="en-IE"/>
        </w:rPr>
        <w:t>NIS</w:t>
      </w:r>
      <w:bookmarkEnd w:id="185"/>
      <w:r w:rsidR="00130A56" w:rsidRPr="2A102057">
        <w:rPr>
          <w:noProof/>
          <w:lang w:val="en-IE"/>
        </w:rPr>
        <w:t xml:space="preserve"> Upgrade</w:t>
      </w:r>
      <w:bookmarkEnd w:id="187"/>
      <w:bookmarkEnd w:id="188"/>
    </w:p>
    <w:p w14:paraId="02D8B0DE" w14:textId="1223D6DA" w:rsidR="00287B24" w:rsidRPr="008251B6" w:rsidRDefault="003900C4" w:rsidP="00F165BC">
      <w:pPr>
        <w:rPr>
          <w:noProof/>
          <w:lang w:val="en-IE"/>
        </w:rPr>
      </w:pPr>
      <w:r w:rsidRPr="004D676F">
        <w:rPr>
          <w:noProof/>
          <w:lang w:val="en-IE"/>
        </w:rPr>
        <w:fldChar w:fldCharType="begin"/>
      </w:r>
      <w:r w:rsidRPr="004D676F">
        <w:rPr>
          <w:noProof/>
          <w:lang w:val="en-IE"/>
        </w:rPr>
        <w:instrText xml:space="preserve"> REF _Ref165272701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24</w:t>
      </w:r>
      <w:r w:rsidRPr="004D676F">
        <w:rPr>
          <w:noProof/>
          <w:lang w:val="en-IE"/>
        </w:rPr>
        <w:fldChar w:fldCharType="end"/>
      </w:r>
      <w:r w:rsidR="00015AD9" w:rsidRPr="004D676F">
        <w:rPr>
          <w:rStyle w:val="FootnoteReference"/>
          <w:noProof/>
          <w:lang w:val="en-IE"/>
        </w:rPr>
        <w:footnoteReference w:id="42"/>
      </w:r>
      <w:r w:rsidR="00287B24"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287B24" w:rsidRPr="004D676F">
        <w:rPr>
          <w:noProof/>
          <w:lang w:val="en-IE"/>
        </w:rPr>
        <w:t>.</w:t>
      </w:r>
    </w:p>
    <w:p w14:paraId="33110B7D" w14:textId="6A315917" w:rsidR="00287B24" w:rsidRPr="008251B6" w:rsidRDefault="00D62A00" w:rsidP="00015AD9">
      <w:pPr>
        <w:rPr>
          <w:noProof/>
          <w:lang w:val="en-IE"/>
        </w:rPr>
      </w:pPr>
      <w:r>
        <w:rPr>
          <w:noProof/>
          <w:lang w:val="en-GB" w:eastAsia="en-GB"/>
        </w:rPr>
        <w:drawing>
          <wp:inline distT="0" distB="0" distL="0" distR="0" wp14:anchorId="519A73E3" wp14:editId="4EDE30E5">
            <wp:extent cx="6475348" cy="2160000"/>
            <wp:effectExtent l="0" t="0" r="1905" b="0"/>
            <wp:docPr id="212590265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75348" cy="2160000"/>
                    </a:xfrm>
                    <a:prstGeom prst="rect">
                      <a:avLst/>
                    </a:prstGeom>
                    <a:noFill/>
                  </pic:spPr>
                </pic:pic>
              </a:graphicData>
            </a:graphic>
          </wp:inline>
        </w:drawing>
      </w:r>
    </w:p>
    <w:p w14:paraId="721050DB" w14:textId="14A0B0B6" w:rsidR="00E4292F" w:rsidRPr="008251B6" w:rsidRDefault="00287B24" w:rsidP="006A67A3">
      <w:pPr>
        <w:pStyle w:val="Caption"/>
        <w:rPr>
          <w:noProof/>
          <w:lang w:val="en-IE"/>
        </w:rPr>
      </w:pPr>
      <w:bookmarkStart w:id="189" w:name="_Ref165272701"/>
      <w:bookmarkStart w:id="190" w:name="_Toc198029061"/>
      <w:bookmarkStart w:id="191" w:name="_Toc212115084"/>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24</w:t>
      </w:r>
      <w:r w:rsidRPr="2A102057">
        <w:rPr>
          <w:noProof/>
          <w:lang w:val="en-IE"/>
        </w:rPr>
        <w:fldChar w:fldCharType="end"/>
      </w:r>
      <w:bookmarkEnd w:id="189"/>
      <w:r w:rsidRPr="2A102057">
        <w:rPr>
          <w:noProof/>
          <w:lang w:val="en-IE"/>
        </w:rPr>
        <w:t xml:space="preserve">: </w:t>
      </w:r>
      <w:r w:rsidR="00F6353F" w:rsidRPr="2A102057">
        <w:rPr>
          <w:noProof/>
          <w:lang w:val="en-IE"/>
        </w:rPr>
        <w:t>Project progress and status per milestone</w:t>
      </w:r>
      <w:r w:rsidRPr="2A102057">
        <w:rPr>
          <w:noProof/>
          <w:lang w:val="en-IE"/>
        </w:rPr>
        <w:t xml:space="preserve"> </w:t>
      </w:r>
      <w:r w:rsidR="00B957AB" w:rsidRPr="2A102057">
        <w:rPr>
          <w:noProof/>
          <w:lang w:val="en-IE"/>
        </w:rPr>
        <w:t>–</w:t>
      </w:r>
      <w:r w:rsidRPr="2A102057">
        <w:rPr>
          <w:noProof/>
          <w:lang w:val="en-IE"/>
        </w:rPr>
        <w:t xml:space="preserve"> </w:t>
      </w:r>
      <w:r w:rsidR="004912A7" w:rsidRPr="2A102057">
        <w:rPr>
          <w:noProof/>
          <w:lang w:val="en-IE"/>
        </w:rPr>
        <w:t>NIS</w:t>
      </w:r>
      <w:bookmarkStart w:id="192" w:name="_Ref71097496"/>
      <w:r w:rsidR="00130A56" w:rsidRPr="2A102057">
        <w:rPr>
          <w:noProof/>
          <w:lang w:val="en-IE"/>
        </w:rPr>
        <w:t xml:space="preserve"> Upgrade</w:t>
      </w:r>
      <w:bookmarkEnd w:id="190"/>
      <w:bookmarkEnd w:id="191"/>
    </w:p>
    <w:p w14:paraId="30A26235" w14:textId="7B5EF374" w:rsidR="006F2115" w:rsidRPr="008251B6" w:rsidRDefault="006F2115" w:rsidP="006F2115">
      <w:pPr>
        <w:rPr>
          <w:noProof/>
          <w:lang w:val="en-IE"/>
        </w:rPr>
      </w:pPr>
    </w:p>
    <w:p w14:paraId="19F3D122" w14:textId="77777777" w:rsidR="00E90AED" w:rsidRPr="008251B6" w:rsidRDefault="00E90AED" w:rsidP="2A102057">
      <w:pPr>
        <w:rPr>
          <w:rFonts w:eastAsia="Times New Roman" w:cs="Times New Roman"/>
          <w:b/>
          <w:bCs/>
          <w:noProof/>
          <w:sz w:val="24"/>
          <w:szCs w:val="24"/>
          <w:lang w:val="en-IE"/>
        </w:rPr>
      </w:pPr>
      <w:r w:rsidRPr="2A102057">
        <w:rPr>
          <w:noProof/>
          <w:lang w:val="en-IE"/>
        </w:rPr>
        <w:br w:type="page"/>
      </w:r>
    </w:p>
    <w:p w14:paraId="064582E9" w14:textId="58218B8F" w:rsidR="00287B24" w:rsidRPr="004D676F" w:rsidRDefault="00287B24" w:rsidP="00990955">
      <w:pPr>
        <w:pStyle w:val="Heading4"/>
        <w:rPr>
          <w:noProof/>
          <w:lang w:val="en-IE"/>
        </w:rPr>
      </w:pPr>
      <w:r w:rsidRPr="004D676F">
        <w:rPr>
          <w:noProof/>
          <w:lang w:val="en-IE"/>
        </w:rPr>
        <w:t>Overview of Project Progress</w:t>
      </w:r>
      <w:bookmarkEnd w:id="192"/>
    </w:p>
    <w:p w14:paraId="4896B59D" w14:textId="4FA7F14C" w:rsidR="00287B24" w:rsidRPr="008251B6" w:rsidRDefault="003055AB" w:rsidP="00287B24">
      <w:pPr>
        <w:rPr>
          <w:noProof/>
          <w:lang w:val="en-IE"/>
        </w:rPr>
      </w:pPr>
      <w:r w:rsidRPr="004D676F">
        <w:rPr>
          <w:noProof/>
          <w:lang w:val="en-IE"/>
        </w:rPr>
        <w:fldChar w:fldCharType="begin"/>
      </w:r>
      <w:r w:rsidRPr="004D676F">
        <w:rPr>
          <w:noProof/>
          <w:lang w:val="en-IE"/>
        </w:rPr>
        <w:instrText xml:space="preserve"> REF _Ref76959979 \h  \* MERGEFORMAT </w:instrText>
      </w:r>
      <w:r w:rsidRPr="004D676F">
        <w:rPr>
          <w:noProof/>
          <w:lang w:val="en-IE"/>
        </w:rPr>
      </w:r>
      <w:r w:rsidRPr="004D676F">
        <w:rPr>
          <w:noProof/>
          <w:lang w:val="en-IE"/>
        </w:rPr>
        <w:fldChar w:fldCharType="separate"/>
      </w:r>
      <w:r w:rsidR="006116E5" w:rsidRPr="006116E5">
        <w:rPr>
          <w:noProof/>
          <w:lang w:val="en-IE"/>
        </w:rPr>
        <w:t>Figure 25</w:t>
      </w:r>
      <w:r w:rsidRPr="004D676F">
        <w:rPr>
          <w:noProof/>
          <w:lang w:val="en-IE"/>
        </w:rPr>
        <w:fldChar w:fldCharType="end"/>
      </w:r>
      <w:r w:rsidRPr="004D676F">
        <w:rPr>
          <w:noProof/>
          <w:lang w:val="en-IE"/>
        </w:rPr>
        <w:t xml:space="preserve"> </w:t>
      </w:r>
      <w:r w:rsidR="00287B24" w:rsidRPr="004D676F">
        <w:rPr>
          <w:noProof/>
          <w:lang w:val="en-IE"/>
        </w:rPr>
        <w:t xml:space="preserve">highlights any divergences in the </w:t>
      </w:r>
      <w:r w:rsidR="00535296" w:rsidRPr="004D676F">
        <w:rPr>
          <w:noProof/>
          <w:lang w:val="en-IE"/>
        </w:rPr>
        <w:t>Member States</w:t>
      </w:r>
      <w:r w:rsidR="00CF6EC6" w:rsidRPr="004D676F">
        <w:rPr>
          <w:noProof/>
          <w:lang w:val="en-IE"/>
        </w:rPr>
        <w:t>’</w:t>
      </w:r>
      <w:r w:rsidR="00535296" w:rsidRPr="004D676F">
        <w:rPr>
          <w:noProof/>
          <w:lang w:val="en-IE"/>
        </w:rPr>
        <w:t xml:space="preserve"> National Planning</w:t>
      </w:r>
      <w:r w:rsidR="00287B24" w:rsidRPr="004D676F">
        <w:rPr>
          <w:noProof/>
          <w:lang w:val="en-IE"/>
        </w:rPr>
        <w:t xml:space="preserve"> compared to the dates set in the</w:t>
      </w:r>
      <w:r w:rsidR="00857283" w:rsidRPr="004D676F">
        <w:rPr>
          <w:noProof/>
          <w:lang w:val="en-IE"/>
        </w:rPr>
        <w:t xml:space="preserve"> UCC</w:t>
      </w:r>
      <w:r w:rsidR="00287B24" w:rsidRPr="004D676F">
        <w:rPr>
          <w:noProof/>
          <w:lang w:val="en-IE"/>
        </w:rPr>
        <w:t xml:space="preserve"> </w:t>
      </w:r>
      <w:r w:rsidR="00A525D1" w:rsidRPr="004D676F">
        <w:rPr>
          <w:noProof/>
          <w:lang w:val="en-IE"/>
        </w:rPr>
        <w:t>and/or the granted derogation deadline</w:t>
      </w:r>
      <w:r w:rsidR="00A525D1" w:rsidRPr="004D676F">
        <w:rPr>
          <w:rStyle w:val="FootnoteReference"/>
          <w:noProof/>
          <w:lang w:val="en-IE"/>
        </w:rPr>
        <w:footnoteReference w:id="43"/>
      </w:r>
      <w:r w:rsidR="00D22274" w:rsidRPr="004D676F">
        <w:rPr>
          <w:noProof/>
          <w:lang w:val="en-IE"/>
        </w:rPr>
        <w:t xml:space="preserve"> as well as the specific dates of each milestone</w:t>
      </w:r>
      <w:r w:rsidR="00287B24" w:rsidRPr="004D676F">
        <w:rPr>
          <w:noProof/>
          <w:lang w:val="en-IE"/>
        </w:rPr>
        <w:t xml:space="preserve">. </w:t>
      </w:r>
      <w:r w:rsidR="00222ECC" w:rsidRPr="004D676F">
        <w:rPr>
          <w:noProof/>
          <w:lang w:val="en-IE"/>
        </w:rPr>
        <w:t>As this project has a deployment window, the deployment and operations milestones are shown. Any difference between these two dates indicates that a migration period is planned.</w:t>
      </w:r>
    </w:p>
    <w:p w14:paraId="35A2EBDE" w14:textId="6E4BA21E" w:rsidR="00326384" w:rsidRPr="006116E5" w:rsidRDefault="00FA06CE" w:rsidP="00287B24">
      <w:pPr>
        <w:rPr>
          <w:noProof/>
          <w:lang w:val="en-IE"/>
        </w:rPr>
      </w:pPr>
      <w:r w:rsidRPr="2A102057">
        <w:rPr>
          <w:noProof/>
          <w:lang w:val="en-IE"/>
        </w:rPr>
        <w:t>Regarding</w:t>
      </w:r>
      <w:r w:rsidR="00287B24" w:rsidRPr="2A102057">
        <w:rPr>
          <w:noProof/>
          <w:lang w:val="en-IE"/>
        </w:rPr>
        <w:t xml:space="preserve"> the implementation of </w:t>
      </w:r>
      <w:r w:rsidR="004373A8" w:rsidRPr="2A102057">
        <w:rPr>
          <w:noProof/>
          <w:lang w:val="en-IE"/>
        </w:rPr>
        <w:t xml:space="preserve">the </w:t>
      </w:r>
      <w:r w:rsidR="00A96B32" w:rsidRPr="2A102057">
        <w:rPr>
          <w:noProof/>
          <w:lang w:val="en-IE"/>
        </w:rPr>
        <w:t xml:space="preserve">National Import System </w:t>
      </w:r>
      <w:r w:rsidR="00A96B32" w:rsidRPr="2A102057">
        <w:rPr>
          <w:b/>
          <w:bCs/>
          <w:noProof/>
          <w:lang w:val="en-IE"/>
        </w:rPr>
        <w:t>(</w:t>
      </w:r>
      <w:r w:rsidR="00D01E06" w:rsidRPr="2A102057">
        <w:rPr>
          <w:b/>
          <w:bCs/>
          <w:noProof/>
          <w:lang w:val="en-IE"/>
        </w:rPr>
        <w:t>NIS</w:t>
      </w:r>
      <w:r w:rsidR="00A96B32" w:rsidRPr="2A102057">
        <w:rPr>
          <w:b/>
          <w:bCs/>
          <w:noProof/>
          <w:lang w:val="en-IE"/>
        </w:rPr>
        <w:t>)</w:t>
      </w:r>
      <w:r w:rsidR="00287B24" w:rsidRPr="2A102057">
        <w:rPr>
          <w:b/>
          <w:bCs/>
          <w:noProof/>
          <w:lang w:val="en-IE"/>
        </w:rPr>
        <w:t xml:space="preserve"> </w:t>
      </w:r>
      <w:r w:rsidR="00A96B32" w:rsidRPr="2A102057">
        <w:rPr>
          <w:b/>
          <w:bCs/>
          <w:noProof/>
          <w:lang w:val="en-IE"/>
        </w:rPr>
        <w:t>u</w:t>
      </w:r>
      <w:r w:rsidR="00287B24" w:rsidRPr="2A102057">
        <w:rPr>
          <w:b/>
          <w:bCs/>
          <w:noProof/>
          <w:lang w:val="en-IE"/>
        </w:rPr>
        <w:t>pgrade</w:t>
      </w:r>
      <w:r w:rsidR="00287B24" w:rsidRPr="2A102057">
        <w:rPr>
          <w:noProof/>
          <w:lang w:val="en-IE"/>
        </w:rPr>
        <w:t>, the following Member States have a planned</w:t>
      </w:r>
      <w:r w:rsidR="00DD18EC" w:rsidRPr="2A102057">
        <w:rPr>
          <w:noProof/>
          <w:lang w:val="en-IE"/>
        </w:rPr>
        <w:t>/actual</w:t>
      </w:r>
      <w:r w:rsidR="00287B24" w:rsidRPr="2A102057">
        <w:rPr>
          <w:noProof/>
          <w:lang w:val="en-IE"/>
        </w:rPr>
        <w:t xml:space="preserve"> </w:t>
      </w:r>
      <w:r w:rsidR="00E4292F" w:rsidRPr="2A102057">
        <w:rPr>
          <w:noProof/>
          <w:lang w:val="en-IE"/>
        </w:rPr>
        <w:t>deployment</w:t>
      </w:r>
      <w:r w:rsidR="00287B24" w:rsidRPr="2A102057">
        <w:rPr>
          <w:noProof/>
          <w:lang w:val="en-IE"/>
        </w:rPr>
        <w:t xml:space="preserve"> date that is later than the deadline in the UCC </w:t>
      </w:r>
      <w:r w:rsidR="00B62073" w:rsidRPr="2A102057">
        <w:rPr>
          <w:noProof/>
          <w:lang w:val="en-IE"/>
        </w:rPr>
        <w:t>and/or the gra</w:t>
      </w:r>
      <w:r w:rsidR="00EF7031" w:rsidRPr="2A102057">
        <w:rPr>
          <w:noProof/>
          <w:lang w:val="en-IE"/>
        </w:rPr>
        <w:t>n</w:t>
      </w:r>
      <w:r w:rsidR="00B62073" w:rsidRPr="2A102057">
        <w:rPr>
          <w:noProof/>
          <w:lang w:val="en-IE"/>
        </w:rPr>
        <w:t>ted derogation deadline</w:t>
      </w:r>
      <w:r w:rsidR="00287B24" w:rsidRPr="2A102057">
        <w:rPr>
          <w:noProof/>
          <w:lang w:val="en-IE"/>
        </w:rPr>
        <w:t>:</w:t>
      </w:r>
      <w:r w:rsidR="00DF1C13" w:rsidRPr="2A102057">
        <w:rPr>
          <w:noProof/>
          <w:lang w:val="en-IE"/>
        </w:rPr>
        <w:t xml:space="preserve"> </w:t>
      </w:r>
      <w:r w:rsidR="00E4292F" w:rsidRPr="2A102057">
        <w:rPr>
          <w:noProof/>
          <w:lang w:val="en-IE"/>
        </w:rPr>
        <w:t xml:space="preserve">AT, BE, </w:t>
      </w:r>
      <w:r w:rsidR="006D43B9" w:rsidRPr="2A102057">
        <w:rPr>
          <w:noProof/>
          <w:lang w:val="en-IE"/>
        </w:rPr>
        <w:t xml:space="preserve">BG, </w:t>
      </w:r>
      <w:r w:rsidR="00DD10E0" w:rsidRPr="2A102057">
        <w:rPr>
          <w:noProof/>
          <w:lang w:val="en-IE"/>
        </w:rPr>
        <w:t xml:space="preserve">CY, CZ, </w:t>
      </w:r>
      <w:r w:rsidR="00E4292F" w:rsidRPr="2A102057">
        <w:rPr>
          <w:noProof/>
          <w:lang w:val="en-IE"/>
        </w:rPr>
        <w:t>DK, FR,</w:t>
      </w:r>
      <w:r w:rsidR="00DD10E0" w:rsidRPr="2A102057">
        <w:rPr>
          <w:noProof/>
          <w:lang w:val="en-IE"/>
        </w:rPr>
        <w:t xml:space="preserve"> </w:t>
      </w:r>
      <w:r w:rsidR="00E4292F" w:rsidRPr="2A102057">
        <w:rPr>
          <w:noProof/>
          <w:lang w:val="en-IE"/>
        </w:rPr>
        <w:t>GR, MT</w:t>
      </w:r>
      <w:r w:rsidR="00230AE1" w:rsidRPr="2A102057">
        <w:rPr>
          <w:noProof/>
          <w:lang w:val="en-IE"/>
        </w:rPr>
        <w:t xml:space="preserve">, </w:t>
      </w:r>
      <w:r w:rsidR="00E4292F" w:rsidRPr="2A102057">
        <w:rPr>
          <w:noProof/>
          <w:lang w:val="en-IE"/>
        </w:rPr>
        <w:t>PT,</w:t>
      </w:r>
      <w:r w:rsidR="00622B4B" w:rsidRPr="2A102057">
        <w:rPr>
          <w:noProof/>
          <w:lang w:val="en-IE"/>
        </w:rPr>
        <w:t xml:space="preserve"> and</w:t>
      </w:r>
      <w:r w:rsidR="00E4292F" w:rsidRPr="2A102057">
        <w:rPr>
          <w:noProof/>
          <w:lang w:val="en-IE"/>
        </w:rPr>
        <w:t xml:space="preserve"> RO. </w:t>
      </w:r>
      <w:r w:rsidR="00622B4B" w:rsidRPr="2A102057">
        <w:rPr>
          <w:noProof/>
          <w:lang w:val="en-IE"/>
        </w:rPr>
        <w:t xml:space="preserve">In addition, IE, PL, and SK reported </w:t>
      </w:r>
      <w:r w:rsidR="00CC7CBE" w:rsidRPr="2A102057">
        <w:rPr>
          <w:noProof/>
          <w:lang w:val="en-IE"/>
        </w:rPr>
        <w:t xml:space="preserve">having deployed NIS but </w:t>
      </w:r>
      <w:r w:rsidR="0020397C" w:rsidRPr="2A102057">
        <w:rPr>
          <w:noProof/>
          <w:lang w:val="en-IE"/>
        </w:rPr>
        <w:t>need</w:t>
      </w:r>
      <w:r w:rsidR="00CC7CBE" w:rsidRPr="2A102057">
        <w:rPr>
          <w:noProof/>
          <w:lang w:val="en-IE"/>
        </w:rPr>
        <w:t xml:space="preserve"> </w:t>
      </w:r>
      <w:r w:rsidR="006F65B9" w:rsidRPr="2A102057">
        <w:rPr>
          <w:noProof/>
          <w:lang w:val="en-IE"/>
        </w:rPr>
        <w:t xml:space="preserve">to implement </w:t>
      </w:r>
      <w:r w:rsidR="00CC7CBE" w:rsidRPr="2A102057">
        <w:rPr>
          <w:noProof/>
          <w:lang w:val="en-IE"/>
        </w:rPr>
        <w:t xml:space="preserve">a further </w:t>
      </w:r>
      <w:r w:rsidR="00CC7CBE" w:rsidRPr="006116E5">
        <w:rPr>
          <w:noProof/>
          <w:lang w:val="en-IE"/>
        </w:rPr>
        <w:t>update</w:t>
      </w:r>
      <w:r w:rsidR="0020397C" w:rsidRPr="006116E5">
        <w:rPr>
          <w:noProof/>
          <w:lang w:val="en-IE"/>
        </w:rPr>
        <w:t>.</w:t>
      </w:r>
    </w:p>
    <w:p w14:paraId="544CE54D" w14:textId="7FE3270B" w:rsidR="584B594B" w:rsidRPr="006116E5" w:rsidRDefault="584B594B" w:rsidP="06FCEA04">
      <w:pPr>
        <w:pStyle w:val="FootnoteText"/>
        <w:rPr>
          <w:rFonts w:cs="Times New Roman"/>
          <w:noProof/>
          <w:sz w:val="22"/>
          <w:szCs w:val="22"/>
          <w:lang w:val="en-IE"/>
        </w:rPr>
      </w:pPr>
      <w:r w:rsidRPr="006116E5">
        <w:rPr>
          <w:rFonts w:cs="Times New Roman"/>
          <w:noProof/>
          <w:sz w:val="22"/>
          <w:szCs w:val="22"/>
          <w:lang w:val="en-IE"/>
        </w:rPr>
        <w:t>The Commission adopted on 1 February 2023 an Implementing Decision (EU) 2023/237, granting a derogation to AT, BE, CY, CZ, DK, ES, FR, GR, HU, LT, LU, MT, NL, PT, RO, and SE from 01/01/2023 until the deployment of the NIS system, but not later than 31/12/2023. Additionally, where Article 2(4a) of Commission Delegated Regulation (EU) 2015/2446 applies, Member States had until 01/07/2024 to deploy the system.</w:t>
      </w:r>
    </w:p>
    <w:p w14:paraId="3A867989" w14:textId="1D7E2F87" w:rsidR="06FCEA04" w:rsidRPr="006116E5" w:rsidRDefault="06FCEA04" w:rsidP="06FCEA04">
      <w:pPr>
        <w:rPr>
          <w:noProof/>
          <w:lang w:val="en-IE"/>
        </w:rPr>
      </w:pPr>
    </w:p>
    <w:p w14:paraId="13690713" w14:textId="53FFF10E" w:rsidR="00D64D8C" w:rsidRPr="008251B6" w:rsidRDefault="00947688" w:rsidP="00D64D8C">
      <w:pPr>
        <w:jc w:val="center"/>
        <w:rPr>
          <w:noProof/>
          <w:lang w:val="en-IE"/>
        </w:rPr>
      </w:pPr>
      <w:r w:rsidRPr="2A102057">
        <w:rPr>
          <w:noProof/>
          <w:lang w:val="en-IE"/>
        </w:rPr>
        <w:t xml:space="preserve"> </w:t>
      </w:r>
      <w:r w:rsidR="004504C5">
        <w:rPr>
          <w:noProof/>
          <w:lang w:val="en-GB" w:eastAsia="en-GB"/>
        </w:rPr>
        <w:drawing>
          <wp:inline distT="0" distB="0" distL="0" distR="0" wp14:anchorId="00F551A6" wp14:editId="65A5D8AE">
            <wp:extent cx="3858525" cy="8629650"/>
            <wp:effectExtent l="0" t="0" r="8890" b="0"/>
            <wp:docPr id="2936483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70828" cy="8657166"/>
                    </a:xfrm>
                    <a:prstGeom prst="rect">
                      <a:avLst/>
                    </a:prstGeom>
                    <a:noFill/>
                  </pic:spPr>
                </pic:pic>
              </a:graphicData>
            </a:graphic>
          </wp:inline>
        </w:drawing>
      </w:r>
    </w:p>
    <w:p w14:paraId="4A2B9D46" w14:textId="24A3A698" w:rsidR="000F01BC" w:rsidRPr="004D676F" w:rsidRDefault="00287B24" w:rsidP="00F51FA6">
      <w:pPr>
        <w:spacing w:after="160" w:line="259" w:lineRule="auto"/>
        <w:ind w:firstLine="708"/>
        <w:jc w:val="center"/>
        <w:rPr>
          <w:rStyle w:val="Heading1Char"/>
          <w:rFonts w:ascii="Times New Roman" w:hAnsi="Times New Roman" w:cs="Times New Roman"/>
          <w:noProof/>
          <w:lang w:val="en-IE"/>
        </w:rPr>
      </w:pPr>
      <w:bookmarkStart w:id="193" w:name="_Ref76959979"/>
      <w:bookmarkStart w:id="194" w:name="_Toc198029062"/>
      <w:bookmarkStart w:id="195" w:name="_Toc212115085"/>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25</w:t>
      </w:r>
      <w:r w:rsidRPr="2A102057">
        <w:rPr>
          <w:i/>
          <w:iCs/>
          <w:noProof/>
          <w:sz w:val="18"/>
          <w:szCs w:val="18"/>
          <w:lang w:val="en-IE"/>
        </w:rPr>
        <w:fldChar w:fldCharType="end"/>
      </w:r>
      <w:bookmarkEnd w:id="193"/>
      <w:r w:rsidRPr="2A102057">
        <w:rPr>
          <w:i/>
          <w:iCs/>
          <w:noProof/>
          <w:sz w:val="18"/>
          <w:szCs w:val="18"/>
          <w:lang w:val="en-IE"/>
        </w:rPr>
        <w:t xml:space="preserve">: </w:t>
      </w:r>
      <w:r w:rsidR="00FB3861" w:rsidRPr="2A102057">
        <w:rPr>
          <w:i/>
          <w:iCs/>
          <w:noProof/>
          <w:sz w:val="18"/>
          <w:szCs w:val="18"/>
          <w:lang w:val="en-IE"/>
        </w:rPr>
        <w:t>Actual</w:t>
      </w:r>
      <w:r w:rsidR="00563894" w:rsidRPr="2A102057">
        <w:rPr>
          <w:i/>
          <w:iCs/>
          <w:noProof/>
          <w:sz w:val="18"/>
          <w:szCs w:val="18"/>
          <w:lang w:val="en-IE"/>
        </w:rPr>
        <w:t>/Planned</w:t>
      </w:r>
      <w:r w:rsidR="00FB3861" w:rsidRPr="2A102057">
        <w:rPr>
          <w:i/>
          <w:iCs/>
          <w:noProof/>
          <w:sz w:val="18"/>
          <w:szCs w:val="18"/>
          <w:lang w:val="en-IE"/>
        </w:rPr>
        <w:t xml:space="preserve"> dates</w:t>
      </w:r>
      <w:r w:rsidRPr="2A102057">
        <w:rPr>
          <w:i/>
          <w:iCs/>
          <w:noProof/>
          <w:sz w:val="18"/>
          <w:szCs w:val="18"/>
          <w:lang w:val="en-IE"/>
        </w:rPr>
        <w:t xml:space="preserve"> </w:t>
      </w:r>
      <w:r w:rsidR="00CE725C" w:rsidRPr="2A102057">
        <w:rPr>
          <w:i/>
          <w:iCs/>
          <w:noProof/>
          <w:sz w:val="18"/>
          <w:szCs w:val="18"/>
          <w:lang w:val="en-IE"/>
        </w:rPr>
        <w:t>per milestone</w:t>
      </w:r>
      <w:r w:rsidRPr="2A102057">
        <w:rPr>
          <w:i/>
          <w:iCs/>
          <w:noProof/>
          <w:sz w:val="18"/>
          <w:szCs w:val="18"/>
          <w:lang w:val="en-IE"/>
        </w:rPr>
        <w:t xml:space="preserve"> </w:t>
      </w:r>
      <w:r w:rsidR="001C33E1" w:rsidRPr="2A102057">
        <w:rPr>
          <w:i/>
          <w:iCs/>
          <w:noProof/>
          <w:sz w:val="18"/>
          <w:szCs w:val="18"/>
          <w:lang w:val="en-IE"/>
        </w:rPr>
        <w:t>–</w:t>
      </w:r>
      <w:r w:rsidRPr="2A102057">
        <w:rPr>
          <w:i/>
          <w:iCs/>
          <w:noProof/>
          <w:sz w:val="18"/>
          <w:szCs w:val="18"/>
          <w:lang w:val="en-IE"/>
        </w:rPr>
        <w:t xml:space="preserve"> </w:t>
      </w:r>
      <w:r w:rsidR="00275046" w:rsidRPr="2A102057">
        <w:rPr>
          <w:i/>
          <w:iCs/>
          <w:noProof/>
          <w:sz w:val="18"/>
          <w:szCs w:val="18"/>
          <w:lang w:val="en-IE"/>
        </w:rPr>
        <w:t>NIS</w:t>
      </w:r>
      <w:r w:rsidR="00130A56" w:rsidRPr="2A102057">
        <w:rPr>
          <w:i/>
          <w:iCs/>
          <w:noProof/>
          <w:sz w:val="18"/>
          <w:szCs w:val="18"/>
          <w:lang w:val="en-IE"/>
        </w:rPr>
        <w:t xml:space="preserve"> Upgrade</w:t>
      </w:r>
      <w:bookmarkEnd w:id="194"/>
      <w:bookmarkEnd w:id="195"/>
      <w:r w:rsidR="00E4292F" w:rsidRPr="2A102057">
        <w:rPr>
          <w:rStyle w:val="Heading1Char"/>
          <w:rFonts w:ascii="Times New Roman" w:hAnsi="Times New Roman" w:cs="Times New Roman"/>
          <w:b w:val="0"/>
          <w:noProof/>
          <w:lang w:val="en-IE"/>
        </w:rPr>
        <w:t xml:space="preserve"> </w:t>
      </w:r>
      <w:r w:rsidRPr="2A102057">
        <w:rPr>
          <w:rStyle w:val="Heading1Char"/>
          <w:rFonts w:ascii="Times New Roman" w:hAnsi="Times New Roman" w:cs="Times New Roman"/>
          <w:b w:val="0"/>
          <w:noProof/>
          <w:lang w:val="en-IE"/>
        </w:rPr>
        <w:br w:type="page"/>
      </w:r>
    </w:p>
    <w:p w14:paraId="13452DA8" w14:textId="19CC3576" w:rsidR="00367C5B" w:rsidRPr="004D676F" w:rsidRDefault="00367C5B" w:rsidP="00990955">
      <w:pPr>
        <w:pStyle w:val="Heading3"/>
        <w:rPr>
          <w:rStyle w:val="Heading1Char"/>
          <w:rFonts w:ascii="Times New Roman" w:eastAsia="PMingLiU" w:hAnsi="Times New Roman" w:cs="Times New Roman"/>
          <w:b/>
          <w:caps/>
          <w:noProof/>
          <w:lang w:val="en-IE"/>
        </w:rPr>
      </w:pPr>
      <w:bookmarkStart w:id="196" w:name="_Ref164188161"/>
      <w:bookmarkStart w:id="197" w:name="_Toc225943472"/>
      <w:r w:rsidRPr="004D676F">
        <w:rPr>
          <w:rStyle w:val="Heading1Char"/>
          <w:rFonts w:ascii="Times New Roman" w:eastAsia="PMingLiU" w:hAnsi="Times New Roman" w:cs="Times New Roman"/>
          <w:b/>
          <w:caps/>
          <w:noProof/>
          <w:lang w:val="en-IE"/>
        </w:rPr>
        <w:t xml:space="preserve">UCC Special Procedures </w:t>
      </w:r>
      <w:r w:rsidR="00CC3DF9" w:rsidRPr="004D676F">
        <w:rPr>
          <w:noProof/>
          <w:lang w:val="en-IE"/>
        </w:rPr>
        <w:t xml:space="preserve">– </w:t>
      </w:r>
      <w:r w:rsidRPr="004D676F">
        <w:rPr>
          <w:rStyle w:val="Heading1Char"/>
          <w:rFonts w:ascii="Times New Roman" w:eastAsia="PMingLiU" w:hAnsi="Times New Roman" w:cs="Times New Roman"/>
          <w:b/>
          <w:caps/>
          <w:noProof/>
          <w:lang w:val="en-IE"/>
        </w:rPr>
        <w:t>Component 1 (SP EXP)</w:t>
      </w:r>
      <w:bookmarkEnd w:id="196"/>
      <w:bookmarkEnd w:id="197"/>
    </w:p>
    <w:p w14:paraId="5FF54305" w14:textId="3AE9CB79" w:rsidR="00367C5B" w:rsidRPr="008251B6" w:rsidRDefault="00367C5B" w:rsidP="00367C5B">
      <w:pPr>
        <w:rPr>
          <w:rFonts w:eastAsia="PMingLiU"/>
          <w:noProof/>
          <w:lang w:val="en-IE"/>
        </w:rPr>
      </w:pPr>
      <w:r w:rsidRPr="2A102057">
        <w:rPr>
          <w:rFonts w:eastAsia="PMingLiU"/>
          <w:noProof/>
          <w:lang w:val="en-IE"/>
        </w:rPr>
        <w:t>This project aims to accelerate, facilitate</w:t>
      </w:r>
      <w:r w:rsidR="00505D5D" w:rsidRPr="2A102057">
        <w:rPr>
          <w:rFonts w:eastAsia="PMingLiU"/>
          <w:noProof/>
          <w:lang w:val="en-IE"/>
        </w:rPr>
        <w:t>,</w:t>
      </w:r>
      <w:r w:rsidRPr="2A102057">
        <w:rPr>
          <w:rFonts w:eastAsia="PMingLiU"/>
          <w:noProof/>
          <w:lang w:val="en-IE"/>
        </w:rPr>
        <w:t xml:space="preserve"> and harmonise </w:t>
      </w:r>
      <w:r w:rsidR="00DE5E3B" w:rsidRPr="2A102057">
        <w:rPr>
          <w:rFonts w:eastAsia="PMingLiU"/>
          <w:noProof/>
          <w:lang w:val="en-IE"/>
        </w:rPr>
        <w:t>Special Procedures (</w:t>
      </w:r>
      <w:r w:rsidRPr="2A102057">
        <w:rPr>
          <w:rFonts w:eastAsia="PMingLiU"/>
          <w:noProof/>
          <w:lang w:val="en-IE"/>
        </w:rPr>
        <w:t>SP</w:t>
      </w:r>
      <w:r w:rsidR="00DE5E3B" w:rsidRPr="2A102057">
        <w:rPr>
          <w:rFonts w:eastAsia="PMingLiU"/>
          <w:noProof/>
          <w:lang w:val="en-IE"/>
        </w:rPr>
        <w:t>)</w:t>
      </w:r>
      <w:r w:rsidRPr="2A102057">
        <w:rPr>
          <w:rFonts w:eastAsia="PMingLiU"/>
          <w:noProof/>
          <w:lang w:val="en-IE"/>
        </w:rPr>
        <w:t xml:space="preserve"> across the Union, by means of providing common </w:t>
      </w:r>
      <w:r w:rsidR="00936D27" w:rsidRPr="2A102057">
        <w:rPr>
          <w:rFonts w:eastAsia="PMingLiU"/>
          <w:noProof/>
          <w:lang w:val="en-IE"/>
        </w:rPr>
        <w:t>B</w:t>
      </w:r>
      <w:r w:rsidRPr="2A102057">
        <w:rPr>
          <w:rFonts w:eastAsia="PMingLiU"/>
          <w:noProof/>
          <w:lang w:val="en-IE"/>
        </w:rPr>
        <w:t xml:space="preserve">usiness </w:t>
      </w:r>
      <w:r w:rsidR="00936D27" w:rsidRPr="2A102057">
        <w:rPr>
          <w:rFonts w:eastAsia="PMingLiU"/>
          <w:noProof/>
          <w:lang w:val="en-IE"/>
        </w:rPr>
        <w:t>P</w:t>
      </w:r>
      <w:r w:rsidRPr="2A102057">
        <w:rPr>
          <w:rFonts w:eastAsia="PMingLiU"/>
          <w:noProof/>
          <w:lang w:val="en-IE"/>
        </w:rPr>
        <w:t xml:space="preserve">rocess </w:t>
      </w:r>
      <w:r w:rsidR="00936D27" w:rsidRPr="2A102057">
        <w:rPr>
          <w:rFonts w:eastAsia="PMingLiU"/>
          <w:noProof/>
          <w:lang w:val="en-IE"/>
        </w:rPr>
        <w:t>M</w:t>
      </w:r>
      <w:r w:rsidRPr="2A102057">
        <w:rPr>
          <w:rFonts w:eastAsia="PMingLiU"/>
          <w:noProof/>
          <w:lang w:val="en-IE"/>
        </w:rPr>
        <w:t>odels</w:t>
      </w:r>
      <w:r w:rsidR="00406EE1" w:rsidRPr="2A102057">
        <w:rPr>
          <w:rFonts w:eastAsia="PMingLiU"/>
          <w:noProof/>
          <w:lang w:val="en-IE"/>
        </w:rPr>
        <w:t xml:space="preserve"> (BPMs)</w:t>
      </w:r>
      <w:r w:rsidRPr="2A102057">
        <w:rPr>
          <w:rFonts w:eastAsia="PMingLiU"/>
          <w:noProof/>
          <w:lang w:val="en-IE"/>
        </w:rPr>
        <w:t xml:space="preserve">. The national systems will implement all the UCC changes required for all </w:t>
      </w:r>
      <w:r w:rsidR="001F3AD0" w:rsidRPr="2A102057">
        <w:rPr>
          <w:rFonts w:eastAsia="PMingLiU"/>
          <w:noProof/>
          <w:lang w:val="en-IE"/>
        </w:rPr>
        <w:t>SP</w:t>
      </w:r>
      <w:r w:rsidRPr="2A102057">
        <w:rPr>
          <w:rFonts w:eastAsia="PMingLiU"/>
          <w:noProof/>
          <w:lang w:val="en-IE"/>
        </w:rPr>
        <w:t xml:space="preserve"> (customs warehousing, end-use, temporary admission</w:t>
      </w:r>
      <w:r w:rsidR="00E1050E" w:rsidRPr="2A102057">
        <w:rPr>
          <w:rFonts w:eastAsia="PMingLiU"/>
          <w:noProof/>
          <w:lang w:val="en-IE"/>
        </w:rPr>
        <w:t>,</w:t>
      </w:r>
      <w:r w:rsidRPr="2A102057">
        <w:rPr>
          <w:rFonts w:eastAsia="PMingLiU"/>
          <w:noProof/>
          <w:lang w:val="en-IE"/>
        </w:rPr>
        <w:t xml:space="preserve"> and inward/outward processing). It</w:t>
      </w:r>
      <w:r w:rsidR="00D547E0" w:rsidRPr="2A102057">
        <w:rPr>
          <w:rFonts w:eastAsia="PMingLiU"/>
          <w:noProof/>
          <w:lang w:val="en-IE"/>
        </w:rPr>
        <w:t xml:space="preserve"> is</w:t>
      </w:r>
      <w:r w:rsidRPr="2A102057">
        <w:rPr>
          <w:rFonts w:eastAsia="PMingLiU"/>
          <w:noProof/>
          <w:lang w:val="en-IE"/>
        </w:rPr>
        <w:t xml:space="preserve"> no</w:t>
      </w:r>
      <w:r w:rsidR="00645C8A" w:rsidRPr="2A102057">
        <w:rPr>
          <w:rFonts w:eastAsia="PMingLiU"/>
          <w:noProof/>
          <w:lang w:val="en-IE"/>
        </w:rPr>
        <w:t>teworthy</w:t>
      </w:r>
      <w:r w:rsidRPr="2A102057">
        <w:rPr>
          <w:rFonts w:eastAsia="PMingLiU"/>
          <w:noProof/>
          <w:lang w:val="en-IE"/>
        </w:rPr>
        <w:t xml:space="preserve"> that, in many Member States, the implementation of this project occurs within the context of the upgrades </w:t>
      </w:r>
      <w:r w:rsidR="002D62BB" w:rsidRPr="2A102057">
        <w:rPr>
          <w:rFonts w:eastAsia="PMingLiU"/>
          <w:noProof/>
          <w:lang w:val="en-IE"/>
        </w:rPr>
        <w:t>to</w:t>
      </w:r>
      <w:r w:rsidRPr="2A102057">
        <w:rPr>
          <w:rFonts w:eastAsia="PMingLiU"/>
          <w:noProof/>
          <w:lang w:val="en-IE"/>
        </w:rPr>
        <w:t xml:space="preserve"> AES.</w:t>
      </w:r>
    </w:p>
    <w:p w14:paraId="2569DA58" w14:textId="7D91B2BD" w:rsidR="00CF2898" w:rsidRPr="008251B6" w:rsidRDefault="00367C5B" w:rsidP="00367C5B">
      <w:pPr>
        <w:rPr>
          <w:rFonts w:eastAsia="PMingLiU"/>
          <w:noProof/>
          <w:lang w:val="en-IE"/>
        </w:rPr>
      </w:pPr>
      <w:r w:rsidRPr="2A102057">
        <w:rPr>
          <w:rFonts w:eastAsia="PMingLiU"/>
          <w:noProof/>
          <w:lang w:val="en-IE"/>
        </w:rPr>
        <w:t>In terms of planning, this project will be implemented in two stages/phase</w:t>
      </w:r>
      <w:r w:rsidR="00CF2898" w:rsidRPr="2A102057">
        <w:rPr>
          <w:rFonts w:eastAsia="PMingLiU"/>
          <w:noProof/>
          <w:lang w:val="en-IE"/>
        </w:rPr>
        <w:t>s.</w:t>
      </w:r>
    </w:p>
    <w:p w14:paraId="5FC0360F" w14:textId="3220C01A" w:rsidR="00367C5B" w:rsidRPr="008251B6" w:rsidRDefault="00EA3FFE" w:rsidP="00367C5B">
      <w:pPr>
        <w:rPr>
          <w:rFonts w:eastAsia="PMingLiU"/>
          <w:noProof/>
          <w:lang w:val="en-IE"/>
        </w:rPr>
      </w:pPr>
      <w:r w:rsidRPr="2A102057">
        <w:rPr>
          <w:rFonts w:eastAsia="PMingLiU"/>
          <w:b/>
          <w:bCs/>
          <w:noProof/>
          <w:lang w:val="en-IE"/>
        </w:rPr>
        <w:t>Component 1</w:t>
      </w:r>
      <w:r w:rsidR="00367C5B" w:rsidRPr="2A102057">
        <w:rPr>
          <w:rFonts w:eastAsia="PMingLiU"/>
          <w:noProof/>
          <w:lang w:val="en-IE"/>
        </w:rPr>
        <w:t xml:space="preserve"> is the national SP EXP with the view to providing the required national electronic solutions for the export-related special procedure activities. The implementation of SP EXP will occur through the AES upgrade project. Therefore, the information provided for under th</w:t>
      </w:r>
      <w:r w:rsidR="004B525E" w:rsidRPr="2A102057">
        <w:rPr>
          <w:rFonts w:eastAsia="PMingLiU"/>
          <w:noProof/>
          <w:lang w:val="en-IE"/>
        </w:rPr>
        <w:t>e AES</w:t>
      </w:r>
      <w:r w:rsidR="00367C5B" w:rsidRPr="2A102057">
        <w:rPr>
          <w:rFonts w:eastAsia="PMingLiU"/>
          <w:noProof/>
          <w:lang w:val="en-IE"/>
        </w:rPr>
        <w:t xml:space="preserve"> project also applies in this context.</w:t>
      </w:r>
    </w:p>
    <w:p w14:paraId="08C9BA4D" w14:textId="2D766536" w:rsidR="00CF2898" w:rsidRPr="008251B6" w:rsidRDefault="00CF2898" w:rsidP="00367C5B">
      <w:pPr>
        <w:rPr>
          <w:rFonts w:eastAsia="PMingLiU"/>
          <w:noProof/>
          <w:color w:val="5B9BD5" w:themeColor="accent1"/>
          <w:lang w:val="en-IE"/>
        </w:rPr>
      </w:pPr>
      <w:r w:rsidRPr="004D676F">
        <w:rPr>
          <w:rFonts w:eastAsia="PMingLiU"/>
          <w:noProof/>
          <w:lang w:val="en-IE"/>
        </w:rPr>
        <w:t xml:space="preserve">For </w:t>
      </w:r>
      <w:r w:rsidR="00EA3FFE" w:rsidRPr="2A102057">
        <w:rPr>
          <w:rFonts w:eastAsia="PMingLiU"/>
          <w:b/>
          <w:bCs/>
          <w:noProof/>
          <w:lang w:val="en-IE"/>
        </w:rPr>
        <w:t>Component 2</w:t>
      </w:r>
      <w:r w:rsidRPr="004D676F">
        <w:rPr>
          <w:rFonts w:eastAsia="PMingLiU"/>
          <w:noProof/>
          <w:lang w:val="en-IE"/>
        </w:rPr>
        <w:t xml:space="preserve"> (SP IMP), please refer to </w:t>
      </w:r>
      <w:r w:rsidR="00DA7A5C" w:rsidRPr="004D676F">
        <w:rPr>
          <w:rFonts w:eastAsia="PMingLiU"/>
          <w:noProof/>
          <w:lang w:val="en-IE"/>
        </w:rPr>
        <w:t xml:space="preserve">Section </w:t>
      </w:r>
      <w:r w:rsidR="004B525E" w:rsidRPr="004D676F">
        <w:rPr>
          <w:rFonts w:eastAsia="PMingLiU"/>
          <w:noProof/>
          <w:lang w:val="en-IE"/>
        </w:rPr>
        <w:fldChar w:fldCharType="begin"/>
      </w:r>
      <w:r w:rsidR="004B525E" w:rsidRPr="004D676F">
        <w:rPr>
          <w:rFonts w:eastAsia="PMingLiU"/>
          <w:noProof/>
          <w:lang w:val="en-IE"/>
        </w:rPr>
        <w:instrText xml:space="preserve"> REF _Ref164186726 \r \h </w:instrText>
      </w:r>
      <w:r w:rsidR="003559FF" w:rsidRPr="004D676F">
        <w:rPr>
          <w:rFonts w:eastAsia="PMingLiU"/>
          <w:noProof/>
          <w:lang w:val="en-IE"/>
        </w:rPr>
        <w:instrText xml:space="preserve"> \* MERGEFORMAT </w:instrText>
      </w:r>
      <w:r w:rsidR="004B525E" w:rsidRPr="004D676F">
        <w:rPr>
          <w:rFonts w:eastAsia="PMingLiU"/>
          <w:noProof/>
          <w:lang w:val="en-IE"/>
        </w:rPr>
      </w:r>
      <w:r w:rsidR="004B525E" w:rsidRPr="004D676F">
        <w:rPr>
          <w:rFonts w:eastAsia="PMingLiU"/>
          <w:noProof/>
          <w:lang w:val="en-IE"/>
        </w:rPr>
        <w:fldChar w:fldCharType="separate"/>
      </w:r>
      <w:r w:rsidR="004B525E" w:rsidRPr="004D676F">
        <w:rPr>
          <w:rFonts w:eastAsia="PMingLiU"/>
          <w:noProof/>
          <w:lang w:val="en-IE"/>
        </w:rPr>
        <w:t>3.4</w:t>
      </w:r>
      <w:r w:rsidR="004B525E" w:rsidRPr="004D676F">
        <w:rPr>
          <w:rFonts w:eastAsia="PMingLiU"/>
          <w:noProof/>
          <w:lang w:val="en-IE"/>
        </w:rPr>
        <w:fldChar w:fldCharType="end"/>
      </w:r>
      <w:r w:rsidRPr="004D676F">
        <w:rPr>
          <w:rFonts w:eastAsia="PMingLiU"/>
          <w:noProof/>
          <w:lang w:val="en-IE"/>
        </w:rPr>
        <w:t>.</w:t>
      </w:r>
    </w:p>
    <w:p w14:paraId="6BE6B4E3" w14:textId="77777777" w:rsidR="00367C5B" w:rsidRPr="004D676F" w:rsidRDefault="00367C5B" w:rsidP="00990955">
      <w:pPr>
        <w:pStyle w:val="Heading4"/>
        <w:rPr>
          <w:noProof/>
          <w:lang w:val="en-IE"/>
        </w:rPr>
      </w:pPr>
      <w:r w:rsidRPr="004D676F">
        <w:rPr>
          <w:noProof/>
          <w:lang w:val="en-IE"/>
        </w:rPr>
        <w:t>Summary of Responses</w:t>
      </w:r>
    </w:p>
    <w:p w14:paraId="0CB667B2" w14:textId="77777777" w:rsidR="00367C5B" w:rsidRPr="008251B6" w:rsidRDefault="00367C5B" w:rsidP="2A102057">
      <w:pPr>
        <w:rPr>
          <w:b/>
          <w:bCs/>
          <w:noProof/>
          <w:lang w:val="en-IE"/>
        </w:rPr>
      </w:pPr>
      <w:r w:rsidRPr="2A102057">
        <w:rPr>
          <w:b/>
          <w:bCs/>
          <w:noProof/>
          <w:lang w:val="en-IE"/>
        </w:rPr>
        <w:t>Summary from the Member States:</w:t>
      </w:r>
    </w:p>
    <w:p w14:paraId="31D3C5A6" w14:textId="2637E610" w:rsidR="3B63ABAC" w:rsidRPr="008251B6" w:rsidRDefault="003D14BE" w:rsidP="094C953B">
      <w:pPr>
        <w:spacing w:line="259" w:lineRule="auto"/>
        <w:rPr>
          <w:rFonts w:eastAsia="PMingLiU"/>
          <w:noProof/>
          <w:lang w:val="en-IE"/>
        </w:rPr>
      </w:pPr>
      <w:r w:rsidRPr="2A102057">
        <w:rPr>
          <w:rFonts w:eastAsia="PMingLiU"/>
          <w:noProof/>
          <w:lang w:val="en-IE"/>
        </w:rPr>
        <w:t>Most Member States have successfully deployed the SP EXP system. A few reported that its close link with AES affected the timing of deployment or operations, with interdependencies across national systems causing cascading delays in AES development.</w:t>
      </w:r>
      <w:r w:rsidR="00C4267D" w:rsidRPr="2A102057">
        <w:rPr>
          <w:rFonts w:eastAsia="PMingLiU"/>
          <w:noProof/>
          <w:lang w:val="en-IE"/>
        </w:rPr>
        <w:t xml:space="preserve"> </w:t>
      </w:r>
      <w:r w:rsidR="4193F6D5" w:rsidRPr="2A102057">
        <w:rPr>
          <w:rFonts w:eastAsia="PMingLiU"/>
          <w:noProof/>
          <w:lang w:val="en-IE"/>
        </w:rPr>
        <w:t xml:space="preserve">However, the </w:t>
      </w:r>
      <w:r w:rsidR="69EE1873" w:rsidRPr="2A102057">
        <w:rPr>
          <w:rFonts w:eastAsia="PMingLiU"/>
          <w:noProof/>
          <w:lang w:val="en-IE"/>
        </w:rPr>
        <w:t>implementation</w:t>
      </w:r>
      <w:r w:rsidR="4193F6D5" w:rsidRPr="2A102057">
        <w:rPr>
          <w:rFonts w:eastAsia="PMingLiU"/>
          <w:noProof/>
          <w:lang w:val="en-IE"/>
        </w:rPr>
        <w:t xml:space="preserve"> of </w:t>
      </w:r>
      <w:r w:rsidR="4D3F9546" w:rsidRPr="2A102057">
        <w:rPr>
          <w:rFonts w:eastAsia="PMingLiU"/>
          <w:noProof/>
          <w:lang w:val="en-IE"/>
        </w:rPr>
        <w:t>Agile</w:t>
      </w:r>
      <w:r w:rsidR="00C4267D" w:rsidRPr="2A102057">
        <w:rPr>
          <w:rFonts w:eastAsia="PMingLiU"/>
          <w:noProof/>
          <w:lang w:val="en-IE"/>
        </w:rPr>
        <w:t xml:space="preserve"> </w:t>
      </w:r>
      <w:r w:rsidR="6BFB8199" w:rsidRPr="2A102057">
        <w:rPr>
          <w:rFonts w:eastAsia="PMingLiU"/>
          <w:noProof/>
          <w:lang w:val="en-IE"/>
        </w:rPr>
        <w:t xml:space="preserve">methodologies </w:t>
      </w:r>
      <w:r w:rsidR="4193F6D5" w:rsidRPr="2A102057">
        <w:rPr>
          <w:rFonts w:eastAsia="PMingLiU"/>
          <w:noProof/>
          <w:lang w:val="en-IE"/>
        </w:rPr>
        <w:t>by Member States was noted to have reduced implementation d</w:t>
      </w:r>
      <w:r w:rsidR="7806EA61" w:rsidRPr="2A102057">
        <w:rPr>
          <w:rFonts w:eastAsia="PMingLiU"/>
          <w:noProof/>
          <w:lang w:val="en-IE"/>
        </w:rPr>
        <w:t>elays</w:t>
      </w:r>
      <w:r w:rsidR="4193F6D5" w:rsidRPr="2A102057">
        <w:rPr>
          <w:rFonts w:eastAsia="PMingLiU"/>
          <w:noProof/>
          <w:lang w:val="en-IE"/>
        </w:rPr>
        <w:t xml:space="preserve">. </w:t>
      </w:r>
    </w:p>
    <w:p w14:paraId="32068E3D" w14:textId="223A74CE" w:rsidR="00497642" w:rsidRPr="008251B6" w:rsidRDefault="61C77999" w:rsidP="00367C5B">
      <w:pPr>
        <w:rPr>
          <w:noProof/>
          <w:lang w:val="en-IE"/>
        </w:rPr>
      </w:pPr>
      <w:r w:rsidRPr="2A102057">
        <w:rPr>
          <w:rFonts w:eastAsia="PMingLiU"/>
          <w:noProof/>
          <w:lang w:val="en-IE"/>
        </w:rPr>
        <w:t>From the information shared</w:t>
      </w:r>
      <w:r w:rsidR="69C71349" w:rsidRPr="2A102057">
        <w:rPr>
          <w:rFonts w:eastAsia="PMingLiU"/>
          <w:noProof/>
          <w:lang w:val="en-IE"/>
        </w:rPr>
        <w:t xml:space="preserve">, the following Member States </w:t>
      </w:r>
      <w:r w:rsidR="63FE8B52" w:rsidRPr="2A102057">
        <w:rPr>
          <w:noProof/>
          <w:lang w:val="en-IE"/>
        </w:rPr>
        <w:t xml:space="preserve">reported the </w:t>
      </w:r>
      <w:r w:rsidR="4E43F68D" w:rsidRPr="2A102057">
        <w:rPr>
          <w:noProof/>
          <w:lang w:val="en-IE"/>
        </w:rPr>
        <w:t>system as deployed</w:t>
      </w:r>
      <w:r w:rsidR="69C71349" w:rsidRPr="2A102057">
        <w:rPr>
          <w:rFonts w:eastAsia="PMingLiU"/>
          <w:noProof/>
          <w:lang w:val="en-IE"/>
        </w:rPr>
        <w:t xml:space="preserve">: </w:t>
      </w:r>
      <w:r w:rsidR="4F8A8E67" w:rsidRPr="2A102057">
        <w:rPr>
          <w:rFonts w:eastAsia="PMingLiU"/>
          <w:noProof/>
          <w:lang w:val="en-IE"/>
        </w:rPr>
        <w:t>AT, BE, BG, CY, CZ, DE, DK, EE, ES, FI,</w:t>
      </w:r>
      <w:r w:rsidR="4541B15B" w:rsidRPr="2A102057">
        <w:rPr>
          <w:rFonts w:eastAsia="PMingLiU"/>
          <w:noProof/>
          <w:lang w:val="en-IE"/>
        </w:rPr>
        <w:t xml:space="preserve"> </w:t>
      </w:r>
      <w:r w:rsidR="4F8A8E67" w:rsidRPr="2A102057">
        <w:rPr>
          <w:rFonts w:eastAsia="PMingLiU"/>
          <w:noProof/>
          <w:lang w:val="en-IE"/>
        </w:rPr>
        <w:t>HR, HU, IE, IT, LT, LU, LV, NL, PL, RO, SE, SI and SK. FR</w:t>
      </w:r>
      <w:r w:rsidR="3DF3873E" w:rsidRPr="2A102057">
        <w:rPr>
          <w:rFonts w:eastAsia="PMingLiU"/>
          <w:noProof/>
          <w:lang w:val="en-IE"/>
        </w:rPr>
        <w:t>, GR, MT</w:t>
      </w:r>
      <w:r w:rsidR="4F8A8E67" w:rsidRPr="2A102057">
        <w:rPr>
          <w:rFonts w:eastAsia="PMingLiU"/>
          <w:noProof/>
          <w:lang w:val="en-IE"/>
        </w:rPr>
        <w:t xml:space="preserve"> </w:t>
      </w:r>
      <w:r w:rsidR="73979D64" w:rsidRPr="2A102057">
        <w:rPr>
          <w:rFonts w:eastAsia="PMingLiU"/>
          <w:noProof/>
          <w:lang w:val="en-IE"/>
        </w:rPr>
        <w:t xml:space="preserve">and PT </w:t>
      </w:r>
      <w:r w:rsidR="49DD2AE6" w:rsidRPr="2A102057">
        <w:rPr>
          <w:rFonts w:eastAsia="PMingLiU"/>
          <w:noProof/>
          <w:lang w:val="en-IE"/>
        </w:rPr>
        <w:t>ha</w:t>
      </w:r>
      <w:r w:rsidR="73979D64" w:rsidRPr="2A102057">
        <w:rPr>
          <w:rFonts w:eastAsia="PMingLiU"/>
          <w:noProof/>
          <w:lang w:val="en-IE"/>
        </w:rPr>
        <w:t>ve</w:t>
      </w:r>
      <w:r w:rsidR="49DD2AE6" w:rsidRPr="2A102057">
        <w:rPr>
          <w:rFonts w:eastAsia="PMingLiU"/>
          <w:noProof/>
          <w:lang w:val="en-IE"/>
        </w:rPr>
        <w:t xml:space="preserve"> indicated that the project is delayed beyond the UCC WP deadline, but aim to deploy the system before the end of 2025. </w:t>
      </w:r>
    </w:p>
    <w:p w14:paraId="1443F4C1" w14:textId="20E2A5FD" w:rsidR="00367C5B" w:rsidRPr="008251B6" w:rsidRDefault="00367C5B" w:rsidP="2A102057">
      <w:pPr>
        <w:rPr>
          <w:b/>
          <w:bCs/>
          <w:noProof/>
          <w:lang w:val="en-IE"/>
        </w:rPr>
      </w:pPr>
      <w:r w:rsidRPr="2A102057">
        <w:rPr>
          <w:b/>
          <w:bCs/>
          <w:noProof/>
          <w:lang w:val="en-IE"/>
        </w:rPr>
        <w:t>Detailed Responses:</w:t>
      </w:r>
    </w:p>
    <w:p w14:paraId="0E1140BF" w14:textId="4745F118" w:rsidR="00367C5B" w:rsidRPr="008251B6" w:rsidRDefault="00F517C7" w:rsidP="00367C5B">
      <w:pPr>
        <w:rPr>
          <w:noProof/>
          <w:lang w:val="en-IE"/>
        </w:rPr>
      </w:pPr>
      <w:r w:rsidRPr="004D676F">
        <w:rPr>
          <w:noProof/>
          <w:lang w:val="en-IE"/>
        </w:rPr>
        <w:fldChar w:fldCharType="begin"/>
      </w:r>
      <w:r w:rsidRPr="004D676F">
        <w:rPr>
          <w:noProof/>
          <w:color w:val="000000" w:themeColor="text1"/>
          <w:lang w:val="en-IE"/>
        </w:rPr>
        <w:instrText xml:space="preserve"> REF _Ref135394175 \h </w:instrText>
      </w:r>
      <w:r w:rsidRPr="004D676F">
        <w:rPr>
          <w:noProof/>
          <w:lang w:val="en-IE"/>
        </w:rPr>
      </w:r>
      <w:r w:rsidRPr="004D676F">
        <w:rPr>
          <w:noProof/>
          <w:lang w:val="en-IE"/>
        </w:rPr>
        <w:fldChar w:fldCharType="separate"/>
      </w:r>
      <w:r w:rsidRPr="004D676F">
        <w:rPr>
          <w:noProof/>
          <w:lang w:val="en-IE"/>
        </w:rPr>
        <w:t>Table 17</w:t>
      </w:r>
      <w:r w:rsidRPr="004D676F">
        <w:rPr>
          <w:noProof/>
          <w:lang w:val="en-IE"/>
        </w:rPr>
        <w:fldChar w:fldCharType="end"/>
      </w:r>
      <w:r w:rsidRPr="004D676F">
        <w:rPr>
          <w:noProof/>
          <w:lang w:val="en-IE"/>
        </w:rPr>
        <w:t xml:space="preserve"> </w:t>
      </w:r>
      <w:r w:rsidR="00367C5B" w:rsidRPr="004D676F">
        <w:rPr>
          <w:noProof/>
          <w:color w:val="000000" w:themeColor="text1"/>
          <w:lang w:val="en-IE"/>
        </w:rPr>
        <w:t>provides</w:t>
      </w:r>
      <w:r w:rsidR="00367C5B" w:rsidRPr="004D676F">
        <w:rPr>
          <w:noProof/>
          <w:lang w:val="en-IE"/>
        </w:rPr>
        <w:t xml:space="preserve"> the individual </w:t>
      </w:r>
      <w:r w:rsidR="00563894" w:rsidRPr="004D676F">
        <w:rPr>
          <w:noProof/>
          <w:lang w:val="en-IE"/>
        </w:rPr>
        <w:t xml:space="preserve">updates from the </w:t>
      </w:r>
      <w:r w:rsidR="00367C5B"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367C5B"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367C5B"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C0560C" w:rsidRPr="004D676F" w14:paraId="0EFAE79E" w14:textId="77777777" w:rsidTr="2A102057">
        <w:trPr>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7DD2E105" w14:textId="77777777" w:rsidR="00FA75BC" w:rsidRPr="008251B6" w:rsidRDefault="0A018ABB"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6EC176E3" w14:textId="2F0AC7C7" w:rsidR="00FA75BC" w:rsidRPr="008251B6" w:rsidRDefault="0A018ABB"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07631A" w:rsidRPr="00CF7077" w14:paraId="264D7882"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4A944355" w14:textId="694E7850" w:rsidR="00FA75BC" w:rsidRPr="008251B6" w:rsidRDefault="0A018ABB" w:rsidP="00357BAC">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37FDFFDC" w14:textId="58BE6035" w:rsidR="00FA75BC" w:rsidRPr="008251B6" w:rsidRDefault="08FE9D4E" w:rsidP="00357BAC">
            <w:pPr>
              <w:rPr>
                <w:noProof/>
                <w:color w:val="000000"/>
                <w:lang w:val="en-IE" w:eastAsia="en-GB"/>
              </w:rPr>
            </w:pPr>
            <w:r w:rsidRPr="2A102057">
              <w:rPr>
                <w:noProof/>
                <w:color w:val="000000" w:themeColor="text1"/>
                <w:lang w:val="en-IE" w:eastAsia="en-GB"/>
              </w:rPr>
              <w:t>AT informed that the</w:t>
            </w:r>
            <w:r w:rsidR="2B35579A" w:rsidRPr="2A102057">
              <w:rPr>
                <w:noProof/>
                <w:color w:val="000000" w:themeColor="text1"/>
                <w:lang w:val="en-IE" w:eastAsia="en-GB"/>
              </w:rPr>
              <w:t xml:space="preserve"> SP EXP system was deployed on 26/01/2025</w:t>
            </w:r>
            <w:r w:rsidR="6B7A6498" w:rsidRPr="2A102057">
              <w:rPr>
                <w:noProof/>
                <w:color w:val="000000" w:themeColor="text1"/>
                <w:lang w:val="en-IE" w:eastAsia="en-GB"/>
              </w:rPr>
              <w:t>.</w:t>
            </w:r>
          </w:p>
        </w:tc>
      </w:tr>
      <w:tr w:rsidR="00C0560C" w:rsidRPr="00CF7077" w14:paraId="385352D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514E80D" w14:textId="77777777" w:rsidR="00FA75BC" w:rsidRPr="008251B6" w:rsidRDefault="0A018ABB" w:rsidP="00357BAC">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1CD52759" w14:textId="78E2FAD4" w:rsidR="00FA75BC" w:rsidRPr="008251B6" w:rsidRDefault="7E55E0D6" w:rsidP="00357BAC">
            <w:pPr>
              <w:rPr>
                <w:noProof/>
                <w:color w:val="000000"/>
                <w:lang w:val="en-IE" w:eastAsia="en-GB"/>
              </w:rPr>
            </w:pPr>
            <w:r w:rsidRPr="2A102057">
              <w:rPr>
                <w:noProof/>
                <w:color w:val="000000" w:themeColor="text1"/>
                <w:lang w:val="en-IE" w:eastAsia="en-GB"/>
              </w:rPr>
              <w:t>BE reported that the SP EXP system was deployed on 19/06/2024.</w:t>
            </w:r>
          </w:p>
        </w:tc>
      </w:tr>
      <w:tr w:rsidR="00C0560C" w:rsidRPr="00CF7077" w14:paraId="55997DE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F9E6702" w14:textId="77777777" w:rsidR="00FA75BC" w:rsidRPr="008251B6" w:rsidRDefault="0A018ABB" w:rsidP="00357BAC">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61D8CF67" w14:textId="77DC22DC" w:rsidR="00FA75BC" w:rsidRPr="008251B6" w:rsidRDefault="6F555644" w:rsidP="00357BAC">
            <w:pPr>
              <w:rPr>
                <w:noProof/>
                <w:color w:val="000000"/>
                <w:lang w:val="en-IE" w:eastAsia="en-GB"/>
              </w:rPr>
            </w:pPr>
            <w:r w:rsidRPr="2A102057">
              <w:rPr>
                <w:noProof/>
                <w:color w:val="000000" w:themeColor="text1"/>
                <w:lang w:val="en-IE" w:eastAsia="en-GB"/>
              </w:rPr>
              <w:t>BG</w:t>
            </w:r>
            <w:r w:rsidR="7E55E0D6" w:rsidRPr="2A102057">
              <w:rPr>
                <w:noProof/>
                <w:color w:val="000000" w:themeColor="text1"/>
                <w:lang w:val="en-IE" w:eastAsia="en-GB"/>
              </w:rPr>
              <w:t xml:space="preserve"> shared that the SP EXP system was deployed on </w:t>
            </w:r>
            <w:r w:rsidR="3EC18397" w:rsidRPr="2A102057">
              <w:rPr>
                <w:noProof/>
                <w:color w:val="000000" w:themeColor="text1"/>
                <w:lang w:val="en-IE" w:eastAsia="en-GB"/>
              </w:rPr>
              <w:t>28/08/2023.</w:t>
            </w:r>
          </w:p>
        </w:tc>
      </w:tr>
      <w:tr w:rsidR="001042BC" w:rsidRPr="00CF7077" w14:paraId="31A09FF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C7FFECD" w14:textId="602AA8E8" w:rsidR="00FA75BC" w:rsidRPr="008251B6" w:rsidRDefault="0A018ABB" w:rsidP="00357BAC">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2EB6B092" w14:textId="634CC04C" w:rsidR="00FA75BC" w:rsidRPr="008251B6" w:rsidRDefault="6EE07AC0" w:rsidP="00357BAC">
            <w:pPr>
              <w:rPr>
                <w:noProof/>
                <w:color w:val="5B9BD5" w:themeColor="accent1"/>
                <w:lang w:val="en-IE" w:eastAsia="en-GB"/>
              </w:rPr>
            </w:pPr>
            <w:r w:rsidRPr="2A102057">
              <w:rPr>
                <w:noProof/>
                <w:color w:val="000000" w:themeColor="text1"/>
                <w:lang w:val="en-IE" w:eastAsia="en-GB"/>
              </w:rPr>
              <w:t xml:space="preserve">CY reported that </w:t>
            </w:r>
            <w:r w:rsidR="17D623C3" w:rsidRPr="2A102057">
              <w:rPr>
                <w:noProof/>
                <w:color w:val="000000" w:themeColor="text1"/>
                <w:lang w:val="en-IE" w:eastAsia="en-GB"/>
              </w:rPr>
              <w:t xml:space="preserve">the SP EXP system has been deployed since 18/12/2023. </w:t>
            </w:r>
          </w:p>
        </w:tc>
      </w:tr>
      <w:tr w:rsidR="001042BC" w:rsidRPr="00CF7077" w14:paraId="3679A4D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A249E4A" w14:textId="77777777" w:rsidR="00FA75BC" w:rsidRPr="008251B6" w:rsidRDefault="0A018ABB" w:rsidP="00357BAC">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66286362" w14:textId="578BD3C9" w:rsidR="00FA75BC" w:rsidRPr="008251B6" w:rsidRDefault="51CDE946" w:rsidP="00357BAC">
            <w:pPr>
              <w:rPr>
                <w:noProof/>
                <w:lang w:val="en-IE" w:eastAsia="en-GB"/>
              </w:rPr>
            </w:pPr>
            <w:r w:rsidRPr="2A102057">
              <w:rPr>
                <w:noProof/>
                <w:lang w:val="en-IE" w:eastAsia="en-GB"/>
              </w:rPr>
              <w:t xml:space="preserve">CZ shared that the SP EXP </w:t>
            </w:r>
            <w:r w:rsidR="5052CD4F" w:rsidRPr="2A102057">
              <w:rPr>
                <w:noProof/>
                <w:lang w:val="en-IE" w:eastAsia="en-GB"/>
              </w:rPr>
              <w:t xml:space="preserve">system was deployed on 01/10/2023. </w:t>
            </w:r>
          </w:p>
        </w:tc>
      </w:tr>
      <w:tr w:rsidR="001042BC" w:rsidRPr="00CF7077" w14:paraId="6462480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3B641DE" w14:textId="77777777" w:rsidR="00FA75BC" w:rsidRPr="008251B6" w:rsidRDefault="0A018ABB" w:rsidP="00357BAC">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702F5F27" w14:textId="6DC39491" w:rsidR="00FA75BC" w:rsidRPr="008251B6" w:rsidRDefault="4F70E83B" w:rsidP="00357BAC">
            <w:pPr>
              <w:rPr>
                <w:noProof/>
                <w:color w:val="000000" w:themeColor="text1"/>
                <w:lang w:val="en-IE"/>
              </w:rPr>
            </w:pPr>
            <w:r w:rsidRPr="2A102057">
              <w:rPr>
                <w:noProof/>
                <w:color w:val="000000" w:themeColor="text1"/>
                <w:lang w:val="en-IE"/>
              </w:rPr>
              <w:t xml:space="preserve">DE informed that the SP EXP system </w:t>
            </w:r>
            <w:r w:rsidR="18867C7B" w:rsidRPr="2A102057">
              <w:rPr>
                <w:noProof/>
                <w:color w:val="000000" w:themeColor="text1"/>
                <w:lang w:val="en-IE"/>
              </w:rPr>
              <w:t>has been deployed since 06/03/2021</w:t>
            </w:r>
            <w:r w:rsidR="702665C6" w:rsidRPr="2A102057">
              <w:rPr>
                <w:noProof/>
                <w:color w:val="000000" w:themeColor="text1"/>
                <w:lang w:val="en-IE"/>
              </w:rPr>
              <w:t xml:space="preserve"> and was implemented in line with AES</w:t>
            </w:r>
            <w:r w:rsidR="18867C7B" w:rsidRPr="2A102057">
              <w:rPr>
                <w:noProof/>
                <w:color w:val="000000" w:themeColor="text1"/>
                <w:lang w:val="en-IE"/>
              </w:rPr>
              <w:t xml:space="preserve">. </w:t>
            </w:r>
          </w:p>
        </w:tc>
      </w:tr>
      <w:tr w:rsidR="001042BC" w:rsidRPr="00CF7077" w14:paraId="50A7B97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9727EA0" w14:textId="77777777" w:rsidR="00FA75BC" w:rsidRPr="008251B6" w:rsidRDefault="0A018ABB" w:rsidP="00357BAC">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7FF76341" w14:textId="3F1E7426" w:rsidR="00FA75BC" w:rsidRPr="008251B6" w:rsidRDefault="6AF8C286" w:rsidP="00357BAC">
            <w:pPr>
              <w:rPr>
                <w:noProof/>
                <w:color w:val="5B9BD5" w:themeColor="accent1"/>
                <w:lang w:val="en-IE"/>
              </w:rPr>
            </w:pPr>
            <w:r w:rsidRPr="2A102057">
              <w:rPr>
                <w:noProof/>
                <w:lang w:val="en-IE"/>
              </w:rPr>
              <w:t xml:space="preserve">DK reported that the SP EXP system has been deployed since 29/07/2023. </w:t>
            </w:r>
          </w:p>
        </w:tc>
      </w:tr>
      <w:tr w:rsidR="001042BC" w:rsidRPr="00CF7077" w14:paraId="241C50F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D82D695" w14:textId="77777777" w:rsidR="00FA75BC" w:rsidRPr="008251B6" w:rsidRDefault="0A018ABB" w:rsidP="00357BAC">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1D175B75" w14:textId="203C77B4" w:rsidR="00FA75BC" w:rsidRPr="008251B6" w:rsidRDefault="29458DA1" w:rsidP="49E8E3C2">
            <w:pPr>
              <w:rPr>
                <w:noProof/>
                <w:lang w:val="en-IE" w:eastAsia="en-GB"/>
              </w:rPr>
            </w:pPr>
            <w:r w:rsidRPr="2A102057">
              <w:rPr>
                <w:noProof/>
                <w:lang w:val="en-IE" w:eastAsia="en-GB"/>
              </w:rPr>
              <w:t xml:space="preserve">EE informed </w:t>
            </w:r>
            <w:r w:rsidR="0FE2A24F" w:rsidRPr="2A102057">
              <w:rPr>
                <w:noProof/>
                <w:lang w:val="en-IE" w:eastAsia="en-GB"/>
              </w:rPr>
              <w:t>th</w:t>
            </w:r>
            <w:r w:rsidRPr="2A102057">
              <w:rPr>
                <w:noProof/>
                <w:lang w:val="en-IE" w:eastAsia="en-GB"/>
              </w:rPr>
              <w:t>at the SP EXP</w:t>
            </w:r>
            <w:r w:rsidR="5EE80AAF" w:rsidRPr="2A102057">
              <w:rPr>
                <w:noProof/>
                <w:lang w:val="en-IE" w:eastAsia="en-GB"/>
              </w:rPr>
              <w:t xml:space="preserve"> </w:t>
            </w:r>
            <w:r w:rsidR="5715724E" w:rsidRPr="2A102057">
              <w:rPr>
                <w:noProof/>
                <w:lang w:val="en-IE" w:eastAsia="en-GB"/>
              </w:rPr>
              <w:t xml:space="preserve">system </w:t>
            </w:r>
            <w:r w:rsidR="61E24794" w:rsidRPr="2A102057">
              <w:rPr>
                <w:noProof/>
                <w:lang w:val="en-IE" w:eastAsia="en-GB"/>
              </w:rPr>
              <w:t>was deployed on</w:t>
            </w:r>
            <w:r w:rsidRPr="2A102057">
              <w:rPr>
                <w:noProof/>
                <w:lang w:val="en-IE" w:eastAsia="en-GB"/>
              </w:rPr>
              <w:t xml:space="preserve"> </w:t>
            </w:r>
            <w:r w:rsidR="2ABCD8A6" w:rsidRPr="2A102057">
              <w:rPr>
                <w:noProof/>
                <w:lang w:val="en-IE" w:eastAsia="en-GB"/>
              </w:rPr>
              <w:t>30/09</w:t>
            </w:r>
            <w:r w:rsidRPr="2A102057">
              <w:rPr>
                <w:noProof/>
                <w:lang w:val="en-IE" w:eastAsia="en-GB"/>
              </w:rPr>
              <w:t xml:space="preserve">/2023. </w:t>
            </w:r>
          </w:p>
        </w:tc>
      </w:tr>
      <w:tr w:rsidR="001042BC" w:rsidRPr="00CF7077" w14:paraId="527305C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D5B4682" w14:textId="77777777" w:rsidR="00FA75BC" w:rsidRPr="008251B6" w:rsidRDefault="0A018ABB" w:rsidP="00357BAC">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74BEB001" w14:textId="2946C201" w:rsidR="00FA75BC" w:rsidRPr="008251B6" w:rsidRDefault="721E0394" w:rsidP="00357BAC">
            <w:pPr>
              <w:rPr>
                <w:noProof/>
                <w:color w:val="7030A0"/>
                <w:lang w:val="en-IE" w:eastAsia="en-GB"/>
              </w:rPr>
            </w:pPr>
            <w:r w:rsidRPr="2A102057">
              <w:rPr>
                <w:noProof/>
                <w:lang w:val="en-IE" w:eastAsia="en-GB"/>
              </w:rPr>
              <w:t xml:space="preserve">ES shared that the SP EXP system </w:t>
            </w:r>
            <w:r w:rsidR="7CBC23D1" w:rsidRPr="2A102057">
              <w:rPr>
                <w:noProof/>
                <w:lang w:val="en-IE" w:eastAsia="en-GB"/>
              </w:rPr>
              <w:t xml:space="preserve">has been deployed since </w:t>
            </w:r>
            <w:r w:rsidR="464E0DE3" w:rsidRPr="2A102057">
              <w:rPr>
                <w:noProof/>
                <w:lang w:val="en-IE" w:eastAsia="en-GB"/>
              </w:rPr>
              <w:t>18/10</w:t>
            </w:r>
            <w:r w:rsidR="7CBC23D1" w:rsidRPr="2A102057">
              <w:rPr>
                <w:noProof/>
                <w:lang w:val="en-IE" w:eastAsia="en-GB"/>
              </w:rPr>
              <w:t>/</w:t>
            </w:r>
            <w:r w:rsidR="526CC20C" w:rsidRPr="2A102057">
              <w:rPr>
                <w:noProof/>
                <w:lang w:val="en-IE" w:eastAsia="en-GB"/>
              </w:rPr>
              <w:t>202</w:t>
            </w:r>
            <w:r w:rsidR="5927FA93" w:rsidRPr="2A102057">
              <w:rPr>
                <w:noProof/>
                <w:lang w:val="en-IE" w:eastAsia="en-GB"/>
              </w:rPr>
              <w:t>2</w:t>
            </w:r>
            <w:r w:rsidR="7CBC23D1" w:rsidRPr="2A102057">
              <w:rPr>
                <w:noProof/>
                <w:lang w:val="en-IE" w:eastAsia="en-GB"/>
              </w:rPr>
              <w:t>.</w:t>
            </w:r>
          </w:p>
        </w:tc>
      </w:tr>
      <w:tr w:rsidR="001042BC" w:rsidRPr="00CF7077" w14:paraId="0B2EA19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1B1A765" w14:textId="77777777" w:rsidR="00FA75BC" w:rsidRPr="008251B6" w:rsidRDefault="0A018ABB" w:rsidP="00357BAC">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278DEFA0" w14:textId="6367ECA5" w:rsidR="00FA75BC" w:rsidRPr="008251B6" w:rsidRDefault="0FE2A24F" w:rsidP="00357BAC">
            <w:pPr>
              <w:rPr>
                <w:noProof/>
                <w:color w:val="000000"/>
                <w:lang w:val="en-IE" w:eastAsia="en-GB"/>
              </w:rPr>
            </w:pPr>
            <w:r w:rsidRPr="2A102057">
              <w:rPr>
                <w:noProof/>
                <w:color w:val="000000" w:themeColor="text1"/>
                <w:lang w:val="en-IE" w:eastAsia="en-GB"/>
              </w:rPr>
              <w:t xml:space="preserve">FI </w:t>
            </w:r>
            <w:r w:rsidR="75DD7A05" w:rsidRPr="2A102057">
              <w:rPr>
                <w:noProof/>
                <w:color w:val="000000" w:themeColor="text1"/>
                <w:lang w:val="en-IE" w:eastAsia="en-GB"/>
              </w:rPr>
              <w:t>reported</w:t>
            </w:r>
            <w:r w:rsidRPr="2A102057">
              <w:rPr>
                <w:noProof/>
                <w:color w:val="000000" w:themeColor="text1"/>
                <w:lang w:val="en-IE" w:eastAsia="en-GB"/>
              </w:rPr>
              <w:t xml:space="preserve"> that the SP EXP system </w:t>
            </w:r>
            <w:r w:rsidR="4AE17865" w:rsidRPr="2A102057">
              <w:rPr>
                <w:noProof/>
                <w:color w:val="000000" w:themeColor="text1"/>
                <w:lang w:val="en-IE" w:eastAsia="en-GB"/>
              </w:rPr>
              <w:t>was deployed on</w:t>
            </w:r>
            <w:r w:rsidRPr="2A102057">
              <w:rPr>
                <w:noProof/>
                <w:color w:val="000000" w:themeColor="text1"/>
                <w:lang w:val="en-IE" w:eastAsia="en-GB"/>
              </w:rPr>
              <w:t xml:space="preserve"> 05/11/2024. </w:t>
            </w:r>
          </w:p>
        </w:tc>
      </w:tr>
      <w:tr w:rsidR="00C0560C" w:rsidRPr="00CF7077" w14:paraId="50491A6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6F92CB7" w14:textId="5ACCE1FA" w:rsidR="00FA75BC" w:rsidRPr="008251B6" w:rsidRDefault="0A018ABB" w:rsidP="00357BAC">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2BBB6CC9" w14:textId="3C639A52" w:rsidR="00FA75BC" w:rsidRPr="008251B6" w:rsidRDefault="3EC18397" w:rsidP="00357BAC">
            <w:pPr>
              <w:rPr>
                <w:noProof/>
                <w:color w:val="000000" w:themeColor="text1"/>
                <w:lang w:val="en-IE" w:eastAsia="en-GB"/>
              </w:rPr>
            </w:pPr>
            <w:r w:rsidRPr="2A102057">
              <w:rPr>
                <w:noProof/>
                <w:color w:val="000000" w:themeColor="text1"/>
                <w:lang w:val="en-IE" w:eastAsia="en-GB"/>
              </w:rPr>
              <w:t xml:space="preserve">FR informed that deployment of the SP EXP system is expected on </w:t>
            </w:r>
            <w:r w:rsidR="4A5BEA29" w:rsidRPr="2A102057">
              <w:rPr>
                <w:noProof/>
                <w:color w:val="000000" w:themeColor="text1"/>
                <w:lang w:val="en-IE" w:eastAsia="en-GB"/>
              </w:rPr>
              <w:t>15/10/2025.</w:t>
            </w:r>
          </w:p>
        </w:tc>
      </w:tr>
      <w:tr w:rsidR="00C0560C" w:rsidRPr="00CF7077" w14:paraId="687932D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F86FB40" w14:textId="77777777" w:rsidR="00FA75BC" w:rsidRPr="008251B6" w:rsidRDefault="0A018ABB" w:rsidP="00357BAC">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2614010E" w14:textId="24CBC3E7" w:rsidR="00FA75BC" w:rsidRPr="008251B6" w:rsidRDefault="3BA2C13B" w:rsidP="00357BAC">
            <w:pPr>
              <w:rPr>
                <w:noProof/>
                <w:color w:val="000000"/>
                <w:lang w:val="en-IE"/>
              </w:rPr>
            </w:pPr>
            <w:r w:rsidRPr="2A102057">
              <w:rPr>
                <w:noProof/>
                <w:color w:val="000000" w:themeColor="text1"/>
                <w:lang w:val="en-IE"/>
              </w:rPr>
              <w:t>GR shared that deployment of the SP EXP system is expected on 01/12/2025</w:t>
            </w:r>
            <w:r w:rsidR="346BF786" w:rsidRPr="2A102057">
              <w:rPr>
                <w:noProof/>
                <w:color w:val="000000" w:themeColor="text1"/>
                <w:lang w:val="en-IE"/>
              </w:rPr>
              <w:t xml:space="preserve"> and will be developed within the AES framework</w:t>
            </w:r>
            <w:r w:rsidRPr="2A102057">
              <w:rPr>
                <w:noProof/>
                <w:color w:val="000000" w:themeColor="text1"/>
                <w:lang w:val="en-IE"/>
              </w:rPr>
              <w:t>.</w:t>
            </w:r>
          </w:p>
        </w:tc>
      </w:tr>
      <w:tr w:rsidR="001042BC" w:rsidRPr="00CF7077" w14:paraId="717597B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CA0BAF4" w14:textId="026A8F6D" w:rsidR="00FA75BC" w:rsidRPr="008251B6" w:rsidRDefault="0A018ABB" w:rsidP="00357BAC">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5AE07F04" w14:textId="5C3988E7" w:rsidR="00FA75BC" w:rsidRPr="008251B6" w:rsidRDefault="67CCEC9F" w:rsidP="00357BAC">
            <w:pPr>
              <w:rPr>
                <w:noProof/>
                <w:lang w:val="en-IE" w:eastAsia="en-GB"/>
              </w:rPr>
            </w:pPr>
            <w:r w:rsidRPr="2A102057">
              <w:rPr>
                <w:noProof/>
                <w:lang w:val="en-IE" w:eastAsia="en-GB"/>
              </w:rPr>
              <w:t xml:space="preserve">HR reported that the SP EXP system </w:t>
            </w:r>
            <w:r w:rsidR="7D0E7B59" w:rsidRPr="2A102057">
              <w:rPr>
                <w:noProof/>
                <w:lang w:val="en-IE" w:eastAsia="en-GB"/>
              </w:rPr>
              <w:t xml:space="preserve">was deployed </w:t>
            </w:r>
            <w:r w:rsidR="05A49A2B" w:rsidRPr="2A102057">
              <w:rPr>
                <w:noProof/>
                <w:lang w:val="en-IE" w:eastAsia="en-GB"/>
              </w:rPr>
              <w:t>on</w:t>
            </w:r>
            <w:r w:rsidRPr="2A102057">
              <w:rPr>
                <w:noProof/>
                <w:lang w:val="en-IE" w:eastAsia="en-GB"/>
              </w:rPr>
              <w:t xml:space="preserve"> </w:t>
            </w:r>
            <w:r w:rsidR="04559C44" w:rsidRPr="2A102057">
              <w:rPr>
                <w:noProof/>
                <w:lang w:val="en-IE" w:eastAsia="en-GB"/>
              </w:rPr>
              <w:t xml:space="preserve">01/01/2023. </w:t>
            </w:r>
          </w:p>
        </w:tc>
      </w:tr>
      <w:tr w:rsidR="001042BC" w:rsidRPr="00CF7077" w14:paraId="56748AD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474A2A76" w14:textId="77777777" w:rsidR="00FA75BC" w:rsidRPr="008251B6" w:rsidRDefault="0A018ABB" w:rsidP="00357BAC">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73E294D4" w14:textId="6779706B" w:rsidR="00FA75BC" w:rsidRPr="008251B6" w:rsidRDefault="7D3FA0FB" w:rsidP="66CCCB43">
            <w:pPr>
              <w:rPr>
                <w:noProof/>
                <w:color w:val="000000" w:themeColor="text1"/>
                <w:lang w:val="en-IE" w:eastAsia="en-GB"/>
              </w:rPr>
            </w:pPr>
            <w:r w:rsidRPr="2A102057">
              <w:rPr>
                <w:noProof/>
                <w:color w:val="000000" w:themeColor="text1"/>
                <w:lang w:val="en-IE" w:eastAsia="en-GB"/>
              </w:rPr>
              <w:t>HU shared that the SP</w:t>
            </w:r>
            <w:r w:rsidR="7EDB5BEE" w:rsidRPr="2A102057">
              <w:rPr>
                <w:noProof/>
                <w:color w:val="000000" w:themeColor="text1"/>
                <w:lang w:val="en-IE" w:eastAsia="en-GB"/>
              </w:rPr>
              <w:t xml:space="preserve"> EXP system was deployed on </w:t>
            </w:r>
            <w:r w:rsidR="6286601B" w:rsidRPr="2A102057">
              <w:rPr>
                <w:noProof/>
                <w:color w:val="000000" w:themeColor="text1"/>
                <w:lang w:val="en-IE" w:eastAsia="en-GB"/>
              </w:rPr>
              <w:t>06/05/2025</w:t>
            </w:r>
            <w:r w:rsidR="6CDC59E3" w:rsidRPr="2A102057">
              <w:rPr>
                <w:noProof/>
                <w:color w:val="000000" w:themeColor="text1"/>
                <w:lang w:val="en-IE" w:eastAsia="en-GB"/>
              </w:rPr>
              <w:t xml:space="preserve">. </w:t>
            </w:r>
            <w:r w:rsidR="52ECAEDF" w:rsidRPr="2A102057">
              <w:rPr>
                <w:noProof/>
                <w:color w:val="000000" w:themeColor="text1"/>
                <w:lang w:val="en-IE" w:eastAsia="en-GB"/>
              </w:rPr>
              <w:t>However</w:t>
            </w:r>
            <w:r w:rsidR="6CDC59E3" w:rsidRPr="2A102057">
              <w:rPr>
                <w:noProof/>
                <w:color w:val="000000" w:themeColor="text1"/>
                <w:lang w:val="en-IE" w:eastAsia="en-GB"/>
              </w:rPr>
              <w:t xml:space="preserve">, HU </w:t>
            </w:r>
            <w:r w:rsidR="4822CEBE" w:rsidRPr="2A102057">
              <w:rPr>
                <w:noProof/>
                <w:color w:val="000000" w:themeColor="text1"/>
                <w:lang w:val="en-IE" w:eastAsia="en-GB"/>
              </w:rPr>
              <w:t xml:space="preserve">reported </w:t>
            </w:r>
            <w:r w:rsidR="52ECAEDF" w:rsidRPr="2A102057">
              <w:rPr>
                <w:noProof/>
                <w:color w:val="000000" w:themeColor="text1"/>
                <w:lang w:val="en-IE" w:eastAsia="en-GB"/>
              </w:rPr>
              <w:t xml:space="preserve">a delay, given </w:t>
            </w:r>
            <w:r w:rsidR="4822CEBE" w:rsidRPr="2A102057">
              <w:rPr>
                <w:noProof/>
                <w:color w:val="000000" w:themeColor="text1"/>
                <w:lang w:val="en-IE" w:eastAsia="en-GB"/>
              </w:rPr>
              <w:t xml:space="preserve">that </w:t>
            </w:r>
            <w:r w:rsidR="30FA1546" w:rsidRPr="2A102057">
              <w:rPr>
                <w:noProof/>
                <w:color w:val="000000" w:themeColor="text1"/>
                <w:lang w:val="en-IE" w:eastAsia="en-GB"/>
              </w:rPr>
              <w:t>a</w:t>
            </w:r>
            <w:r w:rsidR="169CF801" w:rsidRPr="2A102057">
              <w:rPr>
                <w:noProof/>
                <w:color w:val="000000" w:themeColor="text1"/>
                <w:lang w:val="en-IE" w:eastAsia="en-GB"/>
              </w:rPr>
              <w:t>ll</w:t>
            </w:r>
            <w:r w:rsidR="43E1F06F" w:rsidRPr="2A102057">
              <w:rPr>
                <w:noProof/>
                <w:color w:val="000000" w:themeColor="text1"/>
                <w:lang w:val="en-IE" w:eastAsia="en-GB"/>
              </w:rPr>
              <w:t xml:space="preserve"> </w:t>
            </w:r>
            <w:r w:rsidR="36AA3C7B" w:rsidRPr="2A102057">
              <w:rPr>
                <w:noProof/>
                <w:color w:val="000000" w:themeColor="text1"/>
                <w:lang w:val="en-IE" w:eastAsia="en-GB"/>
              </w:rPr>
              <w:t xml:space="preserve">related </w:t>
            </w:r>
            <w:r w:rsidR="43E1F06F" w:rsidRPr="2A102057">
              <w:rPr>
                <w:noProof/>
                <w:color w:val="000000" w:themeColor="text1"/>
                <w:lang w:val="en-IE" w:eastAsia="en-GB"/>
              </w:rPr>
              <w:t xml:space="preserve">components and </w:t>
            </w:r>
            <w:r w:rsidR="169CF801" w:rsidRPr="2A102057">
              <w:rPr>
                <w:noProof/>
                <w:color w:val="000000" w:themeColor="text1"/>
                <w:lang w:val="en-IE" w:eastAsia="en-GB"/>
              </w:rPr>
              <w:t xml:space="preserve">functionalities </w:t>
            </w:r>
            <w:r w:rsidR="0027D89D" w:rsidRPr="2A102057">
              <w:rPr>
                <w:noProof/>
                <w:color w:val="000000" w:themeColor="text1"/>
                <w:lang w:val="en-IE" w:eastAsia="en-GB"/>
              </w:rPr>
              <w:t>are part of the HU-AES system</w:t>
            </w:r>
            <w:r w:rsidR="70126E09" w:rsidRPr="2A102057">
              <w:rPr>
                <w:noProof/>
                <w:color w:val="000000" w:themeColor="text1"/>
                <w:lang w:val="en-IE" w:eastAsia="en-GB"/>
              </w:rPr>
              <w:t>,</w:t>
            </w:r>
            <w:r w:rsidR="0027D89D" w:rsidRPr="2A102057">
              <w:rPr>
                <w:noProof/>
                <w:color w:val="000000" w:themeColor="text1"/>
                <w:lang w:val="en-IE" w:eastAsia="en-GB"/>
              </w:rPr>
              <w:t xml:space="preserve"> </w:t>
            </w:r>
            <w:r w:rsidR="05038B9A" w:rsidRPr="2A102057">
              <w:rPr>
                <w:noProof/>
                <w:color w:val="000000" w:themeColor="text1"/>
                <w:lang w:val="en-IE" w:eastAsia="en-GB"/>
              </w:rPr>
              <w:t>which is still under development and expected to be</w:t>
            </w:r>
            <w:r w:rsidR="7AA78901" w:rsidRPr="2A102057">
              <w:rPr>
                <w:noProof/>
                <w:color w:val="000000" w:themeColor="text1"/>
                <w:lang w:val="en-IE" w:eastAsia="en-GB"/>
              </w:rPr>
              <w:t xml:space="preserve"> </w:t>
            </w:r>
            <w:r w:rsidR="5821FDF0" w:rsidRPr="2A102057">
              <w:rPr>
                <w:noProof/>
                <w:color w:val="000000" w:themeColor="text1"/>
                <w:lang w:val="en-IE" w:eastAsia="en-GB"/>
              </w:rPr>
              <w:t>operation</w:t>
            </w:r>
            <w:r w:rsidR="68BB957C" w:rsidRPr="2A102057">
              <w:rPr>
                <w:noProof/>
                <w:color w:val="000000" w:themeColor="text1"/>
                <w:lang w:val="en-IE" w:eastAsia="en-GB"/>
              </w:rPr>
              <w:t>al</w:t>
            </w:r>
            <w:r w:rsidR="5821FDF0" w:rsidRPr="2A102057">
              <w:rPr>
                <w:noProof/>
                <w:color w:val="000000" w:themeColor="text1"/>
                <w:lang w:val="en-IE" w:eastAsia="en-GB"/>
              </w:rPr>
              <w:t xml:space="preserve"> </w:t>
            </w:r>
            <w:r w:rsidR="27CCA741" w:rsidRPr="2A102057">
              <w:rPr>
                <w:noProof/>
                <w:color w:val="000000" w:themeColor="text1"/>
                <w:lang w:val="en-IE" w:eastAsia="en-GB"/>
              </w:rPr>
              <w:t xml:space="preserve">by </w:t>
            </w:r>
            <w:r w:rsidR="015CAB99" w:rsidRPr="2A102057">
              <w:rPr>
                <w:noProof/>
                <w:color w:val="000000" w:themeColor="text1"/>
                <w:lang w:val="en-IE" w:eastAsia="en-GB"/>
              </w:rPr>
              <w:t xml:space="preserve">the </w:t>
            </w:r>
            <w:r w:rsidR="27CCA741" w:rsidRPr="2A102057">
              <w:rPr>
                <w:noProof/>
                <w:color w:val="000000" w:themeColor="text1"/>
                <w:lang w:val="en-IE" w:eastAsia="en-GB"/>
              </w:rPr>
              <w:t>end</w:t>
            </w:r>
            <w:r w:rsidR="7CD7D69B" w:rsidRPr="2A102057">
              <w:rPr>
                <w:noProof/>
                <w:color w:val="000000" w:themeColor="text1"/>
                <w:lang w:val="en-IE" w:eastAsia="en-GB"/>
              </w:rPr>
              <w:t xml:space="preserve"> of</w:t>
            </w:r>
            <w:r w:rsidR="78B8E2CA" w:rsidRPr="2A102057">
              <w:rPr>
                <w:noProof/>
                <w:color w:val="000000" w:themeColor="text1"/>
                <w:lang w:val="en-IE" w:eastAsia="en-GB"/>
              </w:rPr>
              <w:t xml:space="preserve"> </w:t>
            </w:r>
            <w:r w:rsidR="27CCA741" w:rsidRPr="2A102057">
              <w:rPr>
                <w:noProof/>
                <w:color w:val="000000" w:themeColor="text1"/>
                <w:lang w:val="en-IE" w:eastAsia="en-GB"/>
              </w:rPr>
              <w:t>Q3 2025.</w:t>
            </w:r>
          </w:p>
        </w:tc>
      </w:tr>
      <w:tr w:rsidR="001042BC" w:rsidRPr="00CF7077" w14:paraId="377EB52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00383F" w14:textId="77777777" w:rsidR="00FA75BC" w:rsidRPr="008251B6" w:rsidRDefault="0A018ABB" w:rsidP="00357BAC">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30CCAFBD" w14:textId="27859760" w:rsidR="00FA75BC" w:rsidRPr="008251B6" w:rsidRDefault="17A320FB" w:rsidP="00357BAC">
            <w:pPr>
              <w:rPr>
                <w:noProof/>
                <w:lang w:val="en-IE" w:eastAsia="en-GB"/>
              </w:rPr>
            </w:pPr>
            <w:r w:rsidRPr="2A102057">
              <w:rPr>
                <w:noProof/>
                <w:lang w:val="en-IE" w:eastAsia="en-GB"/>
              </w:rPr>
              <w:t xml:space="preserve">IE informed that the SP EXP system was deployed on 21/03/2023. </w:t>
            </w:r>
          </w:p>
        </w:tc>
      </w:tr>
      <w:tr w:rsidR="00C0560C" w:rsidRPr="00CF7077" w14:paraId="2C03085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2F8C086" w14:textId="77777777" w:rsidR="00FA75BC" w:rsidRPr="008251B6" w:rsidRDefault="0A018ABB" w:rsidP="00357BAC">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0E45EF89" w14:textId="2CA07A4F" w:rsidR="00FA75BC" w:rsidRPr="008251B6" w:rsidRDefault="6286601B" w:rsidP="00357BAC">
            <w:pPr>
              <w:rPr>
                <w:noProof/>
                <w:color w:val="000000"/>
                <w:lang w:val="en-IE" w:eastAsia="en-GB"/>
              </w:rPr>
            </w:pPr>
            <w:r w:rsidRPr="2A102057">
              <w:rPr>
                <w:noProof/>
                <w:color w:val="000000" w:themeColor="text1"/>
                <w:lang w:val="en-IE" w:eastAsia="en-GB"/>
              </w:rPr>
              <w:t xml:space="preserve">IT </w:t>
            </w:r>
            <w:r w:rsidR="111BB7A0" w:rsidRPr="2A102057">
              <w:rPr>
                <w:noProof/>
                <w:color w:val="000000" w:themeColor="text1"/>
                <w:lang w:val="en-IE" w:eastAsia="en-GB"/>
              </w:rPr>
              <w:t>reported that the SP EXP system has been deployed since 08/06/2023.</w:t>
            </w:r>
          </w:p>
        </w:tc>
      </w:tr>
      <w:tr w:rsidR="001042BC" w:rsidRPr="00CF7077" w14:paraId="30ECA39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B6342C7" w14:textId="77777777" w:rsidR="00FA75BC" w:rsidRPr="008251B6" w:rsidRDefault="0A018ABB" w:rsidP="00357BAC">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0D4BD30F" w14:textId="03CD9E58" w:rsidR="00FA75BC" w:rsidRPr="008251B6" w:rsidRDefault="0FE2A24F" w:rsidP="00357BAC">
            <w:pPr>
              <w:rPr>
                <w:noProof/>
                <w:color w:val="000000"/>
                <w:lang w:val="en-IE" w:eastAsia="en-GB"/>
              </w:rPr>
            </w:pPr>
            <w:r w:rsidRPr="2A102057">
              <w:rPr>
                <w:noProof/>
                <w:color w:val="000000" w:themeColor="text1"/>
                <w:lang w:val="en-IE" w:eastAsia="en-GB"/>
              </w:rPr>
              <w:t xml:space="preserve">LT </w:t>
            </w:r>
            <w:r w:rsidR="0FE919C8" w:rsidRPr="2A102057">
              <w:rPr>
                <w:noProof/>
                <w:color w:val="000000" w:themeColor="text1"/>
                <w:lang w:val="en-IE" w:eastAsia="en-GB"/>
              </w:rPr>
              <w:t>shared</w:t>
            </w:r>
            <w:r w:rsidRPr="2A102057">
              <w:rPr>
                <w:noProof/>
                <w:color w:val="000000" w:themeColor="text1"/>
                <w:lang w:val="en-IE" w:eastAsia="en-GB"/>
              </w:rPr>
              <w:t xml:space="preserve"> that the SP EXP system </w:t>
            </w:r>
            <w:r w:rsidR="2ABCD8A6" w:rsidRPr="2A102057">
              <w:rPr>
                <w:noProof/>
                <w:color w:val="000000" w:themeColor="text1"/>
                <w:lang w:val="en-IE" w:eastAsia="en-GB"/>
              </w:rPr>
              <w:t>was deployed on 03/</w:t>
            </w:r>
            <w:r w:rsidR="53A2FB07" w:rsidRPr="2A102057">
              <w:rPr>
                <w:noProof/>
                <w:color w:val="000000" w:themeColor="text1"/>
                <w:lang w:val="en-IE" w:eastAsia="en-GB"/>
              </w:rPr>
              <w:t xml:space="preserve">12/2023. </w:t>
            </w:r>
            <w:r w:rsidR="33B9BE4C" w:rsidRPr="2A102057">
              <w:rPr>
                <w:noProof/>
                <w:color w:val="000000" w:themeColor="text1"/>
                <w:lang w:val="en-IE" w:eastAsia="en-GB"/>
              </w:rPr>
              <w:t xml:space="preserve"> </w:t>
            </w:r>
          </w:p>
        </w:tc>
      </w:tr>
      <w:tr w:rsidR="001042BC" w:rsidRPr="00CF7077" w14:paraId="32CBC44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14CBA17" w14:textId="4133F1DA" w:rsidR="00FA75BC" w:rsidRPr="008251B6" w:rsidRDefault="0A018ABB" w:rsidP="00357BAC">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0698E667" w14:textId="23CD73B8" w:rsidR="00FA75BC" w:rsidRPr="008251B6" w:rsidRDefault="2F8A46AC" w:rsidP="07D36818">
            <w:pPr>
              <w:rPr>
                <w:noProof/>
                <w:color w:val="7030A0"/>
                <w:lang w:val="en-IE" w:eastAsia="en-GB"/>
              </w:rPr>
            </w:pPr>
            <w:r w:rsidRPr="2A102057">
              <w:rPr>
                <w:noProof/>
                <w:lang w:val="en-IE" w:eastAsia="en-GB"/>
              </w:rPr>
              <w:t xml:space="preserve">LU </w:t>
            </w:r>
            <w:r w:rsidR="193D88C4" w:rsidRPr="2A102057">
              <w:rPr>
                <w:noProof/>
                <w:lang w:val="en-IE" w:eastAsia="en-GB"/>
              </w:rPr>
              <w:t xml:space="preserve">reported </w:t>
            </w:r>
            <w:r w:rsidRPr="2A102057">
              <w:rPr>
                <w:noProof/>
                <w:lang w:val="en-IE" w:eastAsia="en-GB"/>
              </w:rPr>
              <w:t xml:space="preserve">that the SP EXP system </w:t>
            </w:r>
            <w:r w:rsidR="169D6852" w:rsidRPr="2A102057">
              <w:rPr>
                <w:noProof/>
                <w:lang w:val="en-IE" w:eastAsia="en-GB"/>
              </w:rPr>
              <w:t xml:space="preserve">has been deployed </w:t>
            </w:r>
            <w:r w:rsidR="77B479D7" w:rsidRPr="2A102057">
              <w:rPr>
                <w:noProof/>
                <w:lang w:val="en-IE" w:eastAsia="en-GB"/>
              </w:rPr>
              <w:t xml:space="preserve">since </w:t>
            </w:r>
            <w:r w:rsidR="169D6852" w:rsidRPr="2A102057">
              <w:rPr>
                <w:noProof/>
                <w:lang w:val="en-IE" w:eastAsia="en-GB"/>
              </w:rPr>
              <w:t xml:space="preserve">08/07/2024. </w:t>
            </w:r>
          </w:p>
        </w:tc>
      </w:tr>
      <w:tr w:rsidR="001042BC" w:rsidRPr="00CF7077" w14:paraId="19F295C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E36915E" w14:textId="77777777" w:rsidR="00FA75BC" w:rsidRPr="008251B6" w:rsidRDefault="0A018ABB" w:rsidP="00357BAC">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48A5C139" w14:textId="69AF6B1E" w:rsidR="00FA75BC" w:rsidRPr="008251B6" w:rsidRDefault="04559C44" w:rsidP="00357BAC">
            <w:pPr>
              <w:rPr>
                <w:noProof/>
                <w:lang w:val="en-IE" w:eastAsia="en-GB"/>
              </w:rPr>
            </w:pPr>
            <w:r w:rsidRPr="2A102057">
              <w:rPr>
                <w:noProof/>
                <w:lang w:val="en-IE" w:eastAsia="en-GB"/>
              </w:rPr>
              <w:t>LV shared that the SP EXP system has been deployed since 10/10/2023</w:t>
            </w:r>
            <w:r w:rsidR="280C1EC4" w:rsidRPr="2A102057">
              <w:rPr>
                <w:noProof/>
                <w:lang w:val="en-IE" w:eastAsia="en-GB"/>
              </w:rPr>
              <w:t>,</w:t>
            </w:r>
            <w:r w:rsidR="46AB012E" w:rsidRPr="2A102057">
              <w:rPr>
                <w:noProof/>
                <w:lang w:val="en-IE" w:eastAsia="en-GB"/>
              </w:rPr>
              <w:t xml:space="preserve"> alongside AES</w:t>
            </w:r>
            <w:r w:rsidRPr="2A102057">
              <w:rPr>
                <w:noProof/>
                <w:lang w:val="en-IE" w:eastAsia="en-GB"/>
              </w:rPr>
              <w:t xml:space="preserve">. </w:t>
            </w:r>
          </w:p>
        </w:tc>
      </w:tr>
      <w:tr w:rsidR="00C0560C" w:rsidRPr="00CF7077" w14:paraId="6F09041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A68C69E" w14:textId="77777777" w:rsidR="00FA75BC" w:rsidRPr="008251B6" w:rsidRDefault="0A018ABB" w:rsidP="00357BAC">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76928BC5" w14:textId="1FCD0E04" w:rsidR="00FA75BC" w:rsidRPr="008251B6" w:rsidRDefault="5DFF9A7D" w:rsidP="00357BAC">
            <w:pPr>
              <w:rPr>
                <w:noProof/>
                <w:color w:val="000000"/>
                <w:lang w:val="en-IE"/>
              </w:rPr>
            </w:pPr>
            <w:r w:rsidRPr="2A102057">
              <w:rPr>
                <w:noProof/>
                <w:color w:val="000000" w:themeColor="text1"/>
                <w:lang w:val="en-IE"/>
              </w:rPr>
              <w:t>MT informed that deployment of the SP EXP system is expected on 21/07/2025.</w:t>
            </w:r>
          </w:p>
        </w:tc>
      </w:tr>
      <w:tr w:rsidR="001042BC" w:rsidRPr="00CF7077" w14:paraId="1011B03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7EEEC8D" w14:textId="3DC29E8F" w:rsidR="00FA75BC" w:rsidRPr="008251B6" w:rsidRDefault="0A018ABB" w:rsidP="00357BAC">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3F3EE82" w14:textId="2AD2CBB4" w:rsidR="00FA75BC" w:rsidRPr="008251B6" w:rsidRDefault="5D1F0533" w:rsidP="00357BAC">
            <w:pPr>
              <w:rPr>
                <w:noProof/>
                <w:color w:val="000000" w:themeColor="text1"/>
                <w:lang w:val="en-IE" w:eastAsia="en-GB"/>
              </w:rPr>
            </w:pPr>
            <w:r w:rsidRPr="2A102057">
              <w:rPr>
                <w:noProof/>
                <w:color w:val="000000" w:themeColor="text1"/>
                <w:lang w:val="en-IE" w:eastAsia="en-GB"/>
              </w:rPr>
              <w:t xml:space="preserve">NL reported that the SP EXP system has been deployed since 01/04/2022. </w:t>
            </w:r>
          </w:p>
        </w:tc>
      </w:tr>
      <w:tr w:rsidR="001042BC" w:rsidRPr="004D676F" w14:paraId="6681DF3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1A30B26" w14:textId="77777777" w:rsidR="00FA75BC" w:rsidRPr="008251B6" w:rsidRDefault="0A018ABB" w:rsidP="00357BAC">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2541C07A" w14:textId="31A1AEAD" w:rsidR="00FA75BC" w:rsidRPr="008251B6" w:rsidRDefault="0ED3D638" w:rsidP="00357BAC">
            <w:pPr>
              <w:rPr>
                <w:noProof/>
                <w:color w:val="000000" w:themeColor="text1"/>
                <w:lang w:val="en-IE" w:eastAsia="en-GB"/>
              </w:rPr>
            </w:pPr>
            <w:r w:rsidRPr="2A102057">
              <w:rPr>
                <w:noProof/>
                <w:color w:val="000000" w:themeColor="text1"/>
                <w:lang w:val="en-IE" w:eastAsia="en-GB"/>
              </w:rPr>
              <w:t>PL reported that the SP EXP system was deployed on 01/07/2021. Following analytical work on the UCC SP conducted in 2024, additional functionalities were identified for integration into the</w:t>
            </w:r>
            <w:r w:rsidR="52B91B00" w:rsidRPr="2A102057">
              <w:rPr>
                <w:noProof/>
                <w:color w:val="000000" w:themeColor="text1"/>
                <w:lang w:val="en-IE" w:eastAsia="en-GB"/>
              </w:rPr>
              <w:t xml:space="preserve"> Special Procedures Settlement</w:t>
            </w:r>
            <w:r w:rsidRPr="2A102057">
              <w:rPr>
                <w:noProof/>
                <w:color w:val="000000" w:themeColor="text1"/>
                <w:lang w:val="en-IE" w:eastAsia="en-GB"/>
              </w:rPr>
              <w:t xml:space="preserve"> </w:t>
            </w:r>
            <w:r w:rsidR="52B91B00" w:rsidRPr="2A102057">
              <w:rPr>
                <w:noProof/>
                <w:color w:val="000000" w:themeColor="text1"/>
                <w:lang w:val="en-IE" w:eastAsia="en-GB"/>
              </w:rPr>
              <w:t>(</w:t>
            </w:r>
            <w:r w:rsidRPr="2A102057">
              <w:rPr>
                <w:noProof/>
                <w:color w:val="000000" w:themeColor="text1"/>
                <w:lang w:val="en-IE" w:eastAsia="en-GB"/>
              </w:rPr>
              <w:t>RPS</w:t>
            </w:r>
            <w:r w:rsidR="52B91B00" w:rsidRPr="2A102057">
              <w:rPr>
                <w:noProof/>
                <w:color w:val="000000" w:themeColor="text1"/>
                <w:lang w:val="en-IE" w:eastAsia="en-GB"/>
              </w:rPr>
              <w:t>)</w:t>
            </w:r>
            <w:r w:rsidRPr="2A102057">
              <w:rPr>
                <w:noProof/>
                <w:color w:val="000000" w:themeColor="text1"/>
                <w:lang w:val="en-IE" w:eastAsia="en-GB"/>
              </w:rPr>
              <w:t xml:space="preserve"> system. This implementation is ongoing between 2024 and 2025.</w:t>
            </w:r>
          </w:p>
        </w:tc>
      </w:tr>
      <w:tr w:rsidR="001042BC" w:rsidRPr="00CF7077" w14:paraId="3EFD1F7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F5DF59D" w14:textId="77777777" w:rsidR="00996EE7" w:rsidRPr="008251B6" w:rsidRDefault="322F5AF0" w:rsidP="00996EE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417BA1DB" w14:textId="22197757" w:rsidR="00637A6B" w:rsidRPr="008251B6" w:rsidRDefault="322F5AF0" w:rsidP="00F72FE3">
            <w:pPr>
              <w:rPr>
                <w:noProof/>
                <w:lang w:val="en-IE"/>
              </w:rPr>
            </w:pPr>
            <w:r w:rsidRPr="2A102057">
              <w:rPr>
                <w:noProof/>
                <w:lang w:val="en-IE"/>
              </w:rPr>
              <w:t xml:space="preserve">PT reported that </w:t>
            </w:r>
            <w:r w:rsidR="162E5BE6" w:rsidRPr="2A102057">
              <w:rPr>
                <w:noProof/>
                <w:lang w:val="en-IE"/>
              </w:rPr>
              <w:t xml:space="preserve">the SP EXP </w:t>
            </w:r>
            <w:r w:rsidR="459CC4B2" w:rsidRPr="2A102057">
              <w:rPr>
                <w:noProof/>
                <w:lang w:val="en-IE"/>
              </w:rPr>
              <w:t>project</w:t>
            </w:r>
            <w:r w:rsidRPr="2A102057">
              <w:rPr>
                <w:noProof/>
                <w:lang w:val="en-IE"/>
              </w:rPr>
              <w:t xml:space="preserve"> </w:t>
            </w:r>
            <w:r w:rsidR="12A52F10" w:rsidRPr="2A102057">
              <w:rPr>
                <w:noProof/>
                <w:lang w:val="en-IE"/>
              </w:rPr>
              <w:t xml:space="preserve">is delayed beyond the legal deadline, </w:t>
            </w:r>
            <w:r w:rsidR="1C1AB132" w:rsidRPr="2A102057">
              <w:rPr>
                <w:noProof/>
                <w:lang w:val="en-IE"/>
              </w:rPr>
              <w:t xml:space="preserve">with </w:t>
            </w:r>
            <w:r w:rsidRPr="2A102057">
              <w:rPr>
                <w:noProof/>
                <w:lang w:val="en-IE"/>
              </w:rPr>
              <w:t>deploy</w:t>
            </w:r>
            <w:r w:rsidR="12A52F10" w:rsidRPr="2A102057">
              <w:rPr>
                <w:noProof/>
                <w:lang w:val="en-IE"/>
              </w:rPr>
              <w:t>ment planned</w:t>
            </w:r>
            <w:r w:rsidRPr="2A102057">
              <w:rPr>
                <w:noProof/>
                <w:lang w:val="en-IE"/>
              </w:rPr>
              <w:t xml:space="preserve"> </w:t>
            </w:r>
            <w:r w:rsidR="1C1AB132" w:rsidRPr="2A102057">
              <w:rPr>
                <w:noProof/>
                <w:lang w:val="en-IE"/>
              </w:rPr>
              <w:t>for</w:t>
            </w:r>
            <w:r w:rsidRPr="2A102057">
              <w:rPr>
                <w:noProof/>
                <w:lang w:val="en-IE"/>
              </w:rPr>
              <w:t xml:space="preserve"> </w:t>
            </w:r>
            <w:r w:rsidR="13CC3596" w:rsidRPr="2A102057">
              <w:rPr>
                <w:noProof/>
                <w:lang w:val="en-IE"/>
              </w:rPr>
              <w:t>01/11/2025</w:t>
            </w:r>
            <w:r w:rsidRPr="2A102057">
              <w:rPr>
                <w:noProof/>
                <w:lang w:val="en-IE"/>
              </w:rPr>
              <w:t xml:space="preserve">. PT </w:t>
            </w:r>
            <w:r w:rsidR="675ECF2B" w:rsidRPr="2A102057">
              <w:rPr>
                <w:noProof/>
                <w:lang w:val="en-IE"/>
              </w:rPr>
              <w:t>attributed the delays to</w:t>
            </w:r>
            <w:r w:rsidR="3252B509" w:rsidRPr="2A102057">
              <w:rPr>
                <w:noProof/>
                <w:lang w:val="en-IE"/>
              </w:rPr>
              <w:t xml:space="preserve"> the strong interdependencies among national systems, which complicated the development of </w:t>
            </w:r>
            <w:r w:rsidR="78E7EC19" w:rsidRPr="2A102057">
              <w:rPr>
                <w:noProof/>
                <w:lang w:val="en-IE"/>
              </w:rPr>
              <w:t>AES</w:t>
            </w:r>
            <w:r w:rsidR="3252B509" w:rsidRPr="2A102057">
              <w:rPr>
                <w:noProof/>
                <w:lang w:val="en-IE"/>
              </w:rPr>
              <w:t xml:space="preserve">. PT noted that the project was particularly complex, as it involved creating an entirely new </w:t>
            </w:r>
            <w:r w:rsidR="3F5C7A33" w:rsidRPr="2A102057">
              <w:rPr>
                <w:noProof/>
                <w:lang w:val="en-IE"/>
              </w:rPr>
              <w:t>export</w:t>
            </w:r>
            <w:r w:rsidR="3252B509" w:rsidRPr="2A102057">
              <w:rPr>
                <w:noProof/>
                <w:lang w:val="en-IE"/>
              </w:rPr>
              <w:t xml:space="preserve"> system requiring integration with various national and EU systems. To address these challenges, PT adopted </w:t>
            </w:r>
            <w:r w:rsidR="00000912" w:rsidRPr="2A102057">
              <w:rPr>
                <w:noProof/>
                <w:lang w:val="en-IE"/>
              </w:rPr>
              <w:t>Agile</w:t>
            </w:r>
            <w:r w:rsidR="3252B509" w:rsidRPr="2A102057">
              <w:rPr>
                <w:noProof/>
                <w:lang w:val="en-IE"/>
              </w:rPr>
              <w:t xml:space="preserve"> development to shorten the implementation timeframe</w:t>
            </w:r>
            <w:r w:rsidR="66A97733" w:rsidRPr="2A102057">
              <w:rPr>
                <w:noProof/>
                <w:lang w:val="en-IE"/>
              </w:rPr>
              <w:t xml:space="preserve">, </w:t>
            </w:r>
            <w:r w:rsidR="3252B509" w:rsidRPr="2A102057">
              <w:rPr>
                <w:noProof/>
                <w:lang w:val="en-IE"/>
              </w:rPr>
              <w:t>enhance its planning processes</w:t>
            </w:r>
            <w:r w:rsidR="5948B7B7" w:rsidRPr="2A102057">
              <w:rPr>
                <w:noProof/>
                <w:lang w:val="en-IE"/>
              </w:rPr>
              <w:t xml:space="preserve"> and </w:t>
            </w:r>
            <w:r w:rsidR="08C3247E" w:rsidRPr="2A102057">
              <w:rPr>
                <w:noProof/>
                <w:lang w:val="en-IE"/>
              </w:rPr>
              <w:t>adjust the scheduling of training activities</w:t>
            </w:r>
            <w:r w:rsidR="5948B7B7" w:rsidRPr="2A102057">
              <w:rPr>
                <w:noProof/>
                <w:lang w:val="en-IE"/>
              </w:rPr>
              <w:t>.</w:t>
            </w:r>
            <w:r w:rsidR="08C3247E" w:rsidRPr="2A102057">
              <w:rPr>
                <w:noProof/>
                <w:lang w:val="en-IE"/>
              </w:rPr>
              <w:t xml:space="preserve"> </w:t>
            </w:r>
          </w:p>
        </w:tc>
      </w:tr>
      <w:tr w:rsidR="001042BC" w:rsidRPr="00CF7077" w14:paraId="4B30299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FAD921F" w14:textId="77777777" w:rsidR="00996EE7" w:rsidRPr="008251B6" w:rsidRDefault="322F5AF0" w:rsidP="00996EE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233F3710" w14:textId="7C21B5FC" w:rsidR="00996EE7" w:rsidRPr="008251B6" w:rsidRDefault="0EB27456" w:rsidP="00996EE7">
            <w:pPr>
              <w:rPr>
                <w:noProof/>
                <w:lang w:val="en-IE" w:eastAsia="en-GB"/>
              </w:rPr>
            </w:pPr>
            <w:r w:rsidRPr="2A102057">
              <w:rPr>
                <w:noProof/>
                <w:lang w:val="en-IE" w:eastAsia="en-GB"/>
              </w:rPr>
              <w:t xml:space="preserve">RO informed that the SP EXP system </w:t>
            </w:r>
            <w:r w:rsidR="16330CB7" w:rsidRPr="2A102057">
              <w:rPr>
                <w:noProof/>
                <w:lang w:val="en-IE" w:eastAsia="en-GB"/>
              </w:rPr>
              <w:t>was</w:t>
            </w:r>
            <w:r w:rsidRPr="2A102057">
              <w:rPr>
                <w:noProof/>
                <w:lang w:val="en-IE" w:eastAsia="en-GB"/>
              </w:rPr>
              <w:t xml:space="preserve"> depl</w:t>
            </w:r>
            <w:r w:rsidR="5619675D" w:rsidRPr="2A102057">
              <w:rPr>
                <w:noProof/>
                <w:lang w:val="en-IE" w:eastAsia="en-GB"/>
              </w:rPr>
              <w:t xml:space="preserve">oyed </w:t>
            </w:r>
            <w:r w:rsidR="16330CB7" w:rsidRPr="2A102057">
              <w:rPr>
                <w:noProof/>
                <w:lang w:val="en-IE" w:eastAsia="en-GB"/>
              </w:rPr>
              <w:t xml:space="preserve">on </w:t>
            </w:r>
            <w:r w:rsidR="5619675D" w:rsidRPr="2A102057">
              <w:rPr>
                <w:noProof/>
                <w:lang w:val="en-IE" w:eastAsia="en-GB"/>
              </w:rPr>
              <w:t>16/03/2024.</w:t>
            </w:r>
          </w:p>
        </w:tc>
      </w:tr>
      <w:tr w:rsidR="001042BC" w:rsidRPr="00CF7077" w14:paraId="2D834EF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1B787D4" w14:textId="77777777" w:rsidR="00996EE7" w:rsidRPr="008251B6" w:rsidRDefault="322F5AF0" w:rsidP="00996EE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536D91E8" w14:textId="0B50C7B2" w:rsidR="00996EE7" w:rsidRPr="008251B6" w:rsidRDefault="322F5AF0" w:rsidP="00996EE7">
            <w:pPr>
              <w:rPr>
                <w:noProof/>
                <w:lang w:val="en-IE" w:eastAsia="en-GB"/>
              </w:rPr>
            </w:pPr>
            <w:r w:rsidRPr="2A102057">
              <w:rPr>
                <w:noProof/>
                <w:lang w:val="en-IE" w:eastAsia="en-GB"/>
              </w:rPr>
              <w:t xml:space="preserve">SE shared that the SP EXP system has been deployed since 01/10/2024. </w:t>
            </w:r>
          </w:p>
        </w:tc>
      </w:tr>
      <w:tr w:rsidR="00C0560C" w:rsidRPr="00CF7077" w14:paraId="458498E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1784F57" w14:textId="77777777" w:rsidR="00996EE7" w:rsidRPr="008251B6" w:rsidRDefault="322F5AF0" w:rsidP="00996EE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492903D3" w14:textId="07DB86B9" w:rsidR="00996EE7" w:rsidRPr="008251B6" w:rsidRDefault="220AF0D0" w:rsidP="00996EE7">
            <w:pPr>
              <w:rPr>
                <w:noProof/>
                <w:color w:val="000000"/>
                <w:lang w:val="en-IE" w:eastAsia="en-GB"/>
              </w:rPr>
            </w:pPr>
            <w:r w:rsidRPr="2A102057">
              <w:rPr>
                <w:noProof/>
                <w:color w:val="000000" w:themeColor="text1"/>
                <w:lang w:val="en-IE" w:eastAsia="en-GB"/>
              </w:rPr>
              <w:t>SI reported that the SP EXP system was deployed on 24/05/2023.</w:t>
            </w:r>
          </w:p>
        </w:tc>
      </w:tr>
      <w:tr w:rsidR="001042BC" w:rsidRPr="00CF7077" w14:paraId="3A6E42D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AEBD627" w14:textId="1383A00D" w:rsidR="00996EE7" w:rsidRPr="008251B6" w:rsidRDefault="322F5AF0" w:rsidP="00996EE7">
            <w:pPr>
              <w:jc w:val="center"/>
              <w:rPr>
                <w:noProof/>
                <w:color w:val="000000" w:themeColor="text1"/>
                <w:lang w:val="en-IE" w:eastAsia="en-GB"/>
              </w:rPr>
            </w:pPr>
            <w:r w:rsidRPr="2A102057">
              <w:rPr>
                <w:noProof/>
                <w:color w:val="000000" w:themeColor="text1"/>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7933270E" w14:textId="6A117116" w:rsidR="00996EE7" w:rsidRPr="008251B6" w:rsidRDefault="322F5AF0" w:rsidP="00996EE7">
            <w:pPr>
              <w:rPr>
                <w:noProof/>
                <w:lang w:val="en-IE" w:eastAsia="en-GB"/>
              </w:rPr>
            </w:pPr>
            <w:r w:rsidRPr="2A102057">
              <w:rPr>
                <w:noProof/>
                <w:lang w:val="en-IE" w:eastAsia="en-GB"/>
              </w:rPr>
              <w:t>SK informed that the SP EXP system was deployed on 01/11/2024</w:t>
            </w:r>
            <w:r w:rsidR="7945D69E" w:rsidRPr="2A102057">
              <w:rPr>
                <w:noProof/>
                <w:lang w:val="en-IE" w:eastAsia="en-GB"/>
              </w:rPr>
              <w:t xml:space="preserve"> and was developed as part of the AES system</w:t>
            </w:r>
            <w:r w:rsidRPr="2A102057">
              <w:rPr>
                <w:noProof/>
                <w:lang w:val="en-IE" w:eastAsia="en-GB"/>
              </w:rPr>
              <w:t xml:space="preserve">.  </w:t>
            </w:r>
          </w:p>
        </w:tc>
      </w:tr>
    </w:tbl>
    <w:p w14:paraId="6D0EC56F" w14:textId="73E75D39" w:rsidR="00367C5B" w:rsidRPr="008251B6" w:rsidRDefault="00367C5B" w:rsidP="006A67A3">
      <w:pPr>
        <w:pStyle w:val="Caption"/>
        <w:rPr>
          <w:noProof/>
          <w:lang w:val="en-IE"/>
        </w:rPr>
      </w:pPr>
      <w:bookmarkStart w:id="198" w:name="_Ref135394175"/>
      <w:bookmarkStart w:id="199" w:name="_Toc212115049"/>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17</w:t>
      </w:r>
      <w:r w:rsidRPr="2A102057">
        <w:rPr>
          <w:noProof/>
          <w:lang w:val="en-IE"/>
        </w:rPr>
        <w:fldChar w:fldCharType="end"/>
      </w:r>
      <w:bookmarkEnd w:id="198"/>
      <w:r w:rsidRPr="2A102057">
        <w:rPr>
          <w:noProof/>
          <w:lang w:val="en-IE"/>
        </w:rPr>
        <w:t xml:space="preserve">: Detailed responses from Member States </w:t>
      </w:r>
      <w:r w:rsidR="00B957AB" w:rsidRPr="2A102057">
        <w:rPr>
          <w:noProof/>
          <w:lang w:val="en-IE"/>
        </w:rPr>
        <w:t>–</w:t>
      </w:r>
      <w:r w:rsidRPr="2A102057">
        <w:rPr>
          <w:noProof/>
          <w:lang w:val="en-IE"/>
        </w:rPr>
        <w:t xml:space="preserve"> SP EXP</w:t>
      </w:r>
      <w:bookmarkEnd w:id="199"/>
    </w:p>
    <w:p w14:paraId="5CE0E076" w14:textId="55246227" w:rsidR="00367C5B" w:rsidRPr="008251B6" w:rsidRDefault="003900C4" w:rsidP="004A04C0">
      <w:pPr>
        <w:rPr>
          <w:noProof/>
          <w:lang w:val="en-IE"/>
        </w:rPr>
      </w:pPr>
      <w:r w:rsidRPr="004D676F">
        <w:rPr>
          <w:noProof/>
          <w:lang w:val="en-IE"/>
        </w:rPr>
        <w:fldChar w:fldCharType="begin"/>
      </w:r>
      <w:r w:rsidRPr="004D676F">
        <w:rPr>
          <w:noProof/>
          <w:lang w:val="en-IE"/>
        </w:rPr>
        <w:instrText xml:space="preserve"> REF _Ref135392789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26</w:t>
      </w:r>
      <w:r w:rsidRPr="004D676F">
        <w:rPr>
          <w:noProof/>
          <w:lang w:val="en-IE"/>
        </w:rPr>
        <w:fldChar w:fldCharType="end"/>
      </w:r>
      <w:r w:rsidR="00367C5B"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367C5B" w:rsidRPr="004D676F">
        <w:rPr>
          <w:noProof/>
          <w:lang w:val="en-IE"/>
        </w:rPr>
        <w:t>.</w:t>
      </w:r>
    </w:p>
    <w:p w14:paraId="7613A6C4" w14:textId="03E8A9F6" w:rsidR="008252B8" w:rsidRPr="008251B6" w:rsidRDefault="00804DF8" w:rsidP="004A04C0">
      <w:pPr>
        <w:rPr>
          <w:noProof/>
          <w:lang w:val="en-IE"/>
        </w:rPr>
      </w:pPr>
      <w:r>
        <w:rPr>
          <w:noProof/>
          <w:lang w:val="en-GB" w:eastAsia="en-GB"/>
        </w:rPr>
        <w:drawing>
          <wp:inline distT="0" distB="0" distL="0" distR="0" wp14:anchorId="55BDC097" wp14:editId="32CC0960">
            <wp:extent cx="6484237" cy="2160000"/>
            <wp:effectExtent l="0" t="0" r="0" b="0"/>
            <wp:docPr id="150188371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84237" cy="2160000"/>
                    </a:xfrm>
                    <a:prstGeom prst="rect">
                      <a:avLst/>
                    </a:prstGeom>
                    <a:noFill/>
                  </pic:spPr>
                </pic:pic>
              </a:graphicData>
            </a:graphic>
          </wp:inline>
        </w:drawing>
      </w:r>
    </w:p>
    <w:p w14:paraId="3A100375" w14:textId="3490A88D" w:rsidR="00367C5B" w:rsidRPr="008251B6" w:rsidRDefault="00367C5B" w:rsidP="006A67A3">
      <w:pPr>
        <w:pStyle w:val="Caption"/>
        <w:rPr>
          <w:noProof/>
          <w:lang w:val="en-IE"/>
        </w:rPr>
      </w:pPr>
      <w:bookmarkStart w:id="200" w:name="_Ref135392789"/>
      <w:bookmarkStart w:id="201" w:name="_Toc198029063"/>
      <w:bookmarkStart w:id="202" w:name="_Toc212115086"/>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26</w:t>
      </w:r>
      <w:r w:rsidRPr="2A102057">
        <w:rPr>
          <w:noProof/>
          <w:lang w:val="en-IE"/>
        </w:rPr>
        <w:fldChar w:fldCharType="end"/>
      </w:r>
      <w:bookmarkEnd w:id="200"/>
      <w:r w:rsidRPr="2A102057">
        <w:rPr>
          <w:noProof/>
          <w:lang w:val="en-IE"/>
        </w:rPr>
        <w:t xml:space="preserve">: </w:t>
      </w:r>
      <w:r w:rsidR="00F6353F" w:rsidRPr="2A102057">
        <w:rPr>
          <w:noProof/>
          <w:lang w:val="en-IE"/>
        </w:rPr>
        <w:t>Project progress and status per milestone</w:t>
      </w:r>
      <w:r w:rsidRPr="2A102057">
        <w:rPr>
          <w:noProof/>
          <w:lang w:val="en-IE"/>
        </w:rPr>
        <w:t xml:space="preserve"> </w:t>
      </w:r>
      <w:r w:rsidR="004A5A89" w:rsidRPr="2A102057">
        <w:rPr>
          <w:noProof/>
          <w:lang w:val="en-IE"/>
        </w:rPr>
        <w:t>–</w:t>
      </w:r>
      <w:r w:rsidRPr="2A102057">
        <w:rPr>
          <w:noProof/>
          <w:lang w:val="en-IE"/>
        </w:rPr>
        <w:t xml:space="preserve"> SP EXP</w:t>
      </w:r>
      <w:bookmarkEnd w:id="201"/>
      <w:bookmarkEnd w:id="202"/>
    </w:p>
    <w:p w14:paraId="11911EDD" w14:textId="258C4A2D" w:rsidR="002F765B" w:rsidRPr="008251B6" w:rsidRDefault="002F765B" w:rsidP="002F765B">
      <w:pPr>
        <w:rPr>
          <w:noProof/>
          <w:lang w:val="en-IE"/>
        </w:rPr>
      </w:pPr>
    </w:p>
    <w:p w14:paraId="24B12913" w14:textId="3C80AF31" w:rsidR="0000580F" w:rsidRPr="008251B6" w:rsidRDefault="0000580F" w:rsidP="2A102057">
      <w:pPr>
        <w:spacing w:after="160" w:line="259" w:lineRule="auto"/>
        <w:jc w:val="left"/>
        <w:rPr>
          <w:b/>
          <w:bCs/>
          <w:noProof/>
          <w:sz w:val="24"/>
          <w:szCs w:val="24"/>
          <w:highlight w:val="lightGray"/>
          <w:lang w:val="en-IE"/>
        </w:rPr>
      </w:pPr>
      <w:r w:rsidRPr="2A102057">
        <w:rPr>
          <w:b/>
          <w:bCs/>
          <w:i/>
          <w:iCs/>
          <w:noProof/>
          <w:sz w:val="24"/>
          <w:szCs w:val="24"/>
          <w:highlight w:val="lightGray"/>
          <w:lang w:val="en-IE"/>
        </w:rPr>
        <w:br w:type="page"/>
      </w:r>
    </w:p>
    <w:p w14:paraId="13616B42" w14:textId="0E0FC35B" w:rsidR="00367C5B" w:rsidRPr="004D676F" w:rsidRDefault="00367C5B" w:rsidP="00990955">
      <w:pPr>
        <w:pStyle w:val="Heading4"/>
        <w:rPr>
          <w:noProof/>
          <w:lang w:val="en-IE"/>
        </w:rPr>
      </w:pPr>
      <w:r w:rsidRPr="004D676F">
        <w:rPr>
          <w:noProof/>
          <w:lang w:val="en-IE"/>
        </w:rPr>
        <w:t>Overview of Project Progress</w:t>
      </w:r>
    </w:p>
    <w:p w14:paraId="63E60691" w14:textId="16A59B03" w:rsidR="00103875" w:rsidRPr="008251B6" w:rsidRDefault="003055AB" w:rsidP="00103875">
      <w:pPr>
        <w:rPr>
          <w:noProof/>
          <w:lang w:val="en-IE"/>
        </w:rPr>
      </w:pPr>
      <w:r w:rsidRPr="004D676F">
        <w:rPr>
          <w:noProof/>
          <w:lang w:val="en-IE"/>
        </w:rPr>
        <w:fldChar w:fldCharType="begin"/>
      </w:r>
      <w:r w:rsidRPr="004D676F">
        <w:rPr>
          <w:noProof/>
          <w:lang w:val="en-IE"/>
        </w:rPr>
        <w:instrText xml:space="preserve"> REF _Ref135392751 \h  \* MERGEFORMAT </w:instrText>
      </w:r>
      <w:r w:rsidRPr="004D676F">
        <w:rPr>
          <w:noProof/>
          <w:lang w:val="en-IE"/>
        </w:rPr>
      </w:r>
      <w:r w:rsidRPr="004D676F">
        <w:rPr>
          <w:noProof/>
          <w:lang w:val="en-IE"/>
        </w:rPr>
        <w:fldChar w:fldCharType="separate"/>
      </w:r>
      <w:r w:rsidR="006116E5" w:rsidRPr="006116E5">
        <w:rPr>
          <w:noProof/>
          <w:lang w:val="en-IE"/>
        </w:rPr>
        <w:t>Figure 27</w:t>
      </w:r>
      <w:r w:rsidRPr="004D676F">
        <w:rPr>
          <w:noProof/>
          <w:lang w:val="en-IE"/>
        </w:rPr>
        <w:fldChar w:fldCharType="end"/>
      </w:r>
      <w:r w:rsidRPr="004D676F">
        <w:rPr>
          <w:noProof/>
          <w:lang w:val="en-IE"/>
        </w:rPr>
        <w:t xml:space="preserve"> </w:t>
      </w:r>
      <w:r w:rsidR="00103875" w:rsidRPr="004D676F">
        <w:rPr>
          <w:noProof/>
          <w:lang w:val="en-IE"/>
        </w:rPr>
        <w:t xml:space="preserve">highlights any known divergences in the </w:t>
      </w:r>
      <w:r w:rsidR="00535296" w:rsidRPr="004D676F">
        <w:rPr>
          <w:noProof/>
          <w:lang w:val="en-IE"/>
        </w:rPr>
        <w:t>Member States</w:t>
      </w:r>
      <w:r w:rsidR="00414658" w:rsidRPr="004D676F">
        <w:rPr>
          <w:noProof/>
          <w:lang w:val="en-IE"/>
        </w:rPr>
        <w:t>’</w:t>
      </w:r>
      <w:r w:rsidR="00535296" w:rsidRPr="004D676F">
        <w:rPr>
          <w:noProof/>
          <w:lang w:val="en-IE"/>
        </w:rPr>
        <w:t xml:space="preserve"> National Planning</w:t>
      </w:r>
      <w:r w:rsidR="00103875" w:rsidRPr="004D676F">
        <w:rPr>
          <w:noProof/>
          <w:lang w:val="en-IE"/>
        </w:rPr>
        <w:t xml:space="preserve"> of SP EXP</w:t>
      </w:r>
      <w:r w:rsidR="00103875" w:rsidRPr="2A102057">
        <w:rPr>
          <w:b/>
          <w:bCs/>
          <w:noProof/>
          <w:lang w:val="en-IE"/>
        </w:rPr>
        <w:t xml:space="preserve"> </w:t>
      </w:r>
      <w:r w:rsidR="00103875" w:rsidRPr="004D676F">
        <w:rPr>
          <w:noProof/>
          <w:lang w:val="en-IE"/>
        </w:rPr>
        <w:t xml:space="preserve">compared to the dates set in the UCC WP, along with the specific dates of each milestone. As this project has a deployment window, the deployment and operations </w:t>
      </w:r>
      <w:r w:rsidR="0026273C" w:rsidRPr="004D676F">
        <w:rPr>
          <w:noProof/>
          <w:lang w:val="en-IE"/>
        </w:rPr>
        <w:t xml:space="preserve">milestones </w:t>
      </w:r>
      <w:r w:rsidR="00103875" w:rsidRPr="004D676F">
        <w:rPr>
          <w:noProof/>
          <w:lang w:val="en-IE"/>
        </w:rPr>
        <w:t xml:space="preserve">are shown. </w:t>
      </w:r>
      <w:r w:rsidR="00D061D3" w:rsidRPr="004D676F">
        <w:rPr>
          <w:noProof/>
          <w:lang w:val="en-IE"/>
        </w:rPr>
        <w:t>Any</w:t>
      </w:r>
      <w:r w:rsidR="00103875" w:rsidRPr="004D676F">
        <w:rPr>
          <w:noProof/>
          <w:lang w:val="en-IE"/>
        </w:rPr>
        <w:t xml:space="preserve"> difference </w:t>
      </w:r>
      <w:r w:rsidR="00D061D3" w:rsidRPr="004D676F">
        <w:rPr>
          <w:noProof/>
          <w:lang w:val="en-IE"/>
        </w:rPr>
        <w:t xml:space="preserve">between </w:t>
      </w:r>
      <w:r w:rsidR="00103875" w:rsidRPr="004D676F">
        <w:rPr>
          <w:noProof/>
          <w:lang w:val="en-IE"/>
        </w:rPr>
        <w:t>these two dates</w:t>
      </w:r>
      <w:r w:rsidR="003F71AC" w:rsidRPr="004D676F">
        <w:rPr>
          <w:noProof/>
          <w:lang w:val="en-IE"/>
        </w:rPr>
        <w:t xml:space="preserve"> </w:t>
      </w:r>
      <w:r w:rsidR="009178A8" w:rsidRPr="004D676F">
        <w:rPr>
          <w:noProof/>
          <w:lang w:val="en-IE"/>
        </w:rPr>
        <w:t>indicates</w:t>
      </w:r>
      <w:r w:rsidR="00103875" w:rsidRPr="004D676F">
        <w:rPr>
          <w:noProof/>
          <w:lang w:val="en-IE"/>
        </w:rPr>
        <w:t xml:space="preserve"> that a migration period is planned. </w:t>
      </w:r>
    </w:p>
    <w:p w14:paraId="0A96C2AB" w14:textId="7D37FF03" w:rsidR="00103875" w:rsidRPr="008251B6" w:rsidRDefault="007A8CCF" w:rsidP="00103875">
      <w:pPr>
        <w:rPr>
          <w:noProof/>
          <w:lang w:val="en-IE"/>
        </w:rPr>
      </w:pPr>
      <w:r w:rsidRPr="2A102057">
        <w:rPr>
          <w:noProof/>
          <w:lang w:val="en-IE"/>
        </w:rPr>
        <w:t xml:space="preserve">Regarding the implementation of </w:t>
      </w:r>
      <w:r w:rsidR="230960A4" w:rsidRPr="2A102057">
        <w:rPr>
          <w:noProof/>
          <w:lang w:val="en-IE"/>
        </w:rPr>
        <w:t xml:space="preserve">UCC Special Procedures – Component 1 </w:t>
      </w:r>
      <w:r w:rsidR="230960A4" w:rsidRPr="2A102057">
        <w:rPr>
          <w:b/>
          <w:bCs/>
          <w:noProof/>
          <w:lang w:val="en-IE"/>
        </w:rPr>
        <w:t>(SP EXP)</w:t>
      </w:r>
      <w:r w:rsidRPr="2A102057">
        <w:rPr>
          <w:noProof/>
          <w:lang w:val="en-IE"/>
        </w:rPr>
        <w:t xml:space="preserve">, the following Member States have a planned/actual </w:t>
      </w:r>
      <w:r w:rsidR="65612123" w:rsidRPr="2A102057">
        <w:rPr>
          <w:noProof/>
          <w:lang w:val="en-IE"/>
        </w:rPr>
        <w:t>operation</w:t>
      </w:r>
      <w:r w:rsidR="459C7439" w:rsidRPr="2A102057">
        <w:rPr>
          <w:noProof/>
          <w:lang w:val="en-IE"/>
        </w:rPr>
        <w:t>s</w:t>
      </w:r>
      <w:r w:rsidR="65612123" w:rsidRPr="2A102057">
        <w:rPr>
          <w:noProof/>
          <w:lang w:val="en-IE"/>
        </w:rPr>
        <w:t xml:space="preserve"> </w:t>
      </w:r>
      <w:r w:rsidRPr="2A102057">
        <w:rPr>
          <w:noProof/>
          <w:lang w:val="en-IE"/>
        </w:rPr>
        <w:t xml:space="preserve">date that </w:t>
      </w:r>
      <w:r w:rsidR="0024B549" w:rsidRPr="2A102057">
        <w:rPr>
          <w:noProof/>
          <w:lang w:val="en-IE"/>
        </w:rPr>
        <w:t>is</w:t>
      </w:r>
      <w:r w:rsidR="12786F59" w:rsidRPr="2A102057">
        <w:rPr>
          <w:noProof/>
          <w:lang w:val="en-IE"/>
        </w:rPr>
        <w:t xml:space="preserve"> </w:t>
      </w:r>
      <w:r w:rsidRPr="2A102057">
        <w:rPr>
          <w:noProof/>
          <w:lang w:val="en-IE"/>
        </w:rPr>
        <w:t xml:space="preserve">later than the deadline in the UCC WP: </w:t>
      </w:r>
      <w:r w:rsidR="0B6C93AE" w:rsidRPr="2A102057">
        <w:rPr>
          <w:noProof/>
          <w:lang w:val="en-IE"/>
        </w:rPr>
        <w:t xml:space="preserve">AT, </w:t>
      </w:r>
      <w:r w:rsidRPr="2A102057">
        <w:rPr>
          <w:noProof/>
          <w:lang w:val="en-IE"/>
        </w:rPr>
        <w:t>FR</w:t>
      </w:r>
      <w:r w:rsidR="10CB5473" w:rsidRPr="2A102057">
        <w:rPr>
          <w:noProof/>
          <w:lang w:val="en-IE"/>
        </w:rPr>
        <w:t>,</w:t>
      </w:r>
      <w:r w:rsidR="577232AF" w:rsidRPr="2A102057">
        <w:rPr>
          <w:noProof/>
          <w:lang w:val="en-IE"/>
        </w:rPr>
        <w:t xml:space="preserve"> </w:t>
      </w:r>
      <w:r w:rsidR="10CB5473" w:rsidRPr="2A102057">
        <w:rPr>
          <w:noProof/>
          <w:lang w:val="en-IE"/>
        </w:rPr>
        <w:t>GR</w:t>
      </w:r>
      <w:r w:rsidR="577232AF" w:rsidRPr="2A102057">
        <w:rPr>
          <w:noProof/>
          <w:lang w:val="en-IE"/>
        </w:rPr>
        <w:t>, HU, MT and PT</w:t>
      </w:r>
      <w:r w:rsidRPr="2A102057">
        <w:rPr>
          <w:noProof/>
          <w:lang w:val="en-IE"/>
        </w:rPr>
        <w:t xml:space="preserve">. </w:t>
      </w:r>
      <w:r w:rsidR="00093389" w:rsidRPr="2A102057">
        <w:rPr>
          <w:noProof/>
          <w:lang w:val="en-IE"/>
        </w:rPr>
        <w:t xml:space="preserve">In addition, </w:t>
      </w:r>
      <w:r w:rsidR="5A3735FD" w:rsidRPr="2A102057">
        <w:rPr>
          <w:noProof/>
          <w:lang w:val="en-IE"/>
        </w:rPr>
        <w:t>BE did not provide</w:t>
      </w:r>
      <w:r w:rsidR="31711D72" w:rsidRPr="2A102057">
        <w:rPr>
          <w:noProof/>
          <w:lang w:val="en-IE"/>
        </w:rPr>
        <w:t xml:space="preserve"> information</w:t>
      </w:r>
      <w:r w:rsidR="5C134836" w:rsidRPr="2A102057">
        <w:rPr>
          <w:noProof/>
          <w:lang w:val="en-IE"/>
        </w:rPr>
        <w:t xml:space="preserve"> on the operations date</w:t>
      </w:r>
      <w:r w:rsidR="29B17E62" w:rsidRPr="2A102057">
        <w:rPr>
          <w:noProof/>
          <w:lang w:val="en-IE"/>
        </w:rPr>
        <w:t xml:space="preserve"> through its National Planning</w:t>
      </w:r>
      <w:r w:rsidR="577232AF" w:rsidRPr="2A102057">
        <w:rPr>
          <w:noProof/>
          <w:lang w:val="en-IE"/>
        </w:rPr>
        <w:t>.</w:t>
      </w:r>
    </w:p>
    <w:p w14:paraId="54B6D35E" w14:textId="401F7EAC" w:rsidR="00103875" w:rsidRPr="008251B6" w:rsidRDefault="00E74C56" w:rsidP="00103875">
      <w:pPr>
        <w:keepNext/>
        <w:jc w:val="center"/>
        <w:rPr>
          <w:noProof/>
          <w:lang w:val="en-IE"/>
        </w:rPr>
      </w:pPr>
      <w:r>
        <w:rPr>
          <w:noProof/>
          <w:lang w:val="en-GB" w:eastAsia="en-GB"/>
        </w:rPr>
        <w:drawing>
          <wp:inline distT="0" distB="0" distL="0" distR="0" wp14:anchorId="134B588A" wp14:editId="0AC32963">
            <wp:extent cx="3743325" cy="8615124"/>
            <wp:effectExtent l="0" t="0" r="0" b="0"/>
            <wp:docPr id="13014291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52997" cy="8637384"/>
                    </a:xfrm>
                    <a:prstGeom prst="rect">
                      <a:avLst/>
                    </a:prstGeom>
                    <a:noFill/>
                  </pic:spPr>
                </pic:pic>
              </a:graphicData>
            </a:graphic>
          </wp:inline>
        </w:drawing>
      </w:r>
    </w:p>
    <w:p w14:paraId="61072453" w14:textId="41A26352" w:rsidR="00EE0307" w:rsidRPr="004D676F" w:rsidRDefault="00367C5B" w:rsidP="00412B2F">
      <w:pPr>
        <w:spacing w:line="259" w:lineRule="auto"/>
        <w:jc w:val="center"/>
        <w:rPr>
          <w:rStyle w:val="Heading1Char"/>
          <w:rFonts w:ascii="Times New Roman" w:eastAsia="PMingLiU" w:hAnsi="Times New Roman" w:cs="Times New Roman"/>
          <w:noProof/>
          <w:lang w:val="en-IE"/>
        </w:rPr>
      </w:pPr>
      <w:bookmarkStart w:id="203" w:name="_Ref135392751"/>
      <w:bookmarkStart w:id="204" w:name="_Toc198029064"/>
      <w:bookmarkStart w:id="205" w:name="_Toc212115087"/>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27</w:t>
      </w:r>
      <w:r w:rsidRPr="2A102057">
        <w:rPr>
          <w:i/>
          <w:iCs/>
          <w:noProof/>
          <w:sz w:val="18"/>
          <w:szCs w:val="18"/>
          <w:lang w:val="en-IE"/>
        </w:rPr>
        <w:fldChar w:fldCharType="end"/>
      </w:r>
      <w:bookmarkEnd w:id="203"/>
      <w:r w:rsidRPr="2A102057">
        <w:rPr>
          <w:i/>
          <w:iCs/>
          <w:noProof/>
          <w:sz w:val="18"/>
          <w:szCs w:val="18"/>
          <w:lang w:val="en-IE"/>
        </w:rPr>
        <w:t xml:space="preserve">: </w:t>
      </w:r>
      <w:r w:rsidR="00FB3861" w:rsidRPr="2A102057">
        <w:rPr>
          <w:i/>
          <w:iCs/>
          <w:noProof/>
          <w:sz w:val="18"/>
          <w:szCs w:val="18"/>
          <w:lang w:val="en-IE"/>
        </w:rPr>
        <w:t>Actual</w:t>
      </w:r>
      <w:r w:rsidR="00563894" w:rsidRPr="2A102057">
        <w:rPr>
          <w:i/>
          <w:iCs/>
          <w:noProof/>
          <w:sz w:val="18"/>
          <w:szCs w:val="18"/>
          <w:lang w:val="en-IE"/>
        </w:rPr>
        <w:t>/Planned</w:t>
      </w:r>
      <w:r w:rsidR="00FB3861" w:rsidRPr="2A102057">
        <w:rPr>
          <w:i/>
          <w:iCs/>
          <w:noProof/>
          <w:sz w:val="18"/>
          <w:szCs w:val="18"/>
          <w:lang w:val="en-IE"/>
        </w:rPr>
        <w:t xml:space="preserve"> dates</w:t>
      </w:r>
      <w:r w:rsidRPr="2A102057">
        <w:rPr>
          <w:i/>
          <w:iCs/>
          <w:noProof/>
          <w:sz w:val="18"/>
          <w:szCs w:val="18"/>
          <w:lang w:val="en-IE"/>
        </w:rPr>
        <w:t xml:space="preserve"> </w:t>
      </w:r>
      <w:r w:rsidR="00CE725C" w:rsidRPr="2A102057">
        <w:rPr>
          <w:i/>
          <w:iCs/>
          <w:noProof/>
          <w:sz w:val="18"/>
          <w:szCs w:val="18"/>
          <w:lang w:val="en-IE"/>
        </w:rPr>
        <w:t>per milestone</w:t>
      </w:r>
      <w:r w:rsidRPr="2A102057">
        <w:rPr>
          <w:i/>
          <w:iCs/>
          <w:noProof/>
          <w:sz w:val="18"/>
          <w:szCs w:val="18"/>
          <w:lang w:val="en-IE"/>
        </w:rPr>
        <w:t xml:space="preserve"> </w:t>
      </w:r>
      <w:r w:rsidR="001C33E1" w:rsidRPr="2A102057">
        <w:rPr>
          <w:i/>
          <w:iCs/>
          <w:noProof/>
          <w:sz w:val="18"/>
          <w:szCs w:val="18"/>
          <w:lang w:val="en-IE"/>
        </w:rPr>
        <w:t>–</w:t>
      </w:r>
      <w:r w:rsidRPr="2A102057">
        <w:rPr>
          <w:i/>
          <w:iCs/>
          <w:noProof/>
          <w:sz w:val="18"/>
          <w:szCs w:val="18"/>
          <w:lang w:val="en-IE"/>
        </w:rPr>
        <w:t xml:space="preserve"> SP EXP</w:t>
      </w:r>
      <w:bookmarkStart w:id="206" w:name="_Toc77237065"/>
      <w:bookmarkEnd w:id="204"/>
      <w:bookmarkEnd w:id="205"/>
      <w:r w:rsidR="00103875" w:rsidRPr="2A102057">
        <w:rPr>
          <w:rStyle w:val="Heading1Char"/>
          <w:rFonts w:ascii="Times New Roman" w:eastAsia="PMingLiU" w:hAnsi="Times New Roman" w:cs="Times New Roman"/>
          <w:b w:val="0"/>
          <w:noProof/>
          <w:lang w:val="en-IE"/>
        </w:rPr>
        <w:t xml:space="preserve"> </w:t>
      </w:r>
      <w:r w:rsidRPr="2A102057">
        <w:rPr>
          <w:rStyle w:val="Heading1Char"/>
          <w:rFonts w:ascii="Times New Roman" w:eastAsia="PMingLiU" w:hAnsi="Times New Roman" w:cs="Times New Roman"/>
          <w:b w:val="0"/>
          <w:noProof/>
          <w:lang w:val="en-IE"/>
        </w:rPr>
        <w:br w:type="page"/>
      </w:r>
    </w:p>
    <w:p w14:paraId="1DFF5C95" w14:textId="5B9AE9C5" w:rsidR="00CC41B7" w:rsidRPr="004D676F" w:rsidRDefault="00CC41B7" w:rsidP="00990955">
      <w:pPr>
        <w:pStyle w:val="Heading3"/>
        <w:rPr>
          <w:rStyle w:val="Heading1Char"/>
          <w:rFonts w:ascii="Times New Roman" w:eastAsia="PMingLiU" w:hAnsi="Times New Roman" w:cs="Times New Roman"/>
          <w:b/>
          <w:caps/>
          <w:noProof/>
          <w:lang w:val="en-IE"/>
        </w:rPr>
      </w:pPr>
      <w:bookmarkStart w:id="207" w:name="_Ref164186726"/>
      <w:bookmarkStart w:id="208" w:name="_Toc225943473"/>
      <w:r w:rsidRPr="004D676F">
        <w:rPr>
          <w:rStyle w:val="Heading1Char"/>
          <w:rFonts w:ascii="Times New Roman" w:eastAsia="PMingLiU" w:hAnsi="Times New Roman" w:cs="Times New Roman"/>
          <w:b/>
          <w:caps/>
          <w:noProof/>
          <w:lang w:val="en-IE"/>
        </w:rPr>
        <w:t>UCC Special Procedures</w:t>
      </w:r>
      <w:bookmarkEnd w:id="206"/>
      <w:r w:rsidR="00CC3DF9" w:rsidRPr="004D676F">
        <w:rPr>
          <w:noProof/>
          <w:lang w:val="en-IE"/>
        </w:rPr>
        <w:t xml:space="preserve"> – </w:t>
      </w:r>
      <w:r w:rsidR="0056207B" w:rsidRPr="004D676F">
        <w:rPr>
          <w:rStyle w:val="Heading1Char"/>
          <w:rFonts w:ascii="Times New Roman" w:eastAsia="PMingLiU" w:hAnsi="Times New Roman" w:cs="Times New Roman"/>
          <w:b/>
          <w:caps/>
          <w:noProof/>
          <w:lang w:val="en-IE"/>
        </w:rPr>
        <w:t>Component 2 (SP IMP)</w:t>
      </w:r>
      <w:bookmarkEnd w:id="207"/>
      <w:bookmarkEnd w:id="208"/>
    </w:p>
    <w:p w14:paraId="73FED118" w14:textId="6E430053" w:rsidR="00EB6A77" w:rsidRPr="008251B6" w:rsidRDefault="00EB6A77" w:rsidP="00EB6A77">
      <w:pPr>
        <w:rPr>
          <w:rFonts w:eastAsia="PMingLiU"/>
          <w:noProof/>
          <w:lang w:val="en-IE"/>
        </w:rPr>
      </w:pPr>
      <w:r w:rsidRPr="2A102057">
        <w:rPr>
          <w:rFonts w:eastAsia="PMingLiU"/>
          <w:noProof/>
          <w:lang w:val="en-IE"/>
        </w:rPr>
        <w:t xml:space="preserve">This national project aims to accelerate, </w:t>
      </w:r>
      <w:r w:rsidR="00893ADF" w:rsidRPr="2A102057">
        <w:rPr>
          <w:rFonts w:eastAsia="PMingLiU"/>
          <w:noProof/>
          <w:lang w:val="en-IE"/>
        </w:rPr>
        <w:t>facilitate,</w:t>
      </w:r>
      <w:r w:rsidRPr="2A102057">
        <w:rPr>
          <w:rFonts w:eastAsia="PMingLiU"/>
          <w:noProof/>
          <w:lang w:val="en-IE"/>
        </w:rPr>
        <w:t xml:space="preserve"> and harmonise </w:t>
      </w:r>
      <w:r w:rsidR="00566312" w:rsidRPr="2A102057">
        <w:rPr>
          <w:rFonts w:eastAsia="PMingLiU"/>
          <w:noProof/>
          <w:lang w:val="en-IE"/>
        </w:rPr>
        <w:t>Special Procedures (</w:t>
      </w:r>
      <w:r w:rsidRPr="2A102057">
        <w:rPr>
          <w:rFonts w:eastAsia="PMingLiU"/>
          <w:noProof/>
          <w:lang w:val="en-IE"/>
        </w:rPr>
        <w:t>SP</w:t>
      </w:r>
      <w:r w:rsidR="00566312" w:rsidRPr="2A102057">
        <w:rPr>
          <w:rFonts w:eastAsia="PMingLiU"/>
          <w:noProof/>
          <w:lang w:val="en-IE"/>
        </w:rPr>
        <w:t>)</w:t>
      </w:r>
      <w:r w:rsidRPr="2A102057">
        <w:rPr>
          <w:rFonts w:eastAsia="PMingLiU"/>
          <w:noProof/>
          <w:lang w:val="en-IE"/>
        </w:rPr>
        <w:t xml:space="preserve"> across the Union, by means of providing common </w:t>
      </w:r>
      <w:r w:rsidR="00406EE1" w:rsidRPr="2A102057">
        <w:rPr>
          <w:rFonts w:eastAsia="PMingLiU"/>
          <w:noProof/>
          <w:lang w:val="en-IE"/>
        </w:rPr>
        <w:t>BPMs</w:t>
      </w:r>
      <w:r w:rsidRPr="2A102057">
        <w:rPr>
          <w:rFonts w:eastAsia="PMingLiU"/>
          <w:noProof/>
          <w:lang w:val="en-IE"/>
        </w:rPr>
        <w:t xml:space="preserve">. The national systems will implement all the UCC changes required for all the </w:t>
      </w:r>
      <w:r w:rsidR="006958AB" w:rsidRPr="2A102057">
        <w:rPr>
          <w:rFonts w:eastAsia="PMingLiU"/>
          <w:noProof/>
          <w:lang w:val="en-IE"/>
        </w:rPr>
        <w:t>SP</w:t>
      </w:r>
      <w:r w:rsidRPr="2A102057">
        <w:rPr>
          <w:rFonts w:eastAsia="PMingLiU"/>
          <w:noProof/>
          <w:lang w:val="en-IE"/>
        </w:rPr>
        <w:t xml:space="preserve"> (customs warehousing, end-use, temporary </w:t>
      </w:r>
      <w:r w:rsidR="00893ADF" w:rsidRPr="2A102057">
        <w:rPr>
          <w:rFonts w:eastAsia="PMingLiU"/>
          <w:noProof/>
          <w:lang w:val="en-IE"/>
        </w:rPr>
        <w:t>admission,</w:t>
      </w:r>
      <w:r w:rsidRPr="2A102057">
        <w:rPr>
          <w:rFonts w:eastAsia="PMingLiU"/>
          <w:noProof/>
          <w:lang w:val="en-IE"/>
        </w:rPr>
        <w:t xml:space="preserve"> and inward/outward processing). </w:t>
      </w:r>
      <w:r w:rsidR="00D547E0" w:rsidRPr="2A102057">
        <w:rPr>
          <w:rFonts w:eastAsia="PMingLiU"/>
          <w:noProof/>
          <w:lang w:val="en-IE"/>
        </w:rPr>
        <w:t>It is noteworthy</w:t>
      </w:r>
      <w:r w:rsidRPr="2A102057">
        <w:rPr>
          <w:rFonts w:eastAsia="PMingLiU"/>
          <w:noProof/>
          <w:lang w:val="en-IE"/>
        </w:rPr>
        <w:t xml:space="preserve"> that, in many Member States, the implementation of this project occurs within the context of the upgrades </w:t>
      </w:r>
      <w:r w:rsidR="00D94180" w:rsidRPr="2A102057">
        <w:rPr>
          <w:rFonts w:eastAsia="PMingLiU"/>
          <w:noProof/>
          <w:lang w:val="en-IE"/>
        </w:rPr>
        <w:t xml:space="preserve">to </w:t>
      </w:r>
      <w:r w:rsidRPr="2A102057">
        <w:rPr>
          <w:rFonts w:eastAsia="PMingLiU"/>
          <w:noProof/>
          <w:lang w:val="en-IE"/>
        </w:rPr>
        <w:t>NIS.</w:t>
      </w:r>
    </w:p>
    <w:p w14:paraId="4671B141" w14:textId="77777777" w:rsidR="00CF2898" w:rsidRPr="008251B6" w:rsidRDefault="00EB6A77" w:rsidP="000954A3">
      <w:pPr>
        <w:rPr>
          <w:rFonts w:eastAsia="PMingLiU"/>
          <w:noProof/>
          <w:lang w:val="en-IE"/>
        </w:rPr>
      </w:pPr>
      <w:r w:rsidRPr="2A102057">
        <w:rPr>
          <w:rFonts w:eastAsia="PMingLiU"/>
          <w:noProof/>
          <w:lang w:val="en-IE"/>
        </w:rPr>
        <w:t>In terms of planning, this project will be implemented in two stages/phases</w:t>
      </w:r>
      <w:r w:rsidR="00CF2898" w:rsidRPr="2A102057">
        <w:rPr>
          <w:rFonts w:eastAsia="PMingLiU"/>
          <w:noProof/>
          <w:lang w:val="en-IE"/>
        </w:rPr>
        <w:t>.</w:t>
      </w:r>
    </w:p>
    <w:p w14:paraId="2DF7B770" w14:textId="1B70753A" w:rsidR="000954A3" w:rsidRPr="00470954" w:rsidRDefault="000954A3" w:rsidP="000954A3">
      <w:pPr>
        <w:rPr>
          <w:rFonts w:eastAsia="PMingLiU"/>
          <w:noProof/>
          <w:lang w:val="en-IE"/>
        </w:rPr>
      </w:pPr>
      <w:r w:rsidRPr="004D676F">
        <w:rPr>
          <w:rFonts w:eastAsia="PMingLiU"/>
          <w:noProof/>
          <w:lang w:val="en-IE"/>
        </w:rPr>
        <w:t xml:space="preserve">For </w:t>
      </w:r>
      <w:r w:rsidRPr="2A102057">
        <w:rPr>
          <w:rFonts w:eastAsia="PMingLiU"/>
          <w:b/>
          <w:bCs/>
          <w:noProof/>
          <w:lang w:val="en-IE"/>
        </w:rPr>
        <w:t>Component 1</w:t>
      </w:r>
      <w:r w:rsidRPr="004D676F">
        <w:rPr>
          <w:rFonts w:eastAsia="PMingLiU"/>
          <w:noProof/>
          <w:lang w:val="en-IE"/>
        </w:rPr>
        <w:t xml:space="preserve"> (SP EXP), please refer to </w:t>
      </w:r>
      <w:r w:rsidR="00F21AD9" w:rsidRPr="004D676F">
        <w:rPr>
          <w:rFonts w:eastAsia="PMingLiU"/>
          <w:noProof/>
          <w:lang w:val="en-IE"/>
        </w:rPr>
        <w:t>S</w:t>
      </w:r>
      <w:r w:rsidRPr="004D676F">
        <w:rPr>
          <w:rFonts w:eastAsia="PMingLiU"/>
          <w:noProof/>
          <w:lang w:val="en-IE"/>
        </w:rPr>
        <w:t xml:space="preserve">ection </w:t>
      </w:r>
      <w:r w:rsidR="003559FF" w:rsidRPr="004D676F">
        <w:rPr>
          <w:rFonts w:eastAsia="PMingLiU"/>
          <w:noProof/>
          <w:lang w:val="en-IE"/>
        </w:rPr>
        <w:fldChar w:fldCharType="begin"/>
      </w:r>
      <w:r w:rsidR="003559FF" w:rsidRPr="004D676F">
        <w:rPr>
          <w:rFonts w:eastAsia="PMingLiU"/>
          <w:noProof/>
          <w:lang w:val="en-IE"/>
        </w:rPr>
        <w:instrText xml:space="preserve"> REF _Ref164188161 \r \h  \* MERGEFORMAT </w:instrText>
      </w:r>
      <w:r w:rsidR="003559FF" w:rsidRPr="004D676F">
        <w:rPr>
          <w:rFonts w:eastAsia="PMingLiU"/>
          <w:noProof/>
          <w:lang w:val="en-IE"/>
        </w:rPr>
      </w:r>
      <w:r w:rsidR="003559FF" w:rsidRPr="004D676F">
        <w:rPr>
          <w:rFonts w:eastAsia="PMingLiU"/>
          <w:noProof/>
          <w:lang w:val="en-IE"/>
        </w:rPr>
        <w:fldChar w:fldCharType="separate"/>
      </w:r>
      <w:r w:rsidR="003559FF" w:rsidRPr="004D676F">
        <w:rPr>
          <w:rFonts w:eastAsia="PMingLiU"/>
          <w:noProof/>
          <w:lang w:val="en-IE"/>
        </w:rPr>
        <w:t>3.3</w:t>
      </w:r>
      <w:r w:rsidR="003559FF" w:rsidRPr="004D676F">
        <w:rPr>
          <w:rFonts w:eastAsia="PMingLiU"/>
          <w:noProof/>
          <w:lang w:val="en-IE"/>
        </w:rPr>
        <w:fldChar w:fldCharType="end"/>
      </w:r>
      <w:r w:rsidRPr="004D676F">
        <w:rPr>
          <w:rFonts w:eastAsia="PMingLiU"/>
          <w:noProof/>
          <w:lang w:val="en-IE"/>
        </w:rPr>
        <w:t>.</w:t>
      </w:r>
    </w:p>
    <w:p w14:paraId="06BF5C29" w14:textId="1AFF5692" w:rsidR="00EB6A77" w:rsidRPr="008251B6" w:rsidRDefault="00F92B2A" w:rsidP="004D722A">
      <w:pPr>
        <w:rPr>
          <w:rFonts w:eastAsia="PMingLiU"/>
          <w:noProof/>
          <w:lang w:val="en-IE"/>
        </w:rPr>
      </w:pPr>
      <w:r w:rsidRPr="2A102057">
        <w:rPr>
          <w:rFonts w:eastAsia="PMingLiU"/>
          <w:b/>
          <w:bCs/>
          <w:noProof/>
          <w:lang w:val="en-IE"/>
        </w:rPr>
        <w:t xml:space="preserve">Component </w:t>
      </w:r>
      <w:r w:rsidR="005B3986" w:rsidRPr="2A102057">
        <w:rPr>
          <w:rFonts w:eastAsia="PMingLiU"/>
          <w:b/>
          <w:bCs/>
          <w:noProof/>
          <w:lang w:val="en-IE"/>
        </w:rPr>
        <w:t xml:space="preserve">2 </w:t>
      </w:r>
      <w:r w:rsidR="00EB6A77" w:rsidRPr="2A102057">
        <w:rPr>
          <w:rFonts w:eastAsia="PMingLiU"/>
          <w:noProof/>
          <w:lang w:val="en-IE"/>
        </w:rPr>
        <w:t>is the national SP IMP with the view to provid</w:t>
      </w:r>
      <w:r w:rsidR="00580427" w:rsidRPr="2A102057">
        <w:rPr>
          <w:rFonts w:eastAsia="PMingLiU"/>
          <w:noProof/>
          <w:lang w:val="en-IE"/>
        </w:rPr>
        <w:t>e</w:t>
      </w:r>
      <w:r w:rsidR="00EB6A77" w:rsidRPr="2A102057">
        <w:rPr>
          <w:rFonts w:eastAsia="PMingLiU"/>
          <w:noProof/>
          <w:lang w:val="en-IE"/>
        </w:rPr>
        <w:t xml:space="preserve"> the required national electronic solutions for the import-related </w:t>
      </w:r>
      <w:r w:rsidR="006958AB" w:rsidRPr="2A102057">
        <w:rPr>
          <w:rFonts w:eastAsia="PMingLiU"/>
          <w:noProof/>
          <w:lang w:val="en-IE"/>
        </w:rPr>
        <w:t>SP</w:t>
      </w:r>
      <w:r w:rsidR="00EB6A77" w:rsidRPr="2A102057">
        <w:rPr>
          <w:rFonts w:eastAsia="PMingLiU"/>
          <w:noProof/>
          <w:lang w:val="en-IE"/>
        </w:rPr>
        <w:t xml:space="preserve"> activities.</w:t>
      </w:r>
      <w:r w:rsidR="00CF2898" w:rsidRPr="2A102057">
        <w:rPr>
          <w:rFonts w:eastAsia="PMingLiU"/>
          <w:noProof/>
          <w:lang w:val="en-IE"/>
        </w:rPr>
        <w:t xml:space="preserve"> </w:t>
      </w:r>
      <w:r w:rsidR="00EB6A77" w:rsidRPr="2A102057">
        <w:rPr>
          <w:rFonts w:eastAsia="PMingLiU"/>
          <w:noProof/>
          <w:lang w:val="en-IE"/>
        </w:rPr>
        <w:t>The implementation of SP IMP will occur through the NIS upgrade project. Therefore, the information provided for under this project also applies in this context.</w:t>
      </w:r>
    </w:p>
    <w:p w14:paraId="3B29C2A2" w14:textId="60A18EFA" w:rsidR="00717BE3" w:rsidRPr="004D676F" w:rsidRDefault="00717BE3" w:rsidP="00990955">
      <w:pPr>
        <w:pStyle w:val="Heading4"/>
        <w:rPr>
          <w:noProof/>
          <w:lang w:val="en-IE"/>
        </w:rPr>
      </w:pPr>
      <w:r w:rsidRPr="004D676F">
        <w:rPr>
          <w:noProof/>
          <w:lang w:val="en-IE"/>
        </w:rPr>
        <w:t>Summary of Responses</w:t>
      </w:r>
    </w:p>
    <w:p w14:paraId="30F6EB28" w14:textId="75CA3D1E" w:rsidR="00717BE3" w:rsidRPr="008251B6" w:rsidRDefault="00717BE3" w:rsidP="2A102057">
      <w:pPr>
        <w:rPr>
          <w:b/>
          <w:bCs/>
          <w:noProof/>
          <w:lang w:val="en-IE"/>
        </w:rPr>
      </w:pPr>
      <w:r w:rsidRPr="2A102057">
        <w:rPr>
          <w:b/>
          <w:bCs/>
          <w:noProof/>
          <w:lang w:val="en-IE"/>
        </w:rPr>
        <w:t>Summary from the Member States:</w:t>
      </w:r>
    </w:p>
    <w:p w14:paraId="7F8B44AC" w14:textId="27D732ED" w:rsidR="00035F97" w:rsidRPr="008251B6" w:rsidRDefault="00035F97" w:rsidP="00035F97">
      <w:pPr>
        <w:rPr>
          <w:noProof/>
          <w:lang w:val="en-IE"/>
        </w:rPr>
      </w:pPr>
      <w:r w:rsidRPr="2A102057">
        <w:rPr>
          <w:noProof/>
          <w:lang w:val="en-IE"/>
        </w:rPr>
        <w:t xml:space="preserve">Most Member States have successfully deployed the SP IMP </w:t>
      </w:r>
      <w:r w:rsidR="41F6B4B6" w:rsidRPr="2A102057">
        <w:rPr>
          <w:noProof/>
          <w:lang w:val="en-IE"/>
        </w:rPr>
        <w:t>system</w:t>
      </w:r>
      <w:r w:rsidRPr="2A102057">
        <w:rPr>
          <w:noProof/>
          <w:lang w:val="en-IE"/>
        </w:rPr>
        <w:t xml:space="preserve">. However, some assessed </w:t>
      </w:r>
      <w:r w:rsidR="00AC2807" w:rsidRPr="2A102057">
        <w:rPr>
          <w:noProof/>
          <w:lang w:val="en-IE"/>
        </w:rPr>
        <w:t>the system</w:t>
      </w:r>
      <w:r w:rsidRPr="2A102057">
        <w:rPr>
          <w:noProof/>
          <w:lang w:val="en-IE"/>
        </w:rPr>
        <w:t xml:space="preserve"> as medium-to-high risk due to deployment delays extending beyond the UCC WP deadline. Reported causes include financial and procurement issues, complex interdependencies between core and supporting systems, and the parallel replacement of related systems. Additional delays stemmed from coordination challenges with contractors, limited human resources, EO readiness, integration with the NIS system, unresolved public tenders, and ongoing negotiations with software providers.</w:t>
      </w:r>
    </w:p>
    <w:p w14:paraId="377F1D62" w14:textId="500F59D7" w:rsidR="00035F97" w:rsidRPr="008251B6" w:rsidRDefault="00035F97" w:rsidP="00035F97">
      <w:pPr>
        <w:rPr>
          <w:noProof/>
          <w:lang w:val="en-IE"/>
        </w:rPr>
      </w:pPr>
      <w:r w:rsidRPr="2A102057">
        <w:rPr>
          <w:noProof/>
          <w:lang w:val="en-IE"/>
        </w:rPr>
        <w:t xml:space="preserve">To address these delays, Member States </w:t>
      </w:r>
      <w:r w:rsidR="00E81227" w:rsidRPr="2A102057">
        <w:rPr>
          <w:noProof/>
          <w:lang w:val="en-IE"/>
        </w:rPr>
        <w:t xml:space="preserve">indicated the </w:t>
      </w:r>
      <w:r w:rsidRPr="2A102057">
        <w:rPr>
          <w:noProof/>
          <w:lang w:val="en-IE"/>
        </w:rPr>
        <w:t>implement</w:t>
      </w:r>
      <w:r w:rsidR="00E81227" w:rsidRPr="2A102057">
        <w:rPr>
          <w:noProof/>
          <w:lang w:val="en-IE"/>
        </w:rPr>
        <w:t>ation of</w:t>
      </w:r>
      <w:r w:rsidRPr="2A102057">
        <w:rPr>
          <w:noProof/>
          <w:lang w:val="en-IE"/>
        </w:rPr>
        <w:t xml:space="preserve"> measures such as </w:t>
      </w:r>
      <w:r w:rsidR="00000912" w:rsidRPr="2A102057">
        <w:rPr>
          <w:noProof/>
          <w:lang w:val="en-IE"/>
        </w:rPr>
        <w:t>Agile</w:t>
      </w:r>
      <w:r w:rsidRPr="2A102057">
        <w:rPr>
          <w:noProof/>
          <w:lang w:val="en-IE"/>
        </w:rPr>
        <w:t xml:space="preserve"> development, parallel development and testing, and joint deployment with NIS. Further actions included enhanced project management, resource reallocation, and increased support for EOs to maintain deployment timelines.</w:t>
      </w:r>
    </w:p>
    <w:p w14:paraId="6005D3E7" w14:textId="5B900C1E" w:rsidR="002074A5" w:rsidRPr="008251B6" w:rsidRDefault="2394B4EF" w:rsidP="00035F97">
      <w:pPr>
        <w:rPr>
          <w:noProof/>
          <w:lang w:val="en-IE"/>
        </w:rPr>
      </w:pPr>
      <w:r w:rsidRPr="2A102057">
        <w:rPr>
          <w:noProof/>
          <w:lang w:val="en-IE"/>
        </w:rPr>
        <w:t>At the time of writing, t</w:t>
      </w:r>
      <w:r w:rsidR="7E45C07A" w:rsidRPr="2A102057">
        <w:rPr>
          <w:noProof/>
          <w:lang w:val="en-IE"/>
        </w:rPr>
        <w:t>he following Member States</w:t>
      </w:r>
      <w:r w:rsidR="55838D46" w:rsidRPr="2A102057">
        <w:rPr>
          <w:noProof/>
          <w:lang w:val="en-IE"/>
        </w:rPr>
        <w:t xml:space="preserve"> indicat</w:t>
      </w:r>
      <w:r w:rsidR="78827920" w:rsidRPr="2A102057">
        <w:rPr>
          <w:noProof/>
          <w:lang w:val="en-IE"/>
        </w:rPr>
        <w:t xml:space="preserve">ed the </w:t>
      </w:r>
      <w:r w:rsidR="19F2ED75" w:rsidRPr="2A102057">
        <w:rPr>
          <w:noProof/>
          <w:lang w:val="en-IE"/>
        </w:rPr>
        <w:t xml:space="preserve">system </w:t>
      </w:r>
      <w:r w:rsidR="78827920" w:rsidRPr="2A102057">
        <w:rPr>
          <w:noProof/>
          <w:lang w:val="en-IE"/>
        </w:rPr>
        <w:t xml:space="preserve">as </w:t>
      </w:r>
      <w:r w:rsidR="5CAAEA07" w:rsidRPr="2A102057">
        <w:rPr>
          <w:noProof/>
          <w:lang w:val="en-IE"/>
        </w:rPr>
        <w:t>deployed</w:t>
      </w:r>
      <w:r w:rsidR="78827920" w:rsidRPr="2A102057">
        <w:rPr>
          <w:noProof/>
          <w:lang w:val="en-IE"/>
        </w:rPr>
        <w:t>:</w:t>
      </w:r>
      <w:r w:rsidR="7E45C07A" w:rsidRPr="2A102057">
        <w:rPr>
          <w:noProof/>
          <w:lang w:val="en-IE"/>
        </w:rPr>
        <w:t xml:space="preserve"> </w:t>
      </w:r>
      <w:r w:rsidR="4CD07CD3" w:rsidRPr="2A102057">
        <w:rPr>
          <w:noProof/>
          <w:lang w:val="en-IE"/>
        </w:rPr>
        <w:t>BE, BG, CY, DE, DK, EE, ES, FI, FR, GR, HR, HU, IE, IT, LT, LU, LV, MT, NL, PL, SE, SI and SK.</w:t>
      </w:r>
      <w:r w:rsidR="182EA58E" w:rsidRPr="2A102057">
        <w:rPr>
          <w:noProof/>
          <w:lang w:val="en-IE"/>
        </w:rPr>
        <w:t xml:space="preserve"> </w:t>
      </w:r>
      <w:r w:rsidR="7A5C50C9" w:rsidRPr="2A102057">
        <w:rPr>
          <w:noProof/>
          <w:lang w:val="en-IE"/>
        </w:rPr>
        <w:t xml:space="preserve">Meanwhile, </w:t>
      </w:r>
      <w:r w:rsidR="787D16F8" w:rsidRPr="2A102057">
        <w:rPr>
          <w:noProof/>
          <w:lang w:val="en-IE"/>
        </w:rPr>
        <w:t xml:space="preserve">AT, </w:t>
      </w:r>
      <w:r w:rsidR="7B0F589C" w:rsidRPr="2A102057">
        <w:rPr>
          <w:noProof/>
          <w:lang w:val="en-IE"/>
        </w:rPr>
        <w:t xml:space="preserve">CZ, PT </w:t>
      </w:r>
      <w:r w:rsidR="182EA58E" w:rsidRPr="2A102057">
        <w:rPr>
          <w:noProof/>
          <w:lang w:val="en-IE"/>
        </w:rPr>
        <w:t>and</w:t>
      </w:r>
      <w:r w:rsidR="787D16F8" w:rsidRPr="2A102057">
        <w:rPr>
          <w:noProof/>
          <w:lang w:val="en-IE"/>
        </w:rPr>
        <w:t xml:space="preserve"> </w:t>
      </w:r>
      <w:r w:rsidR="7B0F589C" w:rsidRPr="2A102057">
        <w:rPr>
          <w:noProof/>
          <w:lang w:val="en-IE"/>
        </w:rPr>
        <w:t>RO</w:t>
      </w:r>
      <w:r w:rsidR="0F2C0F7B" w:rsidRPr="2A102057">
        <w:rPr>
          <w:noProof/>
          <w:lang w:val="en-IE"/>
        </w:rPr>
        <w:t xml:space="preserve">, </w:t>
      </w:r>
      <w:r w:rsidR="55838D46" w:rsidRPr="2A102057">
        <w:rPr>
          <w:noProof/>
          <w:lang w:val="en-IE"/>
        </w:rPr>
        <w:t>reported</w:t>
      </w:r>
      <w:r w:rsidR="2ECD442C" w:rsidRPr="2A102057">
        <w:rPr>
          <w:noProof/>
          <w:lang w:val="en-IE"/>
        </w:rPr>
        <w:t xml:space="preserve"> that the development of the system is delayed</w:t>
      </w:r>
      <w:r w:rsidR="3957BF1C" w:rsidRPr="2A102057">
        <w:rPr>
          <w:noProof/>
          <w:lang w:val="en-IE"/>
        </w:rPr>
        <w:t xml:space="preserve"> beyond the </w:t>
      </w:r>
      <w:r w:rsidR="5848A16F" w:rsidRPr="2A102057">
        <w:rPr>
          <w:noProof/>
          <w:lang w:val="en-IE"/>
        </w:rPr>
        <w:t xml:space="preserve">UCC WP </w:t>
      </w:r>
      <w:r w:rsidR="3957BF1C" w:rsidRPr="2A102057">
        <w:rPr>
          <w:noProof/>
          <w:lang w:val="en-IE"/>
        </w:rPr>
        <w:t>deadline</w:t>
      </w:r>
      <w:r w:rsidR="7B0F589C" w:rsidRPr="2A102057">
        <w:rPr>
          <w:noProof/>
          <w:lang w:val="en-IE"/>
        </w:rPr>
        <w:t xml:space="preserve">, with only CZ </w:t>
      </w:r>
      <w:r w:rsidR="0D3F23BB" w:rsidRPr="2A102057">
        <w:rPr>
          <w:noProof/>
          <w:lang w:val="en-IE"/>
        </w:rPr>
        <w:t>planning to deploy after 2025</w:t>
      </w:r>
      <w:r w:rsidR="20F5C273" w:rsidRPr="2A102057">
        <w:rPr>
          <w:noProof/>
          <w:lang w:val="en-IE"/>
        </w:rPr>
        <w:t>.</w:t>
      </w:r>
      <w:r w:rsidR="2ECD442C" w:rsidRPr="2A102057">
        <w:rPr>
          <w:noProof/>
          <w:lang w:val="en-IE"/>
        </w:rPr>
        <w:t xml:space="preserve"> </w:t>
      </w:r>
    </w:p>
    <w:p w14:paraId="615BD188" w14:textId="2AF587D7" w:rsidR="007139B9" w:rsidRPr="008251B6" w:rsidRDefault="007139B9" w:rsidP="2A102057">
      <w:pPr>
        <w:rPr>
          <w:b/>
          <w:bCs/>
          <w:noProof/>
          <w:color w:val="000000" w:themeColor="text1"/>
          <w:lang w:val="en-IE"/>
        </w:rPr>
      </w:pPr>
      <w:r w:rsidRPr="2A102057">
        <w:rPr>
          <w:b/>
          <w:bCs/>
          <w:noProof/>
          <w:color w:val="000000" w:themeColor="text1"/>
          <w:lang w:val="en-IE"/>
        </w:rPr>
        <w:t>Important remark:</w:t>
      </w:r>
    </w:p>
    <w:p w14:paraId="0E268C5F" w14:textId="53337E64" w:rsidR="007139B9" w:rsidRPr="008251B6" w:rsidRDefault="007139B9" w:rsidP="007139B9">
      <w:pPr>
        <w:rPr>
          <w:noProof/>
          <w:color w:val="000000" w:themeColor="text1"/>
          <w:lang w:val="en-IE"/>
        </w:rPr>
      </w:pPr>
      <w:r w:rsidRPr="2A102057">
        <w:rPr>
          <w:noProof/>
          <w:color w:val="000000" w:themeColor="text1"/>
          <w:lang w:val="en-IE"/>
        </w:rPr>
        <w:t xml:space="preserve">Several Member States submitted a written notification to DG TAXUD, asking for </w:t>
      </w:r>
      <w:r w:rsidR="007248C2" w:rsidRPr="2A102057">
        <w:rPr>
          <w:noProof/>
          <w:color w:val="000000" w:themeColor="text1"/>
          <w:lang w:val="en-IE"/>
        </w:rPr>
        <w:t xml:space="preserve">a </w:t>
      </w:r>
      <w:r w:rsidRPr="2A102057">
        <w:rPr>
          <w:noProof/>
          <w:color w:val="000000" w:themeColor="text1"/>
          <w:lang w:val="en-IE"/>
        </w:rPr>
        <w:t xml:space="preserve">derogation </w:t>
      </w:r>
      <w:r w:rsidRPr="2A102057">
        <w:rPr>
          <w:noProof/>
          <w:lang w:val="en-IE"/>
        </w:rPr>
        <w:t xml:space="preserve">under Article 6(4) of the UCC, </w:t>
      </w:r>
      <w:r w:rsidRPr="2A102057">
        <w:rPr>
          <w:noProof/>
          <w:color w:val="000000" w:themeColor="text1"/>
          <w:lang w:val="en-IE"/>
        </w:rPr>
        <w:t xml:space="preserve">considering the delay </w:t>
      </w:r>
      <w:r w:rsidR="007A63AA" w:rsidRPr="2A102057">
        <w:rPr>
          <w:noProof/>
          <w:color w:val="000000" w:themeColor="text1"/>
          <w:lang w:val="en-IE"/>
        </w:rPr>
        <w:t>of</w:t>
      </w:r>
      <w:r w:rsidRPr="2A102057">
        <w:rPr>
          <w:noProof/>
          <w:color w:val="000000" w:themeColor="text1"/>
          <w:lang w:val="en-IE"/>
        </w:rPr>
        <w:t xml:space="preserve"> </w:t>
      </w:r>
      <w:r w:rsidR="009F745B" w:rsidRPr="2A102057">
        <w:rPr>
          <w:noProof/>
          <w:color w:val="000000" w:themeColor="text1"/>
          <w:lang w:val="en-IE"/>
        </w:rPr>
        <w:t>SP IMP</w:t>
      </w:r>
      <w:r w:rsidRPr="2A102057">
        <w:rPr>
          <w:noProof/>
          <w:color w:val="000000" w:themeColor="text1"/>
          <w:lang w:val="en-IE"/>
        </w:rPr>
        <w:t xml:space="preserve"> beyond the deadline of 31</w:t>
      </w:r>
      <w:r w:rsidR="0011131A" w:rsidRPr="2A102057">
        <w:rPr>
          <w:noProof/>
          <w:color w:val="000000" w:themeColor="text1"/>
          <w:lang w:val="en-IE"/>
        </w:rPr>
        <w:t xml:space="preserve"> December 2022</w:t>
      </w:r>
      <w:r w:rsidRPr="2A102057">
        <w:rPr>
          <w:noProof/>
          <w:color w:val="000000" w:themeColor="text1"/>
          <w:lang w:val="en-IE"/>
        </w:rPr>
        <w:t>. The derogation requests from the Member States were assessed by the Co</w:t>
      </w:r>
      <w:r w:rsidR="00CD1E7D" w:rsidRPr="2A102057">
        <w:rPr>
          <w:noProof/>
          <w:color w:val="000000" w:themeColor="text1"/>
          <w:lang w:val="en-IE"/>
        </w:rPr>
        <w:t>m</w:t>
      </w:r>
      <w:r w:rsidRPr="2A102057">
        <w:rPr>
          <w:noProof/>
          <w:color w:val="000000" w:themeColor="text1"/>
          <w:lang w:val="en-IE"/>
        </w:rPr>
        <w:t xml:space="preserve">mission services in terms of the justifications provided for the specific </w:t>
      </w:r>
      <w:r w:rsidR="0078185F" w:rsidRPr="2A102057">
        <w:rPr>
          <w:noProof/>
          <w:color w:val="000000" w:themeColor="text1"/>
          <w:lang w:val="en-IE"/>
        </w:rPr>
        <w:t xml:space="preserve">situations of the </w:t>
      </w:r>
      <w:r w:rsidRPr="2A102057">
        <w:rPr>
          <w:noProof/>
          <w:color w:val="000000" w:themeColor="text1"/>
          <w:lang w:val="en-IE"/>
        </w:rPr>
        <w:t>Member States requesting it and in view of a set of common assessment criteria.</w:t>
      </w:r>
    </w:p>
    <w:p w14:paraId="0D46BD21" w14:textId="563EB429" w:rsidR="007139B9" w:rsidRPr="008251B6" w:rsidRDefault="007139B9" w:rsidP="003323E2">
      <w:pPr>
        <w:rPr>
          <w:noProof/>
          <w:lang w:val="en-IE"/>
        </w:rPr>
      </w:pPr>
      <w:r w:rsidRPr="004D676F">
        <w:rPr>
          <w:noProof/>
          <w:lang w:val="en-IE"/>
        </w:rPr>
        <w:t>In this light the Commission adopted an Implementing Decision (EU) 2023/237</w:t>
      </w:r>
      <w:r w:rsidRPr="004D676F">
        <w:rPr>
          <w:rStyle w:val="FootnoteReference"/>
          <w:noProof/>
          <w:lang w:val="en-IE"/>
        </w:rPr>
        <w:footnoteReference w:id="44"/>
      </w:r>
      <w:r w:rsidRPr="004D676F">
        <w:rPr>
          <w:noProof/>
          <w:lang w:val="en-IE"/>
        </w:rPr>
        <w:t>,</w:t>
      </w:r>
      <w:r w:rsidRPr="004D676F">
        <w:rPr>
          <w:noProof/>
          <w:sz w:val="18"/>
          <w:szCs w:val="18"/>
          <w:lang w:val="en-IE"/>
        </w:rPr>
        <w:t xml:space="preserve"> </w:t>
      </w:r>
      <w:r w:rsidRPr="004D676F">
        <w:rPr>
          <w:noProof/>
          <w:lang w:val="en-IE"/>
        </w:rPr>
        <w:t>granting a derogation to AT, BG, CY, CZ, DK, ES, FR, GR, HU, LT, LU, MT, NL, PT, RO, and SE for the SP</w:t>
      </w:r>
      <w:r w:rsidR="002B4461" w:rsidRPr="004D676F">
        <w:rPr>
          <w:noProof/>
          <w:lang w:val="en-IE"/>
        </w:rPr>
        <w:t xml:space="preserve"> </w:t>
      </w:r>
      <w:r w:rsidRPr="004D676F">
        <w:rPr>
          <w:noProof/>
          <w:lang w:val="en-IE"/>
        </w:rPr>
        <w:t>IMP system to use means other than electronic data-processing techniques for the exchange and storage of information. The derogation applie</w:t>
      </w:r>
      <w:r w:rsidR="0002282F" w:rsidRPr="004D676F">
        <w:rPr>
          <w:noProof/>
          <w:lang w:val="en-IE"/>
        </w:rPr>
        <w:t>d</w:t>
      </w:r>
      <w:r w:rsidRPr="004D676F">
        <w:rPr>
          <w:noProof/>
          <w:lang w:val="en-IE"/>
        </w:rPr>
        <w:t xml:space="preserve"> from 1 January 2023 until the deployment of the SP</w:t>
      </w:r>
      <w:r w:rsidR="002B4461" w:rsidRPr="004D676F">
        <w:rPr>
          <w:noProof/>
          <w:lang w:val="en-IE"/>
        </w:rPr>
        <w:t xml:space="preserve"> </w:t>
      </w:r>
      <w:r w:rsidRPr="004D676F">
        <w:rPr>
          <w:noProof/>
          <w:lang w:val="en-IE"/>
        </w:rPr>
        <w:t>IMP system, but not later than 31 December 2023.</w:t>
      </w:r>
      <w:r w:rsidR="006D1F0C" w:rsidRPr="004D676F">
        <w:rPr>
          <w:noProof/>
          <w:lang w:val="en-IE"/>
        </w:rPr>
        <w:t xml:space="preserve"> Additionally, where Article 2(4a) of Commission Delegated Regulation (EU) 2015/2446 applies, Member States </w:t>
      </w:r>
      <w:r w:rsidR="001010AE" w:rsidRPr="004D676F">
        <w:rPr>
          <w:noProof/>
          <w:lang w:val="en-IE"/>
        </w:rPr>
        <w:t xml:space="preserve">had </w:t>
      </w:r>
      <w:r w:rsidR="006D1F0C" w:rsidRPr="004D676F">
        <w:rPr>
          <w:noProof/>
          <w:lang w:val="en-IE"/>
        </w:rPr>
        <w:t>until 01/07/2024 to deploy the system.</w:t>
      </w:r>
    </w:p>
    <w:p w14:paraId="0031BBE0" w14:textId="77777777" w:rsidR="003B3BD1" w:rsidRPr="008251B6" w:rsidRDefault="003B3BD1" w:rsidP="2A102057">
      <w:pPr>
        <w:rPr>
          <w:b/>
          <w:bCs/>
          <w:noProof/>
          <w:lang w:val="en-IE"/>
        </w:rPr>
      </w:pPr>
    </w:p>
    <w:p w14:paraId="1F0A1633" w14:textId="1179940F" w:rsidR="003323E2" w:rsidRPr="008251B6" w:rsidRDefault="003323E2" w:rsidP="2A102057">
      <w:pPr>
        <w:rPr>
          <w:b/>
          <w:bCs/>
          <w:noProof/>
          <w:lang w:val="en-IE"/>
        </w:rPr>
      </w:pPr>
      <w:r w:rsidRPr="2A102057">
        <w:rPr>
          <w:b/>
          <w:bCs/>
          <w:noProof/>
          <w:lang w:val="en-IE"/>
        </w:rPr>
        <w:t>Detailed Responses:</w:t>
      </w:r>
    </w:p>
    <w:p w14:paraId="61025254" w14:textId="0163BA35" w:rsidR="003323E2" w:rsidRPr="008251B6" w:rsidRDefault="0092066B" w:rsidP="003323E2">
      <w:pPr>
        <w:rPr>
          <w:noProof/>
          <w:lang w:val="en-IE"/>
        </w:rPr>
      </w:pPr>
      <w:r w:rsidRPr="004D676F">
        <w:rPr>
          <w:noProof/>
          <w:lang w:val="en-IE"/>
        </w:rPr>
        <w:fldChar w:fldCharType="begin"/>
      </w:r>
      <w:r w:rsidRPr="004D676F">
        <w:rPr>
          <w:noProof/>
          <w:color w:val="000000" w:themeColor="text1"/>
          <w:lang w:val="en-IE"/>
        </w:rPr>
        <w:instrText xml:space="preserve"> REF _Ref76960067 \h </w:instrText>
      </w:r>
      <w:r w:rsidRPr="004D676F">
        <w:rPr>
          <w:noProof/>
          <w:lang w:val="en-IE"/>
        </w:rPr>
      </w:r>
      <w:r w:rsidRPr="004D676F">
        <w:rPr>
          <w:noProof/>
          <w:lang w:val="en-IE"/>
        </w:rPr>
        <w:fldChar w:fldCharType="separate"/>
      </w:r>
      <w:r w:rsidR="00475D9F" w:rsidRPr="004D676F">
        <w:rPr>
          <w:noProof/>
          <w:lang w:val="en-IE"/>
        </w:rPr>
        <w:t>Table 18</w:t>
      </w:r>
      <w:r w:rsidRPr="004D676F">
        <w:rPr>
          <w:noProof/>
          <w:lang w:val="en-IE"/>
        </w:rPr>
        <w:fldChar w:fldCharType="end"/>
      </w:r>
      <w:r w:rsidRPr="004D676F">
        <w:rPr>
          <w:noProof/>
          <w:lang w:val="en-IE"/>
        </w:rPr>
        <w:t xml:space="preserve"> </w:t>
      </w:r>
      <w:r w:rsidR="003323E2" w:rsidRPr="004D676F">
        <w:rPr>
          <w:noProof/>
          <w:color w:val="000000" w:themeColor="text1"/>
          <w:lang w:val="en-IE"/>
        </w:rPr>
        <w:t>provides</w:t>
      </w:r>
      <w:r w:rsidR="003323E2" w:rsidRPr="004D676F">
        <w:rPr>
          <w:noProof/>
          <w:lang w:val="en-IE"/>
        </w:rPr>
        <w:t xml:space="preserve"> the individual </w:t>
      </w:r>
      <w:r w:rsidR="00563894" w:rsidRPr="004D676F">
        <w:rPr>
          <w:noProof/>
          <w:lang w:val="en-IE"/>
        </w:rPr>
        <w:t xml:space="preserve">updates from the </w:t>
      </w:r>
      <w:r w:rsidR="003323E2"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3323E2"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3323E2" w:rsidRPr="004D676F">
        <w:rPr>
          <w:noProof/>
          <w:lang w:val="en-IE"/>
        </w:rPr>
        <w:t>:</w:t>
      </w:r>
    </w:p>
    <w:tbl>
      <w:tblPr>
        <w:tblW w:w="9071" w:type="dxa"/>
        <w:tblInd w:w="-23" w:type="dxa"/>
        <w:tblLayout w:type="fixed"/>
        <w:tblLook w:val="04A0" w:firstRow="1" w:lastRow="0" w:firstColumn="1" w:lastColumn="0" w:noHBand="0" w:noVBand="1"/>
      </w:tblPr>
      <w:tblGrid>
        <w:gridCol w:w="1021"/>
        <w:gridCol w:w="8050"/>
      </w:tblGrid>
      <w:tr w:rsidR="005755FD" w:rsidRPr="004D676F" w14:paraId="5A3186D1" w14:textId="77777777" w:rsidTr="2A102057">
        <w:trPr>
          <w:cantSplit/>
          <w:trHeight w:val="564"/>
          <w:tblHeader/>
        </w:trPr>
        <w:tc>
          <w:tcPr>
            <w:tcW w:w="1021" w:type="dxa"/>
            <w:tcBorders>
              <w:top w:val="double" w:sz="6" w:space="0" w:color="3F3F3F"/>
              <w:left w:val="double" w:sz="6" w:space="0" w:color="3F3F3F"/>
              <w:bottom w:val="nil"/>
              <w:right w:val="double" w:sz="6" w:space="0" w:color="3F3F3F"/>
            </w:tcBorders>
            <w:shd w:val="clear" w:color="auto" w:fill="1F4E78"/>
            <w:vAlign w:val="center"/>
            <w:hideMark/>
          </w:tcPr>
          <w:p w14:paraId="070881B6" w14:textId="77777777" w:rsidR="00A751A4" w:rsidRPr="008251B6" w:rsidRDefault="72CB549B"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5F68FFFD" w14:textId="77777777" w:rsidR="00A751A4" w:rsidRPr="008251B6" w:rsidRDefault="72CB549B"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4604F0B6" w14:textId="77777777" w:rsidTr="2A102057">
        <w:trPr>
          <w:trHeight w:val="567"/>
        </w:trPr>
        <w:tc>
          <w:tcPr>
            <w:tcW w:w="1021" w:type="dxa"/>
            <w:tcBorders>
              <w:top w:val="single" w:sz="4" w:space="0" w:color="auto"/>
              <w:left w:val="single" w:sz="4" w:space="0" w:color="auto"/>
              <w:bottom w:val="single" w:sz="4" w:space="0" w:color="auto"/>
              <w:right w:val="single" w:sz="4" w:space="0" w:color="auto"/>
            </w:tcBorders>
            <w:noWrap/>
            <w:vAlign w:val="center"/>
            <w:hideMark/>
          </w:tcPr>
          <w:p w14:paraId="390DEE12" w14:textId="1081D601" w:rsidR="00A751A4" w:rsidRPr="008251B6" w:rsidRDefault="72CB549B" w:rsidP="00357BAC">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6FE88360" w14:textId="37A79AF1" w:rsidR="00A751A4" w:rsidRPr="008251B6" w:rsidRDefault="54442EEE" w:rsidP="00357BAC">
            <w:pPr>
              <w:rPr>
                <w:noProof/>
                <w:color w:val="000000"/>
                <w:lang w:val="en-IE" w:eastAsia="en-GB"/>
              </w:rPr>
            </w:pPr>
            <w:r w:rsidRPr="2A102057">
              <w:rPr>
                <w:noProof/>
                <w:color w:val="000000" w:themeColor="text1"/>
                <w:lang w:val="en-IE" w:eastAsia="en-GB"/>
              </w:rPr>
              <w:t>AT reported that the SP IMP project is delayed beyond the UCC WP deadline but aims to deploy</w:t>
            </w:r>
            <w:r w:rsidR="4856A31C" w:rsidRPr="2A102057">
              <w:rPr>
                <w:noProof/>
                <w:color w:val="000000" w:themeColor="text1"/>
                <w:lang w:val="en-IE" w:eastAsia="en-GB"/>
              </w:rPr>
              <w:t xml:space="preserve"> the system</w:t>
            </w:r>
            <w:r w:rsidRPr="2A102057">
              <w:rPr>
                <w:noProof/>
                <w:color w:val="000000" w:themeColor="text1"/>
                <w:lang w:val="en-IE" w:eastAsia="en-GB"/>
              </w:rPr>
              <w:t xml:space="preserve"> on 01/11/2025</w:t>
            </w:r>
            <w:r w:rsidR="03006BC4" w:rsidRPr="2A102057">
              <w:rPr>
                <w:noProof/>
                <w:color w:val="000000" w:themeColor="text1"/>
                <w:lang w:val="en-IE" w:eastAsia="en-GB"/>
              </w:rPr>
              <w:t>.</w:t>
            </w:r>
            <w:r w:rsidRPr="2A102057">
              <w:rPr>
                <w:noProof/>
                <w:color w:val="000000" w:themeColor="text1"/>
                <w:lang w:val="en-IE" w:eastAsia="en-GB"/>
              </w:rPr>
              <w:t xml:space="preserve"> AT attributed a medium risk to the timely delivery of the project, due to delays with the internal developments and the finalisation of the public tender (pending the conclusion of negotiations with the software provider and the Commission).</w:t>
            </w:r>
            <w:r w:rsidR="34BFDD44" w:rsidRPr="2A102057">
              <w:rPr>
                <w:noProof/>
                <w:color w:val="000000" w:themeColor="text1"/>
                <w:lang w:val="en-IE" w:eastAsia="en-GB"/>
              </w:rPr>
              <w:t xml:space="preserve"> Additionally,</w:t>
            </w:r>
            <w:r w:rsidRPr="2A102057">
              <w:rPr>
                <w:noProof/>
                <w:color w:val="000000" w:themeColor="text1"/>
                <w:lang w:val="en-IE" w:eastAsia="en-GB"/>
              </w:rPr>
              <w:t xml:space="preserve"> AT plans to deploy </w:t>
            </w:r>
            <w:r w:rsidR="30096ED6" w:rsidRPr="2A102057">
              <w:rPr>
                <w:noProof/>
                <w:color w:val="000000" w:themeColor="text1"/>
                <w:lang w:val="en-IE" w:eastAsia="en-GB"/>
              </w:rPr>
              <w:t xml:space="preserve">SP IMP </w:t>
            </w:r>
            <w:r w:rsidRPr="2A102057">
              <w:rPr>
                <w:noProof/>
                <w:color w:val="000000" w:themeColor="text1"/>
                <w:lang w:val="en-IE" w:eastAsia="en-GB"/>
              </w:rPr>
              <w:t xml:space="preserve">alongside the upgrade of NIS, instead of with CCI-P2 in order to reduce delays and deploy before the end of 2025.   </w:t>
            </w:r>
          </w:p>
        </w:tc>
      </w:tr>
      <w:tr w:rsidR="00FF2795" w:rsidRPr="00CF7077" w14:paraId="18892CF5"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tcPr>
          <w:p w14:paraId="46935341" w14:textId="77777777" w:rsidR="00A751A4" w:rsidRPr="008251B6" w:rsidRDefault="72CB549B" w:rsidP="00B7430E">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4191FC4F" w14:textId="562B1E92" w:rsidR="00A751A4" w:rsidRPr="008251B6" w:rsidRDefault="6B8F553B" w:rsidP="00B7430E">
            <w:pPr>
              <w:rPr>
                <w:noProof/>
                <w:color w:val="000000"/>
                <w:lang w:val="en-IE" w:eastAsia="en-GB"/>
              </w:rPr>
            </w:pPr>
            <w:r w:rsidRPr="2A102057">
              <w:rPr>
                <w:noProof/>
                <w:color w:val="000000" w:themeColor="text1"/>
                <w:lang w:val="en-IE" w:eastAsia="en-GB"/>
              </w:rPr>
              <w:t>BE reported that the SP IMP system was deployed on 28/08/2024.</w:t>
            </w:r>
          </w:p>
        </w:tc>
      </w:tr>
      <w:tr w:rsidR="00FF2795" w:rsidRPr="00CF7077" w14:paraId="3993FC39"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618E66B4" w14:textId="77777777" w:rsidR="00A751A4" w:rsidRPr="008251B6" w:rsidRDefault="72CB549B" w:rsidP="00357BAC">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434B449C" w14:textId="4C13816F" w:rsidR="00A751A4" w:rsidRPr="008251B6" w:rsidRDefault="6B8F553B" w:rsidP="0739E13D">
            <w:pPr>
              <w:rPr>
                <w:noProof/>
                <w:lang w:val="en-IE" w:eastAsia="en-GB"/>
              </w:rPr>
            </w:pPr>
            <w:r w:rsidRPr="2A102057">
              <w:rPr>
                <w:noProof/>
                <w:lang w:val="en-IE" w:eastAsia="en-GB"/>
              </w:rPr>
              <w:t xml:space="preserve">BG reported that the SP IMP system has been deployed as of </w:t>
            </w:r>
            <w:r w:rsidR="30D4E509" w:rsidRPr="2A102057">
              <w:rPr>
                <w:noProof/>
                <w:lang w:val="en-IE" w:eastAsia="en-GB"/>
              </w:rPr>
              <w:t>10/11/2023.</w:t>
            </w:r>
          </w:p>
        </w:tc>
      </w:tr>
      <w:tr w:rsidR="00FF2795" w:rsidRPr="00CF7077" w14:paraId="6F9BCC28"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7D3FF197" w14:textId="77777777" w:rsidR="00A751A4" w:rsidRPr="008251B6" w:rsidRDefault="72CB549B" w:rsidP="00357BAC">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3DEAB12C" w14:textId="63A2906E" w:rsidR="00A751A4" w:rsidRPr="008251B6" w:rsidRDefault="4A763261" w:rsidP="0739E13D">
            <w:pPr>
              <w:rPr>
                <w:noProof/>
                <w:color w:val="5B9BD5" w:themeColor="accent1"/>
                <w:lang w:val="en-IE" w:eastAsia="en-GB"/>
              </w:rPr>
            </w:pPr>
            <w:r w:rsidRPr="2A102057">
              <w:rPr>
                <w:noProof/>
                <w:lang w:val="en-IE" w:eastAsia="en-GB"/>
              </w:rPr>
              <w:t xml:space="preserve">Same response as for AN. </w:t>
            </w:r>
          </w:p>
        </w:tc>
      </w:tr>
      <w:tr w:rsidR="00FF2795" w:rsidRPr="00CF7077" w14:paraId="2E3317B1"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46F41F4E" w14:textId="77777777" w:rsidR="00A751A4" w:rsidRPr="008251B6" w:rsidRDefault="72CB549B" w:rsidP="00357BAC">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0FF7BDA5" w14:textId="5D13D07A" w:rsidR="00A751A4" w:rsidRPr="008251B6" w:rsidRDefault="1994F25C" w:rsidP="0739E13D">
            <w:pPr>
              <w:rPr>
                <w:noProof/>
                <w:color w:val="5B9BD5" w:themeColor="accent1"/>
                <w:lang w:val="en-IE" w:eastAsia="en-GB"/>
              </w:rPr>
            </w:pPr>
            <w:r w:rsidRPr="2A102057">
              <w:rPr>
                <w:noProof/>
                <w:lang w:val="en-IE" w:eastAsia="en-GB"/>
              </w:rPr>
              <w:t xml:space="preserve">CZ reported that the SP IMP project is delayed beyond the legal deadline but </w:t>
            </w:r>
            <w:r w:rsidR="6E0A4869" w:rsidRPr="2A102057">
              <w:rPr>
                <w:noProof/>
                <w:lang w:val="en-IE" w:eastAsia="en-GB"/>
              </w:rPr>
              <w:t xml:space="preserve">plans for the system to be </w:t>
            </w:r>
            <w:r w:rsidR="3F701EDA" w:rsidRPr="2A102057">
              <w:rPr>
                <w:noProof/>
                <w:lang w:val="en-IE" w:eastAsia="en-GB"/>
              </w:rPr>
              <w:t xml:space="preserve">deployed </w:t>
            </w:r>
            <w:r w:rsidR="04D9E17F" w:rsidRPr="2A102057">
              <w:rPr>
                <w:noProof/>
                <w:lang w:val="en-IE" w:eastAsia="en-GB"/>
              </w:rPr>
              <w:t>on</w:t>
            </w:r>
            <w:r w:rsidR="4772354C" w:rsidRPr="2A102057">
              <w:rPr>
                <w:noProof/>
                <w:lang w:val="en-IE" w:eastAsia="en-GB"/>
              </w:rPr>
              <w:t xml:space="preserve"> 18/05/2026</w:t>
            </w:r>
            <w:r w:rsidR="04D9E17F" w:rsidRPr="2A102057">
              <w:rPr>
                <w:noProof/>
                <w:lang w:val="en-IE" w:eastAsia="en-GB"/>
              </w:rPr>
              <w:t xml:space="preserve">. CZ attributed a </w:t>
            </w:r>
            <w:r w:rsidR="4C5A5E42" w:rsidRPr="2A102057">
              <w:rPr>
                <w:noProof/>
                <w:lang w:val="en-IE" w:eastAsia="en-GB"/>
              </w:rPr>
              <w:t>high-risk</w:t>
            </w:r>
            <w:r w:rsidR="04D9E17F" w:rsidRPr="2A102057">
              <w:rPr>
                <w:noProof/>
                <w:lang w:val="en-IE" w:eastAsia="en-GB"/>
              </w:rPr>
              <w:t xml:space="preserve"> level to the timely delivery of the project, citing financial resourcing issues</w:t>
            </w:r>
            <w:r w:rsidR="0F430100" w:rsidRPr="2A102057">
              <w:rPr>
                <w:noProof/>
                <w:lang w:val="en-IE" w:eastAsia="en-GB"/>
              </w:rPr>
              <w:t xml:space="preserve"> as the main cause of delay</w:t>
            </w:r>
            <w:r w:rsidR="04D9E17F" w:rsidRPr="2A102057">
              <w:rPr>
                <w:noProof/>
                <w:lang w:val="en-IE" w:eastAsia="en-GB"/>
              </w:rPr>
              <w:t xml:space="preserve">. </w:t>
            </w:r>
          </w:p>
        </w:tc>
      </w:tr>
      <w:tr w:rsidR="00FF2795" w:rsidRPr="00CF7077" w14:paraId="3A326F20"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7920B657" w14:textId="77777777" w:rsidR="00A751A4" w:rsidRPr="008251B6" w:rsidRDefault="72CB549B" w:rsidP="00357BAC">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61A2B624" w14:textId="3C65717C" w:rsidR="00A751A4" w:rsidRPr="008251B6" w:rsidRDefault="5095EF5F" w:rsidP="094C953B">
            <w:pPr>
              <w:rPr>
                <w:noProof/>
                <w:color w:val="7030A0"/>
                <w:lang w:val="en-IE"/>
              </w:rPr>
            </w:pPr>
            <w:r w:rsidRPr="2A102057">
              <w:rPr>
                <w:noProof/>
                <w:color w:val="000000" w:themeColor="text1"/>
                <w:lang w:val="en-IE"/>
              </w:rPr>
              <w:t xml:space="preserve">DE informed that the SP IMP </w:t>
            </w:r>
            <w:r w:rsidR="46855AE0" w:rsidRPr="2A102057">
              <w:rPr>
                <w:noProof/>
                <w:color w:val="000000" w:themeColor="text1"/>
                <w:lang w:val="en-IE"/>
              </w:rPr>
              <w:t>system was de</w:t>
            </w:r>
            <w:r w:rsidR="70775E5F" w:rsidRPr="2A102057">
              <w:rPr>
                <w:noProof/>
                <w:color w:val="000000" w:themeColor="text1"/>
                <w:lang w:val="en-IE"/>
              </w:rPr>
              <w:t>ployed on 06/03/2021</w:t>
            </w:r>
            <w:r w:rsidR="5B7C7BD0" w:rsidRPr="2A102057">
              <w:rPr>
                <w:noProof/>
                <w:color w:val="000000" w:themeColor="text1"/>
                <w:lang w:val="en-IE"/>
              </w:rPr>
              <w:t xml:space="preserve"> Additionally, it indicated that upgrade was implemented as part of major release of the national IT-System ATLAS (Release 9.1)</w:t>
            </w:r>
            <w:r w:rsidR="4C5A5E42" w:rsidRPr="2A102057">
              <w:rPr>
                <w:noProof/>
                <w:color w:val="000000" w:themeColor="text1"/>
                <w:lang w:val="en-IE"/>
              </w:rPr>
              <w:t>.</w:t>
            </w:r>
          </w:p>
        </w:tc>
      </w:tr>
      <w:tr w:rsidR="00FF2795" w:rsidRPr="00CF7077" w14:paraId="460410D4"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3BDDF59E" w14:textId="77777777" w:rsidR="00A751A4" w:rsidRPr="008251B6" w:rsidRDefault="72CB549B" w:rsidP="00357BAC">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4C612638" w14:textId="28C38288" w:rsidR="00A751A4" w:rsidRPr="008251B6" w:rsidRDefault="5912F3A6" w:rsidP="0739E13D">
            <w:pPr>
              <w:rPr>
                <w:noProof/>
                <w:color w:val="5B9BD5" w:themeColor="accent1"/>
                <w:lang w:val="en-IE"/>
              </w:rPr>
            </w:pPr>
            <w:r w:rsidRPr="2A102057">
              <w:rPr>
                <w:noProof/>
                <w:lang w:val="en-IE"/>
              </w:rPr>
              <w:t xml:space="preserve">Same response as for TS. </w:t>
            </w:r>
          </w:p>
        </w:tc>
      </w:tr>
      <w:tr w:rsidR="00FF2795" w:rsidRPr="00CF7077" w14:paraId="67C40BB7"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250670BB" w14:textId="77777777" w:rsidR="00A751A4" w:rsidRPr="008251B6" w:rsidRDefault="72CB549B" w:rsidP="00357BAC">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0ADD52F4" w14:textId="476A890A" w:rsidR="00A751A4" w:rsidRPr="008251B6" w:rsidRDefault="250C38FC" w:rsidP="0739E13D">
            <w:pPr>
              <w:rPr>
                <w:noProof/>
                <w:color w:val="5B9BD5" w:themeColor="accent1"/>
                <w:lang w:val="en-IE" w:eastAsia="en-GB"/>
              </w:rPr>
            </w:pPr>
            <w:r w:rsidRPr="2A102057">
              <w:rPr>
                <w:noProof/>
                <w:lang w:val="en-IE" w:eastAsia="en-GB"/>
              </w:rPr>
              <w:t xml:space="preserve">EE </w:t>
            </w:r>
            <w:r w:rsidR="6A69F2EC" w:rsidRPr="2A102057">
              <w:rPr>
                <w:noProof/>
                <w:lang w:val="en-IE" w:eastAsia="en-GB"/>
              </w:rPr>
              <w:t xml:space="preserve">shared </w:t>
            </w:r>
            <w:r w:rsidRPr="2A102057">
              <w:rPr>
                <w:noProof/>
                <w:lang w:val="en-IE" w:eastAsia="en-GB"/>
              </w:rPr>
              <w:t xml:space="preserve">that the SP IMP system </w:t>
            </w:r>
            <w:r w:rsidR="303FCD39" w:rsidRPr="2A102057">
              <w:rPr>
                <w:noProof/>
                <w:lang w:val="en-IE" w:eastAsia="en-GB"/>
              </w:rPr>
              <w:t>was deployed on</w:t>
            </w:r>
            <w:r w:rsidRPr="2A102057">
              <w:rPr>
                <w:noProof/>
                <w:lang w:val="en-IE" w:eastAsia="en-GB"/>
              </w:rPr>
              <w:t xml:space="preserve"> </w:t>
            </w:r>
            <w:r w:rsidR="43468F36" w:rsidRPr="2A102057">
              <w:rPr>
                <w:noProof/>
                <w:lang w:val="en-IE" w:eastAsia="en-GB"/>
              </w:rPr>
              <w:t xml:space="preserve">01/07/2021. </w:t>
            </w:r>
          </w:p>
        </w:tc>
      </w:tr>
      <w:tr w:rsidR="00FF2795" w:rsidRPr="00CF7077" w14:paraId="11D6B1C6"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67026AB5" w14:textId="77777777" w:rsidR="00A751A4" w:rsidRPr="008251B6" w:rsidRDefault="72CB549B" w:rsidP="00357BAC">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07B6FB63" w14:textId="4BF658A8" w:rsidR="00A751A4" w:rsidRPr="008251B6" w:rsidRDefault="0B0D0776" w:rsidP="0739E13D">
            <w:pPr>
              <w:rPr>
                <w:noProof/>
                <w:lang w:val="en-IE" w:eastAsia="en-GB"/>
              </w:rPr>
            </w:pPr>
            <w:r w:rsidRPr="2A102057">
              <w:rPr>
                <w:noProof/>
                <w:lang w:val="en-IE" w:eastAsia="en-GB"/>
              </w:rPr>
              <w:t xml:space="preserve">ES shared that the </w:t>
            </w:r>
            <w:r w:rsidR="4E16EACA" w:rsidRPr="2A102057">
              <w:rPr>
                <w:noProof/>
                <w:lang w:val="en-IE" w:eastAsia="en-GB"/>
              </w:rPr>
              <w:t>SP</w:t>
            </w:r>
            <w:r w:rsidR="7D53AF74" w:rsidRPr="2A102057">
              <w:rPr>
                <w:noProof/>
                <w:lang w:val="en-IE" w:eastAsia="en-GB"/>
              </w:rPr>
              <w:t xml:space="preserve"> IMP</w:t>
            </w:r>
            <w:r w:rsidRPr="2A102057">
              <w:rPr>
                <w:noProof/>
                <w:lang w:val="en-IE" w:eastAsia="en-GB"/>
              </w:rPr>
              <w:t xml:space="preserve"> </w:t>
            </w:r>
            <w:r w:rsidR="4E16EACA" w:rsidRPr="2A102057">
              <w:rPr>
                <w:noProof/>
                <w:lang w:val="en-IE" w:eastAsia="en-GB"/>
              </w:rPr>
              <w:t>system</w:t>
            </w:r>
            <w:r w:rsidRPr="2A102057">
              <w:rPr>
                <w:noProof/>
                <w:lang w:val="en-IE" w:eastAsia="en-GB"/>
              </w:rPr>
              <w:t xml:space="preserve"> was deployed on 05/09/2023. Additionally, ES noted that it currently is in the migration window for EOs and plans to be fully operational on 14/10/</w:t>
            </w:r>
            <w:r w:rsidR="4390C255" w:rsidRPr="2A102057">
              <w:rPr>
                <w:noProof/>
                <w:lang w:val="en-IE" w:eastAsia="en-GB"/>
              </w:rPr>
              <w:t>202</w:t>
            </w:r>
            <w:r w:rsidRPr="2A102057">
              <w:rPr>
                <w:noProof/>
                <w:lang w:val="en-IE" w:eastAsia="en-GB"/>
              </w:rPr>
              <w:t xml:space="preserve">5.  </w:t>
            </w:r>
          </w:p>
        </w:tc>
      </w:tr>
      <w:tr w:rsidR="00FF2795" w:rsidRPr="00CF7077" w14:paraId="72D86EF1"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746EC43B" w14:textId="77777777" w:rsidR="00A751A4" w:rsidRPr="008251B6" w:rsidRDefault="72CB549B" w:rsidP="00357BAC">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258B7A1D" w14:textId="7E0DB9BE" w:rsidR="00A751A4" w:rsidRPr="008251B6" w:rsidRDefault="3841BF4F" w:rsidP="0739E13D">
            <w:pPr>
              <w:rPr>
                <w:noProof/>
                <w:lang w:val="en-IE" w:eastAsia="en-GB"/>
              </w:rPr>
            </w:pPr>
            <w:r w:rsidRPr="2A102057">
              <w:rPr>
                <w:noProof/>
                <w:lang w:val="en-IE" w:eastAsia="en-GB"/>
              </w:rPr>
              <w:t>FI</w:t>
            </w:r>
            <w:r w:rsidR="43468F36" w:rsidRPr="2A102057">
              <w:rPr>
                <w:noProof/>
                <w:lang w:val="en-IE" w:eastAsia="en-GB"/>
              </w:rPr>
              <w:t xml:space="preserve"> </w:t>
            </w:r>
            <w:r w:rsidR="74E60D21" w:rsidRPr="2A102057">
              <w:rPr>
                <w:noProof/>
                <w:lang w:val="en-IE" w:eastAsia="en-GB"/>
              </w:rPr>
              <w:t xml:space="preserve">reported </w:t>
            </w:r>
            <w:r w:rsidR="43468F36" w:rsidRPr="2A102057">
              <w:rPr>
                <w:noProof/>
                <w:lang w:val="en-IE" w:eastAsia="en-GB"/>
              </w:rPr>
              <w:t xml:space="preserve">that the SP IMP system </w:t>
            </w:r>
            <w:r w:rsidR="303FCD39" w:rsidRPr="2A102057">
              <w:rPr>
                <w:noProof/>
                <w:lang w:val="en-IE" w:eastAsia="en-GB"/>
              </w:rPr>
              <w:t xml:space="preserve">was deployed </w:t>
            </w:r>
            <w:r w:rsidR="05A49A2B" w:rsidRPr="2A102057">
              <w:rPr>
                <w:noProof/>
                <w:lang w:val="en-IE" w:eastAsia="en-GB"/>
              </w:rPr>
              <w:t>in Q</w:t>
            </w:r>
            <w:r w:rsidR="15724DE9" w:rsidRPr="2A102057">
              <w:rPr>
                <w:noProof/>
                <w:lang w:val="en-IE" w:eastAsia="en-GB"/>
              </w:rPr>
              <w:t>4 2022</w:t>
            </w:r>
            <w:r w:rsidR="43468F36" w:rsidRPr="2A102057">
              <w:rPr>
                <w:noProof/>
                <w:lang w:val="en-IE" w:eastAsia="en-GB"/>
              </w:rPr>
              <w:t xml:space="preserve">. </w:t>
            </w:r>
          </w:p>
        </w:tc>
      </w:tr>
      <w:tr w:rsidR="00FF2795" w:rsidRPr="00CF7077" w14:paraId="164CAC88"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74250D88" w14:textId="77777777" w:rsidR="00A751A4" w:rsidRPr="008251B6" w:rsidRDefault="72CB549B" w:rsidP="00357BAC">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54AD4569" w14:textId="77127046" w:rsidR="00A751A4" w:rsidRPr="008251B6" w:rsidRDefault="5755DD5C" w:rsidP="094C953B">
            <w:pPr>
              <w:rPr>
                <w:noProof/>
                <w:color w:val="000000" w:themeColor="text1"/>
                <w:lang w:val="en-IE" w:eastAsia="en-GB"/>
              </w:rPr>
            </w:pPr>
            <w:r w:rsidRPr="2A102057">
              <w:rPr>
                <w:noProof/>
                <w:color w:val="000000" w:themeColor="text1"/>
                <w:lang w:val="en-IE" w:eastAsia="en-GB"/>
              </w:rPr>
              <w:t xml:space="preserve">FR informed that the SP IMP system </w:t>
            </w:r>
            <w:r w:rsidR="359B0812" w:rsidRPr="2A102057">
              <w:rPr>
                <w:noProof/>
                <w:color w:val="000000" w:themeColor="text1"/>
                <w:lang w:val="en-IE" w:eastAsia="en-GB"/>
              </w:rPr>
              <w:t xml:space="preserve">has been </w:t>
            </w:r>
            <w:r w:rsidR="7B8BEBDC" w:rsidRPr="2A102057">
              <w:rPr>
                <w:noProof/>
                <w:color w:val="000000" w:themeColor="text1"/>
                <w:lang w:val="en-IE" w:eastAsia="en-GB"/>
              </w:rPr>
              <w:t xml:space="preserve">deployed </w:t>
            </w:r>
            <w:r w:rsidR="359B0812" w:rsidRPr="2A102057">
              <w:rPr>
                <w:noProof/>
                <w:color w:val="000000" w:themeColor="text1"/>
                <w:lang w:val="en-IE" w:eastAsia="en-GB"/>
              </w:rPr>
              <w:t>since</w:t>
            </w:r>
            <w:r w:rsidR="7B8BEBDC" w:rsidRPr="2A102057">
              <w:rPr>
                <w:noProof/>
                <w:color w:val="000000" w:themeColor="text1"/>
                <w:lang w:val="en-IE" w:eastAsia="en-GB"/>
              </w:rPr>
              <w:t xml:space="preserve"> </w:t>
            </w:r>
            <w:r w:rsidR="0EA3BD1D" w:rsidRPr="2A102057">
              <w:rPr>
                <w:noProof/>
                <w:color w:val="000000" w:themeColor="text1"/>
                <w:lang w:val="en-IE" w:eastAsia="en-GB"/>
              </w:rPr>
              <w:t>26</w:t>
            </w:r>
            <w:r w:rsidR="7B8BEBDC" w:rsidRPr="2A102057">
              <w:rPr>
                <w:noProof/>
                <w:color w:val="000000" w:themeColor="text1"/>
                <w:lang w:val="en-IE" w:eastAsia="en-GB"/>
              </w:rPr>
              <w:t xml:space="preserve">/11/2024. </w:t>
            </w:r>
          </w:p>
        </w:tc>
      </w:tr>
      <w:tr w:rsidR="00FF2795" w:rsidRPr="00CF7077" w14:paraId="35CAF361"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168399A7" w14:textId="77777777" w:rsidR="00A751A4" w:rsidRPr="008251B6" w:rsidRDefault="72CB549B" w:rsidP="00357BAC">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141647BE" w14:textId="4B081993" w:rsidR="00A751A4" w:rsidRPr="008251B6" w:rsidRDefault="30D4E509" w:rsidP="0739E13D">
            <w:pPr>
              <w:rPr>
                <w:noProof/>
                <w:lang w:val="en-IE"/>
              </w:rPr>
            </w:pPr>
            <w:r w:rsidRPr="2A102057">
              <w:rPr>
                <w:noProof/>
                <w:lang w:val="en-IE"/>
              </w:rPr>
              <w:t>GR reported that the SP IMP system was deployed on 06/08/2024.</w:t>
            </w:r>
          </w:p>
        </w:tc>
      </w:tr>
      <w:tr w:rsidR="00FF2795" w:rsidRPr="00CF7077" w14:paraId="630CB6A6"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45E7A249" w14:textId="77777777" w:rsidR="00A751A4" w:rsidRPr="008251B6" w:rsidRDefault="72CB549B" w:rsidP="00357BAC">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780E98E6" w14:textId="62C9487A" w:rsidR="00A751A4" w:rsidRPr="008251B6" w:rsidRDefault="0E8246E1" w:rsidP="0739E13D">
            <w:pPr>
              <w:rPr>
                <w:noProof/>
                <w:color w:val="5B9BD5" w:themeColor="accent1"/>
                <w:lang w:val="en-IE" w:eastAsia="en-GB"/>
              </w:rPr>
            </w:pPr>
            <w:r w:rsidRPr="2A102057">
              <w:rPr>
                <w:noProof/>
                <w:lang w:val="en-IE" w:eastAsia="en-GB"/>
              </w:rPr>
              <w:t xml:space="preserve">HR shared that </w:t>
            </w:r>
            <w:r w:rsidR="6E6542D8" w:rsidRPr="2A102057">
              <w:rPr>
                <w:noProof/>
                <w:lang w:val="en-IE" w:eastAsia="en-GB"/>
              </w:rPr>
              <w:t>SP IMP was deployed on 0</w:t>
            </w:r>
            <w:r w:rsidR="7E38898F" w:rsidRPr="2A102057">
              <w:rPr>
                <w:noProof/>
                <w:lang w:val="en-IE" w:eastAsia="en-GB"/>
              </w:rPr>
              <w:t>1/01/2023</w:t>
            </w:r>
            <w:r w:rsidR="6250EFF4" w:rsidRPr="2A102057">
              <w:rPr>
                <w:noProof/>
                <w:lang w:val="en-IE" w:eastAsia="en-GB"/>
              </w:rPr>
              <w:t xml:space="preserve">, as part of the </w:t>
            </w:r>
            <w:r w:rsidR="5FA99C2A" w:rsidRPr="2A102057">
              <w:rPr>
                <w:noProof/>
                <w:lang w:val="en-IE" w:eastAsia="en-GB"/>
              </w:rPr>
              <w:t xml:space="preserve">new import system. </w:t>
            </w:r>
          </w:p>
        </w:tc>
      </w:tr>
      <w:tr w:rsidR="00FF2795" w:rsidRPr="00CF7077" w14:paraId="00F6DA27"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tcPr>
          <w:p w14:paraId="79C7EB52" w14:textId="77777777" w:rsidR="00A751A4" w:rsidRPr="008251B6" w:rsidRDefault="72CB549B" w:rsidP="00357BAC">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06C64FFA" w14:textId="7D77E410" w:rsidR="00A751A4" w:rsidRPr="008251B6" w:rsidRDefault="392D12BE" w:rsidP="66CCCB43">
            <w:pPr>
              <w:rPr>
                <w:noProof/>
                <w:color w:val="000000" w:themeColor="text1"/>
                <w:lang w:val="en-IE" w:eastAsia="en-GB"/>
              </w:rPr>
            </w:pPr>
            <w:r w:rsidRPr="2A102057">
              <w:rPr>
                <w:noProof/>
                <w:color w:val="000000" w:themeColor="text1"/>
                <w:lang w:val="en-IE" w:eastAsia="en-GB"/>
              </w:rPr>
              <w:t>HU reported that th</w:t>
            </w:r>
            <w:r w:rsidR="471428AA" w:rsidRPr="2A102057">
              <w:rPr>
                <w:noProof/>
                <w:color w:val="000000" w:themeColor="text1"/>
                <w:lang w:val="en-IE" w:eastAsia="en-GB"/>
              </w:rPr>
              <w:t>e</w:t>
            </w:r>
            <w:r w:rsidRPr="2A102057">
              <w:rPr>
                <w:noProof/>
                <w:color w:val="000000" w:themeColor="text1"/>
                <w:lang w:val="en-IE" w:eastAsia="en-GB"/>
              </w:rPr>
              <w:t xml:space="preserve"> SP IMP</w:t>
            </w:r>
            <w:r w:rsidR="265A6E24" w:rsidRPr="2A102057">
              <w:rPr>
                <w:noProof/>
                <w:color w:val="000000" w:themeColor="text1"/>
                <w:lang w:val="en-IE" w:eastAsia="en-GB"/>
              </w:rPr>
              <w:t xml:space="preserve"> system was deployed on 12/10/2023</w:t>
            </w:r>
            <w:r w:rsidR="5AF4E033" w:rsidRPr="2A102057">
              <w:rPr>
                <w:noProof/>
                <w:color w:val="000000" w:themeColor="text1"/>
                <w:lang w:val="en-IE" w:eastAsia="en-GB"/>
              </w:rPr>
              <w:t xml:space="preserve">. </w:t>
            </w:r>
            <w:r w:rsidR="7BBB0E90" w:rsidRPr="2A102057">
              <w:rPr>
                <w:noProof/>
                <w:color w:val="000000" w:themeColor="text1"/>
                <w:lang w:val="en-IE" w:eastAsia="en-GB"/>
              </w:rPr>
              <w:t>Additionally</w:t>
            </w:r>
            <w:r w:rsidR="5AF4E033" w:rsidRPr="2A102057">
              <w:rPr>
                <w:noProof/>
                <w:color w:val="000000" w:themeColor="text1"/>
                <w:lang w:val="en-IE" w:eastAsia="en-GB"/>
              </w:rPr>
              <w:t xml:space="preserve">, HU shared that the developments </w:t>
            </w:r>
            <w:r w:rsidR="1F77E3B6" w:rsidRPr="2A102057">
              <w:rPr>
                <w:noProof/>
                <w:color w:val="000000" w:themeColor="text1"/>
                <w:lang w:val="en-IE" w:eastAsia="en-GB"/>
              </w:rPr>
              <w:t>were</w:t>
            </w:r>
            <w:r w:rsidR="5AF4E033" w:rsidRPr="2A102057">
              <w:rPr>
                <w:noProof/>
                <w:color w:val="000000" w:themeColor="text1"/>
                <w:lang w:val="en-IE" w:eastAsia="en-GB"/>
              </w:rPr>
              <w:t xml:space="preserve"> implemented within the </w:t>
            </w:r>
            <w:r w:rsidR="20B98C1D" w:rsidRPr="2A102057">
              <w:rPr>
                <w:noProof/>
                <w:color w:val="000000" w:themeColor="text1"/>
                <w:lang w:val="en-IE" w:eastAsia="en-GB"/>
              </w:rPr>
              <w:t xml:space="preserve">NIS </w:t>
            </w:r>
            <w:r w:rsidR="5AF4E033" w:rsidRPr="2A102057">
              <w:rPr>
                <w:noProof/>
                <w:color w:val="000000" w:themeColor="text1"/>
                <w:lang w:val="en-IE" w:eastAsia="en-GB"/>
              </w:rPr>
              <w:t>framework</w:t>
            </w:r>
            <w:r w:rsidR="0A0FD5E9" w:rsidRPr="2A102057">
              <w:rPr>
                <w:noProof/>
                <w:color w:val="000000" w:themeColor="text1"/>
                <w:lang w:val="en-IE" w:eastAsia="en-GB"/>
              </w:rPr>
              <w:t xml:space="preserve">. </w:t>
            </w:r>
          </w:p>
        </w:tc>
      </w:tr>
      <w:tr w:rsidR="00FF2795" w:rsidRPr="00CF7077" w14:paraId="0082B894"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191BC3B7" w14:textId="77777777" w:rsidR="00A751A4" w:rsidRPr="008251B6" w:rsidRDefault="72CB549B" w:rsidP="00357BAC">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17BE745C" w14:textId="4952E262" w:rsidR="00A751A4" w:rsidRPr="008251B6" w:rsidRDefault="5E9F2FC4" w:rsidP="00357BAC">
            <w:pPr>
              <w:rPr>
                <w:noProof/>
                <w:color w:val="000000"/>
                <w:lang w:val="en-IE" w:eastAsia="en-GB"/>
              </w:rPr>
            </w:pPr>
            <w:r w:rsidRPr="2A102057">
              <w:rPr>
                <w:noProof/>
                <w:color w:val="000000" w:themeColor="text1"/>
                <w:lang w:val="en-IE" w:eastAsia="en-GB"/>
              </w:rPr>
              <w:t xml:space="preserve">IE informed that the SP IMP system </w:t>
            </w:r>
            <w:r w:rsidR="38DA0705" w:rsidRPr="2A102057">
              <w:rPr>
                <w:noProof/>
                <w:color w:val="000000" w:themeColor="text1"/>
                <w:lang w:val="en-IE" w:eastAsia="en-GB"/>
              </w:rPr>
              <w:t>was deployed on</w:t>
            </w:r>
            <w:r w:rsidRPr="2A102057">
              <w:rPr>
                <w:noProof/>
                <w:color w:val="000000" w:themeColor="text1"/>
                <w:lang w:val="en-IE" w:eastAsia="en-GB"/>
              </w:rPr>
              <w:t xml:space="preserve"> </w:t>
            </w:r>
            <w:r w:rsidR="38DA0705" w:rsidRPr="2A102057">
              <w:rPr>
                <w:noProof/>
                <w:color w:val="000000" w:themeColor="text1"/>
                <w:lang w:val="en-IE" w:eastAsia="en-GB"/>
              </w:rPr>
              <w:t>23/11/2020</w:t>
            </w:r>
            <w:r w:rsidR="75B0987A" w:rsidRPr="2A102057">
              <w:rPr>
                <w:noProof/>
                <w:color w:val="000000" w:themeColor="text1"/>
                <w:lang w:val="en-IE" w:eastAsia="en-GB"/>
              </w:rPr>
              <w:t xml:space="preserve"> and will be updated to the revised Annex B in Q1 2026</w:t>
            </w:r>
            <w:r w:rsidR="38DA0705" w:rsidRPr="2A102057">
              <w:rPr>
                <w:noProof/>
                <w:color w:val="000000" w:themeColor="text1"/>
                <w:lang w:val="en-IE" w:eastAsia="en-GB"/>
              </w:rPr>
              <w:t>.</w:t>
            </w:r>
            <w:r w:rsidRPr="2A102057">
              <w:rPr>
                <w:noProof/>
                <w:color w:val="000000" w:themeColor="text1"/>
                <w:lang w:val="en-IE" w:eastAsia="en-GB"/>
              </w:rPr>
              <w:t xml:space="preserve"> </w:t>
            </w:r>
          </w:p>
        </w:tc>
      </w:tr>
      <w:tr w:rsidR="00FF2795" w:rsidRPr="00CF7077" w14:paraId="043976A8"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31EFC05C" w14:textId="77777777" w:rsidR="00A751A4" w:rsidRPr="008251B6" w:rsidRDefault="72CB549B" w:rsidP="00357BAC">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69B9492F" w14:textId="60319314" w:rsidR="00A751A4" w:rsidRPr="008251B6" w:rsidRDefault="563E0003" w:rsidP="00357BAC">
            <w:pPr>
              <w:rPr>
                <w:noProof/>
                <w:color w:val="000000" w:themeColor="text1"/>
                <w:lang w:val="en-IE" w:eastAsia="en-GB"/>
              </w:rPr>
            </w:pPr>
            <w:r w:rsidRPr="2A102057">
              <w:rPr>
                <w:noProof/>
                <w:color w:val="000000" w:themeColor="text1"/>
                <w:lang w:val="en-IE" w:eastAsia="en-GB"/>
              </w:rPr>
              <w:t>IT reported that the SP IMP system has been deployed since 01/07/2021.</w:t>
            </w:r>
          </w:p>
        </w:tc>
      </w:tr>
      <w:tr w:rsidR="00FF2795" w:rsidRPr="00CF7077" w14:paraId="6B3F48BB"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2B89B1B2" w14:textId="77777777" w:rsidR="00A751A4" w:rsidRPr="008251B6" w:rsidRDefault="72CB549B" w:rsidP="00357BAC">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35DFF178" w14:textId="2A583C66" w:rsidR="00A751A4" w:rsidRPr="008251B6" w:rsidRDefault="563E0003" w:rsidP="00357BAC">
            <w:pPr>
              <w:rPr>
                <w:noProof/>
                <w:color w:val="000000"/>
                <w:lang w:val="en-IE" w:eastAsia="en-GB"/>
              </w:rPr>
            </w:pPr>
            <w:r w:rsidRPr="2A102057">
              <w:rPr>
                <w:noProof/>
                <w:color w:val="000000" w:themeColor="text1"/>
                <w:lang w:val="en-IE" w:eastAsia="en-GB"/>
              </w:rPr>
              <w:t xml:space="preserve">LT reported that the SM IMP system was deployed on </w:t>
            </w:r>
            <w:r w:rsidR="3F39812D" w:rsidRPr="2A102057">
              <w:rPr>
                <w:noProof/>
                <w:color w:val="000000" w:themeColor="text1"/>
                <w:lang w:val="en-IE" w:eastAsia="en-GB"/>
              </w:rPr>
              <w:t>31/12/2023.</w:t>
            </w:r>
          </w:p>
        </w:tc>
      </w:tr>
      <w:tr w:rsidR="00FF2795" w:rsidRPr="00CF7077" w14:paraId="3A54AEF4"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tcPr>
          <w:p w14:paraId="75D61A5A" w14:textId="0534D430" w:rsidR="00A751A4" w:rsidRPr="008251B6" w:rsidRDefault="72CB549B" w:rsidP="00357BAC">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29D70E84" w14:textId="62A8A21D" w:rsidR="00A751A4" w:rsidRPr="008251B6" w:rsidRDefault="62ACC511" w:rsidP="552DBA04">
            <w:pPr>
              <w:rPr>
                <w:noProof/>
                <w:color w:val="000000" w:themeColor="text1"/>
                <w:lang w:val="en-IE" w:eastAsia="en-GB"/>
              </w:rPr>
            </w:pPr>
            <w:r w:rsidRPr="2A102057">
              <w:rPr>
                <w:noProof/>
                <w:lang w:val="en-IE" w:eastAsia="en-GB"/>
              </w:rPr>
              <w:t>LU shared that the SP IMP system</w:t>
            </w:r>
            <w:r w:rsidR="0FB1C5CE" w:rsidRPr="2A102057">
              <w:rPr>
                <w:noProof/>
                <w:lang w:val="en-IE" w:eastAsia="en-GB"/>
              </w:rPr>
              <w:t xml:space="preserve"> </w:t>
            </w:r>
            <w:r w:rsidR="4EFE6EF1" w:rsidRPr="2A102057">
              <w:rPr>
                <w:noProof/>
                <w:lang w:val="en-IE" w:eastAsia="en-GB"/>
              </w:rPr>
              <w:t>was</w:t>
            </w:r>
            <w:r w:rsidR="0FB1C5CE" w:rsidRPr="2A102057">
              <w:rPr>
                <w:noProof/>
                <w:lang w:val="en-IE" w:eastAsia="en-GB"/>
              </w:rPr>
              <w:t xml:space="preserve"> deployed on 02/05/2023. </w:t>
            </w:r>
          </w:p>
        </w:tc>
      </w:tr>
      <w:tr w:rsidR="00FF2795" w:rsidRPr="00CF7077" w14:paraId="2CA018B9"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5DC887AD" w14:textId="77777777" w:rsidR="00A751A4" w:rsidRPr="008251B6" w:rsidRDefault="72CB549B" w:rsidP="00357BAC">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2E2DC30A" w14:textId="3B7A3C34" w:rsidR="00A751A4" w:rsidRPr="008251B6" w:rsidRDefault="335EA107" w:rsidP="00357BAC">
            <w:pPr>
              <w:rPr>
                <w:noProof/>
                <w:lang w:val="en-IE" w:eastAsia="en-GB"/>
              </w:rPr>
            </w:pPr>
            <w:r w:rsidRPr="2A102057">
              <w:rPr>
                <w:noProof/>
                <w:lang w:val="en-IE" w:eastAsia="en-GB"/>
              </w:rPr>
              <w:t xml:space="preserve">LV reported that the SP IMP system was deployed on </w:t>
            </w:r>
            <w:r w:rsidR="21B27EC2" w:rsidRPr="2A102057">
              <w:rPr>
                <w:noProof/>
                <w:lang w:val="en-IE" w:eastAsia="en-GB"/>
              </w:rPr>
              <w:t xml:space="preserve">03/06/2018. </w:t>
            </w:r>
          </w:p>
        </w:tc>
      </w:tr>
      <w:tr w:rsidR="00FF2795" w:rsidRPr="00CF7077" w14:paraId="55DED7AE"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tcPr>
          <w:p w14:paraId="14E12CA1" w14:textId="290EBDB1" w:rsidR="00A751A4" w:rsidRPr="008251B6" w:rsidRDefault="72CB549B" w:rsidP="00357BAC">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7111E082" w14:textId="70826915" w:rsidR="00A751A4" w:rsidRPr="008251B6" w:rsidRDefault="145E52FD" w:rsidP="00357BAC">
            <w:pPr>
              <w:rPr>
                <w:noProof/>
                <w:color w:val="000000"/>
                <w:lang w:val="en-IE"/>
              </w:rPr>
            </w:pPr>
            <w:r w:rsidRPr="2A102057">
              <w:rPr>
                <w:noProof/>
                <w:color w:val="000000" w:themeColor="text1"/>
                <w:lang w:val="en-IE"/>
              </w:rPr>
              <w:t xml:space="preserve">MT informed that the </w:t>
            </w:r>
            <w:r w:rsidR="6D40CAB6" w:rsidRPr="2A102057">
              <w:rPr>
                <w:noProof/>
                <w:color w:val="000000" w:themeColor="text1"/>
                <w:lang w:val="en-IE"/>
              </w:rPr>
              <w:t xml:space="preserve">SP IMP system was deployed on 24/03/2025. </w:t>
            </w:r>
          </w:p>
        </w:tc>
      </w:tr>
      <w:tr w:rsidR="00FF2795" w:rsidRPr="00CF7077" w14:paraId="7B3DA809"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6105232C" w14:textId="77777777" w:rsidR="00A751A4" w:rsidRPr="008251B6" w:rsidRDefault="72CB549B" w:rsidP="00357BAC">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230F542" w14:textId="2A0B483E" w:rsidR="00A751A4" w:rsidRPr="008251B6" w:rsidRDefault="6B193C44" w:rsidP="00357BAC">
            <w:pPr>
              <w:rPr>
                <w:noProof/>
                <w:lang w:val="en-IE" w:eastAsia="en-GB"/>
              </w:rPr>
            </w:pPr>
            <w:r w:rsidRPr="2A102057">
              <w:rPr>
                <w:noProof/>
                <w:lang w:val="en-IE" w:eastAsia="en-GB"/>
              </w:rPr>
              <w:t xml:space="preserve">NL reported that the SP IMP system was deployed on 01/04/2022. </w:t>
            </w:r>
          </w:p>
        </w:tc>
      </w:tr>
      <w:tr w:rsidR="00FF2795" w:rsidRPr="00CF7077" w14:paraId="1DDE4558"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076450EB" w14:textId="77777777" w:rsidR="00A751A4" w:rsidRPr="008251B6" w:rsidRDefault="72CB549B" w:rsidP="00357BAC">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6DB041EE" w14:textId="1063FDCA" w:rsidR="00A751A4" w:rsidRPr="008251B6" w:rsidRDefault="764D1AC1" w:rsidP="094C953B">
            <w:pPr>
              <w:rPr>
                <w:noProof/>
                <w:color w:val="7030A0"/>
                <w:lang w:val="en-IE" w:eastAsia="en-GB"/>
              </w:rPr>
            </w:pPr>
            <w:r w:rsidRPr="2A102057">
              <w:rPr>
                <w:noProof/>
                <w:color w:val="000000" w:themeColor="text1"/>
                <w:lang w:val="en-IE" w:eastAsia="en-GB"/>
              </w:rPr>
              <w:t>Same response as SP EXP.</w:t>
            </w:r>
          </w:p>
        </w:tc>
      </w:tr>
      <w:tr w:rsidR="00FF2795" w:rsidRPr="004D676F" w14:paraId="387BDF12"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7316FA70" w14:textId="77777777" w:rsidR="00CC6B11" w:rsidRPr="008251B6" w:rsidRDefault="65AC50B7" w:rsidP="00CC6B11">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5E6DE1CA" w14:textId="6E925A32" w:rsidR="00CC6B11" w:rsidRPr="008251B6" w:rsidRDefault="255537DD" w:rsidP="00CC6B11">
            <w:pPr>
              <w:rPr>
                <w:noProof/>
                <w:color w:val="5B9BD5" w:themeColor="accent1"/>
                <w:lang w:val="en-IE"/>
              </w:rPr>
            </w:pPr>
            <w:r w:rsidRPr="2A102057">
              <w:rPr>
                <w:noProof/>
                <w:color w:val="000000" w:themeColor="text1"/>
                <w:lang w:val="en-IE"/>
              </w:rPr>
              <w:t xml:space="preserve">Same response as NIS. </w:t>
            </w:r>
            <w:r w:rsidR="65AC50B7" w:rsidRPr="2A102057">
              <w:rPr>
                <w:noProof/>
                <w:color w:val="000000" w:themeColor="text1"/>
                <w:lang w:val="en-IE"/>
              </w:rPr>
              <w:t xml:space="preserve"> </w:t>
            </w:r>
          </w:p>
        </w:tc>
      </w:tr>
      <w:tr w:rsidR="00FF2795" w:rsidRPr="00CF7077" w14:paraId="081F1885"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03298378" w14:textId="77777777" w:rsidR="00CC6B11" w:rsidRPr="008251B6" w:rsidRDefault="65AC50B7" w:rsidP="00CC6B11">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0A8E1743" w14:textId="0FB46B79" w:rsidR="00CC6B11" w:rsidRPr="008251B6" w:rsidRDefault="53B0F213" w:rsidP="00CC6B11">
            <w:pPr>
              <w:rPr>
                <w:noProof/>
                <w:color w:val="000000"/>
                <w:lang w:val="en-IE" w:eastAsia="en-GB"/>
              </w:rPr>
            </w:pPr>
            <w:r w:rsidRPr="2A102057">
              <w:rPr>
                <w:noProof/>
                <w:color w:val="000000" w:themeColor="text1"/>
                <w:lang w:val="en-IE" w:eastAsia="en-GB"/>
              </w:rPr>
              <w:t>RO reported that deployment of the SP IMP system is expected on 30/08/2025.</w:t>
            </w:r>
          </w:p>
        </w:tc>
      </w:tr>
      <w:tr w:rsidR="00FF2795" w:rsidRPr="00CF7077" w14:paraId="05D45EF2"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2BFC5C1E" w14:textId="77777777" w:rsidR="00CC6B11" w:rsidRPr="008251B6" w:rsidRDefault="65AC50B7" w:rsidP="00CC6B11">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44D04ADA" w14:textId="1B2AA87B" w:rsidR="00CC6B11" w:rsidRPr="008251B6" w:rsidRDefault="65AC50B7" w:rsidP="00CC6B11">
            <w:pPr>
              <w:rPr>
                <w:noProof/>
                <w:color w:val="000000" w:themeColor="text1"/>
                <w:lang w:val="en-IE" w:eastAsia="en-GB"/>
              </w:rPr>
            </w:pPr>
            <w:r w:rsidRPr="2A102057">
              <w:rPr>
                <w:noProof/>
                <w:color w:val="000000" w:themeColor="text1"/>
                <w:lang w:val="en-IE" w:eastAsia="en-GB"/>
              </w:rPr>
              <w:t xml:space="preserve">SE shared that the SP IMP system has been deployed since 23/02/2023. Additionally, SE noted that an update from the </w:t>
            </w:r>
            <w:r w:rsidR="4920EED4" w:rsidRPr="2A102057">
              <w:rPr>
                <w:noProof/>
                <w:color w:val="000000" w:themeColor="text1"/>
                <w:lang w:val="en-IE" w:eastAsia="en-GB"/>
              </w:rPr>
              <w:t>‘</w:t>
            </w:r>
            <w:r w:rsidRPr="2A102057">
              <w:rPr>
                <w:noProof/>
                <w:color w:val="000000" w:themeColor="text1"/>
                <w:lang w:val="en-IE" w:eastAsia="en-GB"/>
              </w:rPr>
              <w:t>curren</w:t>
            </w:r>
            <w:r w:rsidR="4920EED4" w:rsidRPr="2A102057">
              <w:rPr>
                <w:noProof/>
                <w:color w:val="000000" w:themeColor="text1"/>
                <w:lang w:val="en-IE" w:eastAsia="en-GB"/>
              </w:rPr>
              <w:t>t’</w:t>
            </w:r>
            <w:r w:rsidRPr="2A102057">
              <w:rPr>
                <w:noProof/>
                <w:color w:val="000000" w:themeColor="text1"/>
                <w:lang w:val="en-IE" w:eastAsia="en-GB"/>
              </w:rPr>
              <w:t xml:space="preserve"> Annex B to the </w:t>
            </w:r>
            <w:r w:rsidR="4920EED4" w:rsidRPr="2A102057">
              <w:rPr>
                <w:noProof/>
                <w:color w:val="000000" w:themeColor="text1"/>
                <w:lang w:val="en-IE" w:eastAsia="en-GB"/>
              </w:rPr>
              <w:t>‘</w:t>
            </w:r>
            <w:r w:rsidRPr="2A102057">
              <w:rPr>
                <w:noProof/>
                <w:color w:val="000000" w:themeColor="text1"/>
                <w:lang w:val="en-IE" w:eastAsia="en-GB"/>
              </w:rPr>
              <w:t>new</w:t>
            </w:r>
            <w:r w:rsidR="4920EED4" w:rsidRPr="2A102057">
              <w:rPr>
                <w:noProof/>
                <w:color w:val="000000" w:themeColor="text1"/>
                <w:lang w:val="en-IE" w:eastAsia="en-GB"/>
              </w:rPr>
              <w:t>’</w:t>
            </w:r>
            <w:r w:rsidRPr="2A102057">
              <w:rPr>
                <w:noProof/>
                <w:color w:val="000000" w:themeColor="text1"/>
                <w:lang w:val="en-IE" w:eastAsia="en-GB"/>
              </w:rPr>
              <w:t xml:space="preserve"> Annex B will be performed for the customs warehousing procedure.  </w:t>
            </w:r>
          </w:p>
        </w:tc>
      </w:tr>
      <w:tr w:rsidR="00FF2795" w:rsidRPr="00CF7077" w14:paraId="04A3BA72"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3F4B23E9" w14:textId="77777777" w:rsidR="00CC6B11" w:rsidRPr="008251B6" w:rsidRDefault="65AC50B7" w:rsidP="00CC6B11">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49F63032" w14:textId="51C42150" w:rsidR="00CC6B11" w:rsidRPr="008251B6" w:rsidRDefault="4B1CA2E7" w:rsidP="00CC6B11">
            <w:pPr>
              <w:rPr>
                <w:noProof/>
                <w:lang w:val="en-IE" w:eastAsia="en-GB"/>
              </w:rPr>
            </w:pPr>
            <w:r w:rsidRPr="2A102057">
              <w:rPr>
                <w:noProof/>
                <w:lang w:val="en-IE" w:eastAsia="en-GB"/>
              </w:rPr>
              <w:t>SI reported that the SP IMP system was deployed on 01/01/2022.</w:t>
            </w:r>
          </w:p>
        </w:tc>
      </w:tr>
      <w:tr w:rsidR="00FF2795" w:rsidRPr="00CF7077" w14:paraId="713D8C03" w14:textId="77777777" w:rsidTr="2A102057">
        <w:trPr>
          <w:trHeight w:val="567"/>
        </w:trPr>
        <w:tc>
          <w:tcPr>
            <w:tcW w:w="1021" w:type="dxa"/>
            <w:tcBorders>
              <w:top w:val="nil"/>
              <w:left w:val="single" w:sz="4" w:space="0" w:color="auto"/>
              <w:bottom w:val="single" w:sz="4" w:space="0" w:color="auto"/>
              <w:right w:val="single" w:sz="4" w:space="0" w:color="auto"/>
            </w:tcBorders>
            <w:noWrap/>
            <w:vAlign w:val="center"/>
            <w:hideMark/>
          </w:tcPr>
          <w:p w14:paraId="18345772" w14:textId="45CAB445" w:rsidR="00CC6B11" w:rsidRPr="008251B6" w:rsidRDefault="65AC50B7" w:rsidP="00CC6B11">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386AB8BA" w14:textId="5E08D486" w:rsidR="00CC6B11" w:rsidRPr="008251B6" w:rsidRDefault="65AC50B7" w:rsidP="00CC6B11">
            <w:pPr>
              <w:keepNext/>
              <w:rPr>
                <w:noProof/>
                <w:lang w:val="en-IE" w:eastAsia="en-GB"/>
              </w:rPr>
            </w:pPr>
            <w:r w:rsidRPr="2A102057">
              <w:rPr>
                <w:noProof/>
                <w:lang w:val="en-IE" w:eastAsia="en-GB"/>
              </w:rPr>
              <w:t xml:space="preserve">SK reported that </w:t>
            </w:r>
            <w:r w:rsidR="4B1CA2E7" w:rsidRPr="2A102057">
              <w:rPr>
                <w:noProof/>
                <w:lang w:val="en-IE" w:eastAsia="en-GB"/>
              </w:rPr>
              <w:t xml:space="preserve">the </w:t>
            </w:r>
            <w:r w:rsidRPr="2A102057">
              <w:rPr>
                <w:noProof/>
                <w:lang w:val="en-IE" w:eastAsia="en-GB"/>
              </w:rPr>
              <w:t xml:space="preserve">SP IMP system was deployed on 11/06/2016. Additionally, SK shared that the system is being remade within the NIS upgrade to be aligned with Annex B. </w:t>
            </w:r>
          </w:p>
        </w:tc>
      </w:tr>
    </w:tbl>
    <w:p w14:paraId="43FAF689" w14:textId="51376943" w:rsidR="00717BD9" w:rsidRPr="008251B6" w:rsidRDefault="003323E2" w:rsidP="006A67A3">
      <w:pPr>
        <w:pStyle w:val="Caption"/>
        <w:rPr>
          <w:noProof/>
          <w:lang w:val="en-IE"/>
        </w:rPr>
      </w:pPr>
      <w:bookmarkStart w:id="209" w:name="_Ref76960067"/>
      <w:bookmarkStart w:id="210" w:name="_Toc77237151"/>
      <w:bookmarkStart w:id="211" w:name="_Toc212115050"/>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18</w:t>
      </w:r>
      <w:r w:rsidRPr="2A102057">
        <w:rPr>
          <w:noProof/>
          <w:lang w:val="en-IE"/>
        </w:rPr>
        <w:fldChar w:fldCharType="end"/>
      </w:r>
      <w:bookmarkEnd w:id="209"/>
      <w:r w:rsidRPr="2A102057">
        <w:rPr>
          <w:noProof/>
          <w:lang w:val="en-IE"/>
        </w:rPr>
        <w:t xml:space="preserve">: Detailed responses from Member States </w:t>
      </w:r>
      <w:r w:rsidR="00B957AB" w:rsidRPr="2A102057">
        <w:rPr>
          <w:noProof/>
          <w:lang w:val="en-IE"/>
        </w:rPr>
        <w:t>–</w:t>
      </w:r>
      <w:r w:rsidRPr="2A102057">
        <w:rPr>
          <w:noProof/>
          <w:lang w:val="en-IE"/>
        </w:rPr>
        <w:t xml:space="preserve"> SP IMP</w:t>
      </w:r>
      <w:bookmarkEnd w:id="210"/>
      <w:bookmarkEnd w:id="211"/>
    </w:p>
    <w:p w14:paraId="24E5FADA" w14:textId="28A2ABCC" w:rsidR="003323E2" w:rsidRPr="008251B6" w:rsidRDefault="003900C4" w:rsidP="006E53CB">
      <w:pPr>
        <w:rPr>
          <w:noProof/>
          <w:lang w:val="en-IE"/>
        </w:rPr>
      </w:pPr>
      <w:r w:rsidRPr="004D676F">
        <w:rPr>
          <w:noProof/>
          <w:lang w:val="en-IE"/>
        </w:rPr>
        <w:fldChar w:fldCharType="begin"/>
      </w:r>
      <w:r w:rsidRPr="004D676F">
        <w:rPr>
          <w:noProof/>
          <w:lang w:val="en-IE"/>
        </w:rPr>
        <w:instrText xml:space="preserve"> REF _Ref76960094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28</w:t>
      </w:r>
      <w:r w:rsidRPr="004D676F">
        <w:rPr>
          <w:noProof/>
          <w:lang w:val="en-IE"/>
        </w:rPr>
        <w:fldChar w:fldCharType="end"/>
      </w:r>
      <w:r w:rsidR="00322BB1" w:rsidRPr="004D676F">
        <w:rPr>
          <w:rStyle w:val="FootnoteReference"/>
          <w:noProof/>
          <w:lang w:val="en-IE"/>
        </w:rPr>
        <w:footnoteReference w:id="45"/>
      </w:r>
      <w:r w:rsidR="003323E2"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3323E2" w:rsidRPr="004D676F">
        <w:rPr>
          <w:noProof/>
          <w:lang w:val="en-IE"/>
        </w:rPr>
        <w:t>.</w:t>
      </w:r>
    </w:p>
    <w:p w14:paraId="65FBF201" w14:textId="5EFE3474" w:rsidR="003323E2" w:rsidRPr="008251B6" w:rsidRDefault="00565F51" w:rsidP="50279F46">
      <w:pPr>
        <w:rPr>
          <w:noProof/>
          <w:lang w:val="en-IE"/>
        </w:rPr>
      </w:pPr>
      <w:r>
        <w:rPr>
          <w:noProof/>
          <w:lang w:val="en-GB" w:eastAsia="en-GB"/>
        </w:rPr>
        <w:drawing>
          <wp:inline distT="0" distB="0" distL="0" distR="0" wp14:anchorId="7FE772D0" wp14:editId="3979B323">
            <wp:extent cx="6488050" cy="2160000"/>
            <wp:effectExtent l="0" t="0" r="8255" b="0"/>
            <wp:docPr id="161005710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88050" cy="2160000"/>
                    </a:xfrm>
                    <a:prstGeom prst="rect">
                      <a:avLst/>
                    </a:prstGeom>
                    <a:noFill/>
                  </pic:spPr>
                </pic:pic>
              </a:graphicData>
            </a:graphic>
          </wp:inline>
        </w:drawing>
      </w:r>
    </w:p>
    <w:p w14:paraId="392780B6" w14:textId="62E74402" w:rsidR="00D0292B" w:rsidRPr="008251B6" w:rsidRDefault="003323E2" w:rsidP="006A67A3">
      <w:pPr>
        <w:pStyle w:val="Caption"/>
        <w:rPr>
          <w:noProof/>
          <w:lang w:val="en-IE"/>
        </w:rPr>
      </w:pPr>
      <w:bookmarkStart w:id="212" w:name="_Ref76960094"/>
      <w:bookmarkStart w:id="213" w:name="_Toc198029065"/>
      <w:bookmarkStart w:id="214" w:name="_Toc212115088"/>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28</w:t>
      </w:r>
      <w:r w:rsidRPr="2A102057">
        <w:rPr>
          <w:noProof/>
          <w:lang w:val="en-IE"/>
        </w:rPr>
        <w:fldChar w:fldCharType="end"/>
      </w:r>
      <w:bookmarkEnd w:id="212"/>
      <w:r w:rsidRPr="2A102057">
        <w:rPr>
          <w:noProof/>
          <w:lang w:val="en-IE"/>
        </w:rPr>
        <w:t xml:space="preserve">: </w:t>
      </w:r>
      <w:r w:rsidR="00F6353F" w:rsidRPr="2A102057">
        <w:rPr>
          <w:noProof/>
          <w:lang w:val="en-IE"/>
        </w:rPr>
        <w:t>Project progress and status per milestone</w:t>
      </w:r>
      <w:r w:rsidRPr="2A102057">
        <w:rPr>
          <w:noProof/>
          <w:lang w:val="en-IE"/>
        </w:rPr>
        <w:t xml:space="preserve"> </w:t>
      </w:r>
      <w:r w:rsidR="004A5A89" w:rsidRPr="2A102057">
        <w:rPr>
          <w:noProof/>
          <w:lang w:val="en-IE"/>
        </w:rPr>
        <w:t>–</w:t>
      </w:r>
      <w:r w:rsidRPr="2A102057">
        <w:rPr>
          <w:noProof/>
          <w:lang w:val="en-IE"/>
        </w:rPr>
        <w:t xml:space="preserve"> SP IMP</w:t>
      </w:r>
      <w:bookmarkEnd w:id="213"/>
      <w:bookmarkEnd w:id="214"/>
    </w:p>
    <w:p w14:paraId="74C7A430" w14:textId="1BE56460" w:rsidR="0076445D" w:rsidRPr="008251B6" w:rsidRDefault="0076445D" w:rsidP="006A67A3">
      <w:pPr>
        <w:pStyle w:val="Caption"/>
        <w:rPr>
          <w:noProof/>
          <w:lang w:val="en-IE"/>
        </w:rPr>
      </w:pPr>
      <w:r w:rsidRPr="2A102057">
        <w:rPr>
          <w:noProof/>
          <w:lang w:val="en-IE"/>
        </w:rPr>
        <w:br w:type="page"/>
      </w:r>
    </w:p>
    <w:p w14:paraId="539DC81E" w14:textId="77777777" w:rsidR="003323E2" w:rsidRPr="004D676F" w:rsidRDefault="003323E2" w:rsidP="00990955">
      <w:pPr>
        <w:pStyle w:val="Heading4"/>
        <w:rPr>
          <w:noProof/>
          <w:lang w:val="en-IE"/>
        </w:rPr>
      </w:pPr>
      <w:r w:rsidRPr="004D676F">
        <w:rPr>
          <w:noProof/>
          <w:lang w:val="en-IE"/>
        </w:rPr>
        <w:t>Overview of Project Progress</w:t>
      </w:r>
    </w:p>
    <w:p w14:paraId="08681671" w14:textId="2730ADD4" w:rsidR="00441385" w:rsidRPr="008251B6" w:rsidRDefault="00FD4B54" w:rsidP="00441385">
      <w:pPr>
        <w:rPr>
          <w:strike/>
          <w:noProof/>
          <w:lang w:val="en-IE" w:eastAsia="en-GB"/>
        </w:rPr>
      </w:pPr>
      <w:r w:rsidRPr="004D676F">
        <w:rPr>
          <w:noProof/>
          <w:lang w:val="en-IE"/>
        </w:rPr>
        <w:fldChar w:fldCharType="begin"/>
      </w:r>
      <w:r w:rsidRPr="004D676F">
        <w:rPr>
          <w:noProof/>
          <w:lang w:val="en-IE"/>
        </w:rPr>
        <w:instrText xml:space="preserve"> REF _Ref135392650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29</w:t>
      </w:r>
      <w:r w:rsidRPr="004D676F">
        <w:rPr>
          <w:noProof/>
          <w:lang w:val="en-IE"/>
        </w:rPr>
        <w:fldChar w:fldCharType="end"/>
      </w:r>
      <w:r w:rsidRPr="004D676F">
        <w:rPr>
          <w:noProof/>
          <w:lang w:val="en-IE"/>
        </w:rPr>
        <w:t xml:space="preserve"> </w:t>
      </w:r>
      <w:r w:rsidR="00441385" w:rsidRPr="004D676F">
        <w:rPr>
          <w:noProof/>
          <w:lang w:val="en-IE"/>
        </w:rPr>
        <w:t xml:space="preserve">highlights any known divergences in the </w:t>
      </w:r>
      <w:r w:rsidR="00431C26" w:rsidRPr="004D676F">
        <w:rPr>
          <w:noProof/>
          <w:lang w:val="en-IE"/>
        </w:rPr>
        <w:t>Member States</w:t>
      </w:r>
      <w:r w:rsidR="00200CB6" w:rsidRPr="004D676F">
        <w:rPr>
          <w:noProof/>
          <w:lang w:val="en-IE"/>
        </w:rPr>
        <w:t>’</w:t>
      </w:r>
      <w:r w:rsidR="00431C26" w:rsidRPr="004D676F">
        <w:rPr>
          <w:noProof/>
          <w:lang w:val="en-IE"/>
        </w:rPr>
        <w:t xml:space="preserve"> National Planning</w:t>
      </w:r>
      <w:r w:rsidR="00441385" w:rsidRPr="004D676F">
        <w:rPr>
          <w:noProof/>
          <w:lang w:val="en-IE"/>
        </w:rPr>
        <w:t xml:space="preserve"> of </w:t>
      </w:r>
      <w:r w:rsidR="00E157A5" w:rsidRPr="004D676F">
        <w:rPr>
          <w:noProof/>
          <w:lang w:val="en-IE"/>
        </w:rPr>
        <w:t>SP IMP</w:t>
      </w:r>
      <w:r w:rsidR="00441385" w:rsidRPr="004D676F">
        <w:rPr>
          <w:noProof/>
          <w:lang w:val="en-IE"/>
        </w:rPr>
        <w:t xml:space="preserve"> compared to the dates set in the UCC </w:t>
      </w:r>
      <w:r w:rsidR="00AC6E7F" w:rsidRPr="004D676F">
        <w:rPr>
          <w:noProof/>
          <w:lang w:val="en-IE"/>
        </w:rPr>
        <w:t>and/or the granted derogation deadline</w:t>
      </w:r>
      <w:r w:rsidR="00AC6E7F" w:rsidRPr="004D676F">
        <w:rPr>
          <w:rStyle w:val="FootnoteReference"/>
          <w:noProof/>
          <w:lang w:val="en-IE"/>
        </w:rPr>
        <w:footnoteReference w:id="46"/>
      </w:r>
      <w:r w:rsidR="00441385" w:rsidRPr="004D676F">
        <w:rPr>
          <w:noProof/>
          <w:lang w:val="en-IE"/>
        </w:rPr>
        <w:t xml:space="preserve">, along with the specific dates of each milestone. </w:t>
      </w:r>
      <w:r w:rsidR="003A5DE5" w:rsidRPr="004D676F">
        <w:rPr>
          <w:noProof/>
          <w:lang w:val="en-IE"/>
        </w:rPr>
        <w:t>As this project has a deployment window, the deployment and operations milestones are shown. Any difference between these two dates indicates that a migration period is planned.</w:t>
      </w:r>
    </w:p>
    <w:p w14:paraId="2A96C358" w14:textId="0A333140" w:rsidR="00C14E7B" w:rsidRPr="008251B6" w:rsidRDefault="00441385" w:rsidP="00441385">
      <w:pPr>
        <w:rPr>
          <w:noProof/>
          <w:lang w:val="en-IE"/>
        </w:rPr>
      </w:pPr>
      <w:r w:rsidRPr="2A102057">
        <w:rPr>
          <w:noProof/>
          <w:lang w:val="en-IE"/>
        </w:rPr>
        <w:t xml:space="preserve">Regarding the implementation of </w:t>
      </w:r>
      <w:r w:rsidR="00E157A5" w:rsidRPr="2A102057">
        <w:rPr>
          <w:noProof/>
          <w:lang w:val="en-IE"/>
        </w:rPr>
        <w:t>UCC Special Procedures – Component 2</w:t>
      </w:r>
      <w:r w:rsidR="00E157A5" w:rsidRPr="2A102057">
        <w:rPr>
          <w:b/>
          <w:bCs/>
          <w:noProof/>
          <w:lang w:val="en-IE"/>
        </w:rPr>
        <w:t xml:space="preserve"> (SP IMP)</w:t>
      </w:r>
      <w:r w:rsidRPr="2A102057">
        <w:rPr>
          <w:noProof/>
          <w:lang w:val="en-IE"/>
        </w:rPr>
        <w:t xml:space="preserve">, the following Member States have a planned/actual deployment date that is later than the deadline in the UCC and/or the granted derogation deadline: AT, BE, </w:t>
      </w:r>
      <w:r w:rsidR="002D4D2C" w:rsidRPr="2A102057">
        <w:rPr>
          <w:noProof/>
          <w:lang w:val="en-IE"/>
        </w:rPr>
        <w:t xml:space="preserve">CY, CZ, </w:t>
      </w:r>
      <w:r w:rsidRPr="2A102057">
        <w:rPr>
          <w:noProof/>
          <w:lang w:val="en-IE"/>
        </w:rPr>
        <w:t xml:space="preserve">DK, </w:t>
      </w:r>
      <w:r w:rsidR="005019B2" w:rsidRPr="2A102057">
        <w:rPr>
          <w:noProof/>
          <w:lang w:val="en-IE"/>
        </w:rPr>
        <w:t xml:space="preserve">FR, </w:t>
      </w:r>
      <w:r w:rsidRPr="2A102057">
        <w:rPr>
          <w:noProof/>
          <w:lang w:val="en-IE"/>
        </w:rPr>
        <w:t xml:space="preserve">GR, MT, PT, and RO. </w:t>
      </w:r>
    </w:p>
    <w:p w14:paraId="397A6F1A" w14:textId="139B35F5" w:rsidR="00441385" w:rsidRPr="008251B6" w:rsidRDefault="00D26F3B" w:rsidP="00441385">
      <w:pPr>
        <w:keepNext/>
        <w:jc w:val="center"/>
        <w:rPr>
          <w:noProof/>
          <w:lang w:val="en-IE"/>
        </w:rPr>
      </w:pPr>
      <w:r>
        <w:rPr>
          <w:noProof/>
          <w:lang w:val="en-GB" w:eastAsia="en-GB"/>
        </w:rPr>
        <w:drawing>
          <wp:inline distT="0" distB="0" distL="0" distR="0" wp14:anchorId="4471C1BC" wp14:editId="4231518D">
            <wp:extent cx="3849370" cy="8587785"/>
            <wp:effectExtent l="0" t="0" r="0" b="3810"/>
            <wp:docPr id="18720020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52798" cy="8595432"/>
                    </a:xfrm>
                    <a:prstGeom prst="rect">
                      <a:avLst/>
                    </a:prstGeom>
                    <a:noFill/>
                  </pic:spPr>
                </pic:pic>
              </a:graphicData>
            </a:graphic>
          </wp:inline>
        </w:drawing>
      </w:r>
    </w:p>
    <w:p w14:paraId="1BEB0119" w14:textId="7E1A2745" w:rsidR="005452D3" w:rsidRPr="004D676F" w:rsidRDefault="003323E2" w:rsidP="006A67A3">
      <w:pPr>
        <w:pStyle w:val="Caption"/>
        <w:rPr>
          <w:rStyle w:val="Heading1Char"/>
          <w:rFonts w:ascii="Times New Roman" w:eastAsia="PMingLiU" w:hAnsi="Times New Roman" w:cs="Times New Roman"/>
          <w:noProof/>
          <w:lang w:val="en-IE"/>
        </w:rPr>
      </w:pPr>
      <w:bookmarkStart w:id="215" w:name="_Ref135392650"/>
      <w:bookmarkStart w:id="216" w:name="_Toc198029066"/>
      <w:bookmarkStart w:id="217" w:name="_Toc212115089"/>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29</w:t>
      </w:r>
      <w:r w:rsidRPr="2A102057">
        <w:rPr>
          <w:noProof/>
          <w:lang w:val="en-IE"/>
        </w:rPr>
        <w:fldChar w:fldCharType="end"/>
      </w:r>
      <w:bookmarkEnd w:id="215"/>
      <w:r w:rsidRPr="2A102057">
        <w:rPr>
          <w:noProof/>
          <w:lang w:val="en-IE"/>
        </w:rPr>
        <w:t xml:space="preserve">: </w:t>
      </w:r>
      <w:r w:rsidR="00FB3861" w:rsidRPr="2A102057">
        <w:rPr>
          <w:noProof/>
          <w:lang w:val="en-IE"/>
        </w:rPr>
        <w:t>Actual</w:t>
      </w:r>
      <w:r w:rsidR="00563894" w:rsidRPr="2A102057">
        <w:rPr>
          <w:noProof/>
          <w:lang w:val="en-IE"/>
        </w:rPr>
        <w:t>/Planned</w:t>
      </w:r>
      <w:r w:rsidR="00FB3861" w:rsidRPr="2A102057">
        <w:rPr>
          <w:noProof/>
          <w:lang w:val="en-IE"/>
        </w:rPr>
        <w:t xml:space="preserve"> dates</w:t>
      </w:r>
      <w:r w:rsidRPr="2A102057">
        <w:rPr>
          <w:noProof/>
          <w:lang w:val="en-IE"/>
        </w:rPr>
        <w:t xml:space="preserve"> </w:t>
      </w:r>
      <w:r w:rsidR="00CE725C" w:rsidRPr="2A102057">
        <w:rPr>
          <w:noProof/>
          <w:lang w:val="en-IE"/>
        </w:rPr>
        <w:t>per milestone</w:t>
      </w:r>
      <w:r w:rsidRPr="2A102057">
        <w:rPr>
          <w:noProof/>
          <w:lang w:val="en-IE"/>
        </w:rPr>
        <w:t xml:space="preserve"> </w:t>
      </w:r>
      <w:r w:rsidR="001C33E1" w:rsidRPr="2A102057">
        <w:rPr>
          <w:noProof/>
          <w:lang w:val="en-IE"/>
        </w:rPr>
        <w:t>–</w:t>
      </w:r>
      <w:r w:rsidRPr="2A102057">
        <w:rPr>
          <w:noProof/>
          <w:lang w:val="en-IE"/>
        </w:rPr>
        <w:t xml:space="preserve"> SP IMP</w:t>
      </w:r>
      <w:bookmarkEnd w:id="216"/>
      <w:bookmarkEnd w:id="217"/>
      <w:r w:rsidR="00441385" w:rsidRPr="2A102057">
        <w:rPr>
          <w:rStyle w:val="Heading1Char"/>
          <w:rFonts w:ascii="Times New Roman" w:eastAsia="PMingLiU" w:hAnsi="Times New Roman" w:cs="Times New Roman"/>
          <w:b w:val="0"/>
          <w:noProof/>
          <w:lang w:val="en-IE"/>
        </w:rPr>
        <w:t xml:space="preserve"> </w:t>
      </w:r>
      <w:r w:rsidRPr="2A102057">
        <w:rPr>
          <w:rStyle w:val="Heading1Char"/>
          <w:rFonts w:ascii="Times New Roman" w:eastAsia="PMingLiU" w:hAnsi="Times New Roman" w:cs="Times New Roman"/>
          <w:b w:val="0"/>
          <w:noProof/>
          <w:lang w:val="en-IE"/>
        </w:rPr>
        <w:br w:type="page"/>
      </w:r>
    </w:p>
    <w:p w14:paraId="2D7544A5" w14:textId="77777777" w:rsidR="00527C97" w:rsidRPr="004D676F" w:rsidRDefault="00527C97" w:rsidP="00527C97">
      <w:pPr>
        <w:pStyle w:val="Heading3"/>
        <w:rPr>
          <w:rStyle w:val="Heading1Char"/>
          <w:rFonts w:ascii="Times New Roman" w:eastAsia="PMingLiU" w:hAnsi="Times New Roman" w:cs="Times New Roman"/>
          <w:b/>
          <w:caps/>
          <w:noProof/>
          <w:lang w:val="en-IE"/>
        </w:rPr>
      </w:pPr>
      <w:bookmarkStart w:id="218" w:name="_Ref195000953"/>
      <w:bookmarkStart w:id="219" w:name="_Toc225943474"/>
      <w:bookmarkStart w:id="220" w:name="_Ref165274191"/>
      <w:r w:rsidRPr="004D676F">
        <w:rPr>
          <w:rStyle w:val="Heading1Char"/>
          <w:rFonts w:ascii="Times New Roman" w:eastAsia="PMingLiU" w:hAnsi="Times New Roman" w:cs="Times New Roman"/>
          <w:b/>
          <w:caps/>
          <w:noProof/>
          <w:lang w:val="en-IE"/>
        </w:rPr>
        <w:t>UCC Guarantee Management (GUM) – Component 2</w:t>
      </w:r>
      <w:bookmarkEnd w:id="218"/>
      <w:bookmarkEnd w:id="219"/>
    </w:p>
    <w:p w14:paraId="06D743D0" w14:textId="3658F538" w:rsidR="00527C97" w:rsidRPr="008251B6" w:rsidRDefault="006F4B16" w:rsidP="00527C97">
      <w:pPr>
        <w:rPr>
          <w:noProof/>
          <w:lang w:val="en-IE"/>
        </w:rPr>
      </w:pPr>
      <w:r w:rsidRPr="006F4B16">
        <w:rPr>
          <w:noProof/>
          <w:lang w:val="en-IE"/>
        </w:rPr>
        <w:t>The UCC Guarantee Management (GUM) project assures the effective and efficient management of the different types of guarantees</w:t>
      </w:r>
      <w:r w:rsidR="00527C97" w:rsidRPr="2A102057">
        <w:rPr>
          <w:noProof/>
          <w:lang w:val="en-IE"/>
        </w:rPr>
        <w:t xml:space="preserve">. </w:t>
      </w:r>
      <w:r w:rsidR="00081559" w:rsidRPr="2A102057">
        <w:rPr>
          <w:noProof/>
          <w:lang w:val="en-IE"/>
        </w:rPr>
        <w:t>A guarantee is the financial cover for customs duties and other charges.</w:t>
      </w:r>
    </w:p>
    <w:p w14:paraId="0B513C30" w14:textId="2514D4C7" w:rsidR="00527C97" w:rsidRPr="008251B6" w:rsidRDefault="00527C97" w:rsidP="00527C97">
      <w:pPr>
        <w:rPr>
          <w:noProof/>
          <w:lang w:val="en-IE"/>
        </w:rPr>
      </w:pPr>
      <w:r w:rsidRPr="2A102057">
        <w:rPr>
          <w:noProof/>
          <w:lang w:val="en-IE"/>
        </w:rPr>
        <w:t>The</w:t>
      </w:r>
      <w:r w:rsidR="00081559" w:rsidRPr="2A102057">
        <w:rPr>
          <w:noProof/>
          <w:lang w:val="en-IE"/>
        </w:rPr>
        <w:t xml:space="preserve"> UCC GUM</w:t>
      </w:r>
      <w:r w:rsidRPr="2A102057">
        <w:rPr>
          <w:noProof/>
          <w:lang w:val="en-IE"/>
        </w:rPr>
        <w:t xml:space="preserve"> system is comprised of two components. </w:t>
      </w:r>
    </w:p>
    <w:p w14:paraId="467EA4B3" w14:textId="10C411C8" w:rsidR="00527C97" w:rsidRPr="008251B6" w:rsidRDefault="00527C97" w:rsidP="00527C97">
      <w:pPr>
        <w:rPr>
          <w:noProof/>
          <w:lang w:val="en-IE"/>
        </w:rPr>
      </w:pPr>
      <w:r w:rsidRPr="004D676F">
        <w:rPr>
          <w:noProof/>
          <w:lang w:val="en-IE"/>
        </w:rPr>
        <w:t xml:space="preserve">For </w:t>
      </w:r>
      <w:r w:rsidRPr="2A102057">
        <w:rPr>
          <w:b/>
          <w:bCs/>
          <w:noProof/>
          <w:lang w:val="en-IE"/>
        </w:rPr>
        <w:t>Component 1</w:t>
      </w:r>
      <w:r w:rsidRPr="004D676F">
        <w:rPr>
          <w:noProof/>
          <w:lang w:val="en-IE"/>
        </w:rPr>
        <w:t xml:space="preserve"> (GUM-C1), please refer to Section </w:t>
      </w:r>
      <w:r w:rsidR="00132384" w:rsidRPr="004D676F">
        <w:rPr>
          <w:noProof/>
          <w:lang w:val="en-IE"/>
        </w:rPr>
        <w:fldChar w:fldCharType="begin"/>
      </w:r>
      <w:r w:rsidR="00132384" w:rsidRPr="004D676F">
        <w:rPr>
          <w:noProof/>
          <w:lang w:val="en-IE"/>
        </w:rPr>
        <w:instrText xml:space="preserve"> REF _Ref195016062 \r \h </w:instrText>
      </w:r>
      <w:r w:rsidR="00DE1B9B" w:rsidRPr="004D676F">
        <w:rPr>
          <w:noProof/>
          <w:lang w:val="en-IE"/>
        </w:rPr>
        <w:instrText xml:space="preserve"> \* MERGEFORMAT </w:instrText>
      </w:r>
      <w:r w:rsidR="00132384" w:rsidRPr="004D676F">
        <w:rPr>
          <w:noProof/>
          <w:lang w:val="en-IE"/>
        </w:rPr>
      </w:r>
      <w:r w:rsidR="00132384" w:rsidRPr="004D676F">
        <w:rPr>
          <w:noProof/>
          <w:lang w:val="en-IE"/>
        </w:rPr>
        <w:fldChar w:fldCharType="separate"/>
      </w:r>
      <w:r w:rsidR="00132384" w:rsidRPr="004D676F">
        <w:rPr>
          <w:noProof/>
          <w:lang w:val="en-IE"/>
        </w:rPr>
        <w:t>2.10</w:t>
      </w:r>
      <w:r w:rsidR="00132384" w:rsidRPr="004D676F">
        <w:rPr>
          <w:noProof/>
          <w:lang w:val="en-IE"/>
        </w:rPr>
        <w:fldChar w:fldCharType="end"/>
      </w:r>
      <w:r w:rsidRPr="004D676F">
        <w:rPr>
          <w:noProof/>
          <w:lang w:val="en-IE"/>
        </w:rPr>
        <w:t>.</w:t>
      </w:r>
    </w:p>
    <w:p w14:paraId="038147C4" w14:textId="7D07D725" w:rsidR="00527C97" w:rsidRPr="008251B6" w:rsidRDefault="00527C97" w:rsidP="00527C97">
      <w:pPr>
        <w:rPr>
          <w:noProof/>
          <w:lang w:val="en-IE"/>
        </w:rPr>
      </w:pPr>
      <w:r w:rsidRPr="2A102057">
        <w:rPr>
          <w:b/>
          <w:bCs/>
          <w:noProof/>
          <w:lang w:val="en-IE"/>
        </w:rPr>
        <w:t>Component 2</w:t>
      </w:r>
      <w:r w:rsidRPr="2A102057">
        <w:rPr>
          <w:noProof/>
          <w:lang w:val="en-IE"/>
        </w:rPr>
        <w:t xml:space="preserve"> (GUM-C2) </w:t>
      </w:r>
      <w:r w:rsidR="00081559" w:rsidRPr="2A102057">
        <w:rPr>
          <w:noProof/>
          <w:lang w:val="en-IE"/>
        </w:rPr>
        <w:t>refers</w:t>
      </w:r>
      <w:r w:rsidRPr="2A102057">
        <w:rPr>
          <w:noProof/>
          <w:lang w:val="en-IE"/>
        </w:rPr>
        <w:t xml:space="preserve"> to the national Guarantee Management system</w:t>
      </w:r>
      <w:r w:rsidR="00081559" w:rsidRPr="2A102057">
        <w:rPr>
          <w:noProof/>
          <w:lang w:val="en-IE"/>
        </w:rPr>
        <w:t>s</w:t>
      </w:r>
      <w:r w:rsidRPr="2A102057">
        <w:rPr>
          <w:noProof/>
          <w:lang w:val="en-IE"/>
        </w:rPr>
        <w:t>,</w:t>
      </w:r>
      <w:r w:rsidR="00B86A95" w:rsidRPr="2A102057">
        <w:rPr>
          <w:noProof/>
          <w:lang w:val="en-IE"/>
        </w:rPr>
        <w:t xml:space="preserve"> meaning the guarantee management system that each Member States deploys individually, but in line with the GUM requirements. These national guarantee management systems are e.g. used for the management of the guarantees and the monitoring of the reference amount. The deadline for the deployment of GUM 2 systems was 2 June 2025.</w:t>
      </w:r>
    </w:p>
    <w:p w14:paraId="11AACA6D" w14:textId="74FD372D" w:rsidR="00527C97" w:rsidRPr="004D676F" w:rsidRDefault="00527C97" w:rsidP="00527C97">
      <w:pPr>
        <w:pStyle w:val="Heading4"/>
        <w:rPr>
          <w:noProof/>
          <w:lang w:val="en-IE"/>
        </w:rPr>
      </w:pPr>
      <w:r w:rsidRPr="004D676F">
        <w:rPr>
          <w:noProof/>
          <w:lang w:val="en-IE"/>
        </w:rPr>
        <w:t>Summary of Responses</w:t>
      </w:r>
    </w:p>
    <w:p w14:paraId="60246F1E" w14:textId="2106E477" w:rsidR="00527C97" w:rsidRPr="008251B6" w:rsidRDefault="00527C97" w:rsidP="2A102057">
      <w:pPr>
        <w:rPr>
          <w:b/>
          <w:bCs/>
          <w:noProof/>
          <w:lang w:val="en-IE"/>
        </w:rPr>
      </w:pPr>
      <w:r w:rsidRPr="2A102057">
        <w:rPr>
          <w:b/>
          <w:bCs/>
          <w:noProof/>
          <w:lang w:val="en-IE"/>
        </w:rPr>
        <w:t xml:space="preserve">Summary from the Member States: </w:t>
      </w:r>
    </w:p>
    <w:p w14:paraId="3FFE26B6" w14:textId="2AF30288" w:rsidR="3C5F5014" w:rsidRPr="008251B6" w:rsidRDefault="00527C97" w:rsidP="005948C8">
      <w:pPr>
        <w:rPr>
          <w:noProof/>
          <w:lang w:val="en-IE"/>
        </w:rPr>
      </w:pPr>
      <w:r w:rsidRPr="2A102057">
        <w:rPr>
          <w:noProof/>
          <w:lang w:val="en-IE"/>
        </w:rPr>
        <w:t>GUM-C2 refers to the development of the national GUM systems of the Member States, which can largely be conducted in parallel with GUM-C1.</w:t>
      </w:r>
    </w:p>
    <w:p w14:paraId="3A80FBE3" w14:textId="0B9CA1B6" w:rsidR="00527C97" w:rsidRPr="008251B6" w:rsidRDefault="23D2258E" w:rsidP="005948C8">
      <w:pPr>
        <w:rPr>
          <w:noProof/>
          <w:lang w:val="en-IE"/>
        </w:rPr>
      </w:pPr>
      <w:r w:rsidRPr="2A102057">
        <w:rPr>
          <w:noProof/>
          <w:lang w:val="en-IE"/>
        </w:rPr>
        <w:t>Some</w:t>
      </w:r>
      <w:r w:rsidR="5C102E0C" w:rsidRPr="2A102057">
        <w:rPr>
          <w:noProof/>
          <w:lang w:val="en-IE"/>
        </w:rPr>
        <w:t xml:space="preserve"> Member States have already implemented GUM-C2, though several </w:t>
      </w:r>
      <w:r w:rsidR="6CE52065" w:rsidRPr="2A102057">
        <w:rPr>
          <w:noProof/>
          <w:lang w:val="en-IE"/>
        </w:rPr>
        <w:t xml:space="preserve">Member States have </w:t>
      </w:r>
      <w:r w:rsidR="5C102E0C" w:rsidRPr="2A102057">
        <w:rPr>
          <w:noProof/>
          <w:lang w:val="en-IE"/>
        </w:rPr>
        <w:t>still reported a risk for on-time delivery. Key risk factors include the parallel deployment and, in some cases, prioritisation of other major systems such as NCTS, AES, CCI, and NIS; limited personnel</w:t>
      </w:r>
      <w:r w:rsidR="7DE8A012" w:rsidRPr="2A102057">
        <w:rPr>
          <w:noProof/>
          <w:lang w:val="en-IE"/>
        </w:rPr>
        <w:t xml:space="preserve">, </w:t>
      </w:r>
      <w:r w:rsidR="5C102E0C" w:rsidRPr="2A102057">
        <w:rPr>
          <w:noProof/>
          <w:lang w:val="en-IE"/>
        </w:rPr>
        <w:t xml:space="preserve">and the simultaneous replacement or upgrade of support systems like </w:t>
      </w:r>
      <w:r w:rsidR="0A26BC66" w:rsidRPr="2A102057">
        <w:rPr>
          <w:noProof/>
          <w:lang w:val="en-IE"/>
        </w:rPr>
        <w:t xml:space="preserve">the </w:t>
      </w:r>
      <w:r w:rsidR="239D0A06" w:rsidRPr="2A102057">
        <w:rPr>
          <w:noProof/>
          <w:lang w:val="en-IE"/>
        </w:rPr>
        <w:t xml:space="preserve">Customer Reference Services </w:t>
      </w:r>
      <w:r w:rsidR="0A26BC66" w:rsidRPr="2A102057">
        <w:rPr>
          <w:noProof/>
          <w:lang w:val="en-IE"/>
        </w:rPr>
        <w:t>(</w:t>
      </w:r>
      <w:r w:rsidR="5C102E0C" w:rsidRPr="2A102057">
        <w:rPr>
          <w:noProof/>
          <w:lang w:val="en-IE"/>
        </w:rPr>
        <w:t>CRS</w:t>
      </w:r>
      <w:r w:rsidR="0A26BC66" w:rsidRPr="2A102057">
        <w:rPr>
          <w:noProof/>
          <w:lang w:val="en-IE"/>
        </w:rPr>
        <w:t>)</w:t>
      </w:r>
      <w:r w:rsidR="5C102E0C" w:rsidRPr="2A102057">
        <w:rPr>
          <w:noProof/>
          <w:lang w:val="en-IE"/>
        </w:rPr>
        <w:t>. Additional delays were linked to internal development timelines, procurement, and the finalisation of public tenders.</w:t>
      </w:r>
    </w:p>
    <w:p w14:paraId="2B166693" w14:textId="0711965E" w:rsidR="00F60247" w:rsidRPr="008251B6" w:rsidRDefault="00F60247" w:rsidP="00527C97">
      <w:pPr>
        <w:rPr>
          <w:noProof/>
          <w:lang w:val="en-IE"/>
        </w:rPr>
      </w:pPr>
      <w:r w:rsidRPr="2A102057">
        <w:rPr>
          <w:noProof/>
          <w:lang w:val="en-IE"/>
        </w:rPr>
        <w:t>To mitigate these risks, Member States applied corrective actions in project management and budgeting, improved interdepartmental coordination, and gave GUM-C2 higher prioritisation than in previous years. In some cases, it was deployed in parallel with NIS and CCI-P2 to minimise further delays.</w:t>
      </w:r>
    </w:p>
    <w:p w14:paraId="18438170" w14:textId="55F8E0EC" w:rsidR="00F412F1" w:rsidRPr="008251B6" w:rsidRDefault="34FD91B5" w:rsidP="00F412F1">
      <w:pPr>
        <w:rPr>
          <w:noProof/>
          <w:lang w:val="en-IE"/>
        </w:rPr>
      </w:pPr>
      <w:r w:rsidRPr="2A102057">
        <w:rPr>
          <w:noProof/>
          <w:lang w:val="en-IE"/>
        </w:rPr>
        <w:t>A</w:t>
      </w:r>
      <w:r w:rsidR="23AF9B2B" w:rsidRPr="2A102057">
        <w:rPr>
          <w:noProof/>
          <w:lang w:val="en-IE"/>
        </w:rPr>
        <w:t>t</w:t>
      </w:r>
      <w:r w:rsidRPr="2A102057">
        <w:rPr>
          <w:noProof/>
          <w:lang w:val="en-IE"/>
        </w:rPr>
        <w:t xml:space="preserve"> the time of writing, the following Member States have </w:t>
      </w:r>
      <w:r w:rsidR="23AF9B2B" w:rsidRPr="2A102057">
        <w:rPr>
          <w:noProof/>
          <w:lang w:val="en-IE"/>
        </w:rPr>
        <w:t xml:space="preserve">joined operations: </w:t>
      </w:r>
      <w:r w:rsidR="5BFD2CD6" w:rsidRPr="2A102057">
        <w:rPr>
          <w:noProof/>
          <w:lang w:val="en-IE"/>
        </w:rPr>
        <w:t xml:space="preserve">BE, </w:t>
      </w:r>
      <w:r w:rsidR="3959B2BB" w:rsidRPr="2A102057">
        <w:rPr>
          <w:noProof/>
          <w:lang w:val="en-IE"/>
        </w:rPr>
        <w:t>BG, CZ, EE, ES, FI, IE</w:t>
      </w:r>
      <w:r w:rsidR="0891D49E" w:rsidRPr="2A102057">
        <w:rPr>
          <w:noProof/>
          <w:lang w:val="en-IE"/>
        </w:rPr>
        <w:t xml:space="preserve">, </w:t>
      </w:r>
      <w:r w:rsidR="3959B2BB" w:rsidRPr="2A102057">
        <w:rPr>
          <w:noProof/>
          <w:lang w:val="en-IE"/>
        </w:rPr>
        <w:t>LT, LU, LV, NL, PL, SE</w:t>
      </w:r>
      <w:r w:rsidR="5BFD2CD6" w:rsidRPr="2A102057">
        <w:rPr>
          <w:noProof/>
          <w:lang w:val="en-IE"/>
        </w:rPr>
        <w:t>, SI</w:t>
      </w:r>
      <w:r w:rsidR="3959B2BB" w:rsidRPr="2A102057">
        <w:rPr>
          <w:noProof/>
          <w:lang w:val="en-IE"/>
        </w:rPr>
        <w:t xml:space="preserve"> and S</w:t>
      </w:r>
      <w:r w:rsidR="5BFD2CD6" w:rsidRPr="2A102057">
        <w:rPr>
          <w:noProof/>
          <w:lang w:val="en-IE"/>
        </w:rPr>
        <w:t>K</w:t>
      </w:r>
      <w:r w:rsidR="3959B2BB" w:rsidRPr="2A102057">
        <w:rPr>
          <w:noProof/>
          <w:lang w:val="en-IE"/>
        </w:rPr>
        <w:t xml:space="preserve">. </w:t>
      </w:r>
      <w:r w:rsidR="6A68BA99" w:rsidRPr="2A102057">
        <w:rPr>
          <w:noProof/>
          <w:lang w:val="en-IE"/>
        </w:rPr>
        <w:t xml:space="preserve">Additionally, </w:t>
      </w:r>
      <w:r w:rsidR="710868C4" w:rsidRPr="2A102057">
        <w:rPr>
          <w:noProof/>
          <w:lang w:val="en-IE"/>
        </w:rPr>
        <w:t>AT,</w:t>
      </w:r>
      <w:r w:rsidR="5BFD2CD6" w:rsidRPr="2A102057">
        <w:rPr>
          <w:noProof/>
          <w:lang w:val="en-IE"/>
        </w:rPr>
        <w:t xml:space="preserve"> CY,</w:t>
      </w:r>
      <w:r w:rsidR="710868C4" w:rsidRPr="2A102057">
        <w:rPr>
          <w:noProof/>
          <w:lang w:val="en-IE"/>
        </w:rPr>
        <w:t xml:space="preserve"> </w:t>
      </w:r>
      <w:r w:rsidR="6A68BA99" w:rsidRPr="2A102057">
        <w:rPr>
          <w:noProof/>
          <w:lang w:val="en-IE"/>
        </w:rPr>
        <w:t>DE</w:t>
      </w:r>
      <w:r w:rsidR="29BA19B6" w:rsidRPr="2A102057">
        <w:rPr>
          <w:noProof/>
          <w:lang w:val="en-IE"/>
        </w:rPr>
        <w:t xml:space="preserve">, </w:t>
      </w:r>
      <w:r w:rsidR="6A68BA99" w:rsidRPr="2A102057">
        <w:rPr>
          <w:noProof/>
          <w:lang w:val="en-IE"/>
        </w:rPr>
        <w:t>DK</w:t>
      </w:r>
      <w:r w:rsidR="29BA19B6" w:rsidRPr="2A102057">
        <w:rPr>
          <w:noProof/>
          <w:lang w:val="en-IE"/>
        </w:rPr>
        <w:t xml:space="preserve">, </w:t>
      </w:r>
      <w:r w:rsidR="5F33FCCE" w:rsidRPr="2A102057">
        <w:rPr>
          <w:noProof/>
          <w:lang w:val="en-IE"/>
        </w:rPr>
        <w:t>FR, GR</w:t>
      </w:r>
      <w:r w:rsidR="5BFD2CD6" w:rsidRPr="2A102057">
        <w:rPr>
          <w:noProof/>
          <w:lang w:val="en-IE"/>
        </w:rPr>
        <w:t>, HR, HU, IT</w:t>
      </w:r>
      <w:r w:rsidR="3145E1DC" w:rsidRPr="2A102057">
        <w:rPr>
          <w:noProof/>
          <w:lang w:val="en-IE"/>
        </w:rPr>
        <w:t>, MT, PT</w:t>
      </w:r>
      <w:r w:rsidR="5F33FCCE" w:rsidRPr="2A102057">
        <w:rPr>
          <w:noProof/>
          <w:lang w:val="en-IE"/>
        </w:rPr>
        <w:t xml:space="preserve"> and </w:t>
      </w:r>
      <w:r w:rsidR="3145E1DC" w:rsidRPr="2A102057">
        <w:rPr>
          <w:noProof/>
          <w:lang w:val="en-IE"/>
        </w:rPr>
        <w:t xml:space="preserve">RO </w:t>
      </w:r>
      <w:r w:rsidR="6A68BA99" w:rsidRPr="2A102057">
        <w:rPr>
          <w:noProof/>
          <w:lang w:val="en-IE"/>
        </w:rPr>
        <w:t xml:space="preserve">have </w:t>
      </w:r>
      <w:r w:rsidR="3CB5CE4B" w:rsidRPr="2A102057">
        <w:rPr>
          <w:noProof/>
          <w:lang w:val="en-IE"/>
        </w:rPr>
        <w:t>reported delays beyond the UCC WP deadline</w:t>
      </w:r>
      <w:r w:rsidR="5F33FCCE" w:rsidRPr="2A102057">
        <w:rPr>
          <w:noProof/>
          <w:lang w:val="en-IE"/>
        </w:rPr>
        <w:t xml:space="preserve">, with FR, GR and </w:t>
      </w:r>
      <w:r w:rsidR="3145E1DC" w:rsidRPr="2A102057">
        <w:rPr>
          <w:noProof/>
          <w:lang w:val="en-IE"/>
        </w:rPr>
        <w:t>HR</w:t>
      </w:r>
      <w:r w:rsidR="6B6449D3" w:rsidRPr="2A102057">
        <w:rPr>
          <w:noProof/>
          <w:lang w:val="en-IE"/>
        </w:rPr>
        <w:t xml:space="preserve"> </w:t>
      </w:r>
      <w:r w:rsidR="7A4E1EBE" w:rsidRPr="2A102057">
        <w:rPr>
          <w:noProof/>
          <w:lang w:val="en-IE"/>
        </w:rPr>
        <w:t>expected to go operational after 2025.</w:t>
      </w:r>
      <w:r w:rsidR="710868C4" w:rsidRPr="2A102057">
        <w:rPr>
          <w:noProof/>
          <w:lang w:val="en-IE"/>
        </w:rPr>
        <w:t xml:space="preserve"> </w:t>
      </w:r>
    </w:p>
    <w:p w14:paraId="5EF4AC01" w14:textId="70C95D48" w:rsidR="00527C97" w:rsidRPr="008251B6" w:rsidRDefault="00527C97" w:rsidP="2A102057">
      <w:pPr>
        <w:rPr>
          <w:b/>
          <w:bCs/>
          <w:noProof/>
          <w:lang w:val="en-IE"/>
        </w:rPr>
      </w:pPr>
      <w:r w:rsidRPr="2A102057">
        <w:rPr>
          <w:b/>
          <w:bCs/>
          <w:noProof/>
          <w:lang w:val="en-IE"/>
        </w:rPr>
        <w:t xml:space="preserve">Detailed Responses: </w:t>
      </w:r>
    </w:p>
    <w:p w14:paraId="6B77906F" w14:textId="0DA2878F" w:rsidR="00527C97" w:rsidRPr="008251B6" w:rsidRDefault="00330EF7" w:rsidP="00527C97">
      <w:pPr>
        <w:rPr>
          <w:noProof/>
          <w:lang w:val="en-IE"/>
        </w:rPr>
      </w:pPr>
      <w:r w:rsidRPr="004D676F">
        <w:rPr>
          <w:noProof/>
          <w:lang w:val="en-IE"/>
        </w:rPr>
        <w:fldChar w:fldCharType="begin"/>
      </w:r>
      <w:r w:rsidRPr="004D676F">
        <w:rPr>
          <w:noProof/>
          <w:color w:val="000000" w:themeColor="text1"/>
          <w:lang w:val="en-IE"/>
        </w:rPr>
        <w:instrText xml:space="preserve"> REF _Ref197528045 \h </w:instrText>
      </w:r>
      <w:r w:rsidRPr="004D676F">
        <w:rPr>
          <w:noProof/>
          <w:lang w:val="en-IE"/>
        </w:rPr>
      </w:r>
      <w:r w:rsidRPr="004D676F">
        <w:rPr>
          <w:noProof/>
          <w:lang w:val="en-IE"/>
        </w:rPr>
        <w:fldChar w:fldCharType="separate"/>
      </w:r>
      <w:r w:rsidRPr="004D676F">
        <w:rPr>
          <w:noProof/>
          <w:lang w:val="en-IE"/>
        </w:rPr>
        <w:t>Table 19</w:t>
      </w:r>
      <w:r w:rsidRPr="004D676F">
        <w:rPr>
          <w:noProof/>
          <w:lang w:val="en-IE"/>
        </w:rPr>
        <w:fldChar w:fldCharType="end"/>
      </w:r>
      <w:r w:rsidRPr="004D676F">
        <w:rPr>
          <w:noProof/>
          <w:lang w:val="en-IE"/>
        </w:rPr>
        <w:t xml:space="preserve"> </w:t>
      </w:r>
      <w:r w:rsidR="00527C97" w:rsidRPr="004D676F">
        <w:rPr>
          <w:noProof/>
          <w:color w:val="000000" w:themeColor="text1"/>
          <w:lang w:val="en-IE"/>
        </w:rPr>
        <w:t>provides</w:t>
      </w:r>
      <w:r w:rsidR="00527C97" w:rsidRPr="004D676F">
        <w:rPr>
          <w:noProof/>
          <w:lang w:val="en-IE"/>
        </w:rPr>
        <w:t xml:space="preserve"> the individual updates from the Member States on their responses to the survey and the national project plans provided</w:t>
      </w:r>
      <w:r w:rsidR="005C7DCF">
        <w:rPr>
          <w:noProof/>
          <w:lang w:val="en-IE"/>
        </w:rPr>
        <w:t xml:space="preserve"> in June 2025</w:t>
      </w:r>
      <w:r w:rsidR="00527C97"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5969FF" w:rsidRPr="004D676F" w14:paraId="79FC0880"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64ECD11B" w14:textId="77777777" w:rsidR="00527C97" w:rsidRPr="008251B6" w:rsidRDefault="00527C97"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6C1EF077" w14:textId="77777777" w:rsidR="00527C97" w:rsidRPr="008251B6" w:rsidRDefault="00527C97"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891831" w:rsidRPr="00CF7077" w14:paraId="5210C6F4"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54DF1FB1" w14:textId="77777777" w:rsidR="00527C97" w:rsidRPr="008251B6" w:rsidRDefault="00527C97">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0ECFB99F" w14:textId="260E7DD7" w:rsidR="00F86553" w:rsidRPr="008251B6" w:rsidRDefault="00527C97">
            <w:pPr>
              <w:rPr>
                <w:noProof/>
                <w:lang w:val="en-IE" w:eastAsia="en-GB"/>
              </w:rPr>
            </w:pPr>
            <w:r w:rsidRPr="2A102057">
              <w:rPr>
                <w:noProof/>
                <w:lang w:val="en-IE" w:eastAsia="en-GB"/>
              </w:rPr>
              <w:t xml:space="preserve">AT reported that the GUM-C2 project is delayed beyond the </w:t>
            </w:r>
            <w:r w:rsidR="2520AF99" w:rsidRPr="2A102057">
              <w:rPr>
                <w:noProof/>
                <w:lang w:val="en-IE" w:eastAsia="en-GB"/>
              </w:rPr>
              <w:t xml:space="preserve">UCC WP </w:t>
            </w:r>
            <w:r w:rsidR="52136CC8" w:rsidRPr="2A102057">
              <w:rPr>
                <w:noProof/>
                <w:lang w:val="en-IE" w:eastAsia="en-GB"/>
              </w:rPr>
              <w:t>deadline but</w:t>
            </w:r>
            <w:r w:rsidRPr="2A102057">
              <w:rPr>
                <w:noProof/>
                <w:lang w:val="en-IE" w:eastAsia="en-GB"/>
              </w:rPr>
              <w:t xml:space="preserve"> </w:t>
            </w:r>
            <w:r w:rsidR="2520AF99" w:rsidRPr="2A102057">
              <w:rPr>
                <w:noProof/>
                <w:lang w:val="en-IE" w:eastAsia="en-GB"/>
              </w:rPr>
              <w:t>aims to have the system</w:t>
            </w:r>
            <w:r w:rsidR="487F35EE" w:rsidRPr="2A102057">
              <w:rPr>
                <w:noProof/>
                <w:lang w:val="en-IE" w:eastAsia="en-GB"/>
              </w:rPr>
              <w:t xml:space="preserve"> operational</w:t>
            </w:r>
            <w:r w:rsidRPr="2A102057">
              <w:rPr>
                <w:noProof/>
                <w:lang w:val="en-IE" w:eastAsia="en-GB"/>
              </w:rPr>
              <w:t xml:space="preserve"> on </w:t>
            </w:r>
            <w:r w:rsidR="3AFADD59" w:rsidRPr="2A102057">
              <w:rPr>
                <w:noProof/>
                <w:lang w:val="en-IE" w:eastAsia="en-GB"/>
              </w:rPr>
              <w:t>14/12</w:t>
            </w:r>
            <w:r w:rsidRPr="2A102057">
              <w:rPr>
                <w:noProof/>
                <w:lang w:val="en-IE" w:eastAsia="en-GB"/>
              </w:rPr>
              <w:t xml:space="preserve">/2025. </w:t>
            </w:r>
            <w:r w:rsidR="63868033" w:rsidRPr="2A102057">
              <w:rPr>
                <w:noProof/>
                <w:lang w:val="en-IE" w:eastAsia="en-GB"/>
              </w:rPr>
              <w:t>AT attributed a medium risk of delay to the timely delivery of the project, due to delays with the internal developments and the finalisation of the public tender (pending the conclusion of negotiations with the software provider and the Commission)</w:t>
            </w:r>
            <w:r w:rsidR="71E060AE" w:rsidRPr="2A102057">
              <w:rPr>
                <w:noProof/>
                <w:lang w:val="en-IE" w:eastAsia="en-GB"/>
              </w:rPr>
              <w:t xml:space="preserve">. AT noted that </w:t>
            </w:r>
            <w:r w:rsidR="1D7C0987" w:rsidRPr="2A102057">
              <w:rPr>
                <w:noProof/>
                <w:lang w:val="en-IE" w:eastAsia="en-GB"/>
              </w:rPr>
              <w:t>GUM-C2</w:t>
            </w:r>
            <w:r w:rsidR="71E060AE" w:rsidRPr="2A102057">
              <w:rPr>
                <w:noProof/>
                <w:lang w:val="en-IE" w:eastAsia="en-GB"/>
              </w:rPr>
              <w:t xml:space="preserve"> will be implemented alongside </w:t>
            </w:r>
            <w:r w:rsidR="5E369C26" w:rsidRPr="2A102057">
              <w:rPr>
                <w:noProof/>
                <w:lang w:val="en-IE" w:eastAsia="en-GB"/>
              </w:rPr>
              <w:t>the NIS update</w:t>
            </w:r>
            <w:r w:rsidR="0196B626" w:rsidRPr="2A102057">
              <w:rPr>
                <w:noProof/>
                <w:lang w:val="en-IE" w:eastAsia="en-GB"/>
              </w:rPr>
              <w:t>,</w:t>
            </w:r>
            <w:r w:rsidR="71E060AE" w:rsidRPr="2A102057">
              <w:rPr>
                <w:noProof/>
                <w:lang w:val="en-IE" w:eastAsia="en-GB"/>
              </w:rPr>
              <w:t xml:space="preserve"> in order to reduce delays and deploy before the end of 2025.</w:t>
            </w:r>
          </w:p>
        </w:tc>
      </w:tr>
      <w:tr w:rsidR="005969FF" w:rsidRPr="00CF7077" w14:paraId="5D785DC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8AD4F56" w14:textId="77777777" w:rsidR="00527C97" w:rsidRPr="008251B6" w:rsidRDefault="00527C97">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5BC98822" w14:textId="07657368" w:rsidR="00527C97" w:rsidRPr="008251B6" w:rsidRDefault="32D28BCD">
            <w:pPr>
              <w:rPr>
                <w:noProof/>
                <w:lang w:val="en-IE" w:eastAsia="en-GB"/>
              </w:rPr>
            </w:pPr>
            <w:r w:rsidRPr="2A102057">
              <w:rPr>
                <w:noProof/>
                <w:lang w:val="en-IE" w:eastAsia="en-GB"/>
              </w:rPr>
              <w:t>BE shared that the GUM-C2 system joined operations on 15/06/2025.</w:t>
            </w:r>
          </w:p>
        </w:tc>
      </w:tr>
      <w:tr w:rsidR="00AC6718" w:rsidRPr="00CF7077" w14:paraId="70AF505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DB2D543" w14:textId="77777777" w:rsidR="00527C97" w:rsidRPr="008251B6" w:rsidRDefault="00527C97">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00AC651A" w14:textId="25F9D502" w:rsidR="00527C97" w:rsidRPr="008251B6" w:rsidRDefault="00527C97">
            <w:pPr>
              <w:rPr>
                <w:noProof/>
                <w:lang w:val="en-IE" w:eastAsia="en-GB"/>
              </w:rPr>
            </w:pPr>
            <w:r w:rsidRPr="2A102057">
              <w:rPr>
                <w:noProof/>
                <w:lang w:val="en-IE" w:eastAsia="en-GB"/>
              </w:rPr>
              <w:t xml:space="preserve">BG reported that the GUM-C2 </w:t>
            </w:r>
            <w:r w:rsidR="239AD679" w:rsidRPr="2A102057">
              <w:rPr>
                <w:noProof/>
                <w:lang w:val="en-IE" w:eastAsia="en-GB"/>
              </w:rPr>
              <w:t xml:space="preserve">system </w:t>
            </w:r>
            <w:r w:rsidR="745C18BF" w:rsidRPr="2A102057">
              <w:rPr>
                <w:noProof/>
                <w:lang w:val="en-IE" w:eastAsia="en-GB"/>
              </w:rPr>
              <w:t>became operational</w:t>
            </w:r>
            <w:r w:rsidR="70427AD6" w:rsidRPr="2A102057">
              <w:rPr>
                <w:noProof/>
                <w:lang w:val="en-IE" w:eastAsia="en-GB"/>
              </w:rPr>
              <w:t xml:space="preserve"> </w:t>
            </w:r>
            <w:r w:rsidRPr="2A102057">
              <w:rPr>
                <w:noProof/>
                <w:lang w:val="en-IE" w:eastAsia="en-GB"/>
              </w:rPr>
              <w:t xml:space="preserve">on </w:t>
            </w:r>
            <w:r w:rsidR="6DF38523" w:rsidRPr="2A102057">
              <w:rPr>
                <w:noProof/>
                <w:lang w:val="en-IE" w:eastAsia="en-GB"/>
              </w:rPr>
              <w:t>23</w:t>
            </w:r>
            <w:r w:rsidRPr="2A102057">
              <w:rPr>
                <w:noProof/>
                <w:lang w:val="en-IE" w:eastAsia="en-GB"/>
              </w:rPr>
              <w:t xml:space="preserve">/04/2025. </w:t>
            </w:r>
          </w:p>
        </w:tc>
      </w:tr>
      <w:tr w:rsidR="00AC6718" w:rsidRPr="00CF7077" w14:paraId="163BAAB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0AAE94A" w14:textId="77777777" w:rsidR="00527C97" w:rsidRPr="008251B6" w:rsidRDefault="00527C97">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07C4714F" w14:textId="1F8E096D" w:rsidR="00527C97" w:rsidRPr="008251B6" w:rsidRDefault="722F6B26" w:rsidP="3C5F5014">
            <w:pPr>
              <w:rPr>
                <w:noProof/>
                <w:color w:val="5B9BD5" w:themeColor="accent1"/>
                <w:lang w:val="en-IE" w:eastAsia="en-GB"/>
              </w:rPr>
            </w:pPr>
            <w:r w:rsidRPr="2A102057">
              <w:rPr>
                <w:noProof/>
                <w:lang w:val="en-IE" w:eastAsia="en-GB"/>
              </w:rPr>
              <w:t xml:space="preserve">CY reported that the GUM-C2 </w:t>
            </w:r>
            <w:r w:rsidR="0586B4FF" w:rsidRPr="2A102057">
              <w:rPr>
                <w:noProof/>
                <w:lang w:val="en-IE" w:eastAsia="en-GB"/>
              </w:rPr>
              <w:t>is delayed beyond the UCC WP deadline, with the start of operations expected on 31/12/2025</w:t>
            </w:r>
            <w:r w:rsidR="2BD0B63D" w:rsidRPr="2A102057">
              <w:rPr>
                <w:noProof/>
                <w:lang w:val="en-IE" w:eastAsia="en-GB"/>
              </w:rPr>
              <w:t>.</w:t>
            </w:r>
            <w:r w:rsidR="3726ACDB" w:rsidRPr="2A102057">
              <w:rPr>
                <w:noProof/>
                <w:lang w:val="en-IE" w:eastAsia="en-GB"/>
              </w:rPr>
              <w:t xml:space="preserve"> </w:t>
            </w:r>
            <w:r w:rsidR="012A9537" w:rsidRPr="2A102057">
              <w:rPr>
                <w:noProof/>
                <w:lang w:val="en-IE" w:eastAsia="en-GB"/>
              </w:rPr>
              <w:t xml:space="preserve">CY </w:t>
            </w:r>
            <w:r w:rsidR="345D0A39" w:rsidRPr="2A102057">
              <w:rPr>
                <w:noProof/>
                <w:lang w:val="en-IE" w:eastAsia="en-GB"/>
              </w:rPr>
              <w:t xml:space="preserve">attributed a high level of risk to the timely delivery of the project, </w:t>
            </w:r>
            <w:r w:rsidR="012A9537" w:rsidRPr="2A102057">
              <w:rPr>
                <w:noProof/>
                <w:lang w:val="en-IE" w:eastAsia="en-GB"/>
              </w:rPr>
              <w:t>not</w:t>
            </w:r>
            <w:r w:rsidR="345D0A39" w:rsidRPr="2A102057">
              <w:rPr>
                <w:noProof/>
                <w:lang w:val="en-IE" w:eastAsia="en-GB"/>
              </w:rPr>
              <w:t>ing</w:t>
            </w:r>
            <w:r w:rsidR="012A9537" w:rsidRPr="2A102057">
              <w:rPr>
                <w:noProof/>
                <w:lang w:val="en-IE" w:eastAsia="en-GB"/>
              </w:rPr>
              <w:t xml:space="preserve"> that d</w:t>
            </w:r>
            <w:r w:rsidR="3726ACDB" w:rsidRPr="2A102057">
              <w:rPr>
                <w:noProof/>
                <w:lang w:val="en-IE" w:eastAsia="en-GB"/>
              </w:rPr>
              <w:t xml:space="preserve">eployment was delayed due </w:t>
            </w:r>
            <w:r w:rsidR="745D9C48" w:rsidRPr="2A102057">
              <w:rPr>
                <w:noProof/>
                <w:lang w:val="en-IE" w:eastAsia="en-GB"/>
              </w:rPr>
              <w:t>procurement issues, interdependencies between systems, parallel upgrades of supporting systems, limited human resources, and delays in other dependent systems</w:t>
            </w:r>
            <w:r w:rsidR="5B880AA9" w:rsidRPr="2A102057">
              <w:rPr>
                <w:noProof/>
                <w:lang w:val="en-IE" w:eastAsia="en-GB"/>
              </w:rPr>
              <w:t xml:space="preserve">. </w:t>
            </w:r>
            <w:r w:rsidR="2DF96BAC" w:rsidRPr="2A102057">
              <w:rPr>
                <w:noProof/>
                <w:lang w:val="en-IE" w:eastAsia="en-GB"/>
              </w:rPr>
              <w:t>T</w:t>
            </w:r>
            <w:r w:rsidR="1A035569" w:rsidRPr="2A102057">
              <w:rPr>
                <w:noProof/>
                <w:lang w:val="en-IE" w:eastAsia="en-GB"/>
              </w:rPr>
              <w:t xml:space="preserve">o address these challenges, CY implemented corrective measures in project management, resource allocation, and support for </w:t>
            </w:r>
            <w:r w:rsidRPr="2A102057">
              <w:rPr>
                <w:noProof/>
                <w:lang w:val="en-IE" w:eastAsia="en-GB"/>
              </w:rPr>
              <w:t>EOs.</w:t>
            </w:r>
          </w:p>
        </w:tc>
      </w:tr>
      <w:tr w:rsidR="005969FF" w:rsidRPr="00CF7077" w14:paraId="66571C6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A11A945" w14:textId="77777777" w:rsidR="00527C97" w:rsidRPr="008251B6" w:rsidRDefault="00527C97">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62976DAB" w14:textId="5EF82D16" w:rsidR="00527C97" w:rsidRPr="008251B6" w:rsidRDefault="7BC7C74C">
            <w:pPr>
              <w:rPr>
                <w:noProof/>
                <w:lang w:val="en-IE" w:eastAsia="en-GB"/>
              </w:rPr>
            </w:pPr>
            <w:r w:rsidRPr="2A102057">
              <w:rPr>
                <w:noProof/>
                <w:lang w:val="en-IE" w:eastAsia="en-GB"/>
              </w:rPr>
              <w:t xml:space="preserve">CZ shared that the GUM-C2 system was deployed </w:t>
            </w:r>
            <w:r w:rsidR="48E6F6DE" w:rsidRPr="2A102057">
              <w:rPr>
                <w:noProof/>
                <w:lang w:val="en-IE" w:eastAsia="en-GB"/>
              </w:rPr>
              <w:t xml:space="preserve">and became operational </w:t>
            </w:r>
            <w:r w:rsidRPr="2A102057">
              <w:rPr>
                <w:noProof/>
                <w:lang w:val="en-IE" w:eastAsia="en-GB"/>
              </w:rPr>
              <w:t>on 01/01/2025.</w:t>
            </w:r>
          </w:p>
        </w:tc>
      </w:tr>
      <w:tr w:rsidR="005969FF" w:rsidRPr="00CF7077" w14:paraId="250243F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6E968BF" w14:textId="77777777" w:rsidR="00527C97" w:rsidRPr="008251B6" w:rsidRDefault="00527C97">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33642C3F" w14:textId="0A6EB589" w:rsidR="00527C97" w:rsidRPr="008251B6" w:rsidRDefault="76E2A884">
            <w:pPr>
              <w:rPr>
                <w:noProof/>
                <w:lang w:val="en-IE"/>
              </w:rPr>
            </w:pPr>
            <w:r w:rsidRPr="2A102057">
              <w:rPr>
                <w:noProof/>
                <w:lang w:val="en-IE"/>
              </w:rPr>
              <w:t xml:space="preserve">DE informed that </w:t>
            </w:r>
            <w:r w:rsidR="48E6F6DE" w:rsidRPr="2A102057">
              <w:rPr>
                <w:noProof/>
                <w:lang w:val="en-IE"/>
              </w:rPr>
              <w:t>the start of operations</w:t>
            </w:r>
            <w:r w:rsidRPr="2A102057">
              <w:rPr>
                <w:noProof/>
                <w:lang w:val="en-IE"/>
              </w:rPr>
              <w:t xml:space="preserve"> of the GUM-C2 system </w:t>
            </w:r>
            <w:r w:rsidR="520D4CA3" w:rsidRPr="2A102057">
              <w:rPr>
                <w:noProof/>
                <w:lang w:val="en-IE"/>
              </w:rPr>
              <w:t>is</w:t>
            </w:r>
            <w:r w:rsidRPr="2A102057">
              <w:rPr>
                <w:noProof/>
                <w:lang w:val="en-IE"/>
              </w:rPr>
              <w:t xml:space="preserve"> expected on 15/11/2025.</w:t>
            </w:r>
          </w:p>
        </w:tc>
      </w:tr>
      <w:tr w:rsidR="00AC6718" w:rsidRPr="00CF7077" w14:paraId="5FC055B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2F5C407" w14:textId="77777777" w:rsidR="00527C97" w:rsidRPr="008251B6" w:rsidRDefault="00527C97">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096E18F6" w14:textId="1202F19F" w:rsidR="00527C97" w:rsidRPr="008251B6" w:rsidRDefault="1D638127">
            <w:pPr>
              <w:rPr>
                <w:noProof/>
                <w:color w:val="000000" w:themeColor="text1"/>
                <w:lang w:val="en-IE"/>
              </w:rPr>
            </w:pPr>
            <w:r w:rsidRPr="2A102057">
              <w:rPr>
                <w:noProof/>
                <w:color w:val="000000" w:themeColor="text1"/>
                <w:lang w:val="en-IE"/>
              </w:rPr>
              <w:t xml:space="preserve">DK reported that the GUM-C2 </w:t>
            </w:r>
            <w:r w:rsidR="26A34197" w:rsidRPr="2A102057">
              <w:rPr>
                <w:noProof/>
                <w:color w:val="000000" w:themeColor="text1"/>
                <w:lang w:val="en-IE"/>
              </w:rPr>
              <w:t>project</w:t>
            </w:r>
            <w:r w:rsidRPr="2A102057">
              <w:rPr>
                <w:noProof/>
                <w:color w:val="000000" w:themeColor="text1"/>
                <w:lang w:val="en-IE"/>
              </w:rPr>
              <w:t xml:space="preserve"> is delayed beyond the legal deadline, but aims </w:t>
            </w:r>
            <w:r w:rsidR="26A34197" w:rsidRPr="2A102057">
              <w:rPr>
                <w:noProof/>
                <w:color w:val="000000" w:themeColor="text1"/>
                <w:lang w:val="en-IE"/>
              </w:rPr>
              <w:t xml:space="preserve">for the system to become operational </w:t>
            </w:r>
            <w:r w:rsidR="1AF7F5B1" w:rsidRPr="2A102057">
              <w:rPr>
                <w:noProof/>
                <w:color w:val="000000" w:themeColor="text1"/>
                <w:lang w:val="en-IE"/>
              </w:rPr>
              <w:t>on 27/09/2025</w:t>
            </w:r>
            <w:r w:rsidR="26A34197" w:rsidRPr="2A102057">
              <w:rPr>
                <w:noProof/>
                <w:color w:val="000000" w:themeColor="text1"/>
                <w:lang w:val="en-IE"/>
              </w:rPr>
              <w:t>. DK attribute</w:t>
            </w:r>
            <w:r w:rsidR="17D5E7E9" w:rsidRPr="2A102057">
              <w:rPr>
                <w:noProof/>
                <w:color w:val="000000" w:themeColor="text1"/>
                <w:lang w:val="en-IE"/>
              </w:rPr>
              <w:t>d</w:t>
            </w:r>
            <w:r w:rsidR="26A34197" w:rsidRPr="2A102057">
              <w:rPr>
                <w:noProof/>
                <w:color w:val="000000" w:themeColor="text1"/>
                <w:lang w:val="en-IE"/>
              </w:rPr>
              <w:t xml:space="preserve"> a high risk to the timely delivery of the project, noting </w:t>
            </w:r>
            <w:r w:rsidR="2E1E0EBF" w:rsidRPr="2A102057">
              <w:rPr>
                <w:noProof/>
                <w:color w:val="000000" w:themeColor="text1"/>
                <w:lang w:val="en-IE"/>
              </w:rPr>
              <w:t>GUM</w:t>
            </w:r>
            <w:r w:rsidR="34C7A81F" w:rsidRPr="2A102057">
              <w:rPr>
                <w:noProof/>
                <w:color w:val="000000" w:themeColor="text1"/>
                <w:lang w:val="en-IE"/>
              </w:rPr>
              <w:t>-C2</w:t>
            </w:r>
            <w:r w:rsidR="2E1E0EBF" w:rsidRPr="2A102057">
              <w:rPr>
                <w:noProof/>
                <w:color w:val="000000" w:themeColor="text1"/>
                <w:lang w:val="en-IE"/>
              </w:rPr>
              <w:t xml:space="preserve"> has been delayed so as to </w:t>
            </w:r>
            <w:r w:rsidR="26A34197" w:rsidRPr="2A102057">
              <w:rPr>
                <w:noProof/>
                <w:color w:val="000000" w:themeColor="text1"/>
                <w:lang w:val="en-IE"/>
              </w:rPr>
              <w:t>prioritise</w:t>
            </w:r>
            <w:r w:rsidR="2E1E0EBF" w:rsidRPr="2A102057">
              <w:rPr>
                <w:noProof/>
                <w:color w:val="000000" w:themeColor="text1"/>
                <w:lang w:val="en-IE"/>
              </w:rPr>
              <w:t xml:space="preserve"> the</w:t>
            </w:r>
            <w:r w:rsidR="26A34197" w:rsidRPr="2A102057">
              <w:rPr>
                <w:noProof/>
                <w:color w:val="000000" w:themeColor="text1"/>
                <w:lang w:val="en-IE"/>
              </w:rPr>
              <w:t xml:space="preserve"> deployment of </w:t>
            </w:r>
            <w:r w:rsidR="3131C3FF" w:rsidRPr="2A102057">
              <w:rPr>
                <w:noProof/>
                <w:color w:val="000000" w:themeColor="text1"/>
                <w:lang w:val="en-IE"/>
              </w:rPr>
              <w:t xml:space="preserve">its </w:t>
            </w:r>
            <w:r w:rsidR="26A34197" w:rsidRPr="2A102057">
              <w:rPr>
                <w:noProof/>
                <w:color w:val="000000" w:themeColor="text1"/>
                <w:lang w:val="en-IE"/>
              </w:rPr>
              <w:t xml:space="preserve">national </w:t>
            </w:r>
            <w:r w:rsidR="3131C3FF" w:rsidRPr="2A102057">
              <w:rPr>
                <w:noProof/>
                <w:color w:val="000000" w:themeColor="text1"/>
                <w:lang w:val="en-IE"/>
              </w:rPr>
              <w:t xml:space="preserve">import </w:t>
            </w:r>
            <w:r w:rsidR="2E1E0EBF" w:rsidRPr="2A102057">
              <w:rPr>
                <w:noProof/>
                <w:color w:val="000000" w:themeColor="text1"/>
                <w:lang w:val="en-IE"/>
              </w:rPr>
              <w:t xml:space="preserve">system. </w:t>
            </w:r>
          </w:p>
        </w:tc>
      </w:tr>
      <w:tr w:rsidR="00AC6718" w:rsidRPr="00CF7077" w14:paraId="4F254AC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0A5C1E5" w14:textId="77777777" w:rsidR="00527C97" w:rsidRPr="008251B6" w:rsidRDefault="00527C97">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220C5BAA" w14:textId="30529C41" w:rsidR="00527C97" w:rsidRPr="008251B6" w:rsidRDefault="00527C97" w:rsidP="72555E2A">
            <w:pPr>
              <w:rPr>
                <w:noProof/>
                <w:lang w:val="en-IE" w:eastAsia="en-GB"/>
              </w:rPr>
            </w:pPr>
            <w:r w:rsidRPr="2A102057">
              <w:rPr>
                <w:noProof/>
                <w:lang w:val="en-IE" w:eastAsia="en-GB"/>
              </w:rPr>
              <w:t xml:space="preserve">EE informed that the GUM-C2 </w:t>
            </w:r>
            <w:r w:rsidR="68D2B20A" w:rsidRPr="2A102057">
              <w:rPr>
                <w:noProof/>
                <w:lang w:val="en-IE" w:eastAsia="en-GB"/>
              </w:rPr>
              <w:t>system was</w:t>
            </w:r>
            <w:r w:rsidRPr="2A102057">
              <w:rPr>
                <w:noProof/>
                <w:lang w:val="en-IE" w:eastAsia="en-GB"/>
              </w:rPr>
              <w:t xml:space="preserve"> deployed </w:t>
            </w:r>
            <w:r w:rsidR="68D2B20A" w:rsidRPr="2A102057">
              <w:rPr>
                <w:noProof/>
                <w:lang w:val="en-IE" w:eastAsia="en-GB"/>
              </w:rPr>
              <w:t xml:space="preserve">on </w:t>
            </w:r>
            <w:r w:rsidRPr="2A102057">
              <w:rPr>
                <w:noProof/>
                <w:lang w:val="en-IE" w:eastAsia="en-GB"/>
              </w:rPr>
              <w:t>09/06/2024 and be</w:t>
            </w:r>
            <w:r w:rsidR="79FD3DBF" w:rsidRPr="2A102057">
              <w:rPr>
                <w:noProof/>
                <w:lang w:val="en-IE" w:eastAsia="en-GB"/>
              </w:rPr>
              <w:t>c</w:t>
            </w:r>
            <w:r w:rsidR="478105B3" w:rsidRPr="2A102057">
              <w:rPr>
                <w:noProof/>
                <w:lang w:val="en-IE" w:eastAsia="en-GB"/>
              </w:rPr>
              <w:t>a</w:t>
            </w:r>
            <w:r w:rsidR="79FD3DBF" w:rsidRPr="2A102057">
              <w:rPr>
                <w:noProof/>
                <w:lang w:val="en-IE" w:eastAsia="en-GB"/>
              </w:rPr>
              <w:t>me operational</w:t>
            </w:r>
            <w:r w:rsidRPr="2A102057">
              <w:rPr>
                <w:noProof/>
                <w:lang w:val="en-IE" w:eastAsia="en-GB"/>
              </w:rPr>
              <w:t xml:space="preserve"> on </w:t>
            </w:r>
            <w:r w:rsidR="5C55B328" w:rsidRPr="2A102057">
              <w:rPr>
                <w:noProof/>
                <w:lang w:val="en-IE" w:eastAsia="en-GB"/>
              </w:rPr>
              <w:t>09/06</w:t>
            </w:r>
            <w:r w:rsidR="22817CEA" w:rsidRPr="2A102057">
              <w:rPr>
                <w:noProof/>
                <w:lang w:val="en-IE" w:eastAsia="en-GB"/>
              </w:rPr>
              <w:t>/</w:t>
            </w:r>
            <w:r w:rsidR="5C55B328" w:rsidRPr="2A102057">
              <w:rPr>
                <w:noProof/>
                <w:lang w:val="en-IE" w:eastAsia="en-GB"/>
              </w:rPr>
              <w:t>2025.</w:t>
            </w:r>
          </w:p>
        </w:tc>
      </w:tr>
      <w:tr w:rsidR="00AC6718" w:rsidRPr="00CF7077" w14:paraId="6E3F101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4B24261" w14:textId="77777777" w:rsidR="00527C97" w:rsidRPr="008251B6" w:rsidRDefault="00527C97">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25A962C6" w14:textId="3F426F0C" w:rsidR="00527C97" w:rsidRPr="008251B6" w:rsidRDefault="24872224" w:rsidP="21D6DBFC">
            <w:pPr>
              <w:rPr>
                <w:noProof/>
                <w:lang w:val="en-IE" w:eastAsia="en-GB"/>
              </w:rPr>
            </w:pPr>
            <w:r w:rsidRPr="2A102057">
              <w:rPr>
                <w:noProof/>
                <w:lang w:val="en-IE" w:eastAsia="en-GB"/>
              </w:rPr>
              <w:t>ES in</w:t>
            </w:r>
            <w:r w:rsidR="028A3FA9" w:rsidRPr="2A102057">
              <w:rPr>
                <w:noProof/>
                <w:lang w:val="en-IE" w:eastAsia="en-GB"/>
              </w:rPr>
              <w:t>dicat</w:t>
            </w:r>
            <w:r w:rsidRPr="2A102057">
              <w:rPr>
                <w:noProof/>
                <w:lang w:val="en-IE" w:eastAsia="en-GB"/>
              </w:rPr>
              <w:t>ed that the GUM-C2</w:t>
            </w:r>
            <w:r w:rsidR="45DF03F3" w:rsidRPr="2A102057">
              <w:rPr>
                <w:noProof/>
                <w:lang w:val="en-IE" w:eastAsia="en-GB"/>
              </w:rPr>
              <w:t xml:space="preserve"> </w:t>
            </w:r>
            <w:r w:rsidR="3BE52A2B" w:rsidRPr="2A102057">
              <w:rPr>
                <w:noProof/>
                <w:lang w:val="en-IE" w:eastAsia="en-GB"/>
              </w:rPr>
              <w:t xml:space="preserve">system </w:t>
            </w:r>
            <w:r w:rsidR="24C1551C" w:rsidRPr="2A102057">
              <w:rPr>
                <w:noProof/>
                <w:lang w:val="en-IE" w:eastAsia="en-GB"/>
              </w:rPr>
              <w:t>was</w:t>
            </w:r>
            <w:r w:rsidR="3BE52A2B" w:rsidRPr="2A102057">
              <w:rPr>
                <w:noProof/>
                <w:lang w:val="en-IE" w:eastAsia="en-GB"/>
              </w:rPr>
              <w:t xml:space="preserve"> deployed </w:t>
            </w:r>
            <w:r w:rsidR="24E83902" w:rsidRPr="2A102057">
              <w:rPr>
                <w:noProof/>
                <w:lang w:val="en-IE" w:eastAsia="en-GB"/>
              </w:rPr>
              <w:t>on 01/09/2016</w:t>
            </w:r>
            <w:r w:rsidR="49620B1C" w:rsidRPr="2A102057">
              <w:rPr>
                <w:noProof/>
                <w:lang w:val="en-IE" w:eastAsia="en-GB"/>
              </w:rPr>
              <w:t xml:space="preserve"> and has been in operations since </w:t>
            </w:r>
            <w:r w:rsidR="63EFD820" w:rsidRPr="2A102057">
              <w:rPr>
                <w:noProof/>
                <w:lang w:val="en-IE" w:eastAsia="en-GB"/>
              </w:rPr>
              <w:t>01/05/2019</w:t>
            </w:r>
            <w:r w:rsidR="24E83902" w:rsidRPr="2A102057">
              <w:rPr>
                <w:noProof/>
                <w:lang w:val="en-IE" w:eastAsia="en-GB"/>
              </w:rPr>
              <w:t>.</w:t>
            </w:r>
          </w:p>
        </w:tc>
      </w:tr>
      <w:tr w:rsidR="00AC6718" w:rsidRPr="00CF7077" w14:paraId="084F27F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459D545" w14:textId="77777777" w:rsidR="00527C97" w:rsidRPr="008251B6" w:rsidRDefault="00527C97">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05577C7B" w14:textId="7F1049AF" w:rsidR="00527C97" w:rsidRPr="008251B6" w:rsidRDefault="3D20B62A">
            <w:pPr>
              <w:rPr>
                <w:noProof/>
                <w:lang w:val="en-IE" w:eastAsia="en-GB"/>
              </w:rPr>
            </w:pPr>
            <w:r w:rsidRPr="2A102057">
              <w:rPr>
                <w:noProof/>
                <w:lang w:val="en-IE" w:eastAsia="en-GB"/>
              </w:rPr>
              <w:t>FI</w:t>
            </w:r>
            <w:r w:rsidR="5EFAB867" w:rsidRPr="2A102057">
              <w:rPr>
                <w:noProof/>
                <w:lang w:val="en-IE" w:eastAsia="en-GB"/>
              </w:rPr>
              <w:t xml:space="preserve"> </w:t>
            </w:r>
            <w:r w:rsidRPr="2A102057">
              <w:rPr>
                <w:noProof/>
                <w:lang w:val="en-IE" w:eastAsia="en-GB"/>
              </w:rPr>
              <w:t xml:space="preserve">shared </w:t>
            </w:r>
            <w:r w:rsidR="5EFAB867" w:rsidRPr="2A102057">
              <w:rPr>
                <w:noProof/>
                <w:lang w:val="en-IE" w:eastAsia="en-GB"/>
              </w:rPr>
              <w:t xml:space="preserve">that the GUM-C2 </w:t>
            </w:r>
            <w:r w:rsidR="04AFDB6D" w:rsidRPr="2A102057">
              <w:rPr>
                <w:noProof/>
                <w:lang w:val="en-IE" w:eastAsia="en-GB"/>
              </w:rPr>
              <w:t>functionalities</w:t>
            </w:r>
            <w:r w:rsidR="34B6F6BF" w:rsidRPr="2A102057">
              <w:rPr>
                <w:noProof/>
                <w:lang w:val="en-IE" w:eastAsia="en-GB"/>
              </w:rPr>
              <w:t xml:space="preserve"> linked with NCTS were deployed in </w:t>
            </w:r>
            <w:r w:rsidR="04AFDB6D" w:rsidRPr="2A102057">
              <w:rPr>
                <w:noProof/>
                <w:lang w:val="en-IE" w:eastAsia="en-GB"/>
              </w:rPr>
              <w:t>Q4 2024</w:t>
            </w:r>
            <w:r w:rsidR="6BB24B62" w:rsidRPr="2A102057">
              <w:rPr>
                <w:noProof/>
                <w:lang w:val="en-IE" w:eastAsia="en-GB"/>
              </w:rPr>
              <w:t xml:space="preserve"> while the </w:t>
            </w:r>
            <w:r w:rsidRPr="2A102057">
              <w:rPr>
                <w:noProof/>
                <w:lang w:val="en-IE" w:eastAsia="en-GB"/>
              </w:rPr>
              <w:t xml:space="preserve">remaining </w:t>
            </w:r>
            <w:r w:rsidR="4D7B47C1" w:rsidRPr="2A102057">
              <w:rPr>
                <w:noProof/>
                <w:lang w:val="en-IE" w:eastAsia="en-GB"/>
              </w:rPr>
              <w:t xml:space="preserve">functionalities </w:t>
            </w:r>
            <w:r w:rsidR="6BB24B62" w:rsidRPr="2A102057">
              <w:rPr>
                <w:noProof/>
                <w:lang w:val="en-IE" w:eastAsia="en-GB"/>
              </w:rPr>
              <w:t>became</w:t>
            </w:r>
            <w:r w:rsidR="656406FD" w:rsidRPr="2A102057">
              <w:rPr>
                <w:noProof/>
                <w:lang w:val="en-IE" w:eastAsia="en-GB"/>
              </w:rPr>
              <w:t xml:space="preserve"> operational </w:t>
            </w:r>
            <w:r w:rsidR="5EFAB867" w:rsidRPr="2A102057">
              <w:rPr>
                <w:noProof/>
                <w:lang w:val="en-IE" w:eastAsia="en-GB"/>
              </w:rPr>
              <w:t xml:space="preserve">on 24/05/2025. </w:t>
            </w:r>
          </w:p>
        </w:tc>
      </w:tr>
      <w:tr w:rsidR="00AC6718" w:rsidRPr="00CF7077" w14:paraId="41D6299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FBC174C" w14:textId="77777777" w:rsidR="00527C97" w:rsidRPr="008251B6" w:rsidRDefault="00527C97">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4DD6BB24" w14:textId="2D146142" w:rsidR="00527C97" w:rsidRPr="008251B6" w:rsidRDefault="0EEE5171" w:rsidP="094C953B">
            <w:pPr>
              <w:rPr>
                <w:noProof/>
                <w:color w:val="7030A0"/>
                <w:lang w:val="en-IE" w:eastAsia="en-GB"/>
              </w:rPr>
            </w:pPr>
            <w:r w:rsidRPr="2A102057">
              <w:rPr>
                <w:noProof/>
                <w:color w:val="000000" w:themeColor="text1"/>
                <w:lang w:val="en-IE" w:eastAsia="en-GB"/>
              </w:rPr>
              <w:t xml:space="preserve">FR reported that the GUM-C2 </w:t>
            </w:r>
            <w:r w:rsidR="2C2DDD88" w:rsidRPr="2A102057">
              <w:rPr>
                <w:noProof/>
                <w:color w:val="000000" w:themeColor="text1"/>
                <w:lang w:val="en-IE" w:eastAsia="en-GB"/>
              </w:rPr>
              <w:t>project</w:t>
            </w:r>
            <w:r w:rsidRPr="2A102057">
              <w:rPr>
                <w:noProof/>
                <w:color w:val="000000" w:themeColor="text1"/>
                <w:lang w:val="en-IE" w:eastAsia="en-GB"/>
              </w:rPr>
              <w:t xml:space="preserve"> is delayed beyond the legal deadline, with deployment </w:t>
            </w:r>
            <w:r w:rsidR="4D6BC716" w:rsidRPr="2A102057">
              <w:rPr>
                <w:noProof/>
                <w:color w:val="000000" w:themeColor="text1"/>
                <w:lang w:val="en-IE" w:eastAsia="en-GB"/>
              </w:rPr>
              <w:t xml:space="preserve">and operations </w:t>
            </w:r>
            <w:r w:rsidRPr="2A102057">
              <w:rPr>
                <w:noProof/>
                <w:color w:val="000000" w:themeColor="text1"/>
                <w:lang w:val="en-IE" w:eastAsia="en-GB"/>
              </w:rPr>
              <w:t>planned for 30/0</w:t>
            </w:r>
            <w:r w:rsidR="55BF3C97" w:rsidRPr="2A102057">
              <w:rPr>
                <w:noProof/>
                <w:color w:val="000000" w:themeColor="text1"/>
                <w:lang w:val="en-IE" w:eastAsia="en-GB"/>
              </w:rPr>
              <w:t>3</w:t>
            </w:r>
            <w:r w:rsidRPr="2A102057">
              <w:rPr>
                <w:noProof/>
                <w:color w:val="000000" w:themeColor="text1"/>
                <w:lang w:val="en-IE" w:eastAsia="en-GB"/>
              </w:rPr>
              <w:t>/2026. FR assessed a medium risk for timely implementation, citing the prioritisation of the CCI project in 2025 and reliance on third-party suppliers as key causes of delay. To mitigate further setbacks and budget overruns, a detailed 2025–2026 timeline has been developed, new contractors have been engaged, and project milestones have been adjusted to reflect evolving national priorities and stakeholder needs.</w:t>
            </w:r>
          </w:p>
        </w:tc>
      </w:tr>
      <w:tr w:rsidR="005969FF" w:rsidRPr="00CF7077" w14:paraId="10A28D6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05A98B" w14:textId="77777777" w:rsidR="00527C97" w:rsidRPr="008251B6" w:rsidRDefault="00527C97">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04461BBB" w14:textId="07D6166B" w:rsidR="00527C97" w:rsidRPr="008251B6" w:rsidRDefault="19E191BD">
            <w:pPr>
              <w:rPr>
                <w:noProof/>
                <w:lang w:val="en-IE"/>
              </w:rPr>
            </w:pPr>
            <w:r w:rsidRPr="2A102057">
              <w:rPr>
                <w:noProof/>
                <w:lang w:val="en-IE"/>
              </w:rPr>
              <w:t xml:space="preserve">GR informed that the start of operations of the GUM-C2 system is expected </w:t>
            </w:r>
            <w:r w:rsidR="292582FB" w:rsidRPr="2A102057">
              <w:rPr>
                <w:noProof/>
                <w:lang w:val="en-IE"/>
              </w:rPr>
              <w:t xml:space="preserve">in Q2 2026. </w:t>
            </w:r>
          </w:p>
        </w:tc>
      </w:tr>
      <w:tr w:rsidR="00AC6718" w:rsidRPr="00CF7077" w14:paraId="5B6FEB3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7188D27" w14:textId="77777777" w:rsidR="00527C97" w:rsidRPr="008251B6" w:rsidRDefault="00527C97">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13EBE2FE" w14:textId="4DCC2FF8" w:rsidR="00527C97" w:rsidRPr="008251B6" w:rsidRDefault="34406A10" w:rsidP="3C5F5014">
            <w:pPr>
              <w:rPr>
                <w:noProof/>
                <w:color w:val="5B9BD5" w:themeColor="accent1"/>
                <w:lang w:val="en-IE" w:eastAsia="en-GB"/>
              </w:rPr>
            </w:pPr>
            <w:r w:rsidRPr="2A102057">
              <w:rPr>
                <w:noProof/>
                <w:color w:val="000000" w:themeColor="text1"/>
                <w:lang w:val="en-IE" w:eastAsia="en-GB"/>
              </w:rPr>
              <w:t xml:space="preserve">HR reported that the GUM-C2 </w:t>
            </w:r>
            <w:r w:rsidR="2B1CA8CF" w:rsidRPr="2A102057">
              <w:rPr>
                <w:noProof/>
                <w:color w:val="000000" w:themeColor="text1"/>
                <w:lang w:val="en-IE" w:eastAsia="en-GB"/>
              </w:rPr>
              <w:t xml:space="preserve">project is delayed beyond the UC WPP deadline, with the start of operations </w:t>
            </w:r>
            <w:r w:rsidR="0C0DC106" w:rsidRPr="2A102057">
              <w:rPr>
                <w:noProof/>
                <w:color w:val="000000" w:themeColor="text1"/>
                <w:lang w:val="en-IE" w:eastAsia="en-GB"/>
              </w:rPr>
              <w:t xml:space="preserve">expected on </w:t>
            </w:r>
            <w:r w:rsidR="6382CD77" w:rsidRPr="2A102057">
              <w:rPr>
                <w:noProof/>
                <w:color w:val="000000" w:themeColor="text1"/>
                <w:lang w:val="en-IE" w:eastAsia="en-GB"/>
              </w:rPr>
              <w:t>31/03/2026</w:t>
            </w:r>
            <w:r w:rsidRPr="2A102057">
              <w:rPr>
                <w:noProof/>
                <w:color w:val="000000" w:themeColor="text1"/>
                <w:lang w:val="en-IE" w:eastAsia="en-GB"/>
              </w:rPr>
              <w:t xml:space="preserve">. </w:t>
            </w:r>
            <w:r w:rsidR="230311C5" w:rsidRPr="2A102057">
              <w:rPr>
                <w:noProof/>
                <w:color w:val="000000" w:themeColor="text1"/>
                <w:lang w:val="en-IE" w:eastAsia="en-GB"/>
              </w:rPr>
              <w:t xml:space="preserve">HR </w:t>
            </w:r>
            <w:r w:rsidR="4993C899" w:rsidRPr="2A102057">
              <w:rPr>
                <w:noProof/>
                <w:color w:val="000000" w:themeColor="text1"/>
                <w:lang w:val="en-IE" w:eastAsia="en-GB"/>
              </w:rPr>
              <w:t xml:space="preserve">shared </w:t>
            </w:r>
            <w:r w:rsidR="7EB17561" w:rsidRPr="2A102057">
              <w:rPr>
                <w:noProof/>
                <w:color w:val="000000" w:themeColor="text1"/>
                <w:lang w:val="en-IE" w:eastAsia="en-GB"/>
              </w:rPr>
              <w:t>that</w:t>
            </w:r>
            <w:r w:rsidR="230311C5" w:rsidRPr="2A102057">
              <w:rPr>
                <w:noProof/>
                <w:color w:val="000000" w:themeColor="text1"/>
                <w:lang w:val="en-IE" w:eastAsia="en-GB"/>
              </w:rPr>
              <w:t xml:space="preserve"> the i</w:t>
            </w:r>
            <w:r w:rsidRPr="2A102057">
              <w:rPr>
                <w:noProof/>
                <w:color w:val="000000" w:themeColor="text1"/>
                <w:lang w:val="en-IE" w:eastAsia="en-GB"/>
              </w:rPr>
              <w:t xml:space="preserve">mplementation was delayed due to the parallel development of other systems. In the interim, the existing system </w:t>
            </w:r>
            <w:r w:rsidR="3C176F71" w:rsidRPr="2A102057">
              <w:rPr>
                <w:noProof/>
                <w:color w:val="000000" w:themeColor="text1"/>
                <w:lang w:val="en-IE" w:eastAsia="en-GB"/>
              </w:rPr>
              <w:t xml:space="preserve">is being </w:t>
            </w:r>
            <w:r w:rsidRPr="2A102057">
              <w:rPr>
                <w:noProof/>
                <w:color w:val="000000" w:themeColor="text1"/>
                <w:lang w:val="en-IE" w:eastAsia="en-GB"/>
              </w:rPr>
              <w:t>used to maintain continuous monitoring of guarantees.</w:t>
            </w:r>
          </w:p>
        </w:tc>
      </w:tr>
      <w:tr w:rsidR="00AC6718" w:rsidRPr="00CF7077" w14:paraId="1B82F4E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FA04924" w14:textId="77777777" w:rsidR="00527C97" w:rsidRPr="008251B6" w:rsidRDefault="00527C97">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7322DCF1" w14:textId="4CD9F823" w:rsidR="00527C97" w:rsidRPr="008251B6" w:rsidRDefault="40AFFB01" w:rsidP="747A22E3">
            <w:pPr>
              <w:spacing w:line="259" w:lineRule="auto"/>
              <w:rPr>
                <w:noProof/>
                <w:color w:val="7030A0"/>
                <w:lang w:val="en-IE" w:eastAsia="en-GB"/>
              </w:rPr>
            </w:pPr>
            <w:r w:rsidRPr="2A102057">
              <w:rPr>
                <w:noProof/>
                <w:color w:val="000000" w:themeColor="text1"/>
                <w:lang w:val="en-IE" w:eastAsia="en-GB"/>
              </w:rPr>
              <w:t xml:space="preserve">HU informed that the GUM-C2 </w:t>
            </w:r>
            <w:r w:rsidR="7EB17561" w:rsidRPr="2A102057">
              <w:rPr>
                <w:noProof/>
                <w:color w:val="000000" w:themeColor="text1"/>
                <w:lang w:val="en-IE" w:eastAsia="en-GB"/>
              </w:rPr>
              <w:t xml:space="preserve">project is delayed beyond the UC WPP deadline, with the system expected to become operational on </w:t>
            </w:r>
            <w:r w:rsidR="0B320CC9" w:rsidRPr="2A102057">
              <w:rPr>
                <w:noProof/>
                <w:color w:val="000000" w:themeColor="text1"/>
                <w:lang w:val="en-IE" w:eastAsia="en-GB"/>
              </w:rPr>
              <w:t>17/11/2025.</w:t>
            </w:r>
            <w:r w:rsidRPr="2A102057">
              <w:rPr>
                <w:noProof/>
                <w:color w:val="000000" w:themeColor="text1"/>
                <w:lang w:val="en-IE" w:eastAsia="en-GB"/>
              </w:rPr>
              <w:t xml:space="preserve"> </w:t>
            </w:r>
            <w:r w:rsidR="47816781" w:rsidRPr="2A102057">
              <w:rPr>
                <w:noProof/>
                <w:color w:val="000000" w:themeColor="text1"/>
                <w:lang w:val="en-IE" w:eastAsia="en-GB"/>
              </w:rPr>
              <w:t xml:space="preserve">HU </w:t>
            </w:r>
            <w:r w:rsidR="0B320CC9" w:rsidRPr="2A102057">
              <w:rPr>
                <w:noProof/>
                <w:color w:val="000000" w:themeColor="text1"/>
                <w:lang w:val="en-IE" w:eastAsia="en-GB"/>
              </w:rPr>
              <w:t xml:space="preserve">attributed a medium level of risk to the timely delivery of the system, sharing the delays </w:t>
            </w:r>
            <w:r w:rsidR="3C176F71" w:rsidRPr="2A102057">
              <w:rPr>
                <w:noProof/>
                <w:color w:val="000000" w:themeColor="text1"/>
                <w:lang w:val="en-IE" w:eastAsia="en-GB"/>
              </w:rPr>
              <w:t xml:space="preserve">are </w:t>
            </w:r>
            <w:r w:rsidR="544D0B1B" w:rsidRPr="2A102057">
              <w:rPr>
                <w:noProof/>
                <w:color w:val="000000" w:themeColor="text1"/>
                <w:lang w:val="en-IE" w:eastAsia="en-GB"/>
              </w:rPr>
              <w:t>due to</w:t>
            </w:r>
            <w:r w:rsidR="6CDB41F7" w:rsidRPr="2A102057">
              <w:rPr>
                <w:noProof/>
                <w:color w:val="000000" w:themeColor="text1"/>
                <w:lang w:val="en-IE" w:eastAsia="en-GB"/>
              </w:rPr>
              <w:t xml:space="preserve"> the</w:t>
            </w:r>
            <w:r w:rsidR="544D0B1B" w:rsidRPr="2A102057">
              <w:rPr>
                <w:noProof/>
                <w:color w:val="000000" w:themeColor="text1"/>
                <w:lang w:val="en-IE" w:eastAsia="en-GB"/>
              </w:rPr>
              <w:t xml:space="preserve"> par</w:t>
            </w:r>
            <w:r w:rsidR="5F659D6E" w:rsidRPr="2A102057">
              <w:rPr>
                <w:noProof/>
                <w:color w:val="000000" w:themeColor="text1"/>
                <w:lang w:val="en-IE" w:eastAsia="en-GB"/>
              </w:rPr>
              <w:t>a</w:t>
            </w:r>
            <w:r w:rsidR="544D0B1B" w:rsidRPr="2A102057">
              <w:rPr>
                <w:noProof/>
                <w:color w:val="000000" w:themeColor="text1"/>
                <w:lang w:val="en-IE" w:eastAsia="en-GB"/>
              </w:rPr>
              <w:t xml:space="preserve">llel deployment of multiple systems and </w:t>
            </w:r>
            <w:r w:rsidR="324AE79E" w:rsidRPr="2A102057">
              <w:rPr>
                <w:noProof/>
                <w:color w:val="000000" w:themeColor="text1"/>
                <w:lang w:val="en-IE" w:eastAsia="en-GB"/>
              </w:rPr>
              <w:t>constraints in available personnel</w:t>
            </w:r>
            <w:r w:rsidR="2380A04C" w:rsidRPr="2A102057">
              <w:rPr>
                <w:noProof/>
                <w:color w:val="000000" w:themeColor="text1"/>
                <w:lang w:val="en-IE" w:eastAsia="en-GB"/>
              </w:rPr>
              <w:t xml:space="preserve">. </w:t>
            </w:r>
            <w:r w:rsidR="66591497" w:rsidRPr="2A102057">
              <w:rPr>
                <w:noProof/>
                <w:color w:val="000000" w:themeColor="text1"/>
                <w:lang w:val="en-IE" w:eastAsia="en-GB"/>
              </w:rPr>
              <w:t>In order to mitigate the delays, HU</w:t>
            </w:r>
            <w:r w:rsidR="171BA262" w:rsidRPr="2A102057">
              <w:rPr>
                <w:noProof/>
                <w:color w:val="000000" w:themeColor="text1"/>
                <w:lang w:val="en-IE" w:eastAsia="en-GB"/>
              </w:rPr>
              <w:t xml:space="preserve"> </w:t>
            </w:r>
            <w:r w:rsidR="0B91EEA2" w:rsidRPr="2A102057">
              <w:rPr>
                <w:noProof/>
                <w:color w:val="000000" w:themeColor="text1"/>
                <w:lang w:val="en-IE" w:eastAsia="en-GB"/>
              </w:rPr>
              <w:t>held consultations</w:t>
            </w:r>
            <w:r w:rsidR="58EF9F49" w:rsidRPr="2A102057">
              <w:rPr>
                <w:noProof/>
                <w:color w:val="000000" w:themeColor="text1"/>
                <w:lang w:val="en-IE" w:eastAsia="en-GB"/>
              </w:rPr>
              <w:t xml:space="preserve"> </w:t>
            </w:r>
            <w:r w:rsidR="0B91EEA2" w:rsidRPr="2A102057">
              <w:rPr>
                <w:noProof/>
                <w:color w:val="000000" w:themeColor="text1"/>
                <w:lang w:val="en-IE" w:eastAsia="en-GB"/>
              </w:rPr>
              <w:t>with the IT department to prioriti</w:t>
            </w:r>
            <w:r w:rsidR="105B3370" w:rsidRPr="2A102057">
              <w:rPr>
                <w:noProof/>
                <w:color w:val="000000" w:themeColor="text1"/>
                <w:lang w:val="en-IE" w:eastAsia="en-GB"/>
              </w:rPr>
              <w:t>s</w:t>
            </w:r>
            <w:r w:rsidR="0B91EEA2" w:rsidRPr="2A102057">
              <w:rPr>
                <w:noProof/>
                <w:color w:val="000000" w:themeColor="text1"/>
                <w:lang w:val="en-IE" w:eastAsia="en-GB"/>
              </w:rPr>
              <w:t>e the project and enhance cooperation between technical and professional teams.</w:t>
            </w:r>
          </w:p>
        </w:tc>
      </w:tr>
      <w:tr w:rsidR="00AC6718" w:rsidRPr="00CF7077" w14:paraId="2ED585E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9FAE6D1" w14:textId="77777777" w:rsidR="00527C97" w:rsidRPr="008251B6" w:rsidRDefault="00527C97">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797594AC" w14:textId="2BF47C66" w:rsidR="00527C97" w:rsidRPr="008251B6" w:rsidRDefault="5052D508">
            <w:pPr>
              <w:rPr>
                <w:noProof/>
                <w:color w:val="5B9BD5" w:themeColor="accent1"/>
                <w:lang w:val="en-IE" w:eastAsia="en-GB"/>
              </w:rPr>
            </w:pPr>
            <w:r w:rsidRPr="2A102057">
              <w:rPr>
                <w:noProof/>
                <w:lang w:val="en-IE" w:eastAsia="en-GB"/>
              </w:rPr>
              <w:t xml:space="preserve">IE </w:t>
            </w:r>
            <w:r w:rsidR="1D8B50B3" w:rsidRPr="2A102057">
              <w:rPr>
                <w:noProof/>
                <w:lang w:val="en-IE" w:eastAsia="en-GB"/>
              </w:rPr>
              <w:t xml:space="preserve">informed that the GUM-C2 system has been </w:t>
            </w:r>
            <w:r w:rsidR="656406FD" w:rsidRPr="2A102057">
              <w:rPr>
                <w:noProof/>
                <w:lang w:val="en-IE" w:eastAsia="en-GB"/>
              </w:rPr>
              <w:t>operational</w:t>
            </w:r>
            <w:r w:rsidR="1D8B50B3" w:rsidRPr="2A102057">
              <w:rPr>
                <w:noProof/>
                <w:lang w:val="en-IE" w:eastAsia="en-GB"/>
              </w:rPr>
              <w:t xml:space="preserve"> since </w:t>
            </w:r>
            <w:r w:rsidR="1A81FF70" w:rsidRPr="2A102057">
              <w:rPr>
                <w:noProof/>
                <w:lang w:val="en-IE" w:eastAsia="en-GB"/>
              </w:rPr>
              <w:t xml:space="preserve">05/10/2021. </w:t>
            </w:r>
            <w:r w:rsidR="0F21FFE8" w:rsidRPr="2A102057">
              <w:rPr>
                <w:noProof/>
                <w:color w:val="5B9BD5" w:themeColor="accent1"/>
                <w:lang w:val="en-IE" w:eastAsia="en-GB"/>
              </w:rPr>
              <w:t xml:space="preserve"> </w:t>
            </w:r>
          </w:p>
        </w:tc>
      </w:tr>
      <w:tr w:rsidR="005969FF" w:rsidRPr="00CF7077" w14:paraId="3EF4CDF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7E5BF6" w14:textId="77777777" w:rsidR="00527C97" w:rsidRPr="008251B6" w:rsidRDefault="00527C97">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1A9AC7EF" w14:textId="16B9358B" w:rsidR="00527C97" w:rsidRPr="008251B6" w:rsidRDefault="58EF9F49">
            <w:pPr>
              <w:rPr>
                <w:noProof/>
                <w:lang w:val="en-IE" w:eastAsia="en-GB"/>
              </w:rPr>
            </w:pPr>
            <w:r w:rsidRPr="2A102057">
              <w:rPr>
                <w:noProof/>
                <w:lang w:val="en-IE" w:eastAsia="en-GB"/>
              </w:rPr>
              <w:t xml:space="preserve">IT shared that the GUM-C2 system is expected to become operational on </w:t>
            </w:r>
            <w:r w:rsidR="080F17D5" w:rsidRPr="2A102057">
              <w:rPr>
                <w:noProof/>
                <w:lang w:val="en-IE" w:eastAsia="en-GB"/>
              </w:rPr>
              <w:t>17/11/2025.</w:t>
            </w:r>
          </w:p>
        </w:tc>
      </w:tr>
      <w:tr w:rsidR="00AC6718" w:rsidRPr="00CF7077" w14:paraId="1002CC7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8DD0F9" w14:textId="77777777" w:rsidR="00527C97" w:rsidRPr="008251B6" w:rsidRDefault="00527C97">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6B96B74C" w14:textId="70135BE6" w:rsidR="00527C97" w:rsidRPr="008251B6" w:rsidRDefault="207D3572">
            <w:pPr>
              <w:rPr>
                <w:noProof/>
                <w:lang w:val="en-IE" w:eastAsia="en-GB"/>
              </w:rPr>
            </w:pPr>
            <w:r w:rsidRPr="2A102057">
              <w:rPr>
                <w:noProof/>
                <w:lang w:val="en-IE" w:eastAsia="en-GB"/>
              </w:rPr>
              <w:t xml:space="preserve">LT reported that the GUM-C2 system </w:t>
            </w:r>
            <w:r w:rsidR="5FA28E03" w:rsidRPr="2A102057">
              <w:rPr>
                <w:noProof/>
                <w:lang w:val="en-IE" w:eastAsia="en-GB"/>
              </w:rPr>
              <w:t xml:space="preserve">was deployed on 16/11/2022 and </w:t>
            </w:r>
            <w:r w:rsidR="074943E7" w:rsidRPr="2A102057">
              <w:rPr>
                <w:noProof/>
                <w:lang w:val="en-IE" w:eastAsia="en-GB"/>
              </w:rPr>
              <w:t>has been operational</w:t>
            </w:r>
            <w:r w:rsidR="3F4C851F" w:rsidRPr="2A102057">
              <w:rPr>
                <w:noProof/>
                <w:lang w:val="en-IE" w:eastAsia="en-GB"/>
              </w:rPr>
              <w:t xml:space="preserve"> since </w:t>
            </w:r>
            <w:r w:rsidR="5FA28E03" w:rsidRPr="2A102057">
              <w:rPr>
                <w:noProof/>
                <w:lang w:val="en-IE" w:eastAsia="en-GB"/>
              </w:rPr>
              <w:t>20/03/2023</w:t>
            </w:r>
            <w:r w:rsidRPr="2A102057">
              <w:rPr>
                <w:noProof/>
                <w:lang w:val="en-IE" w:eastAsia="en-GB"/>
              </w:rPr>
              <w:t>.</w:t>
            </w:r>
          </w:p>
        </w:tc>
      </w:tr>
      <w:tr w:rsidR="00AC6718" w:rsidRPr="00CF7077" w14:paraId="7E4227C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566A6311" w14:textId="77777777" w:rsidR="00527C97" w:rsidRPr="008251B6" w:rsidRDefault="00527C97">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4A6776B7" w14:textId="1AE9CE05" w:rsidR="00527C97" w:rsidRPr="008251B6" w:rsidRDefault="5FC47395" w:rsidP="21D6DBFC">
            <w:pPr>
              <w:rPr>
                <w:noProof/>
                <w:lang w:val="en-IE" w:eastAsia="en-GB"/>
              </w:rPr>
            </w:pPr>
            <w:r w:rsidRPr="2A102057">
              <w:rPr>
                <w:noProof/>
                <w:lang w:val="en-IE" w:eastAsia="en-GB"/>
              </w:rPr>
              <w:t xml:space="preserve">LU </w:t>
            </w:r>
            <w:r w:rsidR="1A120593" w:rsidRPr="2A102057">
              <w:rPr>
                <w:noProof/>
                <w:lang w:val="en-IE" w:eastAsia="en-GB"/>
              </w:rPr>
              <w:t xml:space="preserve">shared </w:t>
            </w:r>
            <w:r w:rsidRPr="2A102057">
              <w:rPr>
                <w:noProof/>
                <w:lang w:val="en-IE" w:eastAsia="en-GB"/>
              </w:rPr>
              <w:t xml:space="preserve">that the GUM-C2 system </w:t>
            </w:r>
            <w:r w:rsidR="0365BC4C" w:rsidRPr="2A102057">
              <w:rPr>
                <w:noProof/>
                <w:lang w:val="en-IE" w:eastAsia="en-GB"/>
              </w:rPr>
              <w:t>became operational</w:t>
            </w:r>
            <w:r w:rsidR="16BD7A3E" w:rsidRPr="2A102057">
              <w:rPr>
                <w:noProof/>
                <w:lang w:val="en-IE" w:eastAsia="en-GB"/>
              </w:rPr>
              <w:t xml:space="preserve"> on 0</w:t>
            </w:r>
            <w:r w:rsidR="080F17D5" w:rsidRPr="2A102057">
              <w:rPr>
                <w:noProof/>
                <w:lang w:val="en-IE" w:eastAsia="en-GB"/>
              </w:rPr>
              <w:t>2</w:t>
            </w:r>
            <w:r w:rsidR="16BD7A3E" w:rsidRPr="2A102057">
              <w:rPr>
                <w:noProof/>
                <w:lang w:val="en-IE" w:eastAsia="en-GB"/>
              </w:rPr>
              <w:t xml:space="preserve">/06/2025. </w:t>
            </w:r>
          </w:p>
        </w:tc>
      </w:tr>
      <w:tr w:rsidR="00AC6718" w:rsidRPr="00CF7077" w14:paraId="59246A8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AFC6983" w14:textId="77777777" w:rsidR="00527C97" w:rsidRPr="008251B6" w:rsidRDefault="00527C97">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5068A23A" w14:textId="16130082" w:rsidR="00527C97" w:rsidRPr="008251B6" w:rsidRDefault="28EAD209">
            <w:pPr>
              <w:rPr>
                <w:noProof/>
                <w:lang w:val="en-IE" w:eastAsia="en-GB"/>
              </w:rPr>
            </w:pPr>
            <w:r w:rsidRPr="2A102057">
              <w:rPr>
                <w:noProof/>
                <w:lang w:val="en-IE" w:eastAsia="en-GB"/>
              </w:rPr>
              <w:t xml:space="preserve">LV informed that the GUM-C2 system </w:t>
            </w:r>
            <w:r w:rsidR="17BBBAF5" w:rsidRPr="2A102057">
              <w:rPr>
                <w:noProof/>
                <w:lang w:val="en-IE" w:eastAsia="en-GB"/>
              </w:rPr>
              <w:t xml:space="preserve">started operations on 04/06/2018. </w:t>
            </w:r>
          </w:p>
        </w:tc>
      </w:tr>
      <w:tr w:rsidR="005969FF" w:rsidRPr="00CF7077" w14:paraId="121FBB5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517A69D" w14:textId="77777777" w:rsidR="00527C97" w:rsidRPr="008251B6" w:rsidRDefault="00527C97">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575FD29D" w14:textId="31E6E50B" w:rsidR="00527C97" w:rsidRPr="008251B6" w:rsidRDefault="7E6CD26C">
            <w:pPr>
              <w:rPr>
                <w:noProof/>
                <w:lang w:val="en-IE"/>
              </w:rPr>
            </w:pPr>
            <w:r w:rsidRPr="2A102057">
              <w:rPr>
                <w:noProof/>
                <w:lang w:val="en-IE"/>
              </w:rPr>
              <w:t>MT reported that the GUM-C2 system is expected to start operations on 12/12/2025.</w:t>
            </w:r>
          </w:p>
        </w:tc>
      </w:tr>
      <w:tr w:rsidR="00AC6718" w:rsidRPr="00CF7077" w14:paraId="1A7F7E9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6638898" w14:textId="77777777" w:rsidR="00527C97" w:rsidRPr="008251B6" w:rsidRDefault="00527C97">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37C16B3" w14:textId="3DE764AA" w:rsidR="00527C97" w:rsidRPr="008251B6" w:rsidRDefault="7A584050">
            <w:pPr>
              <w:rPr>
                <w:noProof/>
                <w:lang w:val="en-IE" w:eastAsia="en-GB"/>
              </w:rPr>
            </w:pPr>
            <w:r w:rsidRPr="2A102057">
              <w:rPr>
                <w:noProof/>
                <w:lang w:val="en-IE" w:eastAsia="en-GB"/>
              </w:rPr>
              <w:t xml:space="preserve">NL shared that the GUM-C2 system </w:t>
            </w:r>
            <w:r w:rsidR="788290FD" w:rsidRPr="2A102057">
              <w:rPr>
                <w:noProof/>
                <w:lang w:val="en-IE" w:eastAsia="en-GB"/>
              </w:rPr>
              <w:t xml:space="preserve">became </w:t>
            </w:r>
            <w:r w:rsidR="1D579BA8" w:rsidRPr="2A102057">
              <w:rPr>
                <w:noProof/>
                <w:lang w:val="en-IE" w:eastAsia="en-GB"/>
              </w:rPr>
              <w:t xml:space="preserve">operational </w:t>
            </w:r>
            <w:r w:rsidRPr="2A102057">
              <w:rPr>
                <w:noProof/>
                <w:lang w:val="en-IE" w:eastAsia="en-GB"/>
              </w:rPr>
              <w:t xml:space="preserve">on 01/06/2025. </w:t>
            </w:r>
          </w:p>
        </w:tc>
      </w:tr>
      <w:tr w:rsidR="00AC6718" w:rsidRPr="00CF7077" w14:paraId="37F5DA1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82804C1" w14:textId="77777777" w:rsidR="00527C97" w:rsidRPr="008251B6" w:rsidRDefault="00527C97">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224B25CC" w14:textId="2A6C8E6A" w:rsidR="00527C97" w:rsidRPr="008251B6" w:rsidRDefault="3A65BC70">
            <w:pPr>
              <w:rPr>
                <w:noProof/>
                <w:color w:val="000000" w:themeColor="text1"/>
                <w:lang w:val="en-IE" w:eastAsia="en-GB"/>
              </w:rPr>
            </w:pPr>
            <w:r w:rsidRPr="2A102057">
              <w:rPr>
                <w:noProof/>
                <w:color w:val="000000" w:themeColor="text1"/>
                <w:lang w:val="en-IE" w:eastAsia="en-GB"/>
              </w:rPr>
              <w:t xml:space="preserve">PL reported that the GUM-C2 system </w:t>
            </w:r>
            <w:r w:rsidR="0C87A3FE" w:rsidRPr="2A102057">
              <w:rPr>
                <w:noProof/>
                <w:color w:val="000000" w:themeColor="text1"/>
                <w:lang w:val="en-IE" w:eastAsia="en-GB"/>
              </w:rPr>
              <w:t>joined operations</w:t>
            </w:r>
            <w:r w:rsidR="57D992CF" w:rsidRPr="2A102057">
              <w:rPr>
                <w:noProof/>
                <w:color w:val="000000" w:themeColor="text1"/>
                <w:lang w:val="en-IE" w:eastAsia="en-GB"/>
              </w:rPr>
              <w:t xml:space="preserve"> on 02/06/2025.</w:t>
            </w:r>
          </w:p>
        </w:tc>
      </w:tr>
      <w:tr w:rsidR="005969FF" w:rsidRPr="00CF7077" w14:paraId="058D7CB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DBCECDC" w14:textId="77777777" w:rsidR="00527C97" w:rsidRPr="008251B6" w:rsidRDefault="00527C9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03D7B6D3" w14:textId="76483DDE" w:rsidR="00527C97" w:rsidRPr="008251B6" w:rsidRDefault="121F11CC">
            <w:pPr>
              <w:rPr>
                <w:noProof/>
                <w:lang w:val="en-IE"/>
              </w:rPr>
            </w:pPr>
            <w:r w:rsidRPr="2A102057">
              <w:rPr>
                <w:noProof/>
                <w:lang w:val="en-IE"/>
              </w:rPr>
              <w:t>PT informed that the GUM-C2 system is expected to become operational on 01/10/2025.</w:t>
            </w:r>
          </w:p>
        </w:tc>
      </w:tr>
      <w:tr w:rsidR="005969FF" w:rsidRPr="00CF7077" w14:paraId="12D1D65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FF65DF0" w14:textId="77777777" w:rsidR="00527C97" w:rsidRPr="008251B6" w:rsidRDefault="00527C9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497E716A" w14:textId="66AF1389" w:rsidR="00527C97" w:rsidRPr="008251B6" w:rsidRDefault="121F11CC">
            <w:pPr>
              <w:rPr>
                <w:noProof/>
                <w:lang w:val="en-IE" w:eastAsia="en-GB"/>
              </w:rPr>
            </w:pPr>
            <w:r w:rsidRPr="2A102057">
              <w:rPr>
                <w:noProof/>
                <w:lang w:val="en-IE" w:eastAsia="en-GB"/>
              </w:rPr>
              <w:t xml:space="preserve">RO shared that the GUM-C2 system is expected to start operations on </w:t>
            </w:r>
            <w:r w:rsidR="709D3591" w:rsidRPr="2A102057">
              <w:rPr>
                <w:noProof/>
                <w:lang w:val="en-IE" w:eastAsia="en-GB"/>
              </w:rPr>
              <w:t>30/08/2025.</w:t>
            </w:r>
          </w:p>
        </w:tc>
      </w:tr>
      <w:tr w:rsidR="00AC6718" w:rsidRPr="00CF7077" w14:paraId="7480E56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71776A2" w14:textId="77777777" w:rsidR="00527C97" w:rsidRPr="008251B6" w:rsidRDefault="00527C9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7A2EE7D6" w14:textId="295AC010" w:rsidR="00527C97" w:rsidRPr="008251B6" w:rsidRDefault="20ADAD13">
            <w:pPr>
              <w:rPr>
                <w:noProof/>
                <w:lang w:val="en-IE" w:eastAsia="en-GB"/>
              </w:rPr>
            </w:pPr>
            <w:r w:rsidRPr="2A102057">
              <w:rPr>
                <w:noProof/>
                <w:lang w:val="en-IE" w:eastAsia="en-GB"/>
              </w:rPr>
              <w:t xml:space="preserve">SE reported that the GUM-C2 system </w:t>
            </w:r>
            <w:r w:rsidR="681C31B1" w:rsidRPr="2A102057">
              <w:rPr>
                <w:noProof/>
                <w:lang w:val="en-IE" w:eastAsia="en-GB"/>
              </w:rPr>
              <w:t>has been operational</w:t>
            </w:r>
            <w:r w:rsidRPr="2A102057">
              <w:rPr>
                <w:noProof/>
                <w:lang w:val="en-IE" w:eastAsia="en-GB"/>
              </w:rPr>
              <w:t xml:space="preserve"> </w:t>
            </w:r>
            <w:r w:rsidR="681C31B1" w:rsidRPr="2A102057">
              <w:rPr>
                <w:noProof/>
                <w:lang w:val="en-IE" w:eastAsia="en-GB"/>
              </w:rPr>
              <w:t>since</w:t>
            </w:r>
            <w:r w:rsidRPr="2A102057">
              <w:rPr>
                <w:noProof/>
                <w:lang w:val="en-IE" w:eastAsia="en-GB"/>
              </w:rPr>
              <w:t xml:space="preserve"> </w:t>
            </w:r>
            <w:r w:rsidR="7A584050" w:rsidRPr="2A102057">
              <w:rPr>
                <w:noProof/>
                <w:lang w:val="en-IE" w:eastAsia="en-GB"/>
              </w:rPr>
              <w:t xml:space="preserve">17/04/2021. </w:t>
            </w:r>
          </w:p>
        </w:tc>
      </w:tr>
      <w:tr w:rsidR="005969FF" w:rsidRPr="00CF7077" w14:paraId="1874266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FEE0A46" w14:textId="77777777" w:rsidR="00527C97" w:rsidRPr="008251B6" w:rsidRDefault="00527C9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3A0CCF29" w14:textId="1CAC7C2A" w:rsidR="00527C97" w:rsidRPr="008251B6" w:rsidRDefault="10682601">
            <w:pPr>
              <w:rPr>
                <w:noProof/>
                <w:lang w:val="en-IE" w:eastAsia="en-GB"/>
              </w:rPr>
            </w:pPr>
            <w:r w:rsidRPr="2A102057">
              <w:rPr>
                <w:noProof/>
                <w:lang w:val="en-IE" w:eastAsia="en-GB"/>
              </w:rPr>
              <w:t xml:space="preserve">SI </w:t>
            </w:r>
            <w:r w:rsidR="4F07B897" w:rsidRPr="2A102057">
              <w:rPr>
                <w:noProof/>
                <w:lang w:val="en-IE" w:eastAsia="en-GB"/>
              </w:rPr>
              <w:t>shared</w:t>
            </w:r>
            <w:r w:rsidRPr="2A102057">
              <w:rPr>
                <w:noProof/>
                <w:lang w:val="en-IE" w:eastAsia="en-GB"/>
              </w:rPr>
              <w:t xml:space="preserve"> that the GUM-C2 system </w:t>
            </w:r>
            <w:r w:rsidR="702E246C" w:rsidRPr="2A102057">
              <w:rPr>
                <w:noProof/>
                <w:lang w:val="en-IE" w:eastAsia="en-GB"/>
              </w:rPr>
              <w:t xml:space="preserve">joined operations </w:t>
            </w:r>
            <w:r w:rsidR="0626577A" w:rsidRPr="2A102057">
              <w:rPr>
                <w:noProof/>
                <w:lang w:val="en-IE" w:eastAsia="en-GB"/>
              </w:rPr>
              <w:t xml:space="preserve">on 01/06/2025. </w:t>
            </w:r>
          </w:p>
        </w:tc>
      </w:tr>
      <w:tr w:rsidR="00AC6718" w:rsidRPr="00CF7077" w14:paraId="733DC5A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AF2BE7F" w14:textId="77777777" w:rsidR="00527C97" w:rsidRPr="008251B6" w:rsidRDefault="00527C97">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0D82EFFF" w14:textId="38E06E47" w:rsidR="00527C97" w:rsidRPr="008251B6" w:rsidRDefault="00527C97" w:rsidP="72555E2A">
            <w:pPr>
              <w:keepNext/>
              <w:spacing w:line="259" w:lineRule="auto"/>
              <w:rPr>
                <w:noProof/>
                <w:lang w:val="en-IE" w:eastAsia="en-GB"/>
              </w:rPr>
            </w:pPr>
            <w:r w:rsidRPr="2A102057">
              <w:rPr>
                <w:noProof/>
                <w:lang w:val="en-IE" w:eastAsia="en-GB"/>
              </w:rPr>
              <w:t xml:space="preserve">SK reported </w:t>
            </w:r>
            <w:r w:rsidR="709D3591" w:rsidRPr="2A102057">
              <w:rPr>
                <w:noProof/>
                <w:lang w:val="en-IE" w:eastAsia="en-GB"/>
              </w:rPr>
              <w:t>that the GUM-C2 system became operational on 02/06/2025.</w:t>
            </w:r>
          </w:p>
        </w:tc>
      </w:tr>
    </w:tbl>
    <w:p w14:paraId="23D48477" w14:textId="1D7397E6" w:rsidR="00527C97" w:rsidRPr="008251B6" w:rsidRDefault="00527C97" w:rsidP="006A67A3">
      <w:pPr>
        <w:pStyle w:val="Caption"/>
        <w:rPr>
          <w:noProof/>
          <w:lang w:val="en-IE"/>
        </w:rPr>
      </w:pPr>
      <w:bookmarkStart w:id="221" w:name="_Ref197528045"/>
      <w:bookmarkStart w:id="222" w:name="_Toc212115051"/>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19</w:t>
      </w:r>
      <w:r w:rsidRPr="2A102057">
        <w:rPr>
          <w:noProof/>
          <w:lang w:val="en-IE"/>
        </w:rPr>
        <w:fldChar w:fldCharType="end"/>
      </w:r>
      <w:bookmarkEnd w:id="221"/>
      <w:r w:rsidRPr="2A102057">
        <w:rPr>
          <w:noProof/>
          <w:lang w:val="en-IE"/>
        </w:rPr>
        <w:t>: Detailed responses from Member States – GUM-C2</w:t>
      </w:r>
      <w:bookmarkEnd w:id="222"/>
    </w:p>
    <w:p w14:paraId="2AEA992E" w14:textId="45B86919" w:rsidR="00527C97" w:rsidRPr="008251B6" w:rsidRDefault="00B91840" w:rsidP="00527C97">
      <w:pPr>
        <w:spacing w:after="160" w:line="259" w:lineRule="auto"/>
        <w:jc w:val="left"/>
        <w:rPr>
          <w:noProof/>
          <w:lang w:val="en-IE"/>
        </w:rPr>
      </w:pPr>
      <w:r w:rsidRPr="004D676F">
        <w:rPr>
          <w:noProof/>
          <w:lang w:val="en-IE"/>
        </w:rPr>
        <w:fldChar w:fldCharType="begin"/>
      </w:r>
      <w:r w:rsidRPr="004D676F">
        <w:rPr>
          <w:noProof/>
          <w:lang w:val="en-IE"/>
        </w:rPr>
        <w:instrText xml:space="preserve"> REF _Ref197528224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30</w:t>
      </w:r>
      <w:r w:rsidRPr="004D676F">
        <w:rPr>
          <w:noProof/>
          <w:lang w:val="en-IE"/>
        </w:rPr>
        <w:fldChar w:fldCharType="end"/>
      </w:r>
      <w:r w:rsidRPr="004D676F">
        <w:rPr>
          <w:noProof/>
          <w:lang w:val="en-IE"/>
        </w:rPr>
        <w:t xml:space="preserve"> </w:t>
      </w:r>
      <w:r w:rsidR="00527C97" w:rsidRPr="004D676F">
        <w:rPr>
          <w:noProof/>
          <w:lang w:val="en-IE"/>
        </w:rPr>
        <w:t>provides the progress reported by the Member States through their national project plans, along with the status of the project.</w:t>
      </w:r>
    </w:p>
    <w:p w14:paraId="05034C49" w14:textId="7D647BE9" w:rsidR="00527C97" w:rsidRPr="008251B6" w:rsidRDefault="00EA0FAE" w:rsidP="00527C97">
      <w:pPr>
        <w:spacing w:after="160" w:line="259" w:lineRule="auto"/>
        <w:jc w:val="left"/>
        <w:rPr>
          <w:noProof/>
          <w:lang w:val="en-IE"/>
        </w:rPr>
      </w:pPr>
      <w:r>
        <w:rPr>
          <w:noProof/>
          <w:lang w:val="en-GB" w:eastAsia="en-GB"/>
        </w:rPr>
        <w:drawing>
          <wp:inline distT="0" distB="0" distL="0" distR="0" wp14:anchorId="40007FAE" wp14:editId="2F54846D">
            <wp:extent cx="6488050" cy="2160000"/>
            <wp:effectExtent l="0" t="0" r="8255" b="0"/>
            <wp:docPr id="58995995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88050" cy="2160000"/>
                    </a:xfrm>
                    <a:prstGeom prst="rect">
                      <a:avLst/>
                    </a:prstGeom>
                    <a:noFill/>
                  </pic:spPr>
                </pic:pic>
              </a:graphicData>
            </a:graphic>
          </wp:inline>
        </w:drawing>
      </w:r>
    </w:p>
    <w:p w14:paraId="6A924670" w14:textId="32EEB752" w:rsidR="00527C97" w:rsidRPr="008251B6" w:rsidRDefault="00527C97" w:rsidP="006A67A3">
      <w:pPr>
        <w:pStyle w:val="Caption"/>
        <w:rPr>
          <w:noProof/>
          <w:lang w:val="en-IE"/>
        </w:rPr>
      </w:pPr>
      <w:bookmarkStart w:id="223" w:name="_Ref197528224"/>
      <w:bookmarkStart w:id="224" w:name="_Toc198029067"/>
      <w:bookmarkStart w:id="225" w:name="_Toc212115090"/>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30</w:t>
      </w:r>
      <w:r w:rsidRPr="2A102057">
        <w:rPr>
          <w:noProof/>
          <w:lang w:val="en-IE"/>
        </w:rPr>
        <w:fldChar w:fldCharType="end"/>
      </w:r>
      <w:bookmarkEnd w:id="223"/>
      <w:r w:rsidRPr="2A102057">
        <w:rPr>
          <w:noProof/>
          <w:lang w:val="en-IE"/>
        </w:rPr>
        <w:t>: Project progress and status per milestone – GUM-C2</w:t>
      </w:r>
      <w:bookmarkEnd w:id="224"/>
      <w:bookmarkEnd w:id="225"/>
    </w:p>
    <w:p w14:paraId="07383BC1" w14:textId="041CF90C" w:rsidR="00C60C30" w:rsidRPr="008251B6" w:rsidRDefault="00C60C30" w:rsidP="00C60C30">
      <w:pPr>
        <w:keepNext/>
        <w:keepLines/>
        <w:rPr>
          <w:noProof/>
          <w:lang w:val="en-IE"/>
        </w:rPr>
      </w:pPr>
    </w:p>
    <w:p w14:paraId="08A52031" w14:textId="77777777" w:rsidR="00527C97" w:rsidRPr="008251B6" w:rsidRDefault="00527C97" w:rsidP="2A102057">
      <w:pPr>
        <w:spacing w:after="160" w:line="259" w:lineRule="auto"/>
        <w:jc w:val="left"/>
        <w:rPr>
          <w:b/>
          <w:bCs/>
          <w:noProof/>
          <w:sz w:val="24"/>
          <w:szCs w:val="24"/>
          <w:lang w:val="en-IE"/>
        </w:rPr>
      </w:pPr>
      <w:r w:rsidRPr="2A102057">
        <w:rPr>
          <w:b/>
          <w:bCs/>
          <w:i/>
          <w:iCs/>
          <w:noProof/>
          <w:sz w:val="24"/>
          <w:szCs w:val="24"/>
          <w:lang w:val="en-IE"/>
        </w:rPr>
        <w:br w:type="page"/>
      </w:r>
    </w:p>
    <w:p w14:paraId="41D0A1B0" w14:textId="77777777" w:rsidR="00527C97" w:rsidRPr="004D676F" w:rsidRDefault="00527C97" w:rsidP="00527C97">
      <w:pPr>
        <w:pStyle w:val="Heading4"/>
        <w:rPr>
          <w:noProof/>
          <w:lang w:val="en-IE"/>
        </w:rPr>
      </w:pPr>
      <w:r w:rsidRPr="004D676F">
        <w:rPr>
          <w:noProof/>
          <w:lang w:val="en-IE"/>
        </w:rPr>
        <w:t>Overview of Project Progress</w:t>
      </w:r>
    </w:p>
    <w:p w14:paraId="7BD7A504" w14:textId="6D7C884C" w:rsidR="00527C97" w:rsidRPr="008251B6" w:rsidRDefault="008672DB" w:rsidP="00527C97">
      <w:pPr>
        <w:spacing w:line="259" w:lineRule="auto"/>
        <w:rPr>
          <w:noProof/>
          <w:lang w:val="en-IE"/>
        </w:rPr>
      </w:pPr>
      <w:r w:rsidRPr="004D676F">
        <w:rPr>
          <w:noProof/>
          <w:lang w:val="en-IE"/>
        </w:rPr>
        <w:fldChar w:fldCharType="begin"/>
      </w:r>
      <w:r w:rsidRPr="004D676F">
        <w:rPr>
          <w:noProof/>
          <w:lang w:val="en-IE"/>
        </w:rPr>
        <w:instrText xml:space="preserve"> REF _Ref197437806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31</w:t>
      </w:r>
      <w:r w:rsidRPr="004D676F">
        <w:rPr>
          <w:noProof/>
          <w:lang w:val="en-IE"/>
        </w:rPr>
        <w:fldChar w:fldCharType="end"/>
      </w:r>
      <w:r w:rsidRPr="004D676F">
        <w:rPr>
          <w:noProof/>
          <w:lang w:val="en-IE"/>
        </w:rPr>
        <w:t xml:space="preserve"> </w:t>
      </w:r>
      <w:r w:rsidR="00527C97" w:rsidRPr="004D676F">
        <w:rPr>
          <w:noProof/>
          <w:lang w:val="en-IE"/>
        </w:rPr>
        <w:t>highlights any known divergences in the Member States’ National Planning compared to the dates set in the UCC WP. As this project has a deployment window, the deployment and operations milestones are shown. Any difference between these two dates indicates that a migration period is</w:t>
      </w:r>
      <w:r w:rsidR="00B44AB5" w:rsidRPr="004D676F">
        <w:rPr>
          <w:noProof/>
          <w:lang w:val="en-IE"/>
        </w:rPr>
        <w:t xml:space="preserve"> </w:t>
      </w:r>
      <w:r w:rsidR="00527C97" w:rsidRPr="004D676F">
        <w:rPr>
          <w:noProof/>
          <w:lang w:val="en-IE"/>
        </w:rPr>
        <w:t xml:space="preserve">planned. </w:t>
      </w:r>
    </w:p>
    <w:p w14:paraId="1AE2809E" w14:textId="0E100777" w:rsidR="00527C97" w:rsidRPr="008251B6" w:rsidRDefault="29708EB9" w:rsidP="00527C97">
      <w:pPr>
        <w:rPr>
          <w:noProof/>
          <w:lang w:val="en-IE"/>
        </w:rPr>
      </w:pPr>
      <w:r w:rsidRPr="2A102057">
        <w:rPr>
          <w:noProof/>
          <w:lang w:val="en-IE"/>
        </w:rPr>
        <w:t>With regards to the implementation of the national UCC Guarantee Management (</w:t>
      </w:r>
      <w:r w:rsidRPr="2A102057">
        <w:rPr>
          <w:b/>
          <w:bCs/>
          <w:noProof/>
          <w:lang w:val="en-IE"/>
        </w:rPr>
        <w:t>GUM-C2</w:t>
      </w:r>
      <w:r w:rsidRPr="2A102057">
        <w:rPr>
          <w:noProof/>
          <w:lang w:val="en-IE"/>
        </w:rPr>
        <w:t xml:space="preserve">), </w:t>
      </w:r>
      <w:r w:rsidR="68AD0B26" w:rsidRPr="2A102057">
        <w:rPr>
          <w:noProof/>
          <w:lang w:val="en-IE"/>
        </w:rPr>
        <w:t>AT</w:t>
      </w:r>
      <w:r w:rsidR="0F26FDDF" w:rsidRPr="2A102057">
        <w:rPr>
          <w:noProof/>
          <w:lang w:val="en-IE"/>
        </w:rPr>
        <w:t>,</w:t>
      </w:r>
      <w:r w:rsidR="2196C0AD" w:rsidRPr="2A102057">
        <w:rPr>
          <w:noProof/>
          <w:lang w:val="en-IE"/>
        </w:rPr>
        <w:t xml:space="preserve"> BE, CY,</w:t>
      </w:r>
      <w:r w:rsidR="2536A339" w:rsidRPr="2A102057">
        <w:rPr>
          <w:noProof/>
          <w:lang w:val="en-IE"/>
        </w:rPr>
        <w:t xml:space="preserve"> DE,</w:t>
      </w:r>
      <w:r w:rsidRPr="2A102057">
        <w:rPr>
          <w:noProof/>
          <w:lang w:val="en-IE"/>
        </w:rPr>
        <w:t xml:space="preserve"> </w:t>
      </w:r>
      <w:r w:rsidR="1C3D8683" w:rsidRPr="2A102057">
        <w:rPr>
          <w:noProof/>
          <w:lang w:val="en-IE"/>
        </w:rPr>
        <w:t xml:space="preserve">DK, </w:t>
      </w:r>
      <w:r w:rsidR="2536A339" w:rsidRPr="2A102057">
        <w:rPr>
          <w:noProof/>
          <w:lang w:val="en-IE"/>
        </w:rPr>
        <w:t xml:space="preserve">EE, </w:t>
      </w:r>
      <w:r w:rsidRPr="2A102057">
        <w:rPr>
          <w:noProof/>
          <w:lang w:val="en-IE"/>
        </w:rPr>
        <w:t>FR</w:t>
      </w:r>
      <w:r w:rsidR="6412F417" w:rsidRPr="2A102057">
        <w:rPr>
          <w:noProof/>
          <w:lang w:val="en-IE"/>
        </w:rPr>
        <w:t xml:space="preserve">, </w:t>
      </w:r>
      <w:r w:rsidRPr="2A102057">
        <w:rPr>
          <w:noProof/>
          <w:lang w:val="en-IE"/>
        </w:rPr>
        <w:t>GR</w:t>
      </w:r>
      <w:r w:rsidR="6412F417" w:rsidRPr="2A102057">
        <w:rPr>
          <w:noProof/>
          <w:lang w:val="en-IE"/>
        </w:rPr>
        <w:t>,</w:t>
      </w:r>
      <w:r w:rsidR="2536A339" w:rsidRPr="2A102057">
        <w:rPr>
          <w:noProof/>
          <w:lang w:val="en-IE"/>
        </w:rPr>
        <w:t xml:space="preserve"> HR, HU, IT, MT, PT</w:t>
      </w:r>
      <w:r w:rsidR="3970464B" w:rsidRPr="2A102057">
        <w:rPr>
          <w:noProof/>
          <w:lang w:val="en-IE"/>
        </w:rPr>
        <w:t xml:space="preserve"> and</w:t>
      </w:r>
      <w:r w:rsidR="6412F417" w:rsidRPr="2A102057">
        <w:rPr>
          <w:noProof/>
          <w:lang w:val="en-IE"/>
        </w:rPr>
        <w:t xml:space="preserve"> RO</w:t>
      </w:r>
      <w:r w:rsidR="25831F6C" w:rsidRPr="2A102057">
        <w:rPr>
          <w:noProof/>
          <w:lang w:val="en-IE"/>
        </w:rPr>
        <w:t xml:space="preserve"> </w:t>
      </w:r>
      <w:r w:rsidRPr="2A102057">
        <w:rPr>
          <w:noProof/>
          <w:lang w:val="en-IE"/>
        </w:rPr>
        <w:t xml:space="preserve">indicated a planned/actual operations date that is later than the deadline in the UCC WP. </w:t>
      </w:r>
    </w:p>
    <w:p w14:paraId="7E6CF21B" w14:textId="1D6D5FF7" w:rsidR="00527C97" w:rsidRPr="008251B6" w:rsidRDefault="005028C5" w:rsidP="00527C97">
      <w:pPr>
        <w:jc w:val="center"/>
        <w:rPr>
          <w:noProof/>
          <w:lang w:val="en-IE"/>
        </w:rPr>
      </w:pPr>
      <w:r>
        <w:rPr>
          <w:noProof/>
          <w:lang w:val="en-GB" w:eastAsia="en-GB"/>
        </w:rPr>
        <w:drawing>
          <wp:inline distT="0" distB="0" distL="0" distR="0" wp14:anchorId="08073650" wp14:editId="036AD3E0">
            <wp:extent cx="4905375" cy="8652868"/>
            <wp:effectExtent l="0" t="0" r="0" b="0"/>
            <wp:docPr id="11820208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921602" cy="8681491"/>
                    </a:xfrm>
                    <a:prstGeom prst="rect">
                      <a:avLst/>
                    </a:prstGeom>
                    <a:noFill/>
                  </pic:spPr>
                </pic:pic>
              </a:graphicData>
            </a:graphic>
          </wp:inline>
        </w:drawing>
      </w:r>
    </w:p>
    <w:p w14:paraId="3490E54E" w14:textId="71DBBE0E" w:rsidR="00527C97" w:rsidRPr="008251B6" w:rsidRDefault="00527C97" w:rsidP="006A67A3">
      <w:pPr>
        <w:pStyle w:val="Caption"/>
        <w:rPr>
          <w:noProof/>
          <w:lang w:val="en-IE"/>
        </w:rPr>
      </w:pPr>
      <w:bookmarkStart w:id="226" w:name="_Ref197437806"/>
      <w:bookmarkStart w:id="227" w:name="_Toc198029068"/>
      <w:bookmarkStart w:id="228" w:name="_Toc212115091"/>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31</w:t>
      </w:r>
      <w:r w:rsidRPr="2A102057">
        <w:rPr>
          <w:noProof/>
          <w:lang w:val="en-IE"/>
        </w:rPr>
        <w:fldChar w:fldCharType="end"/>
      </w:r>
      <w:bookmarkEnd w:id="226"/>
      <w:r w:rsidRPr="2A102057">
        <w:rPr>
          <w:noProof/>
          <w:lang w:val="en-IE"/>
        </w:rPr>
        <w:t>: Actual/Planned dates per milestone – GUM-C2</w:t>
      </w:r>
      <w:bookmarkEnd w:id="227"/>
      <w:bookmarkEnd w:id="228"/>
      <w:r w:rsidRPr="2A102057">
        <w:rPr>
          <w:noProof/>
          <w:lang w:val="en-IE"/>
        </w:rPr>
        <w:br w:type="page"/>
      </w:r>
    </w:p>
    <w:p w14:paraId="35B99F9A" w14:textId="77777777" w:rsidR="00527C97" w:rsidRPr="004D676F" w:rsidRDefault="00527C97" w:rsidP="00527C97">
      <w:pPr>
        <w:pStyle w:val="ListParagraph"/>
        <w:keepNext/>
        <w:keepLines/>
        <w:numPr>
          <w:ilvl w:val="1"/>
          <w:numId w:val="14"/>
        </w:numPr>
        <w:spacing w:before="40" w:after="120"/>
        <w:jc w:val="both"/>
        <w:outlineLvl w:val="2"/>
        <w:rPr>
          <w:rStyle w:val="Heading1Char"/>
          <w:rFonts w:ascii="Times New Roman" w:eastAsia="PMingLiU" w:hAnsi="Times New Roman" w:cs="Times New Roman"/>
          <w:b w:val="0"/>
          <w:noProof/>
          <w:vanish/>
          <w:lang w:val="en-IE"/>
        </w:rPr>
      </w:pPr>
      <w:bookmarkStart w:id="229" w:name="_Toc194928411"/>
      <w:bookmarkStart w:id="230" w:name="_Toc194928446"/>
      <w:bookmarkStart w:id="231" w:name="_Toc197588580"/>
      <w:bookmarkStart w:id="232" w:name="_Toc197588825"/>
      <w:bookmarkStart w:id="233" w:name="_Toc197946369"/>
      <w:bookmarkStart w:id="234" w:name="_Toc197946403"/>
      <w:bookmarkStart w:id="235" w:name="_Toc198029112"/>
      <w:bookmarkStart w:id="236" w:name="_Toc198107447"/>
      <w:bookmarkStart w:id="237" w:name="_Toc200355490"/>
      <w:bookmarkStart w:id="238" w:name="_Toc206066433"/>
      <w:bookmarkStart w:id="239" w:name="_Toc210115969"/>
      <w:bookmarkStart w:id="240" w:name="_Toc212115132"/>
      <w:bookmarkStart w:id="241" w:name="_Toc225943475"/>
      <w:bookmarkEnd w:id="229"/>
      <w:bookmarkEnd w:id="230"/>
      <w:bookmarkEnd w:id="231"/>
      <w:bookmarkEnd w:id="232"/>
      <w:bookmarkEnd w:id="233"/>
      <w:bookmarkEnd w:id="234"/>
      <w:bookmarkEnd w:id="235"/>
      <w:bookmarkEnd w:id="236"/>
      <w:bookmarkEnd w:id="237"/>
      <w:bookmarkEnd w:id="238"/>
      <w:bookmarkEnd w:id="239"/>
      <w:bookmarkEnd w:id="240"/>
      <w:bookmarkEnd w:id="241"/>
    </w:p>
    <w:p w14:paraId="4D85F2D4" w14:textId="5D23BF8C" w:rsidR="00B3242A" w:rsidRPr="004D676F" w:rsidRDefault="00B3242A" w:rsidP="00990955">
      <w:pPr>
        <w:pStyle w:val="Heading3"/>
        <w:rPr>
          <w:rStyle w:val="Heading1Char"/>
          <w:rFonts w:ascii="Times New Roman" w:eastAsia="PMingLiU" w:hAnsi="Times New Roman" w:cs="Times New Roman"/>
          <w:b/>
          <w:caps/>
          <w:noProof/>
          <w:lang w:val="en-IE"/>
        </w:rPr>
      </w:pPr>
      <w:bookmarkStart w:id="242" w:name="_Ref195016812"/>
      <w:bookmarkStart w:id="243" w:name="_Toc225943476"/>
      <w:r w:rsidRPr="004D676F">
        <w:rPr>
          <w:rStyle w:val="Heading1Char"/>
          <w:rFonts w:ascii="Times New Roman" w:eastAsia="PMingLiU" w:hAnsi="Times New Roman" w:cs="Times New Roman"/>
          <w:b/>
          <w:caps/>
          <w:noProof/>
          <w:lang w:val="en-IE"/>
        </w:rPr>
        <w:t>UCC Centralised Clearance for Import (CCI)</w:t>
      </w:r>
      <w:bookmarkEnd w:id="220"/>
      <w:bookmarkEnd w:id="242"/>
      <w:bookmarkEnd w:id="243"/>
    </w:p>
    <w:p w14:paraId="4E23B632" w14:textId="38B65C7E" w:rsidR="00B3242A" w:rsidRPr="00CE5692" w:rsidRDefault="7C8DC5BE" w:rsidP="7386B92D">
      <w:pPr>
        <w:rPr>
          <w:noProof/>
          <w:lang w:val="en-IE"/>
        </w:rPr>
      </w:pPr>
      <w:r w:rsidRPr="00CE5692">
        <w:rPr>
          <w:noProof/>
          <w:lang w:val="en-IE"/>
        </w:rPr>
        <w:t xml:space="preserve">The UCC </w:t>
      </w:r>
      <w:r w:rsidR="78FEC2FC" w:rsidRPr="00CE5692">
        <w:rPr>
          <w:noProof/>
          <w:lang w:val="en-IE"/>
        </w:rPr>
        <w:t>Central</w:t>
      </w:r>
      <w:r w:rsidR="54F7570C" w:rsidRPr="00CE5692">
        <w:rPr>
          <w:noProof/>
          <w:lang w:val="en-IE"/>
        </w:rPr>
        <w:t>ised</w:t>
      </w:r>
      <w:r w:rsidR="78FEC2FC" w:rsidRPr="00CE5692">
        <w:rPr>
          <w:noProof/>
          <w:lang w:val="en-IE"/>
        </w:rPr>
        <w:t xml:space="preserve"> Clearance for Import (</w:t>
      </w:r>
      <w:r w:rsidRPr="00CE5692">
        <w:rPr>
          <w:noProof/>
          <w:lang w:val="en-IE"/>
        </w:rPr>
        <w:t>CCI</w:t>
      </w:r>
      <w:r w:rsidR="78FEC2FC" w:rsidRPr="00CE5692">
        <w:rPr>
          <w:noProof/>
          <w:lang w:val="en-IE"/>
        </w:rPr>
        <w:t>)</w:t>
      </w:r>
      <w:r w:rsidRPr="00CE5692">
        <w:rPr>
          <w:noProof/>
          <w:lang w:val="en-IE"/>
        </w:rPr>
        <w:t xml:space="preserve"> project aims to allow for goods to be placed under a customs procedure using centralised clearance, enabling </w:t>
      </w:r>
      <w:r w:rsidR="5E42E440" w:rsidRPr="00CE5692">
        <w:rPr>
          <w:noProof/>
          <w:lang w:val="en-IE"/>
        </w:rPr>
        <w:t xml:space="preserve">the </w:t>
      </w:r>
      <w:r w:rsidRPr="00CE5692">
        <w:rPr>
          <w:noProof/>
          <w:lang w:val="en-IE"/>
        </w:rPr>
        <w:t xml:space="preserve">EOs to centralise their business from a customs point of view. </w:t>
      </w:r>
      <w:r w:rsidR="2E51E504" w:rsidRPr="00CE5692">
        <w:rPr>
          <w:noProof/>
          <w:lang w:val="en-IE"/>
        </w:rPr>
        <w:t xml:space="preserve"> The processing of the customs declaration and the physical release of the goods will be coordinated between the involved customs offices, both of which operate as part of one customs administration, although they are situated in different Member States.</w:t>
      </w:r>
    </w:p>
    <w:p w14:paraId="67DD400D" w14:textId="65E894E9" w:rsidR="00B3242A" w:rsidRPr="008251B6" w:rsidRDefault="7C8DC5BE" w:rsidP="2A102057">
      <w:pPr>
        <w:rPr>
          <w:noProof/>
          <w:lang w:val="en-IE"/>
        </w:rPr>
      </w:pPr>
      <w:r w:rsidRPr="00CE5692">
        <w:rPr>
          <w:noProof/>
          <w:lang w:val="en-IE"/>
        </w:rPr>
        <w:t xml:space="preserve">The implementation of CCI through a new trans-European system will strengthen trade facilitation. It will enable EOs to centralise their import activities and reduce interactions with customs by only using </w:t>
      </w:r>
      <w:r w:rsidR="54121E58" w:rsidRPr="00CE5692">
        <w:rPr>
          <w:noProof/>
          <w:lang w:val="en-IE"/>
        </w:rPr>
        <w:t>a single</w:t>
      </w:r>
      <w:r w:rsidRPr="00CE5692">
        <w:rPr>
          <w:noProof/>
          <w:lang w:val="en-IE"/>
        </w:rPr>
        <w:t xml:space="preserve"> customs office </w:t>
      </w:r>
      <w:r w:rsidR="763FF015" w:rsidRPr="00CE5692">
        <w:rPr>
          <w:noProof/>
          <w:lang w:val="en-IE"/>
        </w:rPr>
        <w:t>(supervising customs office), acting as a one-stop shop in the EU.</w:t>
      </w:r>
      <w:r w:rsidR="77195CCA" w:rsidRPr="00CE5692">
        <w:rPr>
          <w:noProof/>
          <w:lang w:val="en-IE"/>
        </w:rPr>
        <w:t xml:space="preserve"> The modernised and harmonised UCC CCI customs system enables customs declaration processing and physical release of goods electronically and in a seamless, predictable and coordinated way among the customs offices located in different Member States.</w:t>
      </w:r>
      <w:r w:rsidRPr="00CE5692">
        <w:rPr>
          <w:noProof/>
          <w:lang w:val="en-IE"/>
        </w:rPr>
        <w:t xml:space="preserve"> In addition, the new CCI system will introduce harmonisation and standardisation of processes and electronic exchange of information across the Union for centralised clearance at import. It is also expected to reduce the administrative burden for the </w:t>
      </w:r>
      <w:r w:rsidR="5E42E440" w:rsidRPr="00CE5692">
        <w:rPr>
          <w:noProof/>
          <w:lang w:val="en-IE"/>
        </w:rPr>
        <w:t>C</w:t>
      </w:r>
      <w:r w:rsidRPr="00CE5692">
        <w:rPr>
          <w:noProof/>
          <w:lang w:val="en-IE"/>
        </w:rPr>
        <w:t xml:space="preserve">ustoms </w:t>
      </w:r>
      <w:r w:rsidR="5E42E440" w:rsidRPr="00CE5692">
        <w:rPr>
          <w:noProof/>
          <w:lang w:val="en-IE"/>
        </w:rPr>
        <w:t>A</w:t>
      </w:r>
      <w:r w:rsidRPr="00CE5692">
        <w:rPr>
          <w:noProof/>
          <w:lang w:val="en-IE"/>
        </w:rPr>
        <w:t>dministration with automated processes and to allow tax authorities to have better supervision and control on the collection of import Value Added Tax</w:t>
      </w:r>
      <w:r w:rsidR="7823CB9B" w:rsidRPr="00CE5692">
        <w:rPr>
          <w:noProof/>
          <w:lang w:val="en-IE"/>
        </w:rPr>
        <w:t xml:space="preserve"> (VAT).</w:t>
      </w:r>
    </w:p>
    <w:p w14:paraId="2DEF176D" w14:textId="3CC6B94B" w:rsidR="00B3242A" w:rsidRPr="008251B6" w:rsidRDefault="00B3242A" w:rsidP="00B3242A">
      <w:pPr>
        <w:rPr>
          <w:noProof/>
          <w:lang w:val="en-IE"/>
        </w:rPr>
      </w:pPr>
      <w:r w:rsidRPr="2A102057">
        <w:rPr>
          <w:noProof/>
          <w:lang w:val="en-IE"/>
        </w:rPr>
        <w:t>In terms of the planning approach, as a trans-European system, the project contains components developed centrally and nationally. The project will be implemented in two phases</w:t>
      </w:r>
      <w:r w:rsidR="00823AAF" w:rsidRPr="2A102057">
        <w:rPr>
          <w:noProof/>
          <w:lang w:val="en-IE"/>
        </w:rPr>
        <w:t>.</w:t>
      </w:r>
      <w:r w:rsidRPr="2A102057">
        <w:rPr>
          <w:noProof/>
          <w:lang w:val="en-IE"/>
        </w:rPr>
        <w:t xml:space="preserve"> </w:t>
      </w:r>
    </w:p>
    <w:p w14:paraId="48628F3B" w14:textId="306817E5" w:rsidR="00B3242A" w:rsidRPr="008251B6" w:rsidRDefault="00B3242A" w:rsidP="00B3242A">
      <w:pPr>
        <w:rPr>
          <w:noProof/>
          <w:lang w:val="en-IE"/>
        </w:rPr>
      </w:pPr>
      <w:r w:rsidRPr="2A102057">
        <w:rPr>
          <w:b/>
          <w:bCs/>
          <w:noProof/>
          <w:lang w:val="en-IE"/>
        </w:rPr>
        <w:t>Phase 1</w:t>
      </w:r>
      <w:r w:rsidRPr="2A102057">
        <w:rPr>
          <w:noProof/>
          <w:lang w:val="en-IE"/>
        </w:rPr>
        <w:t xml:space="preserve"> (CCI-P1)</w:t>
      </w:r>
      <w:r w:rsidR="00694E8C" w:rsidRPr="2A102057">
        <w:rPr>
          <w:noProof/>
          <w:lang w:val="en-IE"/>
        </w:rPr>
        <w:t xml:space="preserve"> </w:t>
      </w:r>
      <w:r w:rsidRPr="2A102057">
        <w:rPr>
          <w:noProof/>
          <w:lang w:val="en-IE"/>
        </w:rPr>
        <w:t>cover</w:t>
      </w:r>
      <w:r w:rsidR="00694E8C" w:rsidRPr="2A102057">
        <w:rPr>
          <w:noProof/>
          <w:lang w:val="en-IE"/>
        </w:rPr>
        <w:t>s</w:t>
      </w:r>
      <w:r w:rsidRPr="2A102057">
        <w:rPr>
          <w:noProof/>
          <w:lang w:val="en-IE"/>
        </w:rPr>
        <w:t xml:space="preserve"> the combination of centralised clearance with standard customs declarations and </w:t>
      </w:r>
      <w:r w:rsidR="006C0324" w:rsidRPr="2A102057">
        <w:rPr>
          <w:noProof/>
          <w:lang w:val="en-IE"/>
        </w:rPr>
        <w:t xml:space="preserve">may also </w:t>
      </w:r>
      <w:r w:rsidR="00C65535" w:rsidRPr="2A102057">
        <w:rPr>
          <w:noProof/>
          <w:lang w:val="en-IE"/>
        </w:rPr>
        <w:t>c</w:t>
      </w:r>
      <w:r w:rsidR="006C0324" w:rsidRPr="2A102057">
        <w:rPr>
          <w:noProof/>
          <w:lang w:val="en-IE"/>
        </w:rPr>
        <w:t>over</w:t>
      </w:r>
      <w:r w:rsidRPr="2A102057">
        <w:rPr>
          <w:noProof/>
          <w:lang w:val="en-IE"/>
        </w:rPr>
        <w:t xml:space="preserve"> simplified customs declarations and related supplementary declarations</w:t>
      </w:r>
      <w:r w:rsidR="00B33DF4" w:rsidRPr="2A102057">
        <w:rPr>
          <w:noProof/>
          <w:lang w:val="en-IE"/>
        </w:rPr>
        <w:t xml:space="preserve">, </w:t>
      </w:r>
      <w:r w:rsidRPr="2A102057">
        <w:rPr>
          <w:noProof/>
          <w:lang w:val="en-IE"/>
        </w:rPr>
        <w:t xml:space="preserve">which regularise </w:t>
      </w:r>
      <w:r w:rsidR="00616121" w:rsidRPr="2A102057">
        <w:rPr>
          <w:noProof/>
          <w:lang w:val="en-IE"/>
        </w:rPr>
        <w:t xml:space="preserve">one </w:t>
      </w:r>
      <w:r w:rsidRPr="2A102057">
        <w:rPr>
          <w:noProof/>
          <w:lang w:val="en-IE"/>
        </w:rPr>
        <w:t>simplified customs declaration</w:t>
      </w:r>
      <w:r w:rsidR="00616121" w:rsidRPr="2A102057">
        <w:rPr>
          <w:noProof/>
          <w:lang w:val="en-IE"/>
        </w:rPr>
        <w:t>.</w:t>
      </w:r>
      <w:r w:rsidRPr="2A102057">
        <w:rPr>
          <w:noProof/>
          <w:lang w:val="en-IE"/>
        </w:rPr>
        <w:t xml:space="preserve"> In addition, this phase</w:t>
      </w:r>
      <w:r w:rsidR="006645AE" w:rsidRPr="2A102057">
        <w:rPr>
          <w:noProof/>
          <w:lang w:val="en-IE"/>
        </w:rPr>
        <w:t xml:space="preserve"> </w:t>
      </w:r>
      <w:r w:rsidRPr="2A102057">
        <w:rPr>
          <w:noProof/>
          <w:lang w:val="en-IE"/>
        </w:rPr>
        <w:t>cover</w:t>
      </w:r>
      <w:r w:rsidR="006645AE" w:rsidRPr="2A102057">
        <w:rPr>
          <w:noProof/>
          <w:lang w:val="en-IE"/>
        </w:rPr>
        <w:t>s</w:t>
      </w:r>
      <w:r w:rsidRPr="2A102057">
        <w:rPr>
          <w:noProof/>
          <w:lang w:val="en-IE"/>
        </w:rPr>
        <w:t xml:space="preserve"> the placing of goods under the following customs procedures: release for free circulation, customs warehousing, inward processing and end-use. </w:t>
      </w:r>
      <w:r w:rsidR="001319A6" w:rsidRPr="2A102057">
        <w:rPr>
          <w:noProof/>
          <w:lang w:val="en-IE"/>
        </w:rPr>
        <w:t>Regarding</w:t>
      </w:r>
      <w:r w:rsidRPr="2A102057">
        <w:rPr>
          <w:noProof/>
          <w:lang w:val="en-IE"/>
        </w:rPr>
        <w:t xml:space="preserve"> the types of goods involved, this phase will cover all types of goods except for excise goods and goods subject to Common Agricultural Policy (CAP) measures. </w:t>
      </w:r>
    </w:p>
    <w:p w14:paraId="6B3CFCC2" w14:textId="48A2F7AB" w:rsidR="0066396C" w:rsidRPr="008251B6" w:rsidRDefault="4F8BCCFD" w:rsidP="0066396C">
      <w:pPr>
        <w:rPr>
          <w:noProof/>
          <w:lang w:val="en-IE"/>
        </w:rPr>
      </w:pPr>
      <w:r w:rsidRPr="2A102057">
        <w:rPr>
          <w:b/>
          <w:bCs/>
          <w:noProof/>
          <w:lang w:val="en-IE"/>
        </w:rPr>
        <w:t>Phase 2</w:t>
      </w:r>
      <w:r w:rsidRPr="2A102057">
        <w:rPr>
          <w:noProof/>
          <w:lang w:val="en-IE"/>
        </w:rPr>
        <w:t xml:space="preserve"> (CCI-P2) cover</w:t>
      </w:r>
      <w:r w:rsidR="30B9E3B3" w:rsidRPr="2A102057">
        <w:rPr>
          <w:noProof/>
          <w:lang w:val="en-IE"/>
        </w:rPr>
        <w:t>s</w:t>
      </w:r>
      <w:r w:rsidRPr="2A102057">
        <w:rPr>
          <w:noProof/>
          <w:lang w:val="en-IE"/>
        </w:rPr>
        <w:t xml:space="preserve"> the </w:t>
      </w:r>
      <w:r w:rsidR="74F91CDB" w:rsidRPr="2A102057">
        <w:rPr>
          <w:noProof/>
          <w:lang w:val="en-IE"/>
        </w:rPr>
        <w:t>functionalities</w:t>
      </w:r>
      <w:r w:rsidRPr="2A102057">
        <w:rPr>
          <w:noProof/>
          <w:lang w:val="en-IE"/>
        </w:rPr>
        <w:t xml:space="preserve"> that are not part of CCI-P1, namely:</w:t>
      </w:r>
    </w:p>
    <w:p w14:paraId="1DB98C40" w14:textId="77777777" w:rsidR="0066396C" w:rsidRPr="008251B6" w:rsidRDefault="0066396C" w:rsidP="0066396C">
      <w:pPr>
        <w:pStyle w:val="ListParagraph"/>
        <w:numPr>
          <w:ilvl w:val="0"/>
          <w:numId w:val="8"/>
        </w:numPr>
        <w:rPr>
          <w:rFonts w:ascii="Times New Roman" w:hAnsi="Times New Roman" w:cs="Times New Roman"/>
          <w:noProof/>
          <w:lang w:val="en-IE"/>
        </w:rPr>
      </w:pPr>
      <w:r w:rsidRPr="2A102057">
        <w:rPr>
          <w:rFonts w:ascii="Times New Roman" w:hAnsi="Times New Roman" w:cs="Times New Roman"/>
          <w:noProof/>
          <w:lang w:val="en-IE"/>
        </w:rPr>
        <w:t>The combination of centralised clearance with customs declarations through an Entry in the Declarant's Records and related supplementary declarations, including the recapitulative declaration;</w:t>
      </w:r>
    </w:p>
    <w:p w14:paraId="72462AC5" w14:textId="77777777" w:rsidR="0066396C" w:rsidRPr="008251B6" w:rsidRDefault="0066396C" w:rsidP="0066396C">
      <w:pPr>
        <w:pStyle w:val="ListParagraph"/>
        <w:numPr>
          <w:ilvl w:val="0"/>
          <w:numId w:val="8"/>
        </w:numPr>
        <w:rPr>
          <w:rFonts w:ascii="Times New Roman" w:hAnsi="Times New Roman" w:cs="Times New Roman"/>
          <w:noProof/>
          <w:lang w:val="en-IE"/>
        </w:rPr>
      </w:pPr>
      <w:r w:rsidRPr="2A102057">
        <w:rPr>
          <w:rFonts w:ascii="Times New Roman" w:hAnsi="Times New Roman" w:cs="Times New Roman"/>
          <w:noProof/>
          <w:lang w:val="en-IE"/>
        </w:rPr>
        <w:t>Supplementary declarations regularising more than one simplified customs declaration;</w:t>
      </w:r>
    </w:p>
    <w:p w14:paraId="08E3B843" w14:textId="77777777" w:rsidR="0066396C" w:rsidRPr="008251B6" w:rsidRDefault="0066396C" w:rsidP="0066396C">
      <w:pPr>
        <w:pStyle w:val="ListParagraph"/>
        <w:numPr>
          <w:ilvl w:val="0"/>
          <w:numId w:val="8"/>
        </w:numPr>
        <w:rPr>
          <w:rFonts w:ascii="Times New Roman" w:hAnsi="Times New Roman" w:cs="Times New Roman"/>
          <w:noProof/>
          <w:lang w:val="en-IE"/>
        </w:rPr>
      </w:pPr>
      <w:r w:rsidRPr="2A102057">
        <w:rPr>
          <w:rFonts w:ascii="Times New Roman" w:hAnsi="Times New Roman" w:cs="Times New Roman"/>
          <w:noProof/>
          <w:lang w:val="en-IE"/>
        </w:rPr>
        <w:t>The placing of goods under the temporary admission procedure;</w:t>
      </w:r>
    </w:p>
    <w:p w14:paraId="23209D03" w14:textId="77777777" w:rsidR="0066396C" w:rsidRPr="008251B6" w:rsidRDefault="0066396C" w:rsidP="0066396C">
      <w:pPr>
        <w:pStyle w:val="ListParagraph"/>
        <w:numPr>
          <w:ilvl w:val="0"/>
          <w:numId w:val="8"/>
        </w:numPr>
        <w:rPr>
          <w:rFonts w:ascii="Times New Roman" w:hAnsi="Times New Roman" w:cs="Times New Roman"/>
          <w:noProof/>
          <w:lang w:val="en-IE"/>
        </w:rPr>
      </w:pPr>
      <w:r w:rsidRPr="2A102057">
        <w:rPr>
          <w:rFonts w:ascii="Times New Roman" w:hAnsi="Times New Roman" w:cs="Times New Roman"/>
          <w:noProof/>
          <w:lang w:val="en-IE"/>
        </w:rPr>
        <w:t>Goods subject to CAP measures and excise goods;</w:t>
      </w:r>
    </w:p>
    <w:p w14:paraId="3534382F" w14:textId="77777777" w:rsidR="0066396C" w:rsidRPr="008251B6" w:rsidRDefault="0066396C" w:rsidP="0066396C">
      <w:pPr>
        <w:pStyle w:val="ListParagraph"/>
        <w:numPr>
          <w:ilvl w:val="0"/>
          <w:numId w:val="8"/>
        </w:numPr>
        <w:rPr>
          <w:rFonts w:ascii="Times New Roman" w:hAnsi="Times New Roman" w:cs="Times New Roman"/>
          <w:noProof/>
          <w:lang w:val="en-IE"/>
        </w:rPr>
      </w:pPr>
      <w:r w:rsidRPr="2A102057">
        <w:rPr>
          <w:rFonts w:ascii="Times New Roman" w:hAnsi="Times New Roman" w:cs="Times New Roman"/>
          <w:noProof/>
          <w:lang w:val="en-IE"/>
        </w:rPr>
        <w:t>Goods in the context of trade with special fiscal territories;</w:t>
      </w:r>
    </w:p>
    <w:p w14:paraId="2F5C307A" w14:textId="77777777" w:rsidR="0066396C" w:rsidRPr="008251B6" w:rsidRDefault="0066396C" w:rsidP="0066396C">
      <w:pPr>
        <w:pStyle w:val="ListParagraph"/>
        <w:numPr>
          <w:ilvl w:val="0"/>
          <w:numId w:val="8"/>
        </w:numPr>
        <w:spacing w:after="120"/>
        <w:rPr>
          <w:rFonts w:ascii="Times New Roman" w:hAnsi="Times New Roman" w:cs="Times New Roman"/>
          <w:noProof/>
          <w:lang w:val="en-IE"/>
        </w:rPr>
      </w:pPr>
      <w:r w:rsidRPr="2A102057">
        <w:rPr>
          <w:rFonts w:ascii="Times New Roman" w:hAnsi="Times New Roman" w:cs="Times New Roman"/>
          <w:noProof/>
          <w:lang w:val="en-IE"/>
        </w:rPr>
        <w:t xml:space="preserve">The communication of supporting/additional documents between the related customs offices. </w:t>
      </w:r>
    </w:p>
    <w:p w14:paraId="60FBC7EC" w14:textId="77777777" w:rsidR="00B3242A" w:rsidRPr="004D676F" w:rsidRDefault="00B3242A" w:rsidP="00990955">
      <w:pPr>
        <w:pStyle w:val="Heading4"/>
        <w:rPr>
          <w:noProof/>
          <w:lang w:val="en-IE"/>
        </w:rPr>
      </w:pPr>
      <w:r w:rsidRPr="004D676F">
        <w:rPr>
          <w:noProof/>
          <w:lang w:val="en-IE"/>
        </w:rPr>
        <w:t>Summary of Responses</w:t>
      </w:r>
    </w:p>
    <w:p w14:paraId="0AAC5EE9" w14:textId="787BD723" w:rsidR="00B53192" w:rsidRPr="008251B6" w:rsidRDefault="00B53192"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CCI – Phase 1 (CCI-P1)</w:t>
      </w:r>
    </w:p>
    <w:p w14:paraId="25CCA32B" w14:textId="77777777" w:rsidR="00B3242A" w:rsidRPr="008251B6" w:rsidRDefault="00B3242A" w:rsidP="2A102057">
      <w:pPr>
        <w:rPr>
          <w:b/>
          <w:bCs/>
          <w:noProof/>
          <w:lang w:val="en-IE"/>
        </w:rPr>
      </w:pPr>
      <w:r w:rsidRPr="2A102057">
        <w:rPr>
          <w:b/>
          <w:bCs/>
          <w:noProof/>
          <w:lang w:val="en-IE"/>
        </w:rPr>
        <w:t>Summary from the Commission:</w:t>
      </w:r>
    </w:p>
    <w:p w14:paraId="369C79D8" w14:textId="701ACB50" w:rsidR="00B3242A" w:rsidRPr="008251B6" w:rsidRDefault="00B3242A" w:rsidP="00B3242A">
      <w:pPr>
        <w:rPr>
          <w:noProof/>
          <w:lang w:val="en-IE"/>
        </w:rPr>
      </w:pPr>
      <w:r w:rsidRPr="2A102057">
        <w:rPr>
          <w:noProof/>
          <w:lang w:val="en-IE"/>
        </w:rPr>
        <w:t xml:space="preserve">The introduction of </w:t>
      </w:r>
      <w:r w:rsidR="00C275DC" w:rsidRPr="2A102057">
        <w:rPr>
          <w:noProof/>
          <w:lang w:val="en-IE"/>
        </w:rPr>
        <w:t>the</w:t>
      </w:r>
      <w:r w:rsidRPr="2A102057">
        <w:rPr>
          <w:noProof/>
          <w:lang w:val="en-IE"/>
        </w:rPr>
        <w:t xml:space="preserve"> </w:t>
      </w:r>
      <w:r w:rsidR="00CA72A0" w:rsidRPr="2A102057">
        <w:rPr>
          <w:noProof/>
          <w:lang w:val="en-IE"/>
        </w:rPr>
        <w:t xml:space="preserve">EU </w:t>
      </w:r>
      <w:r w:rsidRPr="2A102057">
        <w:rPr>
          <w:noProof/>
          <w:lang w:val="en-IE"/>
        </w:rPr>
        <w:t>CCI</w:t>
      </w:r>
      <w:r w:rsidR="00CA72A0" w:rsidRPr="2A102057">
        <w:rPr>
          <w:noProof/>
          <w:lang w:val="en-IE"/>
        </w:rPr>
        <w:t xml:space="preserve"> system</w:t>
      </w:r>
      <w:r w:rsidRPr="2A102057">
        <w:rPr>
          <w:noProof/>
          <w:lang w:val="en-IE"/>
        </w:rPr>
        <w:t xml:space="preserve">, the first </w:t>
      </w:r>
      <w:r w:rsidR="005A07D3" w:rsidRPr="2A102057">
        <w:rPr>
          <w:noProof/>
          <w:lang w:val="en-IE"/>
        </w:rPr>
        <w:t>t</w:t>
      </w:r>
      <w:r w:rsidRPr="2A102057">
        <w:rPr>
          <w:noProof/>
          <w:lang w:val="en-IE"/>
        </w:rPr>
        <w:t xml:space="preserve">rans-European </w:t>
      </w:r>
      <w:r w:rsidR="005A07D3" w:rsidRPr="2A102057">
        <w:rPr>
          <w:noProof/>
          <w:lang w:val="en-IE"/>
        </w:rPr>
        <w:t>s</w:t>
      </w:r>
      <w:r w:rsidRPr="2A102057">
        <w:rPr>
          <w:noProof/>
          <w:lang w:val="en-IE"/>
        </w:rPr>
        <w:t>ystem for import formalities, required a fresh approach by adopting the new network architecture Common Communications Network 2nd Generation (CCN2ng) and Common Reference Architecture (CoRA). This involved the redefinition of specifications and effective communication with the Member States. The Commission is diligently monitoring the progress of other key projects to ensure alignment with the new infrastructure. The coordination of multiple project teams has proven crucial for synchronising all activities.</w:t>
      </w:r>
    </w:p>
    <w:p w14:paraId="7F573891" w14:textId="65FF7EF7" w:rsidR="007138E4" w:rsidRPr="008251B6" w:rsidRDefault="0015405A" w:rsidP="007138E4">
      <w:pPr>
        <w:rPr>
          <w:noProof/>
          <w:lang w:val="en-IE"/>
        </w:rPr>
      </w:pPr>
      <w:r w:rsidRPr="2A102057">
        <w:rPr>
          <w:noProof/>
          <w:lang w:val="en-IE"/>
        </w:rPr>
        <w:t>As regards the Commission</w:t>
      </w:r>
      <w:r w:rsidR="007138E4" w:rsidRPr="2A102057">
        <w:rPr>
          <w:noProof/>
          <w:lang w:val="en-IE"/>
        </w:rPr>
        <w:t>, the technical system specifications (TSS) for CCI</w:t>
      </w:r>
      <w:r w:rsidR="0093187A" w:rsidRPr="2A102057">
        <w:rPr>
          <w:noProof/>
          <w:lang w:val="en-IE"/>
        </w:rPr>
        <w:t>-</w:t>
      </w:r>
      <w:r w:rsidR="007138E4" w:rsidRPr="2A102057">
        <w:rPr>
          <w:noProof/>
          <w:lang w:val="en-IE"/>
        </w:rPr>
        <w:t>P1 were completed in 2020, and the conformance testing environment was assured for the Member States well in advance before the end date of the deployment window for the first phase of the system.</w:t>
      </w:r>
    </w:p>
    <w:p w14:paraId="3E579BB0" w14:textId="55A60510" w:rsidR="00E77DB7" w:rsidRPr="008251B6" w:rsidRDefault="007138E4" w:rsidP="007138E4">
      <w:pPr>
        <w:rPr>
          <w:noProof/>
          <w:lang w:val="en-IE"/>
        </w:rPr>
      </w:pPr>
      <w:r w:rsidRPr="2A102057">
        <w:rPr>
          <w:noProof/>
          <w:lang w:val="en-IE"/>
        </w:rPr>
        <w:t>The Commission is adopting a new iterative approach, introduced in 2023 within the UCC WP and MASP-C revision, to address Member States' reported delays and ease the transition between CCI-P1 and CCI-P2. This approach allows for the prioritisation of CCI</w:t>
      </w:r>
      <w:r w:rsidR="0093187A" w:rsidRPr="2A102057">
        <w:rPr>
          <w:noProof/>
          <w:lang w:val="en-IE"/>
        </w:rPr>
        <w:t>-</w:t>
      </w:r>
      <w:r w:rsidRPr="2A102057">
        <w:rPr>
          <w:noProof/>
          <w:lang w:val="en-IE"/>
        </w:rPr>
        <w:t>P1 with standard declarations and the freedom to choose the message type CCI</w:t>
      </w:r>
      <w:r w:rsidR="0093187A" w:rsidRPr="2A102057">
        <w:rPr>
          <w:noProof/>
          <w:lang w:val="en-IE"/>
        </w:rPr>
        <w:t>-</w:t>
      </w:r>
      <w:r w:rsidRPr="2A102057">
        <w:rPr>
          <w:noProof/>
          <w:lang w:val="en-IE"/>
        </w:rPr>
        <w:t>P1 or CCI</w:t>
      </w:r>
      <w:r w:rsidR="0093187A" w:rsidRPr="2A102057">
        <w:rPr>
          <w:noProof/>
          <w:lang w:val="en-IE"/>
        </w:rPr>
        <w:t>-</w:t>
      </w:r>
      <w:r w:rsidRPr="2A102057">
        <w:rPr>
          <w:noProof/>
          <w:lang w:val="en-IE"/>
        </w:rPr>
        <w:t>P2, providing flexibility for other combinations of CCI</w:t>
      </w:r>
      <w:r w:rsidR="0093187A" w:rsidRPr="2A102057">
        <w:rPr>
          <w:noProof/>
          <w:lang w:val="en-IE"/>
        </w:rPr>
        <w:t>-</w:t>
      </w:r>
      <w:r w:rsidRPr="2A102057">
        <w:rPr>
          <w:noProof/>
          <w:lang w:val="en-IE"/>
        </w:rPr>
        <w:t>P1 (such as simplified and supplementary declarations in the first phase) and ensures an extended deadline for CCI</w:t>
      </w:r>
      <w:r w:rsidR="0093187A" w:rsidRPr="2A102057">
        <w:rPr>
          <w:noProof/>
          <w:lang w:val="en-IE"/>
        </w:rPr>
        <w:t>-</w:t>
      </w:r>
      <w:r w:rsidRPr="2A102057">
        <w:rPr>
          <w:noProof/>
          <w:lang w:val="en-IE"/>
        </w:rPr>
        <w:t>P1 by seven months until 1 July 2024. To simplify the process, additional facilitation is provided by enabling the implementation of CCI</w:t>
      </w:r>
      <w:r w:rsidR="0093187A" w:rsidRPr="2A102057">
        <w:rPr>
          <w:noProof/>
          <w:lang w:val="en-IE"/>
        </w:rPr>
        <w:t>-</w:t>
      </w:r>
      <w:r w:rsidRPr="2A102057">
        <w:rPr>
          <w:noProof/>
          <w:lang w:val="en-IE"/>
        </w:rPr>
        <w:t>P1 functionalities using CCI</w:t>
      </w:r>
      <w:r w:rsidR="0093187A" w:rsidRPr="2A102057">
        <w:rPr>
          <w:noProof/>
          <w:lang w:val="en-IE"/>
        </w:rPr>
        <w:t>-</w:t>
      </w:r>
      <w:r w:rsidRPr="2A102057">
        <w:rPr>
          <w:noProof/>
          <w:lang w:val="en-IE"/>
        </w:rPr>
        <w:t>P2 Full Scope specifications (i.e., the ones also supporting the functionalities of the CCI-P1 system), removing the need for a transition from CCI</w:t>
      </w:r>
      <w:r w:rsidR="0093187A" w:rsidRPr="2A102057">
        <w:rPr>
          <w:noProof/>
          <w:lang w:val="en-IE"/>
        </w:rPr>
        <w:t>-</w:t>
      </w:r>
      <w:r w:rsidRPr="2A102057">
        <w:rPr>
          <w:noProof/>
          <w:lang w:val="en-IE"/>
        </w:rPr>
        <w:t>P1 to CCI P2. Furthermore, to facilitate the Member States, DG TAXUD developed a consolidated CCI</w:t>
      </w:r>
      <w:r w:rsidR="0093187A" w:rsidRPr="2A102057">
        <w:rPr>
          <w:noProof/>
          <w:lang w:val="en-IE"/>
        </w:rPr>
        <w:t>-</w:t>
      </w:r>
      <w:r w:rsidRPr="2A102057">
        <w:rPr>
          <w:noProof/>
          <w:lang w:val="en-IE"/>
        </w:rPr>
        <w:t>P2 (Full) Scope TSS package that consolidates the specifications for both phases, offering a single package that covers all CCI scenarios and processes. A corresponding guide has been provided to assist Member States and traders in effectively implementing both phases using this package.</w:t>
      </w:r>
    </w:p>
    <w:p w14:paraId="686357D6" w14:textId="43E38DC4" w:rsidR="00111B75" w:rsidRPr="008251B6" w:rsidRDefault="7C8DC5BE" w:rsidP="00111B75">
      <w:pPr>
        <w:rPr>
          <w:noProof/>
          <w:lang w:val="en-IE"/>
        </w:rPr>
      </w:pPr>
      <w:r w:rsidRPr="2A102057">
        <w:rPr>
          <w:noProof/>
          <w:lang w:val="en-IE"/>
        </w:rPr>
        <w:t xml:space="preserve">A medium risk level has been noted due to the dependency of </w:t>
      </w:r>
      <w:r w:rsidR="5C8226B8" w:rsidRPr="2A102057">
        <w:rPr>
          <w:noProof/>
          <w:lang w:val="en-IE"/>
        </w:rPr>
        <w:t>conformance testing</w:t>
      </w:r>
      <w:r w:rsidRPr="2A102057">
        <w:rPr>
          <w:noProof/>
          <w:lang w:val="en-IE"/>
        </w:rPr>
        <w:t xml:space="preserve"> and </w:t>
      </w:r>
      <w:r w:rsidR="5C8226B8" w:rsidRPr="2A102057">
        <w:rPr>
          <w:noProof/>
          <w:lang w:val="en-IE"/>
        </w:rPr>
        <w:t>deployment</w:t>
      </w:r>
      <w:r w:rsidRPr="2A102057">
        <w:rPr>
          <w:noProof/>
          <w:lang w:val="en-IE"/>
        </w:rPr>
        <w:t xml:space="preserve"> on the actions of the Member States. To mitigate risks efficiently, the Commission is closely monitoring and coordinating activities with a dedicated team managing the </w:t>
      </w:r>
      <w:r w:rsidR="5C8226B8" w:rsidRPr="2A102057">
        <w:rPr>
          <w:noProof/>
          <w:lang w:val="en-IE"/>
        </w:rPr>
        <w:t>conformance testing</w:t>
      </w:r>
      <w:r w:rsidRPr="2A102057">
        <w:rPr>
          <w:noProof/>
          <w:lang w:val="en-IE"/>
        </w:rPr>
        <w:t xml:space="preserve"> environment. </w:t>
      </w:r>
      <w:r w:rsidR="51DBF526" w:rsidRPr="2A102057">
        <w:rPr>
          <w:noProof/>
          <w:lang w:val="en-IE"/>
        </w:rPr>
        <w:t>T</w:t>
      </w:r>
      <w:r w:rsidRPr="2A102057">
        <w:rPr>
          <w:noProof/>
          <w:lang w:val="en-IE"/>
        </w:rPr>
        <w:t xml:space="preserve">he </w:t>
      </w:r>
      <w:r w:rsidR="29C6A8E4" w:rsidRPr="2A102057">
        <w:rPr>
          <w:noProof/>
          <w:lang w:val="en-IE"/>
        </w:rPr>
        <w:t>Conformance Test Application (</w:t>
      </w:r>
      <w:r w:rsidRPr="2A102057">
        <w:rPr>
          <w:noProof/>
          <w:lang w:val="en-IE"/>
        </w:rPr>
        <w:t>CTA</w:t>
      </w:r>
      <w:r w:rsidR="29C6A8E4" w:rsidRPr="2A102057">
        <w:rPr>
          <w:noProof/>
          <w:lang w:val="en-IE"/>
        </w:rPr>
        <w:t>)</w:t>
      </w:r>
      <w:r w:rsidRPr="2A102057">
        <w:rPr>
          <w:noProof/>
          <w:lang w:val="en-IE"/>
        </w:rPr>
        <w:t xml:space="preserve"> system is accessible in the conformance environment, facilitating CCI-P</w:t>
      </w:r>
      <w:r w:rsidR="18538136" w:rsidRPr="2A102057">
        <w:rPr>
          <w:noProof/>
          <w:lang w:val="en-IE"/>
        </w:rPr>
        <w:t>1</w:t>
      </w:r>
      <w:r w:rsidRPr="2A102057">
        <w:rPr>
          <w:noProof/>
          <w:lang w:val="en-IE"/>
        </w:rPr>
        <w:t xml:space="preserve"> </w:t>
      </w:r>
      <w:r w:rsidR="5C8226B8" w:rsidRPr="2A102057">
        <w:rPr>
          <w:noProof/>
          <w:lang w:val="en-IE"/>
        </w:rPr>
        <w:t>conformance testing</w:t>
      </w:r>
      <w:r w:rsidRPr="2A102057">
        <w:rPr>
          <w:noProof/>
          <w:lang w:val="en-IE"/>
        </w:rPr>
        <w:t xml:space="preserve"> activities through the CCN2ng exchange platform.</w:t>
      </w:r>
      <w:r w:rsidR="620F28A8" w:rsidRPr="2A102057">
        <w:rPr>
          <w:noProof/>
          <w:lang w:val="en-IE"/>
        </w:rPr>
        <w:t xml:space="preserve"> DG TAXUD carries out a close monitoring on the Member States’ CCI (P1 and P2) national project planning, organisational, development, connectivity set-up, the conformance testing, deployment, and entry in operation</w:t>
      </w:r>
      <w:r w:rsidR="7F33D86B" w:rsidRPr="2A102057">
        <w:rPr>
          <w:noProof/>
          <w:lang w:val="en-IE"/>
        </w:rPr>
        <w:t>s</w:t>
      </w:r>
      <w:r w:rsidR="620F28A8" w:rsidRPr="2A102057">
        <w:rPr>
          <w:noProof/>
          <w:lang w:val="en-IE"/>
        </w:rPr>
        <w:t xml:space="preserve"> of </w:t>
      </w:r>
      <w:r w:rsidR="093BE200" w:rsidRPr="2A102057">
        <w:rPr>
          <w:noProof/>
          <w:lang w:val="en-IE"/>
        </w:rPr>
        <w:t xml:space="preserve">CCI-P1 and </w:t>
      </w:r>
      <w:r w:rsidR="620F28A8" w:rsidRPr="2A102057">
        <w:rPr>
          <w:noProof/>
          <w:lang w:val="en-IE"/>
        </w:rPr>
        <w:t>CCI-P2. Monitoring of Member States</w:t>
      </w:r>
      <w:r w:rsidR="5C1F7357" w:rsidRPr="2A102057">
        <w:rPr>
          <w:noProof/>
          <w:lang w:val="en-IE"/>
        </w:rPr>
        <w:t>’</w:t>
      </w:r>
      <w:r w:rsidR="620F28A8" w:rsidRPr="2A102057">
        <w:rPr>
          <w:noProof/>
          <w:lang w:val="en-IE"/>
        </w:rPr>
        <w:t xml:space="preserve"> CCI activities, including integration with NIS and other national systems</w:t>
      </w:r>
      <w:r w:rsidR="289C5033" w:rsidRPr="2A102057">
        <w:rPr>
          <w:noProof/>
          <w:lang w:val="en-IE"/>
        </w:rPr>
        <w:t>,</w:t>
      </w:r>
      <w:r w:rsidR="620F28A8" w:rsidRPr="2A102057">
        <w:rPr>
          <w:noProof/>
          <w:lang w:val="en-IE"/>
        </w:rPr>
        <w:t xml:space="preserve"> takes place, while assistance is provided where needed. Regular meetings</w:t>
      </w:r>
      <w:r w:rsidR="289C5033" w:rsidRPr="2A102057">
        <w:rPr>
          <w:noProof/>
          <w:lang w:val="en-IE"/>
        </w:rPr>
        <w:t xml:space="preserve"> are held</w:t>
      </w:r>
      <w:r w:rsidR="620F28A8" w:rsidRPr="2A102057">
        <w:rPr>
          <w:noProof/>
          <w:lang w:val="en-IE"/>
        </w:rPr>
        <w:t xml:space="preserve"> for the synchronisation of the planned CCI-related activities, weekly and bi-weekly technical meetings for the status progress, feedback sessions for the execution of the conformance testing. DG TAXUD will continue </w:t>
      </w:r>
      <w:r w:rsidR="4C3E3FA1" w:rsidRPr="2A102057">
        <w:rPr>
          <w:noProof/>
          <w:lang w:val="en-IE"/>
        </w:rPr>
        <w:t>the</w:t>
      </w:r>
      <w:r w:rsidR="620F28A8" w:rsidRPr="2A102057">
        <w:rPr>
          <w:noProof/>
          <w:lang w:val="en-IE"/>
        </w:rPr>
        <w:t xml:space="preserve"> close technical support to the Member States, while monitoring the progress according to the deployment plan for CCI. In this context</w:t>
      </w:r>
      <w:r w:rsidR="3E2051D1" w:rsidRPr="2A102057">
        <w:rPr>
          <w:noProof/>
          <w:lang w:val="en-IE"/>
        </w:rPr>
        <w:t>,</w:t>
      </w:r>
      <w:r w:rsidR="620F28A8" w:rsidRPr="2A102057">
        <w:rPr>
          <w:noProof/>
          <w:lang w:val="en-IE"/>
        </w:rPr>
        <w:t xml:space="preserve"> DG TAXUD initiate</w:t>
      </w:r>
      <w:r w:rsidR="093BE200" w:rsidRPr="2A102057">
        <w:rPr>
          <w:noProof/>
          <w:lang w:val="en-IE"/>
        </w:rPr>
        <w:t>d</w:t>
      </w:r>
      <w:r w:rsidR="620F28A8" w:rsidRPr="2A102057">
        <w:rPr>
          <w:noProof/>
          <w:lang w:val="en-IE"/>
        </w:rPr>
        <w:t xml:space="preserve"> </w:t>
      </w:r>
      <w:r w:rsidR="00AD4F64" w:rsidRPr="2A102057">
        <w:rPr>
          <w:noProof/>
          <w:lang w:val="en-IE"/>
        </w:rPr>
        <w:t>issuing quarterly</w:t>
      </w:r>
      <w:r w:rsidR="620F28A8" w:rsidRPr="2A102057">
        <w:rPr>
          <w:noProof/>
          <w:lang w:val="en-IE"/>
        </w:rPr>
        <w:t xml:space="preserve"> repor</w:t>
      </w:r>
      <w:r w:rsidR="00AD4F64">
        <w:rPr>
          <w:noProof/>
          <w:lang w:val="en-IE"/>
        </w:rPr>
        <w:t>t</w:t>
      </w:r>
      <w:r w:rsidR="44F25112" w:rsidRPr="2A102057">
        <w:rPr>
          <w:noProof/>
          <w:lang w:val="en-IE"/>
        </w:rPr>
        <w:t>s in Q1 2024</w:t>
      </w:r>
      <w:r w:rsidR="4B6400C4" w:rsidRPr="2A102057">
        <w:rPr>
          <w:noProof/>
          <w:lang w:val="en-IE"/>
        </w:rPr>
        <w:t xml:space="preserve"> </w:t>
      </w:r>
      <w:r w:rsidR="39E9CE45" w:rsidRPr="2A102057">
        <w:rPr>
          <w:noProof/>
          <w:lang w:val="en-IE"/>
        </w:rPr>
        <w:t>for</w:t>
      </w:r>
      <w:r w:rsidR="4B6400C4" w:rsidRPr="2A102057">
        <w:rPr>
          <w:noProof/>
          <w:lang w:val="en-IE"/>
        </w:rPr>
        <w:t xml:space="preserve"> monitor</w:t>
      </w:r>
      <w:r w:rsidR="7D51F4E3" w:rsidRPr="2A102057">
        <w:rPr>
          <w:noProof/>
          <w:lang w:val="en-IE"/>
        </w:rPr>
        <w:t>ing</w:t>
      </w:r>
      <w:r w:rsidR="4B6400C4" w:rsidRPr="2A102057">
        <w:rPr>
          <w:noProof/>
          <w:lang w:val="en-IE"/>
        </w:rPr>
        <w:t xml:space="preserve"> UCC CCI system deployment, releasing six reports in total by June 2025.</w:t>
      </w:r>
    </w:p>
    <w:p w14:paraId="18EAB572" w14:textId="77777777" w:rsidR="00A16105" w:rsidRPr="000C19EC" w:rsidRDefault="008424E8" w:rsidP="00B3242A">
      <w:pPr>
        <w:rPr>
          <w:noProof/>
          <w:lang w:val="en-IE"/>
        </w:rPr>
      </w:pPr>
      <w:r w:rsidRPr="000C19EC">
        <w:rPr>
          <w:noProof/>
          <w:lang w:val="en-IE"/>
        </w:rPr>
        <w:t xml:space="preserve">By the 1 July 2024 deadline, eight Member States (BG, EE, ES, LU, LV, LT, PL and RO) had successfully deployed the CCI-P1 system, while HR and IT deployed later in 2024, on 30 September and 8 November respectively. An additional seven Member States deployed by June 2025. The remaining Member States have reported deployment dates ranging from the end of 2025 to Q3 2026. </w:t>
      </w:r>
    </w:p>
    <w:p w14:paraId="471F4173" w14:textId="653B21A2" w:rsidR="008424E8" w:rsidRPr="008251B6" w:rsidRDefault="008424E8" w:rsidP="00B3242A">
      <w:pPr>
        <w:rPr>
          <w:noProof/>
          <w:lang w:val="en-IE"/>
        </w:rPr>
      </w:pPr>
      <w:r w:rsidRPr="000C19EC">
        <w:rPr>
          <w:noProof/>
          <w:lang w:val="en-IE"/>
        </w:rPr>
        <w:t>Overall, there is reassurance that most of them will meet the final deployment milestone of the CCI Full (P1 and P2) system by 31 December 2025, as required under Article 278(3) of the UCC.</w:t>
      </w:r>
      <w:r w:rsidR="00F27A76" w:rsidRPr="000C19EC">
        <w:rPr>
          <w:noProof/>
          <w:lang w:val="en-IE"/>
        </w:rPr>
        <w:t xml:space="preserve"> </w:t>
      </w:r>
      <w:r w:rsidR="00AE1AF9" w:rsidRPr="000C19EC">
        <w:rPr>
          <w:noProof/>
          <w:lang w:val="en-IE"/>
        </w:rPr>
        <w:t xml:space="preserve">Some MSs (BE, FR, PL and PT) plan to deploy CCI-P1 by the end of 2025, with CCI-P2 scheduled for Q2 2026. FI and SE will </w:t>
      </w:r>
      <w:r w:rsidR="000007EC" w:rsidRPr="000C19EC">
        <w:rPr>
          <w:noProof/>
          <w:lang w:val="en-IE"/>
        </w:rPr>
        <w:t xml:space="preserve">deploy the CCI </w:t>
      </w:r>
      <w:r w:rsidR="00584B4A" w:rsidRPr="000C19EC">
        <w:rPr>
          <w:noProof/>
          <w:lang w:val="en-IE"/>
        </w:rPr>
        <w:t xml:space="preserve">full </w:t>
      </w:r>
      <w:r w:rsidR="000007EC" w:rsidRPr="000C19EC">
        <w:rPr>
          <w:noProof/>
          <w:lang w:val="en-IE"/>
        </w:rPr>
        <w:t xml:space="preserve">system </w:t>
      </w:r>
      <w:r w:rsidR="00376FF1" w:rsidRPr="000C19EC">
        <w:rPr>
          <w:noProof/>
          <w:lang w:val="en-IE"/>
        </w:rPr>
        <w:t>by the end of 2025 but will</w:t>
      </w:r>
      <w:r w:rsidR="00AE1AF9" w:rsidRPr="000C19EC">
        <w:rPr>
          <w:noProof/>
          <w:lang w:val="en-IE"/>
        </w:rPr>
        <w:t xml:space="preserve"> delay certain</w:t>
      </w:r>
      <w:r w:rsidR="00376FF1" w:rsidRPr="000C19EC">
        <w:rPr>
          <w:noProof/>
          <w:lang w:val="en-IE"/>
        </w:rPr>
        <w:t xml:space="preserve"> </w:t>
      </w:r>
      <w:r w:rsidR="00AE1AF9" w:rsidRPr="000C19EC">
        <w:rPr>
          <w:noProof/>
          <w:lang w:val="en-IE"/>
        </w:rPr>
        <w:t>functionalities, targeting Q2 2026 and Q3 2026 respectively.</w:t>
      </w:r>
      <w:r w:rsidR="00201A5F" w:rsidRPr="000C19EC">
        <w:rPr>
          <w:noProof/>
          <w:lang w:val="en-IE"/>
        </w:rPr>
        <w:t xml:space="preserve"> Finally</w:t>
      </w:r>
      <w:r w:rsidR="00115182" w:rsidRPr="000C19EC">
        <w:rPr>
          <w:noProof/>
          <w:lang w:val="en-IE"/>
        </w:rPr>
        <w:t>,</w:t>
      </w:r>
      <w:r w:rsidR="00201A5F" w:rsidRPr="000C19EC">
        <w:rPr>
          <w:noProof/>
          <w:lang w:val="en-IE"/>
        </w:rPr>
        <w:t xml:space="preserve"> there are </w:t>
      </w:r>
      <w:r w:rsidR="00115182" w:rsidRPr="000C19EC">
        <w:rPr>
          <w:noProof/>
          <w:lang w:val="en-IE"/>
        </w:rPr>
        <w:t xml:space="preserve">four Member States that </w:t>
      </w:r>
      <w:r w:rsidR="00A2388A" w:rsidRPr="000C19EC">
        <w:rPr>
          <w:noProof/>
          <w:lang w:val="en-IE"/>
        </w:rPr>
        <w:t xml:space="preserve">plan to delay the CCI </w:t>
      </w:r>
      <w:r w:rsidR="00AF190B" w:rsidRPr="000C19EC">
        <w:rPr>
          <w:noProof/>
          <w:lang w:val="en-IE"/>
        </w:rPr>
        <w:t xml:space="preserve">full </w:t>
      </w:r>
      <w:r w:rsidR="00A2388A" w:rsidRPr="000C19EC">
        <w:rPr>
          <w:noProof/>
          <w:lang w:val="en-IE"/>
        </w:rPr>
        <w:t xml:space="preserve">system implementation until 2026: </w:t>
      </w:r>
      <w:r w:rsidR="00A16105" w:rsidRPr="000C19EC">
        <w:rPr>
          <w:noProof/>
          <w:lang w:val="en-IE"/>
        </w:rPr>
        <w:t>CZ and GR expect to deploy the full system by Q2 2026, while NL and HU aim for Q3 2026.</w:t>
      </w:r>
    </w:p>
    <w:p w14:paraId="4E178B99" w14:textId="7BDBA101" w:rsidR="00B3242A" w:rsidRPr="008251B6" w:rsidRDefault="00B3242A" w:rsidP="2A102057">
      <w:pPr>
        <w:rPr>
          <w:b/>
          <w:bCs/>
          <w:noProof/>
          <w:lang w:val="en-IE"/>
        </w:rPr>
      </w:pPr>
      <w:r w:rsidRPr="2A102057">
        <w:rPr>
          <w:b/>
          <w:bCs/>
          <w:noProof/>
          <w:lang w:val="en-IE"/>
        </w:rPr>
        <w:t>Summary from the Member States:</w:t>
      </w:r>
    </w:p>
    <w:p w14:paraId="11F2B96C" w14:textId="4E147FCB" w:rsidR="00063B7F" w:rsidRPr="008251B6" w:rsidRDefault="03A88DE8" w:rsidP="00BA2C88">
      <w:pPr>
        <w:rPr>
          <w:noProof/>
          <w:lang w:val="en-IE"/>
        </w:rPr>
      </w:pPr>
      <w:r w:rsidRPr="2A102057">
        <w:rPr>
          <w:noProof/>
          <w:lang w:val="en-IE"/>
        </w:rPr>
        <w:t xml:space="preserve">Less than </w:t>
      </w:r>
      <w:r w:rsidR="407C97D4" w:rsidRPr="2A102057">
        <w:rPr>
          <w:noProof/>
          <w:lang w:val="en-IE"/>
        </w:rPr>
        <w:t>half</w:t>
      </w:r>
      <w:r w:rsidR="06EB865C" w:rsidRPr="2A102057">
        <w:rPr>
          <w:noProof/>
          <w:lang w:val="en-IE"/>
        </w:rPr>
        <w:t xml:space="preserve"> of</w:t>
      </w:r>
      <w:r w:rsidR="407C97D4" w:rsidRPr="2A102057">
        <w:rPr>
          <w:noProof/>
          <w:lang w:val="en-IE"/>
        </w:rPr>
        <w:t xml:space="preserve"> the</w:t>
      </w:r>
      <w:r w:rsidR="06EB865C" w:rsidRPr="2A102057">
        <w:rPr>
          <w:noProof/>
          <w:lang w:val="en-IE"/>
        </w:rPr>
        <w:t xml:space="preserve"> Member States have completed the CCI-P1 project. Among those still in progress, most reported a medium to high risk of delayed delivery. The main causes of delay included procurement and funding issues, limited supplier capacity, and the need to finalise public tenders. Further challenges were linked to the complexity of integrating national and EU systems, interdependencies between core and supporting systems, technical limitations of existing national applications</w:t>
      </w:r>
      <w:r w:rsidR="777099B4" w:rsidRPr="2A102057">
        <w:rPr>
          <w:noProof/>
          <w:lang w:val="en-IE"/>
        </w:rPr>
        <w:t>.</w:t>
      </w:r>
      <w:r w:rsidR="06EB865C" w:rsidRPr="2A102057">
        <w:rPr>
          <w:noProof/>
          <w:lang w:val="en-IE"/>
        </w:rPr>
        <w:t xml:space="preserve"> Delays in deploying the NIS</w:t>
      </w:r>
      <w:r w:rsidR="33336316" w:rsidRPr="2A102057">
        <w:rPr>
          <w:noProof/>
          <w:lang w:val="en-IE"/>
        </w:rPr>
        <w:t xml:space="preserve"> upgrade</w:t>
      </w:r>
      <w:r w:rsidR="06EB865C" w:rsidRPr="2A102057">
        <w:rPr>
          <w:noProof/>
          <w:lang w:val="en-IE"/>
        </w:rPr>
        <w:t xml:space="preserve"> and the parallel rollout of other major UCC projects in 2025, such as NCTS and AES, also strained human and technical resources.</w:t>
      </w:r>
    </w:p>
    <w:p w14:paraId="7C76626E" w14:textId="451CC976" w:rsidR="00063B7F" w:rsidRPr="008251B6" w:rsidRDefault="00063B7F" w:rsidP="00BA2C88">
      <w:pPr>
        <w:rPr>
          <w:noProof/>
          <w:lang w:val="en-IE"/>
        </w:rPr>
      </w:pPr>
      <w:r w:rsidRPr="2A102057">
        <w:rPr>
          <w:noProof/>
          <w:lang w:val="en-IE"/>
        </w:rPr>
        <w:t xml:space="preserve">To mitigate these delays, Member States implemented phased rollouts, adopted </w:t>
      </w:r>
      <w:r w:rsidR="00000912" w:rsidRPr="2A102057">
        <w:rPr>
          <w:noProof/>
          <w:lang w:val="en-IE"/>
        </w:rPr>
        <w:t>Agile</w:t>
      </w:r>
      <w:r w:rsidRPr="2A102057">
        <w:rPr>
          <w:noProof/>
          <w:lang w:val="en-IE"/>
        </w:rPr>
        <w:t xml:space="preserve"> development methods, and prioritised the project nationally. Additional measures included reinforcing project management, reallocating resources, and engaging in high-level negotiations with suppliers to improve planning and oversight.</w:t>
      </w:r>
    </w:p>
    <w:p w14:paraId="247B3D9E" w14:textId="207E3150" w:rsidR="00C3197A" w:rsidRPr="008251B6" w:rsidRDefault="00C3197A" w:rsidP="00BA2C88">
      <w:pPr>
        <w:rPr>
          <w:noProof/>
          <w:lang w:val="en-IE"/>
        </w:rPr>
      </w:pPr>
      <w:r w:rsidRPr="2A102057">
        <w:rPr>
          <w:noProof/>
          <w:lang w:val="en-IE"/>
        </w:rPr>
        <w:t>The above summary also applies to CCI-P2.</w:t>
      </w:r>
    </w:p>
    <w:p w14:paraId="5CE4C18B" w14:textId="1A1AFA3A" w:rsidR="001E7BC8" w:rsidRPr="008251B6" w:rsidRDefault="697A968B" w:rsidP="00B3242A">
      <w:pPr>
        <w:rPr>
          <w:noProof/>
          <w:lang w:val="en-IE"/>
        </w:rPr>
      </w:pPr>
      <w:r w:rsidRPr="2A102057">
        <w:rPr>
          <w:noProof/>
          <w:lang w:val="en-IE"/>
        </w:rPr>
        <w:t xml:space="preserve">In terms of assessing the level of completeness of the system, </w:t>
      </w:r>
      <w:r w:rsidR="0D08F11B" w:rsidRPr="2A102057">
        <w:rPr>
          <w:noProof/>
          <w:lang w:val="en-IE"/>
        </w:rPr>
        <w:t>BG, EE, ES, HR,</w:t>
      </w:r>
      <w:r w:rsidR="00D01BD3" w:rsidRPr="2A102057">
        <w:rPr>
          <w:noProof/>
          <w:lang w:val="en-IE"/>
        </w:rPr>
        <w:t xml:space="preserve"> IT,</w:t>
      </w:r>
      <w:r w:rsidR="0D08F11B" w:rsidRPr="2A102057">
        <w:rPr>
          <w:noProof/>
          <w:lang w:val="en-IE"/>
        </w:rPr>
        <w:t xml:space="preserve"> LT, LU, LV, PL, RO, </w:t>
      </w:r>
      <w:r w:rsidR="00D01BD3" w:rsidRPr="2A102057">
        <w:rPr>
          <w:noProof/>
          <w:lang w:val="en-IE"/>
        </w:rPr>
        <w:t xml:space="preserve">and </w:t>
      </w:r>
      <w:r w:rsidR="0D08F11B" w:rsidRPr="2A102057">
        <w:rPr>
          <w:noProof/>
          <w:lang w:val="en-IE"/>
        </w:rPr>
        <w:t xml:space="preserve">SE </w:t>
      </w:r>
      <w:r w:rsidR="35A865EE" w:rsidRPr="2A102057">
        <w:rPr>
          <w:noProof/>
          <w:lang w:val="en-IE"/>
        </w:rPr>
        <w:t>reported the project as completed</w:t>
      </w:r>
      <w:r w:rsidR="3367D63A" w:rsidRPr="2A102057">
        <w:rPr>
          <w:noProof/>
          <w:lang w:val="en-IE"/>
        </w:rPr>
        <w:t xml:space="preserve">. </w:t>
      </w:r>
      <w:r w:rsidR="728CCFE5" w:rsidRPr="2A102057">
        <w:rPr>
          <w:noProof/>
          <w:lang w:val="en-IE"/>
        </w:rPr>
        <w:t xml:space="preserve">AT, </w:t>
      </w:r>
      <w:r w:rsidR="24B6CD22" w:rsidRPr="2A102057">
        <w:rPr>
          <w:noProof/>
          <w:lang w:val="en-IE"/>
        </w:rPr>
        <w:t>BE</w:t>
      </w:r>
      <w:r w:rsidR="6BEDDD61" w:rsidRPr="2A102057">
        <w:rPr>
          <w:noProof/>
          <w:lang w:val="en-IE"/>
        </w:rPr>
        <w:t xml:space="preserve">, </w:t>
      </w:r>
      <w:r w:rsidR="5EFC0698" w:rsidRPr="2A102057">
        <w:rPr>
          <w:noProof/>
          <w:lang w:val="en-IE"/>
        </w:rPr>
        <w:t xml:space="preserve">CY, </w:t>
      </w:r>
      <w:r w:rsidR="6BEDDD61" w:rsidRPr="2A102057">
        <w:rPr>
          <w:noProof/>
          <w:lang w:val="en-IE"/>
        </w:rPr>
        <w:t xml:space="preserve">CZ, DE, DK, </w:t>
      </w:r>
      <w:r w:rsidR="7927FC36" w:rsidRPr="2A102057">
        <w:rPr>
          <w:noProof/>
          <w:lang w:val="en-IE"/>
        </w:rPr>
        <w:t xml:space="preserve">FI, </w:t>
      </w:r>
      <w:r w:rsidR="0F0E51C2" w:rsidRPr="2A102057">
        <w:rPr>
          <w:noProof/>
          <w:lang w:val="en-IE"/>
        </w:rPr>
        <w:t xml:space="preserve">FR, </w:t>
      </w:r>
      <w:r w:rsidR="7A9CAD63" w:rsidRPr="2A102057">
        <w:rPr>
          <w:noProof/>
          <w:lang w:val="en-IE"/>
        </w:rPr>
        <w:t xml:space="preserve">GR, HU, </w:t>
      </w:r>
      <w:r w:rsidR="6BE3E337" w:rsidRPr="2A102057">
        <w:rPr>
          <w:noProof/>
          <w:lang w:val="en-IE"/>
        </w:rPr>
        <w:t>IE,</w:t>
      </w:r>
      <w:r w:rsidR="7A9CAD63" w:rsidRPr="2A102057">
        <w:rPr>
          <w:noProof/>
          <w:lang w:val="en-IE"/>
        </w:rPr>
        <w:t xml:space="preserve"> MT,</w:t>
      </w:r>
      <w:r w:rsidR="403285DF" w:rsidRPr="2A102057">
        <w:rPr>
          <w:noProof/>
          <w:lang w:val="en-IE"/>
        </w:rPr>
        <w:t xml:space="preserve"> </w:t>
      </w:r>
      <w:r w:rsidR="6BE3E337" w:rsidRPr="2A102057">
        <w:rPr>
          <w:noProof/>
          <w:lang w:val="en-IE"/>
        </w:rPr>
        <w:t>NL,</w:t>
      </w:r>
      <w:r w:rsidR="7078E159" w:rsidRPr="2A102057">
        <w:rPr>
          <w:noProof/>
          <w:lang w:val="en-IE"/>
        </w:rPr>
        <w:t xml:space="preserve"> </w:t>
      </w:r>
      <w:r w:rsidR="6BE3E337" w:rsidRPr="2A102057">
        <w:rPr>
          <w:noProof/>
          <w:lang w:val="en-IE"/>
        </w:rPr>
        <w:t>PT,</w:t>
      </w:r>
      <w:r w:rsidR="1E3FA7EA" w:rsidRPr="2A102057">
        <w:rPr>
          <w:noProof/>
          <w:lang w:val="en-IE"/>
        </w:rPr>
        <w:t xml:space="preserve"> </w:t>
      </w:r>
      <w:r w:rsidR="7A9CAD63" w:rsidRPr="2A102057">
        <w:rPr>
          <w:noProof/>
          <w:lang w:val="en-IE"/>
        </w:rPr>
        <w:t xml:space="preserve">SI </w:t>
      </w:r>
      <w:r w:rsidR="6BE3E337" w:rsidRPr="2A102057">
        <w:rPr>
          <w:noProof/>
          <w:lang w:val="en-IE"/>
        </w:rPr>
        <w:t xml:space="preserve">and SK </w:t>
      </w:r>
      <w:r w:rsidR="1453CAC2" w:rsidRPr="2A102057">
        <w:rPr>
          <w:noProof/>
          <w:lang w:val="en-IE"/>
        </w:rPr>
        <w:t>shared</w:t>
      </w:r>
      <w:r w:rsidR="01EB151F" w:rsidRPr="2A102057">
        <w:rPr>
          <w:noProof/>
          <w:lang w:val="en-IE"/>
        </w:rPr>
        <w:t xml:space="preserve"> that</w:t>
      </w:r>
      <w:r w:rsidR="27495715" w:rsidRPr="2A102057">
        <w:rPr>
          <w:noProof/>
          <w:lang w:val="en-IE"/>
        </w:rPr>
        <w:t xml:space="preserve"> </w:t>
      </w:r>
      <w:r w:rsidR="0027ACA9" w:rsidRPr="2A102057">
        <w:rPr>
          <w:noProof/>
          <w:lang w:val="en-IE"/>
        </w:rPr>
        <w:t>the project is</w:t>
      </w:r>
      <w:r w:rsidR="27495715" w:rsidRPr="2A102057">
        <w:rPr>
          <w:noProof/>
          <w:lang w:val="en-IE"/>
        </w:rPr>
        <w:t xml:space="preserve"> delayed beyond the</w:t>
      </w:r>
      <w:r w:rsidR="5596F00F" w:rsidRPr="2A102057">
        <w:rPr>
          <w:noProof/>
          <w:lang w:val="en-IE"/>
        </w:rPr>
        <w:t xml:space="preserve"> UCC WP</w:t>
      </w:r>
      <w:r w:rsidR="27495715" w:rsidRPr="2A102057">
        <w:rPr>
          <w:noProof/>
          <w:lang w:val="en-IE"/>
        </w:rPr>
        <w:t xml:space="preserve"> </w:t>
      </w:r>
      <w:r w:rsidR="2DA952F7" w:rsidRPr="2A102057">
        <w:rPr>
          <w:noProof/>
          <w:lang w:val="en-IE"/>
        </w:rPr>
        <w:t>d</w:t>
      </w:r>
      <w:r w:rsidR="27495715" w:rsidRPr="2A102057">
        <w:rPr>
          <w:noProof/>
          <w:lang w:val="en-IE"/>
        </w:rPr>
        <w:t>eployment deadline</w:t>
      </w:r>
      <w:r w:rsidR="62B16554" w:rsidRPr="2A102057">
        <w:rPr>
          <w:noProof/>
          <w:lang w:val="en-IE"/>
        </w:rPr>
        <w:t xml:space="preserve">, with </w:t>
      </w:r>
      <w:r w:rsidR="06C03245" w:rsidRPr="2A102057">
        <w:rPr>
          <w:noProof/>
          <w:lang w:val="en-IE"/>
        </w:rPr>
        <w:t xml:space="preserve">CZ, DE, GR, HU, NL </w:t>
      </w:r>
      <w:r w:rsidR="62B16554" w:rsidRPr="2A102057">
        <w:rPr>
          <w:noProof/>
          <w:lang w:val="en-IE"/>
        </w:rPr>
        <w:t>and SK expected to go operational after 2025</w:t>
      </w:r>
      <w:r w:rsidRPr="2A102057">
        <w:rPr>
          <w:noProof/>
          <w:lang w:val="en-IE"/>
        </w:rPr>
        <w:t xml:space="preserve"> </w:t>
      </w:r>
    </w:p>
    <w:p w14:paraId="40621167" w14:textId="584EAA36" w:rsidR="00B3242A" w:rsidRPr="008251B6" w:rsidRDefault="00B3242A" w:rsidP="2A102057">
      <w:pPr>
        <w:rPr>
          <w:b/>
          <w:bCs/>
          <w:noProof/>
          <w:lang w:val="en-IE"/>
        </w:rPr>
      </w:pPr>
      <w:r w:rsidRPr="2A102057">
        <w:rPr>
          <w:b/>
          <w:bCs/>
          <w:noProof/>
          <w:lang w:val="en-IE"/>
        </w:rPr>
        <w:t>Detailed Responses:</w:t>
      </w:r>
    </w:p>
    <w:p w14:paraId="0D4273F0" w14:textId="2AAD4E30" w:rsidR="00B3242A" w:rsidRPr="008251B6" w:rsidRDefault="003900C4" w:rsidP="00B3242A">
      <w:pPr>
        <w:rPr>
          <w:noProof/>
          <w:lang w:val="en-IE"/>
        </w:rPr>
      </w:pPr>
      <w:r w:rsidRPr="004D676F">
        <w:rPr>
          <w:noProof/>
          <w:lang w:val="en-IE"/>
        </w:rPr>
        <w:fldChar w:fldCharType="begin"/>
      </w:r>
      <w:r w:rsidRPr="004D676F">
        <w:rPr>
          <w:noProof/>
          <w:color w:val="000000" w:themeColor="text1"/>
          <w:lang w:val="en-IE"/>
        </w:rPr>
        <w:instrText xml:space="preserve"> REF _Ref165273037 \h </w:instrText>
      </w:r>
      <w:r w:rsidRPr="004D676F">
        <w:rPr>
          <w:noProof/>
          <w:lang w:val="en-IE"/>
        </w:rPr>
      </w:r>
      <w:r w:rsidRPr="004D676F">
        <w:rPr>
          <w:noProof/>
          <w:lang w:val="en-IE"/>
        </w:rPr>
        <w:fldChar w:fldCharType="separate"/>
      </w:r>
      <w:r w:rsidR="0044539B" w:rsidRPr="004D676F">
        <w:rPr>
          <w:noProof/>
          <w:lang w:val="en-IE"/>
        </w:rPr>
        <w:t>Table 20</w:t>
      </w:r>
      <w:r w:rsidRPr="004D676F">
        <w:rPr>
          <w:noProof/>
          <w:lang w:val="en-IE"/>
        </w:rPr>
        <w:fldChar w:fldCharType="end"/>
      </w:r>
      <w:r w:rsidR="00B3242A" w:rsidRPr="004D676F">
        <w:rPr>
          <w:noProof/>
          <w:lang w:val="en-IE"/>
        </w:rPr>
        <w:t xml:space="preserve"> </w:t>
      </w:r>
      <w:r w:rsidR="00B3242A" w:rsidRPr="004D676F">
        <w:rPr>
          <w:noProof/>
          <w:color w:val="000000" w:themeColor="text1"/>
          <w:lang w:val="en-IE"/>
        </w:rPr>
        <w:t>provides</w:t>
      </w:r>
      <w:r w:rsidR="00B3242A" w:rsidRPr="004D676F">
        <w:rPr>
          <w:noProof/>
          <w:lang w:val="en-IE"/>
        </w:rPr>
        <w:t xml:space="preserve"> the individual </w:t>
      </w:r>
      <w:r w:rsidR="00563894" w:rsidRPr="004D676F">
        <w:rPr>
          <w:noProof/>
          <w:lang w:val="en-IE"/>
        </w:rPr>
        <w:t xml:space="preserve">updates from the </w:t>
      </w:r>
      <w:r w:rsidR="00B3242A"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B3242A"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B3242A" w:rsidRPr="004D676F">
        <w:rPr>
          <w:noProof/>
          <w:lang w:val="en-IE"/>
        </w:rPr>
        <w:t>:</w:t>
      </w:r>
    </w:p>
    <w:tbl>
      <w:tblPr>
        <w:tblW w:w="9069" w:type="dxa"/>
        <w:tblInd w:w="-23" w:type="dxa"/>
        <w:tblLayout w:type="fixed"/>
        <w:tblLook w:val="04A0" w:firstRow="1" w:lastRow="0" w:firstColumn="1" w:lastColumn="0" w:noHBand="0" w:noVBand="1"/>
      </w:tblPr>
      <w:tblGrid>
        <w:gridCol w:w="1019"/>
        <w:gridCol w:w="8050"/>
      </w:tblGrid>
      <w:tr w:rsidR="002E5233" w:rsidRPr="004D676F" w14:paraId="0D12B625" w14:textId="77777777" w:rsidTr="2A102057">
        <w:trPr>
          <w:cantSplit/>
          <w:trHeight w:val="564"/>
          <w:tblHeader/>
        </w:trPr>
        <w:tc>
          <w:tcPr>
            <w:tcW w:w="1019" w:type="dxa"/>
            <w:tcBorders>
              <w:top w:val="double" w:sz="6" w:space="0" w:color="3F3F3F"/>
              <w:left w:val="double" w:sz="6" w:space="0" w:color="3F3F3F"/>
              <w:bottom w:val="nil"/>
              <w:right w:val="double" w:sz="6" w:space="0" w:color="3F3F3F"/>
            </w:tcBorders>
            <w:shd w:val="clear" w:color="auto" w:fill="1F4E78"/>
            <w:vAlign w:val="center"/>
            <w:hideMark/>
          </w:tcPr>
          <w:p w14:paraId="3701363A" w14:textId="77777777" w:rsidR="007774F3" w:rsidRPr="008251B6" w:rsidRDefault="6A8B8202"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7EF4B6B8" w14:textId="77777777" w:rsidR="007774F3" w:rsidRPr="008251B6" w:rsidRDefault="6A8B8202"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55A14A1F" w14:textId="77777777" w:rsidTr="2A102057">
        <w:trPr>
          <w:trHeight w:val="567"/>
        </w:trPr>
        <w:tc>
          <w:tcPr>
            <w:tcW w:w="1019" w:type="dxa"/>
            <w:tcBorders>
              <w:top w:val="single" w:sz="4" w:space="0" w:color="auto"/>
              <w:left w:val="single" w:sz="4" w:space="0" w:color="auto"/>
              <w:bottom w:val="single" w:sz="4" w:space="0" w:color="auto"/>
              <w:right w:val="single" w:sz="4" w:space="0" w:color="auto"/>
            </w:tcBorders>
            <w:noWrap/>
            <w:vAlign w:val="center"/>
            <w:hideMark/>
          </w:tcPr>
          <w:p w14:paraId="21E26250" w14:textId="77777777" w:rsidR="007774F3" w:rsidRPr="008251B6" w:rsidRDefault="6A8B8202" w:rsidP="00357BAC">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5F5832CA" w14:textId="2E636FF8" w:rsidR="007774F3" w:rsidRPr="008251B6" w:rsidRDefault="3250C81F" w:rsidP="00357BAC">
            <w:pPr>
              <w:rPr>
                <w:noProof/>
                <w:color w:val="5B9BD5" w:themeColor="accent1"/>
                <w:lang w:val="en-IE" w:eastAsia="en-GB"/>
              </w:rPr>
            </w:pPr>
            <w:r w:rsidRPr="2A102057">
              <w:rPr>
                <w:noProof/>
                <w:lang w:val="en-IE" w:eastAsia="en-GB"/>
              </w:rPr>
              <w:t>AT reported that the CCI-P</w:t>
            </w:r>
            <w:r w:rsidR="14A9AD01" w:rsidRPr="2A102057">
              <w:rPr>
                <w:noProof/>
                <w:lang w:val="en-IE" w:eastAsia="en-GB"/>
              </w:rPr>
              <w:t>1</w:t>
            </w:r>
            <w:r w:rsidRPr="2A102057">
              <w:rPr>
                <w:noProof/>
                <w:lang w:val="en-IE" w:eastAsia="en-GB"/>
              </w:rPr>
              <w:t xml:space="preserve"> project is delayed beyond the </w:t>
            </w:r>
            <w:r w:rsidR="76B10F41" w:rsidRPr="2A102057">
              <w:rPr>
                <w:noProof/>
                <w:lang w:val="en-IE" w:eastAsia="en-GB"/>
              </w:rPr>
              <w:t>legal</w:t>
            </w:r>
            <w:r w:rsidRPr="2A102057">
              <w:rPr>
                <w:noProof/>
                <w:lang w:val="en-IE" w:eastAsia="en-GB"/>
              </w:rPr>
              <w:t xml:space="preserve"> deadline</w:t>
            </w:r>
            <w:r w:rsidR="144A2F6F" w:rsidRPr="2A102057">
              <w:rPr>
                <w:noProof/>
                <w:lang w:val="en-IE" w:eastAsia="en-GB"/>
              </w:rPr>
              <w:t xml:space="preserve">, however, it aims to have </w:t>
            </w:r>
            <w:r w:rsidRPr="2A102057">
              <w:rPr>
                <w:noProof/>
                <w:lang w:val="en-IE" w:eastAsia="en-GB"/>
              </w:rPr>
              <w:t xml:space="preserve">the </w:t>
            </w:r>
            <w:r w:rsidR="144A2F6F" w:rsidRPr="2A102057">
              <w:rPr>
                <w:noProof/>
                <w:lang w:val="en-IE" w:eastAsia="en-GB"/>
              </w:rPr>
              <w:t>system</w:t>
            </w:r>
            <w:r w:rsidR="65874573" w:rsidRPr="2A102057">
              <w:rPr>
                <w:noProof/>
                <w:lang w:val="en-IE" w:eastAsia="en-GB"/>
              </w:rPr>
              <w:t xml:space="preserve"> operational </w:t>
            </w:r>
            <w:r w:rsidR="01C3D0F7" w:rsidRPr="2A102057">
              <w:rPr>
                <w:noProof/>
                <w:lang w:val="en-IE" w:eastAsia="en-GB"/>
              </w:rPr>
              <w:t>on 14/12/2025.</w:t>
            </w:r>
            <w:r w:rsidR="05FDEA4A" w:rsidRPr="2A102057">
              <w:rPr>
                <w:noProof/>
                <w:lang w:val="en-IE" w:eastAsia="en-GB"/>
              </w:rPr>
              <w:t xml:space="preserve"> </w:t>
            </w:r>
            <w:r w:rsidR="1D4E9A47" w:rsidRPr="2A102057">
              <w:rPr>
                <w:noProof/>
                <w:lang w:val="en-IE" w:eastAsia="en-GB"/>
              </w:rPr>
              <w:t xml:space="preserve">AT attributed a medium risk of delay to the timely delivery of the project, due to delays with the internal developments and the finalisation of the public tender (pending the conclusion of negotiations with the software provider and the Commission). </w:t>
            </w:r>
            <w:r w:rsidR="4ACF88A8" w:rsidRPr="2A102057">
              <w:rPr>
                <w:noProof/>
                <w:lang w:val="en-IE" w:eastAsia="en-GB"/>
              </w:rPr>
              <w:t xml:space="preserve">AT noted that </w:t>
            </w:r>
            <w:r w:rsidR="118028C5" w:rsidRPr="2A102057">
              <w:rPr>
                <w:noProof/>
                <w:lang w:val="en-IE" w:eastAsia="en-GB"/>
              </w:rPr>
              <w:t>CCI-P1</w:t>
            </w:r>
            <w:r w:rsidR="68FF1370" w:rsidRPr="2A102057">
              <w:rPr>
                <w:noProof/>
                <w:lang w:val="en-IE" w:eastAsia="en-GB"/>
              </w:rPr>
              <w:t xml:space="preserve"> will be implemented alongside CCI-P2 in order to reduce delays</w:t>
            </w:r>
            <w:r w:rsidR="1D105B48" w:rsidRPr="2A102057">
              <w:rPr>
                <w:noProof/>
                <w:lang w:val="en-IE" w:eastAsia="en-GB"/>
              </w:rPr>
              <w:t xml:space="preserve"> and deploy before the end of 2025</w:t>
            </w:r>
            <w:r w:rsidR="68FF1370" w:rsidRPr="2A102057">
              <w:rPr>
                <w:noProof/>
                <w:lang w:val="en-IE" w:eastAsia="en-GB"/>
              </w:rPr>
              <w:t xml:space="preserve">. </w:t>
            </w:r>
          </w:p>
        </w:tc>
      </w:tr>
      <w:tr w:rsidR="00815CAE" w:rsidRPr="00CF7077" w14:paraId="37FBBDA7"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27A55FD4" w14:textId="77777777" w:rsidR="007774F3" w:rsidRPr="008251B6" w:rsidRDefault="6A8B8202" w:rsidP="00357BAC">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58A11DA9" w14:textId="0B8E99B4" w:rsidR="007774F3" w:rsidRPr="008251B6" w:rsidRDefault="38C3B090" w:rsidP="00357BAC">
            <w:pPr>
              <w:rPr>
                <w:noProof/>
                <w:color w:val="000000"/>
                <w:lang w:val="en-IE" w:eastAsia="en-GB"/>
              </w:rPr>
            </w:pPr>
            <w:r w:rsidRPr="2A102057">
              <w:rPr>
                <w:noProof/>
                <w:color w:val="000000" w:themeColor="text1"/>
                <w:lang w:val="en-IE" w:eastAsia="en-GB"/>
              </w:rPr>
              <w:t>BE plans to have the CCI-P1 system operational on 15/10/2025.</w:t>
            </w:r>
          </w:p>
        </w:tc>
      </w:tr>
      <w:tr w:rsidR="00815CAE" w:rsidRPr="00CF7077" w14:paraId="238B9A4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FA780AA" w14:textId="77777777" w:rsidR="007774F3" w:rsidRPr="008251B6" w:rsidRDefault="6A8B8202" w:rsidP="00357BAC">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30D98337" w14:textId="3C15CF8F" w:rsidR="007774F3" w:rsidRPr="008251B6" w:rsidRDefault="1F8E91C5" w:rsidP="0739E13D">
            <w:pPr>
              <w:rPr>
                <w:noProof/>
                <w:color w:val="5B9BD5" w:themeColor="accent1"/>
                <w:lang w:val="en-IE" w:eastAsia="en-GB"/>
              </w:rPr>
            </w:pPr>
            <w:r w:rsidRPr="2A102057">
              <w:rPr>
                <w:noProof/>
                <w:lang w:val="en-IE" w:eastAsia="en-GB"/>
              </w:rPr>
              <w:t xml:space="preserve">BG shared </w:t>
            </w:r>
            <w:r w:rsidR="07685C09" w:rsidRPr="2A102057">
              <w:rPr>
                <w:noProof/>
                <w:lang w:val="en-IE" w:eastAsia="en-GB"/>
              </w:rPr>
              <w:t xml:space="preserve">that </w:t>
            </w:r>
            <w:r w:rsidR="0E3C7EAD" w:rsidRPr="2A102057">
              <w:rPr>
                <w:noProof/>
                <w:lang w:val="en-IE" w:eastAsia="en-GB"/>
              </w:rPr>
              <w:t xml:space="preserve">the </w:t>
            </w:r>
            <w:r w:rsidR="51C04713" w:rsidRPr="2A102057">
              <w:rPr>
                <w:noProof/>
                <w:lang w:val="en-IE" w:eastAsia="en-GB"/>
              </w:rPr>
              <w:t>CCI-P1</w:t>
            </w:r>
            <w:r w:rsidR="63F89536" w:rsidRPr="2A102057">
              <w:rPr>
                <w:noProof/>
                <w:lang w:val="en-IE" w:eastAsia="en-GB"/>
              </w:rPr>
              <w:t xml:space="preserve"> </w:t>
            </w:r>
            <w:r w:rsidR="7FA86429" w:rsidRPr="2A102057">
              <w:rPr>
                <w:noProof/>
                <w:lang w:val="en-IE" w:eastAsia="en-GB"/>
              </w:rPr>
              <w:t>system</w:t>
            </w:r>
            <w:r w:rsidR="63F89536" w:rsidRPr="2A102057">
              <w:rPr>
                <w:noProof/>
                <w:lang w:val="en-IE" w:eastAsia="en-GB"/>
              </w:rPr>
              <w:t xml:space="preserve"> began </w:t>
            </w:r>
            <w:r w:rsidR="3830E54A" w:rsidRPr="2A102057">
              <w:rPr>
                <w:noProof/>
                <w:lang w:val="en-IE" w:eastAsia="en-GB"/>
              </w:rPr>
              <w:t xml:space="preserve">operations </w:t>
            </w:r>
            <w:r w:rsidR="63F89536" w:rsidRPr="2A102057">
              <w:rPr>
                <w:noProof/>
                <w:lang w:val="en-IE" w:eastAsia="en-GB"/>
              </w:rPr>
              <w:t xml:space="preserve">on </w:t>
            </w:r>
            <w:r w:rsidR="28F2599D" w:rsidRPr="2A102057">
              <w:rPr>
                <w:noProof/>
                <w:lang w:val="en-IE" w:eastAsia="en-GB"/>
              </w:rPr>
              <w:t xml:space="preserve">15/01/2024. </w:t>
            </w:r>
            <w:r w:rsidR="630D9438" w:rsidRPr="2A102057">
              <w:rPr>
                <w:noProof/>
                <w:lang w:val="en-IE" w:eastAsia="en-GB"/>
              </w:rPr>
              <w:t xml:space="preserve">Additionally, BG added that the system functionalities are aligned with NIS, which was </w:t>
            </w:r>
            <w:r w:rsidR="045B4E36" w:rsidRPr="2A102057">
              <w:rPr>
                <w:noProof/>
                <w:lang w:val="en-IE" w:eastAsia="en-GB"/>
              </w:rPr>
              <w:t>upgraded according to the new Annex B re</w:t>
            </w:r>
            <w:r w:rsidR="4BB771DD" w:rsidRPr="2A102057">
              <w:rPr>
                <w:noProof/>
                <w:lang w:val="en-IE" w:eastAsia="en-GB"/>
              </w:rPr>
              <w:t xml:space="preserve">quirements. </w:t>
            </w:r>
          </w:p>
        </w:tc>
      </w:tr>
      <w:tr w:rsidR="00815CAE" w:rsidRPr="00CF7077" w14:paraId="0157690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DAAE366" w14:textId="77777777" w:rsidR="007774F3" w:rsidRPr="008251B6" w:rsidRDefault="6A8B8202" w:rsidP="00357BAC">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33CE030A" w14:textId="4757693E" w:rsidR="007774F3" w:rsidRPr="008251B6" w:rsidRDefault="261E9C87" w:rsidP="72D74C22">
            <w:pPr>
              <w:rPr>
                <w:noProof/>
                <w:color w:val="5B9BD5" w:themeColor="accent1"/>
                <w:lang w:val="en-IE" w:eastAsia="en-GB"/>
              </w:rPr>
            </w:pPr>
            <w:r w:rsidRPr="2A102057">
              <w:rPr>
                <w:noProof/>
                <w:color w:val="000000" w:themeColor="text1"/>
                <w:lang w:val="en-IE" w:eastAsia="en-GB"/>
              </w:rPr>
              <w:t xml:space="preserve">CY </w:t>
            </w:r>
            <w:r w:rsidR="68759013" w:rsidRPr="2A102057">
              <w:rPr>
                <w:noProof/>
                <w:color w:val="000000" w:themeColor="text1"/>
                <w:lang w:val="en-IE" w:eastAsia="en-GB"/>
              </w:rPr>
              <w:t xml:space="preserve">aims to have </w:t>
            </w:r>
            <w:r w:rsidRPr="2A102057">
              <w:rPr>
                <w:noProof/>
                <w:color w:val="000000" w:themeColor="text1"/>
                <w:lang w:val="en-IE" w:eastAsia="en-GB"/>
              </w:rPr>
              <w:t xml:space="preserve">the CCI-P1 system </w:t>
            </w:r>
            <w:r w:rsidR="68759013" w:rsidRPr="2A102057">
              <w:rPr>
                <w:noProof/>
                <w:color w:val="000000" w:themeColor="text1"/>
                <w:lang w:val="en-IE" w:eastAsia="en-GB"/>
              </w:rPr>
              <w:t xml:space="preserve">operational on </w:t>
            </w:r>
            <w:r w:rsidR="1A905864" w:rsidRPr="2A102057">
              <w:rPr>
                <w:noProof/>
                <w:color w:val="000000" w:themeColor="text1"/>
                <w:lang w:val="en-IE" w:eastAsia="en-GB"/>
              </w:rPr>
              <w:t>29/09/2025</w:t>
            </w:r>
            <w:r w:rsidRPr="2A102057">
              <w:rPr>
                <w:noProof/>
                <w:color w:val="000000" w:themeColor="text1"/>
                <w:lang w:val="en-IE" w:eastAsia="en-GB"/>
              </w:rPr>
              <w:t xml:space="preserve">. </w:t>
            </w:r>
            <w:r w:rsidR="1A905864" w:rsidRPr="2A102057">
              <w:rPr>
                <w:noProof/>
                <w:color w:val="000000" w:themeColor="text1"/>
                <w:lang w:val="en-IE" w:eastAsia="en-GB"/>
              </w:rPr>
              <w:t>CY reported the d</w:t>
            </w:r>
            <w:r w:rsidRPr="2A102057">
              <w:rPr>
                <w:noProof/>
                <w:color w:val="000000" w:themeColor="text1"/>
                <w:lang w:val="en-IE" w:eastAsia="en-GB"/>
              </w:rPr>
              <w:t xml:space="preserve">elays </w:t>
            </w:r>
            <w:r w:rsidR="1A905864" w:rsidRPr="2A102057">
              <w:rPr>
                <w:noProof/>
                <w:color w:val="000000" w:themeColor="text1"/>
                <w:lang w:val="en-IE" w:eastAsia="en-GB"/>
              </w:rPr>
              <w:t>are</w:t>
            </w:r>
            <w:r w:rsidRPr="2A102057">
              <w:rPr>
                <w:noProof/>
                <w:color w:val="000000" w:themeColor="text1"/>
                <w:lang w:val="en-IE" w:eastAsia="en-GB"/>
              </w:rPr>
              <w:t xml:space="preserve"> due to several factors, including procurement challenges, interdependencies between core and supporting systems, parallel upgrades, contractor coordination issues, limited human resources, and the readiness of</w:t>
            </w:r>
            <w:r w:rsidR="25EF02F6" w:rsidRPr="2A102057">
              <w:rPr>
                <w:noProof/>
                <w:color w:val="000000" w:themeColor="text1"/>
                <w:lang w:val="en-IE" w:eastAsia="en-GB"/>
              </w:rPr>
              <w:t xml:space="preserve"> their EOs</w:t>
            </w:r>
            <w:r w:rsidRPr="2A102057">
              <w:rPr>
                <w:noProof/>
                <w:color w:val="000000" w:themeColor="text1"/>
                <w:lang w:val="en-IE" w:eastAsia="en-GB"/>
              </w:rPr>
              <w:t xml:space="preserve">. Additional delays stem from the late deployment of other systems critical to the CCI project. To mitigate these issues, CY applied corrective measures in project management and resourcing, and reinforced support for EOs, which </w:t>
            </w:r>
            <w:r w:rsidR="09700EDA" w:rsidRPr="2A102057">
              <w:rPr>
                <w:noProof/>
                <w:color w:val="000000" w:themeColor="text1"/>
                <w:lang w:val="en-IE" w:eastAsia="en-GB"/>
              </w:rPr>
              <w:t xml:space="preserve">will </w:t>
            </w:r>
            <w:r w:rsidRPr="2A102057">
              <w:rPr>
                <w:noProof/>
                <w:color w:val="000000" w:themeColor="text1"/>
                <w:lang w:val="en-IE" w:eastAsia="en-GB"/>
              </w:rPr>
              <w:t>help reduce the overall delay.</w:t>
            </w:r>
          </w:p>
        </w:tc>
      </w:tr>
      <w:tr w:rsidR="00815CAE" w:rsidRPr="00CF7077" w14:paraId="1CD28F78"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1166106F" w14:textId="77777777" w:rsidR="007774F3" w:rsidRPr="008251B6" w:rsidRDefault="6A8B8202" w:rsidP="00357BAC">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7C1DC319" w14:textId="53F4EA9D" w:rsidR="007774F3" w:rsidRPr="008251B6" w:rsidRDefault="6DAC63D4" w:rsidP="00357BAC">
            <w:pPr>
              <w:rPr>
                <w:noProof/>
                <w:color w:val="5B9BD5" w:themeColor="accent1"/>
                <w:lang w:val="en-IE" w:eastAsia="en-GB"/>
              </w:rPr>
            </w:pPr>
            <w:r w:rsidRPr="2A102057">
              <w:rPr>
                <w:noProof/>
                <w:lang w:val="en-IE" w:eastAsia="en-GB"/>
              </w:rPr>
              <w:t xml:space="preserve">CZ reported that the CCI-P1 project is delayed beyond the legal deadline, with operations planned for </w:t>
            </w:r>
            <w:r w:rsidR="62B72362" w:rsidRPr="2A102057">
              <w:rPr>
                <w:noProof/>
                <w:lang w:val="en-IE" w:eastAsia="en-GB"/>
              </w:rPr>
              <w:t>18/05/2026</w:t>
            </w:r>
            <w:r w:rsidRPr="2A102057">
              <w:rPr>
                <w:noProof/>
                <w:lang w:val="en-IE" w:eastAsia="en-GB"/>
              </w:rPr>
              <w:t>. A high level of risk was attributed to the timely delivery of the project, primarily due to financial resource constraints. CZ plans to develop and deploy CCI-P1 and CCI-P2 simultaneously.</w:t>
            </w:r>
          </w:p>
        </w:tc>
      </w:tr>
      <w:tr w:rsidR="00815CAE" w:rsidRPr="004D676F" w14:paraId="24F2EA1A"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4D6ABF6" w14:textId="77777777" w:rsidR="007774F3" w:rsidRPr="008251B6" w:rsidRDefault="6A8B8202" w:rsidP="00357BAC">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4D2BD0B7" w14:textId="49C127FA" w:rsidR="007774F3" w:rsidRPr="008251B6" w:rsidRDefault="4EEB94E9" w:rsidP="00357BAC">
            <w:pPr>
              <w:rPr>
                <w:noProof/>
                <w:color w:val="000000"/>
                <w:lang w:val="en-IE"/>
              </w:rPr>
            </w:pPr>
            <w:r w:rsidRPr="2A102057">
              <w:rPr>
                <w:noProof/>
                <w:color w:val="000000" w:themeColor="text1"/>
                <w:lang w:val="en-IE"/>
              </w:rPr>
              <w:t xml:space="preserve">DE </w:t>
            </w:r>
            <w:r w:rsidR="7B2B0AC0" w:rsidRPr="2A102057">
              <w:rPr>
                <w:noProof/>
                <w:color w:val="000000" w:themeColor="text1"/>
                <w:lang w:val="en-IE"/>
              </w:rPr>
              <w:t>noted</w:t>
            </w:r>
            <w:r w:rsidRPr="2A102057">
              <w:rPr>
                <w:noProof/>
                <w:color w:val="000000" w:themeColor="text1"/>
                <w:lang w:val="en-IE"/>
              </w:rPr>
              <w:t xml:space="preserve"> that the CCI-P1 project is delayed beyond the legal deadline, with operations planned for </w:t>
            </w:r>
            <w:r w:rsidR="25739789" w:rsidRPr="2A102057">
              <w:rPr>
                <w:noProof/>
                <w:color w:val="000000" w:themeColor="text1"/>
                <w:lang w:val="en-IE"/>
              </w:rPr>
              <w:t>28/02/2026</w:t>
            </w:r>
            <w:r w:rsidRPr="2A102057">
              <w:rPr>
                <w:noProof/>
                <w:color w:val="000000" w:themeColor="text1"/>
                <w:lang w:val="en-IE"/>
              </w:rPr>
              <w:t>. The delay was attributed to the need to implement the second stage of the VAT package for eCommerce and adjustments related to Brexit. To mitigate this, DE established a new expert group with additional staff and budget. Both Phase 1 and Phase 2 are planned for joint deployment.</w:t>
            </w:r>
          </w:p>
        </w:tc>
      </w:tr>
      <w:tr w:rsidR="00815CAE" w:rsidRPr="00CF7077" w14:paraId="0EC19639"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160BB752" w14:textId="77777777" w:rsidR="007774F3" w:rsidRPr="008251B6" w:rsidRDefault="6A8B8202" w:rsidP="00357BAC">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77EE5F0E" w14:textId="789CF6A0" w:rsidR="007774F3" w:rsidRPr="008251B6" w:rsidRDefault="64409429" w:rsidP="00357BAC">
            <w:pPr>
              <w:rPr>
                <w:noProof/>
                <w:lang w:val="en-IE"/>
              </w:rPr>
            </w:pPr>
            <w:r w:rsidRPr="2A102057">
              <w:rPr>
                <w:noProof/>
                <w:lang w:val="en-IE"/>
              </w:rPr>
              <w:t xml:space="preserve">DK reported that the CCI-P1 project is delayed beyond the legal </w:t>
            </w:r>
            <w:r w:rsidR="1BF54F4C" w:rsidRPr="2A102057">
              <w:rPr>
                <w:noProof/>
                <w:lang w:val="en-IE"/>
              </w:rPr>
              <w:t xml:space="preserve">deadline, but </w:t>
            </w:r>
            <w:r w:rsidR="3F7DCD02" w:rsidRPr="2A102057">
              <w:rPr>
                <w:noProof/>
                <w:lang w:val="en-IE"/>
              </w:rPr>
              <w:t xml:space="preserve">it plans for the system to join </w:t>
            </w:r>
            <w:r w:rsidR="1BF54F4C" w:rsidRPr="2A102057">
              <w:rPr>
                <w:noProof/>
                <w:lang w:val="en-IE"/>
              </w:rPr>
              <w:t>operation</w:t>
            </w:r>
            <w:r w:rsidR="3F7DCD02" w:rsidRPr="2A102057">
              <w:rPr>
                <w:noProof/>
                <w:lang w:val="en-IE"/>
              </w:rPr>
              <w:t>s</w:t>
            </w:r>
            <w:r w:rsidR="1BF54F4C" w:rsidRPr="2A102057">
              <w:rPr>
                <w:noProof/>
                <w:lang w:val="en-IE"/>
              </w:rPr>
              <w:t xml:space="preserve"> </w:t>
            </w:r>
            <w:r w:rsidR="19F02EF7" w:rsidRPr="2A102057">
              <w:rPr>
                <w:noProof/>
                <w:lang w:val="en-IE"/>
              </w:rPr>
              <w:t>on 27/09/</w:t>
            </w:r>
            <w:r w:rsidR="3F7DCD02" w:rsidRPr="2A102057">
              <w:rPr>
                <w:noProof/>
                <w:lang w:val="en-IE"/>
              </w:rPr>
              <w:t>2025</w:t>
            </w:r>
            <w:r w:rsidR="1BF54F4C" w:rsidRPr="2A102057">
              <w:rPr>
                <w:noProof/>
                <w:lang w:val="en-IE"/>
              </w:rPr>
              <w:t xml:space="preserve">. </w:t>
            </w:r>
            <w:r w:rsidR="36A3921C" w:rsidRPr="2A102057">
              <w:rPr>
                <w:noProof/>
                <w:lang w:val="en-IE"/>
              </w:rPr>
              <w:t>DK attribute</w:t>
            </w:r>
            <w:r w:rsidR="062304E8" w:rsidRPr="2A102057">
              <w:rPr>
                <w:noProof/>
                <w:lang w:val="en-IE"/>
              </w:rPr>
              <w:t>d</w:t>
            </w:r>
            <w:r w:rsidR="36A3921C" w:rsidRPr="2A102057">
              <w:rPr>
                <w:noProof/>
                <w:lang w:val="en-IE"/>
              </w:rPr>
              <w:t xml:space="preserve"> a medium risk to the timely delivery of the project, noting that </w:t>
            </w:r>
            <w:r w:rsidR="6BF6F04B" w:rsidRPr="2A102057">
              <w:rPr>
                <w:noProof/>
                <w:lang w:val="en-IE"/>
              </w:rPr>
              <w:t xml:space="preserve">the </w:t>
            </w:r>
            <w:r w:rsidR="4718AD4C" w:rsidRPr="2A102057">
              <w:rPr>
                <w:noProof/>
                <w:lang w:val="en-IE"/>
              </w:rPr>
              <w:t>deployment</w:t>
            </w:r>
            <w:r w:rsidR="6BF6F04B" w:rsidRPr="2A102057">
              <w:rPr>
                <w:noProof/>
                <w:lang w:val="en-IE"/>
              </w:rPr>
              <w:t xml:space="preserve"> of CCI</w:t>
            </w:r>
            <w:r w:rsidR="4718AD4C" w:rsidRPr="2A102057">
              <w:rPr>
                <w:noProof/>
                <w:lang w:val="en-IE"/>
              </w:rPr>
              <w:t xml:space="preserve"> is dependent on the </w:t>
            </w:r>
            <w:r w:rsidR="6BF6F04B" w:rsidRPr="2A102057">
              <w:rPr>
                <w:noProof/>
                <w:lang w:val="en-IE"/>
              </w:rPr>
              <w:t xml:space="preserve">rollout </w:t>
            </w:r>
            <w:r w:rsidR="4718AD4C" w:rsidRPr="2A102057">
              <w:rPr>
                <w:noProof/>
                <w:lang w:val="en-IE"/>
              </w:rPr>
              <w:t xml:space="preserve">of the national import system. </w:t>
            </w:r>
          </w:p>
        </w:tc>
      </w:tr>
      <w:tr w:rsidR="00815CAE" w:rsidRPr="00CF7077" w14:paraId="5E9280D4"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3ACBF2E" w14:textId="77777777" w:rsidR="007774F3" w:rsidRPr="008251B6" w:rsidRDefault="6A8B8202" w:rsidP="00357BAC">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1E3B28A2" w14:textId="194660BB" w:rsidR="007774F3" w:rsidRPr="008251B6" w:rsidRDefault="7D5F21F0" w:rsidP="005267A2">
            <w:pPr>
              <w:rPr>
                <w:noProof/>
                <w:color w:val="5B9BD5" w:themeColor="accent1"/>
                <w:lang w:val="en-IE" w:eastAsia="en-GB"/>
              </w:rPr>
            </w:pPr>
            <w:r w:rsidRPr="2A102057">
              <w:rPr>
                <w:noProof/>
                <w:lang w:val="en-IE" w:eastAsia="en-GB"/>
              </w:rPr>
              <w:t xml:space="preserve">EE </w:t>
            </w:r>
            <w:r w:rsidR="30A5CC6B" w:rsidRPr="2A102057">
              <w:rPr>
                <w:noProof/>
                <w:lang w:val="en-IE" w:eastAsia="en-GB"/>
              </w:rPr>
              <w:t xml:space="preserve">shared that the CCI-P1 system started operations on 09/06/2024. </w:t>
            </w:r>
          </w:p>
        </w:tc>
      </w:tr>
      <w:tr w:rsidR="00815CAE" w:rsidRPr="00CF7077" w14:paraId="43CF12A4"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56524C6" w14:textId="77777777" w:rsidR="007774F3" w:rsidRPr="008251B6" w:rsidRDefault="6A8B8202" w:rsidP="00357BAC">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184FADE6" w14:textId="5728B597" w:rsidR="007774F3" w:rsidRPr="008251B6" w:rsidRDefault="05A6552A" w:rsidP="530FD1DB">
            <w:pPr>
              <w:spacing w:line="259" w:lineRule="auto"/>
              <w:rPr>
                <w:noProof/>
                <w:lang w:val="en-IE" w:eastAsia="en-GB"/>
              </w:rPr>
            </w:pPr>
            <w:r w:rsidRPr="2A102057">
              <w:rPr>
                <w:noProof/>
                <w:lang w:val="en-IE" w:eastAsia="en-GB"/>
              </w:rPr>
              <w:t>ES reported that the CCI-P1 system joined operations on 03/</w:t>
            </w:r>
            <w:r w:rsidR="71498594" w:rsidRPr="2A102057">
              <w:rPr>
                <w:noProof/>
                <w:lang w:val="en-IE" w:eastAsia="en-GB"/>
              </w:rPr>
              <w:t>10/2022.</w:t>
            </w:r>
            <w:r w:rsidR="06A3F109" w:rsidRPr="2A102057">
              <w:rPr>
                <w:noProof/>
                <w:lang w:val="en-IE" w:eastAsia="en-GB"/>
              </w:rPr>
              <w:t xml:space="preserve"> Additionally, ES informed that the system was built and integrated with the NIS.</w:t>
            </w:r>
          </w:p>
        </w:tc>
      </w:tr>
      <w:tr w:rsidR="00815CAE" w:rsidRPr="00CF7077" w14:paraId="164D872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7A0AFF5B" w14:textId="77777777" w:rsidR="007774F3" w:rsidRPr="008251B6" w:rsidRDefault="6EEB82F5" w:rsidP="00357BAC">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1879DE30" w14:textId="47D59CDC" w:rsidR="007774F3" w:rsidRPr="008251B6" w:rsidRDefault="19BB1B5B" w:rsidP="00BC190E">
            <w:pPr>
              <w:rPr>
                <w:noProof/>
                <w:color w:val="5B9BD5" w:themeColor="accent1"/>
                <w:lang w:val="en-IE" w:eastAsia="en-GB"/>
              </w:rPr>
            </w:pPr>
            <w:r w:rsidRPr="2A102057">
              <w:rPr>
                <w:noProof/>
                <w:lang w:val="en-IE" w:eastAsia="en-GB"/>
              </w:rPr>
              <w:t>FI</w:t>
            </w:r>
            <w:r w:rsidR="52A0F1F4" w:rsidRPr="2A102057">
              <w:rPr>
                <w:noProof/>
                <w:lang w:val="en-IE" w:eastAsia="en-GB"/>
              </w:rPr>
              <w:t xml:space="preserve"> informed that</w:t>
            </w:r>
            <w:r w:rsidRPr="2A102057">
              <w:rPr>
                <w:noProof/>
                <w:lang w:val="en-IE" w:eastAsia="en-GB"/>
              </w:rPr>
              <w:t xml:space="preserve"> the CCI-P1 </w:t>
            </w:r>
            <w:r w:rsidR="7609EB98" w:rsidRPr="2A102057">
              <w:rPr>
                <w:noProof/>
                <w:lang w:val="en-IE" w:eastAsia="en-GB"/>
              </w:rPr>
              <w:t xml:space="preserve">project is delayed beyond the UCC WP deadline but aims to have the system </w:t>
            </w:r>
            <w:r w:rsidR="6F29EEA4" w:rsidRPr="2A102057">
              <w:rPr>
                <w:noProof/>
                <w:lang w:val="en-IE" w:eastAsia="en-GB"/>
              </w:rPr>
              <w:t xml:space="preserve">operational on </w:t>
            </w:r>
            <w:r w:rsidR="25BE86D4" w:rsidRPr="2A102057">
              <w:rPr>
                <w:noProof/>
                <w:lang w:val="en-IE" w:eastAsia="en-GB"/>
              </w:rPr>
              <w:t>22/11/</w:t>
            </w:r>
            <w:r w:rsidR="6F29EEA4" w:rsidRPr="2A102057">
              <w:rPr>
                <w:noProof/>
                <w:lang w:val="en-IE" w:eastAsia="en-GB"/>
              </w:rPr>
              <w:t>2025</w:t>
            </w:r>
            <w:r w:rsidR="76D62D18" w:rsidRPr="2A102057">
              <w:rPr>
                <w:noProof/>
                <w:lang w:val="en-IE" w:eastAsia="en-GB"/>
              </w:rPr>
              <w:t xml:space="preserve">. FI </w:t>
            </w:r>
            <w:r w:rsidR="0B1F8681" w:rsidRPr="2A102057">
              <w:rPr>
                <w:noProof/>
                <w:lang w:val="en-IE" w:eastAsia="en-GB"/>
              </w:rPr>
              <w:t>attribu</w:t>
            </w:r>
            <w:r w:rsidR="4FA5CAC5" w:rsidRPr="2A102057">
              <w:rPr>
                <w:noProof/>
                <w:lang w:val="en-IE" w:eastAsia="en-GB"/>
              </w:rPr>
              <w:t>ted</w:t>
            </w:r>
            <w:r w:rsidR="27F7A9EF" w:rsidRPr="2A102057">
              <w:rPr>
                <w:noProof/>
                <w:lang w:val="en-IE" w:eastAsia="en-GB"/>
              </w:rPr>
              <w:t xml:space="preserve"> </w:t>
            </w:r>
            <w:r w:rsidR="25BE86D4" w:rsidRPr="2A102057">
              <w:rPr>
                <w:noProof/>
                <w:lang w:val="en-IE" w:eastAsia="en-GB"/>
              </w:rPr>
              <w:t xml:space="preserve">the </w:t>
            </w:r>
            <w:r w:rsidR="27F7A9EF" w:rsidRPr="2A102057">
              <w:rPr>
                <w:noProof/>
                <w:lang w:val="en-IE" w:eastAsia="en-GB"/>
              </w:rPr>
              <w:t xml:space="preserve">delays to </w:t>
            </w:r>
            <w:r w:rsidR="258B362C" w:rsidRPr="2A102057">
              <w:rPr>
                <w:noProof/>
                <w:lang w:val="en-IE" w:eastAsia="en-GB"/>
              </w:rPr>
              <w:t>a lack of supplier resources</w:t>
            </w:r>
            <w:r w:rsidR="612442D8" w:rsidRPr="2A102057">
              <w:rPr>
                <w:noProof/>
                <w:lang w:val="en-IE" w:eastAsia="en-GB"/>
              </w:rPr>
              <w:t xml:space="preserve"> but</w:t>
            </w:r>
            <w:r w:rsidR="3F9C97E3" w:rsidRPr="2A102057">
              <w:rPr>
                <w:noProof/>
                <w:lang w:val="en-IE" w:eastAsia="en-GB"/>
              </w:rPr>
              <w:t xml:space="preserve"> shared that it </w:t>
            </w:r>
            <w:r w:rsidR="7CBAABEC" w:rsidRPr="2A102057">
              <w:rPr>
                <w:noProof/>
                <w:lang w:val="en-IE" w:eastAsia="en-GB"/>
              </w:rPr>
              <w:t xml:space="preserve">held </w:t>
            </w:r>
            <w:r w:rsidR="2ACDFEB6" w:rsidRPr="2A102057">
              <w:rPr>
                <w:noProof/>
                <w:lang w:val="en-IE" w:eastAsia="en-GB"/>
              </w:rPr>
              <w:t xml:space="preserve">management level negotiations with the supplier and has focused on project planning and progress monitoring </w:t>
            </w:r>
            <w:r w:rsidR="1C48BBC3" w:rsidRPr="2A102057">
              <w:rPr>
                <w:noProof/>
                <w:lang w:val="en-IE" w:eastAsia="en-GB"/>
              </w:rPr>
              <w:t xml:space="preserve">to mitigate the </w:t>
            </w:r>
            <w:r w:rsidR="6325FD66" w:rsidRPr="2A102057">
              <w:rPr>
                <w:noProof/>
                <w:lang w:val="en-IE" w:eastAsia="en-GB"/>
              </w:rPr>
              <w:t>delay</w:t>
            </w:r>
            <w:r w:rsidR="629E4F8F" w:rsidRPr="2A102057">
              <w:rPr>
                <w:noProof/>
                <w:lang w:val="en-IE" w:eastAsia="en-GB"/>
              </w:rPr>
              <w:t>.</w:t>
            </w:r>
            <w:r w:rsidR="1C48BBC3" w:rsidRPr="2A102057">
              <w:rPr>
                <w:noProof/>
                <w:lang w:val="en-IE" w:eastAsia="en-GB"/>
              </w:rPr>
              <w:t xml:space="preserve"> </w:t>
            </w:r>
          </w:p>
        </w:tc>
      </w:tr>
      <w:tr w:rsidR="00815CAE" w:rsidRPr="00CF7077" w14:paraId="263C5651"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7474B26" w14:textId="4B6E87EA" w:rsidR="007774F3" w:rsidRPr="008251B6" w:rsidRDefault="6A8B8202" w:rsidP="00357BAC">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7F5CCD49" w14:textId="47B18087" w:rsidR="007774F3" w:rsidRPr="008251B6" w:rsidRDefault="2019E103" w:rsidP="003834E8">
            <w:pPr>
              <w:rPr>
                <w:noProof/>
                <w:color w:val="000000"/>
                <w:lang w:val="en-IE" w:eastAsia="en-GB"/>
              </w:rPr>
            </w:pPr>
            <w:r w:rsidRPr="2A102057">
              <w:rPr>
                <w:noProof/>
                <w:color w:val="000000" w:themeColor="text1"/>
                <w:lang w:val="en-IE" w:eastAsia="en-GB"/>
              </w:rPr>
              <w:t xml:space="preserve">FR reported that the CCI-P1 project is delayed beyond the legal deadline, with operations planned for </w:t>
            </w:r>
            <w:r w:rsidR="49DDFA98" w:rsidRPr="2A102057">
              <w:rPr>
                <w:noProof/>
                <w:color w:val="000000" w:themeColor="text1"/>
                <w:lang w:val="en-IE" w:eastAsia="en-GB"/>
              </w:rPr>
              <w:t>15/12/2025</w:t>
            </w:r>
            <w:r w:rsidRPr="2A102057">
              <w:rPr>
                <w:noProof/>
                <w:color w:val="000000" w:themeColor="text1"/>
                <w:lang w:val="en-IE" w:eastAsia="en-GB"/>
              </w:rPr>
              <w:t>. The delay was attributed to the prioritisation of the national import system. To mitigate th</w:t>
            </w:r>
            <w:r w:rsidR="06064036" w:rsidRPr="2A102057">
              <w:rPr>
                <w:noProof/>
                <w:color w:val="000000" w:themeColor="text1"/>
                <w:lang w:val="en-IE" w:eastAsia="en-GB"/>
              </w:rPr>
              <w:t>e delay</w:t>
            </w:r>
            <w:r w:rsidRPr="2A102057">
              <w:rPr>
                <w:noProof/>
                <w:color w:val="000000" w:themeColor="text1"/>
                <w:lang w:val="en-IE" w:eastAsia="en-GB"/>
              </w:rPr>
              <w:t>, FR has divided the implementation into two steps. Step 1, to be completed by the end of 2025, will cover customs declaration submission upon presentation, invalidation, and amendment in</w:t>
            </w:r>
            <w:r w:rsidR="6EF7A9BB" w:rsidRPr="2A102057">
              <w:rPr>
                <w:noProof/>
                <w:color w:val="000000" w:themeColor="text1"/>
                <w:lang w:val="en-IE" w:eastAsia="en-GB"/>
              </w:rPr>
              <w:t xml:space="preserve"> Presentation Customs Office</w:t>
            </w:r>
            <w:r w:rsidRPr="2A102057">
              <w:rPr>
                <w:noProof/>
                <w:color w:val="000000" w:themeColor="text1"/>
                <w:lang w:val="en-IE" w:eastAsia="en-GB"/>
              </w:rPr>
              <w:t xml:space="preserve"> </w:t>
            </w:r>
            <w:r w:rsidR="6EF7A9BB" w:rsidRPr="2A102057">
              <w:rPr>
                <w:noProof/>
                <w:color w:val="000000" w:themeColor="text1"/>
                <w:lang w:val="en-IE" w:eastAsia="en-GB"/>
              </w:rPr>
              <w:t>(</w:t>
            </w:r>
            <w:r w:rsidRPr="2A102057">
              <w:rPr>
                <w:noProof/>
                <w:color w:val="000000" w:themeColor="text1"/>
                <w:lang w:val="en-IE" w:eastAsia="en-GB"/>
              </w:rPr>
              <w:t>PCI</w:t>
            </w:r>
            <w:r w:rsidR="6EF7A9BB" w:rsidRPr="2A102057">
              <w:rPr>
                <w:noProof/>
                <w:color w:val="000000" w:themeColor="text1"/>
                <w:lang w:val="en-IE" w:eastAsia="en-GB"/>
              </w:rPr>
              <w:t>)</w:t>
            </w:r>
            <w:r w:rsidRPr="2A102057">
              <w:rPr>
                <w:noProof/>
                <w:color w:val="000000" w:themeColor="text1"/>
                <w:lang w:val="en-IE" w:eastAsia="en-GB"/>
              </w:rPr>
              <w:t xml:space="preserve"> for procedures 40 00 and 42 00.</w:t>
            </w:r>
            <w:r w:rsidR="1B2B933F" w:rsidRPr="2A102057">
              <w:rPr>
                <w:noProof/>
                <w:color w:val="000000" w:themeColor="text1"/>
                <w:lang w:val="en-IE" w:eastAsia="en-GB"/>
              </w:rPr>
              <w:t xml:space="preserve"> Step 2 is planned to </w:t>
            </w:r>
            <w:r w:rsidR="41D37624" w:rsidRPr="2A102057">
              <w:rPr>
                <w:noProof/>
                <w:color w:val="000000" w:themeColor="text1"/>
                <w:lang w:val="en-IE" w:eastAsia="en-GB"/>
              </w:rPr>
              <w:t>cover the remaining functionalities and go into operations on 30/06/2026.</w:t>
            </w:r>
          </w:p>
        </w:tc>
      </w:tr>
      <w:tr w:rsidR="00815CAE" w:rsidRPr="00CF7077" w14:paraId="12C2D44A"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73C8315F" w14:textId="77777777" w:rsidR="007774F3" w:rsidRPr="008251B6" w:rsidRDefault="6A8B8202" w:rsidP="00357BAC">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5D1BE8E7" w14:textId="369AD3B5" w:rsidR="007774F3" w:rsidRPr="008251B6" w:rsidRDefault="38C3B090" w:rsidP="00357BAC">
            <w:pPr>
              <w:rPr>
                <w:noProof/>
                <w:color w:val="000000"/>
                <w:lang w:val="en-IE"/>
              </w:rPr>
            </w:pPr>
            <w:r w:rsidRPr="2A102057">
              <w:rPr>
                <w:noProof/>
                <w:color w:val="000000" w:themeColor="text1"/>
                <w:lang w:val="en-IE"/>
              </w:rPr>
              <w:t xml:space="preserve">GR </w:t>
            </w:r>
            <w:r w:rsidR="53D223D9" w:rsidRPr="2A102057">
              <w:rPr>
                <w:noProof/>
                <w:color w:val="000000" w:themeColor="text1"/>
                <w:lang w:val="en-IE"/>
              </w:rPr>
              <w:t xml:space="preserve">plans to </w:t>
            </w:r>
            <w:r w:rsidR="2B2FB264" w:rsidRPr="2A102057">
              <w:rPr>
                <w:noProof/>
                <w:color w:val="000000" w:themeColor="text1"/>
                <w:lang w:val="en-IE"/>
              </w:rPr>
              <w:t xml:space="preserve">start operations for </w:t>
            </w:r>
            <w:r w:rsidR="53D223D9" w:rsidRPr="2A102057">
              <w:rPr>
                <w:noProof/>
                <w:color w:val="000000" w:themeColor="text1"/>
                <w:lang w:val="en-IE"/>
              </w:rPr>
              <w:t xml:space="preserve">both CCI-P1 and CCI-P2 on </w:t>
            </w:r>
            <w:r w:rsidR="0DC82D4A" w:rsidRPr="2A102057">
              <w:rPr>
                <w:noProof/>
                <w:color w:val="000000" w:themeColor="text1"/>
                <w:lang w:val="en-IE"/>
              </w:rPr>
              <w:t>3</w:t>
            </w:r>
            <w:r w:rsidR="53D223D9" w:rsidRPr="2A102057">
              <w:rPr>
                <w:noProof/>
                <w:color w:val="000000" w:themeColor="text1"/>
                <w:lang w:val="en-IE"/>
              </w:rPr>
              <w:t>0/06/2026.</w:t>
            </w:r>
          </w:p>
        </w:tc>
      </w:tr>
      <w:tr w:rsidR="00815CAE" w:rsidRPr="00CF7077" w14:paraId="55C98FF8"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756E3B6" w14:textId="77777777" w:rsidR="007774F3" w:rsidRPr="008251B6" w:rsidRDefault="6A8B8202" w:rsidP="00357BAC">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6DE06D2F" w14:textId="17009B1B" w:rsidR="007774F3" w:rsidRPr="008251B6" w:rsidRDefault="7E5EC4EB" w:rsidP="00357BAC">
            <w:pPr>
              <w:rPr>
                <w:noProof/>
                <w:lang w:val="en-IE" w:eastAsia="en-GB"/>
              </w:rPr>
            </w:pPr>
            <w:r w:rsidRPr="2A102057">
              <w:rPr>
                <w:noProof/>
                <w:lang w:val="en-IE" w:eastAsia="en-GB"/>
              </w:rPr>
              <w:t xml:space="preserve">HR reported that the CCI-P1 system </w:t>
            </w:r>
            <w:r w:rsidR="4C7B97F3" w:rsidRPr="2A102057">
              <w:rPr>
                <w:noProof/>
                <w:lang w:val="en-IE" w:eastAsia="en-GB"/>
              </w:rPr>
              <w:t>has been operational since 30/09/2024.</w:t>
            </w:r>
          </w:p>
        </w:tc>
      </w:tr>
      <w:tr w:rsidR="00815CAE" w:rsidRPr="004D676F" w14:paraId="68AE5B16"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30A50C83" w14:textId="77777777" w:rsidR="007774F3" w:rsidRPr="008251B6" w:rsidRDefault="6A8B8202" w:rsidP="00357BAC">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1B2800AB" w14:textId="5CC711AA" w:rsidR="007774F3" w:rsidRPr="008251B6" w:rsidRDefault="4A82FD43" w:rsidP="00357BAC">
            <w:pPr>
              <w:rPr>
                <w:noProof/>
                <w:color w:val="000000"/>
                <w:lang w:val="en-IE" w:eastAsia="en-GB"/>
              </w:rPr>
            </w:pPr>
            <w:r w:rsidRPr="2A102057">
              <w:rPr>
                <w:noProof/>
                <w:color w:val="000000" w:themeColor="text1"/>
                <w:lang w:val="en-IE" w:eastAsia="en-GB"/>
              </w:rPr>
              <w:t>HU reported that the CCI-P</w:t>
            </w:r>
            <w:r w:rsidR="562BF4FC" w:rsidRPr="2A102057">
              <w:rPr>
                <w:noProof/>
                <w:color w:val="000000" w:themeColor="text1"/>
                <w:lang w:val="en-IE" w:eastAsia="en-GB"/>
              </w:rPr>
              <w:t>1</w:t>
            </w:r>
            <w:r w:rsidRPr="2A102057">
              <w:rPr>
                <w:noProof/>
                <w:color w:val="000000" w:themeColor="text1"/>
                <w:lang w:val="en-IE" w:eastAsia="en-GB"/>
              </w:rPr>
              <w:t xml:space="preserve"> </w:t>
            </w:r>
            <w:r w:rsidR="53917A3A" w:rsidRPr="2A102057">
              <w:rPr>
                <w:noProof/>
                <w:color w:val="000000" w:themeColor="text1"/>
                <w:lang w:val="en-IE" w:eastAsia="en-GB"/>
              </w:rPr>
              <w:t>project</w:t>
            </w:r>
            <w:r w:rsidRPr="2A102057">
              <w:rPr>
                <w:noProof/>
                <w:color w:val="000000" w:themeColor="text1"/>
                <w:lang w:val="en-IE" w:eastAsia="en-GB"/>
              </w:rPr>
              <w:t xml:space="preserve"> is delayed beyond the legal deadline </w:t>
            </w:r>
            <w:r w:rsidR="1C68AEBD" w:rsidRPr="2A102057">
              <w:rPr>
                <w:noProof/>
                <w:color w:val="000000" w:themeColor="text1"/>
                <w:lang w:val="en-IE" w:eastAsia="en-GB"/>
              </w:rPr>
              <w:t>and aims to have the system operational on 30/09/2026.</w:t>
            </w:r>
            <w:r w:rsidRPr="2A102057">
              <w:rPr>
                <w:noProof/>
                <w:color w:val="000000" w:themeColor="text1"/>
                <w:lang w:val="en-IE" w:eastAsia="en-GB"/>
              </w:rPr>
              <w:t xml:space="preserve"> A medium level of risk was attributed to the timely delivery of the project, with delays primarily linked to the parallel deployment of multiple systems, including AES, and limited human resources.</w:t>
            </w:r>
            <w:r w:rsidR="6FEC955F" w:rsidRPr="2A102057">
              <w:rPr>
                <w:noProof/>
                <w:color w:val="000000" w:themeColor="text1"/>
                <w:lang w:val="en-IE" w:eastAsia="en-GB"/>
              </w:rPr>
              <w:t xml:space="preserve"> Both Phase 1 and Phase 2 are planned for joint deployment.</w:t>
            </w:r>
          </w:p>
        </w:tc>
      </w:tr>
      <w:tr w:rsidR="00815CAE" w:rsidRPr="00CF7077" w14:paraId="3F13D85E"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03E95953" w14:textId="77777777" w:rsidR="007774F3" w:rsidRPr="008251B6" w:rsidRDefault="6A8B8202" w:rsidP="00357BAC">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68BD3E81" w14:textId="1A2A8A7C" w:rsidR="007774F3" w:rsidRPr="008251B6" w:rsidRDefault="46677671" w:rsidP="000E3DB0">
            <w:pPr>
              <w:rPr>
                <w:noProof/>
                <w:lang w:val="en-IE" w:eastAsia="en-GB"/>
              </w:rPr>
            </w:pPr>
            <w:r w:rsidRPr="2A102057">
              <w:rPr>
                <w:noProof/>
                <w:lang w:val="en-IE" w:eastAsia="en-GB"/>
              </w:rPr>
              <w:t>IE informed that the CCI-P1 project is delayed beyond the UCC WP deadline</w:t>
            </w:r>
            <w:r w:rsidR="757388F2" w:rsidRPr="2A102057">
              <w:rPr>
                <w:noProof/>
                <w:lang w:val="en-IE" w:eastAsia="en-GB"/>
              </w:rPr>
              <w:t xml:space="preserve">, with deployment </w:t>
            </w:r>
            <w:r w:rsidR="7D2CFE5B" w:rsidRPr="2A102057">
              <w:rPr>
                <w:noProof/>
                <w:lang w:val="en-IE" w:eastAsia="en-GB"/>
              </w:rPr>
              <w:t xml:space="preserve">and </w:t>
            </w:r>
            <w:r w:rsidR="45CCA302" w:rsidRPr="2A102057">
              <w:rPr>
                <w:noProof/>
                <w:lang w:val="en-IE" w:eastAsia="en-GB"/>
              </w:rPr>
              <w:t xml:space="preserve">operations </w:t>
            </w:r>
            <w:r w:rsidR="423BF43F" w:rsidRPr="2A102057">
              <w:rPr>
                <w:noProof/>
                <w:lang w:val="en-IE" w:eastAsia="en-GB"/>
              </w:rPr>
              <w:t xml:space="preserve">planned on </w:t>
            </w:r>
            <w:r w:rsidR="552E14E2" w:rsidRPr="2A102057">
              <w:rPr>
                <w:noProof/>
                <w:lang w:val="en-IE" w:eastAsia="en-GB"/>
              </w:rPr>
              <w:t>31/12/2025.</w:t>
            </w:r>
            <w:r w:rsidR="45CCA302" w:rsidRPr="2A102057">
              <w:rPr>
                <w:noProof/>
                <w:lang w:val="en-IE" w:eastAsia="en-GB"/>
              </w:rPr>
              <w:t xml:space="preserve"> IE attribute</w:t>
            </w:r>
            <w:r w:rsidR="552E14E2" w:rsidRPr="2A102057">
              <w:rPr>
                <w:noProof/>
                <w:lang w:val="en-IE" w:eastAsia="en-GB"/>
              </w:rPr>
              <w:t>d</w:t>
            </w:r>
            <w:r w:rsidR="45CCA302" w:rsidRPr="2A102057">
              <w:rPr>
                <w:noProof/>
                <w:lang w:val="en-IE" w:eastAsia="en-GB"/>
              </w:rPr>
              <w:t xml:space="preserve"> a medium risk to the timely delivery of the project, </w:t>
            </w:r>
            <w:r w:rsidR="64E69012" w:rsidRPr="2A102057">
              <w:rPr>
                <w:noProof/>
                <w:lang w:val="en-IE" w:eastAsia="en-GB"/>
              </w:rPr>
              <w:t xml:space="preserve">highlighting that technical issues with the existing national import applications </w:t>
            </w:r>
            <w:r w:rsidR="79273332" w:rsidRPr="2A102057">
              <w:rPr>
                <w:noProof/>
                <w:lang w:val="en-IE" w:eastAsia="en-GB"/>
              </w:rPr>
              <w:t xml:space="preserve">are being prioritised. </w:t>
            </w:r>
            <w:r w:rsidR="6B6D8338" w:rsidRPr="2A102057">
              <w:rPr>
                <w:noProof/>
                <w:lang w:val="en-IE" w:eastAsia="en-GB"/>
              </w:rPr>
              <w:t>IE</w:t>
            </w:r>
            <w:r w:rsidR="79273332" w:rsidRPr="2A102057">
              <w:rPr>
                <w:noProof/>
                <w:lang w:val="en-IE" w:eastAsia="en-GB"/>
              </w:rPr>
              <w:t xml:space="preserve"> reported that the </w:t>
            </w:r>
            <w:r w:rsidR="64922454" w:rsidRPr="2A102057">
              <w:rPr>
                <w:noProof/>
                <w:lang w:val="en-IE" w:eastAsia="en-GB"/>
              </w:rPr>
              <w:t xml:space="preserve">number of UCC </w:t>
            </w:r>
            <w:r w:rsidR="2418D19B" w:rsidRPr="2A102057">
              <w:rPr>
                <w:noProof/>
                <w:lang w:val="en-IE" w:eastAsia="en-GB"/>
              </w:rPr>
              <w:t>projects</w:t>
            </w:r>
            <w:r w:rsidR="64922454" w:rsidRPr="2A102057">
              <w:rPr>
                <w:noProof/>
                <w:lang w:val="en-IE" w:eastAsia="en-GB"/>
              </w:rPr>
              <w:t xml:space="preserve"> running </w:t>
            </w:r>
            <w:r w:rsidR="2418D19B" w:rsidRPr="2A102057">
              <w:rPr>
                <w:noProof/>
                <w:lang w:val="en-IE" w:eastAsia="en-GB"/>
              </w:rPr>
              <w:t>simultaneously</w:t>
            </w:r>
            <w:r w:rsidR="64922454" w:rsidRPr="2A102057">
              <w:rPr>
                <w:noProof/>
                <w:lang w:val="en-IE" w:eastAsia="en-GB"/>
              </w:rPr>
              <w:t xml:space="preserve"> in 2025 puts significant pressure on limited internal and external resources.  IE </w:t>
            </w:r>
            <w:r w:rsidR="741120C5" w:rsidRPr="2A102057">
              <w:rPr>
                <w:noProof/>
                <w:lang w:val="en-IE" w:eastAsia="en-GB"/>
              </w:rPr>
              <w:t>aims to</w:t>
            </w:r>
            <w:r w:rsidR="64922454" w:rsidRPr="2A102057">
              <w:rPr>
                <w:noProof/>
                <w:lang w:val="en-IE" w:eastAsia="en-GB"/>
              </w:rPr>
              <w:t xml:space="preserve"> implement CCI</w:t>
            </w:r>
            <w:r w:rsidR="6B6D8338" w:rsidRPr="2A102057">
              <w:rPr>
                <w:noProof/>
                <w:lang w:val="en-IE" w:eastAsia="en-GB"/>
              </w:rPr>
              <w:t>-</w:t>
            </w:r>
            <w:r w:rsidR="64922454" w:rsidRPr="2A102057">
              <w:rPr>
                <w:noProof/>
                <w:lang w:val="en-IE" w:eastAsia="en-GB"/>
              </w:rPr>
              <w:t>P1 and CCI</w:t>
            </w:r>
            <w:r w:rsidR="6B6D8338" w:rsidRPr="2A102057">
              <w:rPr>
                <w:noProof/>
                <w:lang w:val="en-IE" w:eastAsia="en-GB"/>
              </w:rPr>
              <w:t>-</w:t>
            </w:r>
            <w:r w:rsidR="64922454" w:rsidRPr="2A102057">
              <w:rPr>
                <w:noProof/>
                <w:lang w:val="en-IE" w:eastAsia="en-GB"/>
              </w:rPr>
              <w:t>P2 simultaneously</w:t>
            </w:r>
            <w:r w:rsidR="7D2CFE5B" w:rsidRPr="2A102057">
              <w:rPr>
                <w:noProof/>
                <w:lang w:val="en-IE" w:eastAsia="en-GB"/>
              </w:rPr>
              <w:t>.</w:t>
            </w:r>
          </w:p>
        </w:tc>
      </w:tr>
      <w:tr w:rsidR="00815CAE" w:rsidRPr="00CF7077" w14:paraId="4E114100"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77607180" w14:textId="77777777" w:rsidR="007774F3" w:rsidRPr="008251B6" w:rsidRDefault="6A8B8202" w:rsidP="00357BAC">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30B2952A" w14:textId="2810264B" w:rsidR="007774F3" w:rsidRPr="008251B6" w:rsidRDefault="45975E1C" w:rsidP="00357BAC">
            <w:pPr>
              <w:rPr>
                <w:noProof/>
                <w:lang w:val="en-IE" w:eastAsia="en-GB"/>
              </w:rPr>
            </w:pPr>
            <w:r w:rsidRPr="2A102057">
              <w:rPr>
                <w:noProof/>
                <w:lang w:val="en-IE" w:eastAsia="en-GB"/>
              </w:rPr>
              <w:t xml:space="preserve">IT reported that the CCI-P1 system </w:t>
            </w:r>
            <w:r w:rsidR="1369D114" w:rsidRPr="2A102057">
              <w:rPr>
                <w:noProof/>
                <w:lang w:val="en-IE" w:eastAsia="en-GB"/>
              </w:rPr>
              <w:t xml:space="preserve">became operational on 04/11/2024. </w:t>
            </w:r>
          </w:p>
        </w:tc>
      </w:tr>
      <w:tr w:rsidR="00815CAE" w:rsidRPr="00CF7077" w14:paraId="15A87097"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06F7878D" w14:textId="77777777" w:rsidR="007774F3" w:rsidRPr="008251B6" w:rsidRDefault="6A8B8202" w:rsidP="00357BAC">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34896304" w14:textId="36505BD3" w:rsidR="007774F3" w:rsidRPr="008251B6" w:rsidRDefault="72E3F208" w:rsidP="00357BAC">
            <w:pPr>
              <w:rPr>
                <w:noProof/>
                <w:lang w:val="en-IE" w:eastAsia="en-GB"/>
              </w:rPr>
            </w:pPr>
            <w:r w:rsidRPr="2A102057">
              <w:rPr>
                <w:noProof/>
                <w:lang w:val="en-IE" w:eastAsia="en-GB"/>
              </w:rPr>
              <w:t xml:space="preserve">LT shared that the CCI-P1 </w:t>
            </w:r>
            <w:r w:rsidR="728C2BF9" w:rsidRPr="2A102057">
              <w:rPr>
                <w:noProof/>
                <w:lang w:val="en-IE" w:eastAsia="en-GB"/>
              </w:rPr>
              <w:t xml:space="preserve">system </w:t>
            </w:r>
            <w:r w:rsidRPr="2A102057">
              <w:rPr>
                <w:noProof/>
                <w:lang w:val="en-IE" w:eastAsia="en-GB"/>
              </w:rPr>
              <w:t xml:space="preserve">has been operational since </w:t>
            </w:r>
            <w:r w:rsidR="6B4F1B12" w:rsidRPr="2A102057">
              <w:rPr>
                <w:noProof/>
                <w:lang w:val="en-IE" w:eastAsia="en-GB"/>
              </w:rPr>
              <w:t xml:space="preserve">01/07/2024. </w:t>
            </w:r>
          </w:p>
        </w:tc>
      </w:tr>
      <w:tr w:rsidR="00815CAE" w:rsidRPr="00CF7077" w14:paraId="1223CE79"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79F4060D" w14:textId="77777777" w:rsidR="007774F3" w:rsidRPr="008251B6" w:rsidRDefault="6A8B8202" w:rsidP="00357BAC">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3540CDCC" w14:textId="695C8938" w:rsidR="007774F3" w:rsidRPr="008251B6" w:rsidRDefault="45528DCA" w:rsidP="21D6DBFC">
            <w:pPr>
              <w:rPr>
                <w:noProof/>
                <w:lang w:val="en-IE" w:eastAsia="en-GB"/>
              </w:rPr>
            </w:pPr>
            <w:r w:rsidRPr="2A102057">
              <w:rPr>
                <w:noProof/>
                <w:color w:val="000000" w:themeColor="text1"/>
                <w:lang w:val="en-IE" w:eastAsia="en-GB"/>
              </w:rPr>
              <w:t xml:space="preserve">LU indicated that the CCI-P1 </w:t>
            </w:r>
            <w:r w:rsidR="0FF12F56" w:rsidRPr="2A102057">
              <w:rPr>
                <w:noProof/>
                <w:color w:val="000000" w:themeColor="text1"/>
                <w:lang w:val="en-IE" w:eastAsia="en-GB"/>
              </w:rPr>
              <w:t>system</w:t>
            </w:r>
            <w:r w:rsidRPr="2A102057">
              <w:rPr>
                <w:noProof/>
                <w:color w:val="000000" w:themeColor="text1"/>
                <w:lang w:val="en-IE" w:eastAsia="en-GB"/>
              </w:rPr>
              <w:t xml:space="preserve"> joined operations on 30/06/202</w:t>
            </w:r>
            <w:r w:rsidR="5DE73E9D" w:rsidRPr="2A102057">
              <w:rPr>
                <w:noProof/>
                <w:color w:val="000000" w:themeColor="text1"/>
                <w:lang w:val="en-IE" w:eastAsia="en-GB"/>
              </w:rPr>
              <w:t>4</w:t>
            </w:r>
            <w:r w:rsidR="646FFAF9" w:rsidRPr="2A102057">
              <w:rPr>
                <w:noProof/>
                <w:color w:val="000000" w:themeColor="text1"/>
                <w:lang w:val="en-IE" w:eastAsia="en-GB"/>
              </w:rPr>
              <w:t xml:space="preserve">. </w:t>
            </w:r>
            <w:r w:rsidR="017FE1B8" w:rsidRPr="2A102057">
              <w:rPr>
                <w:noProof/>
                <w:color w:val="000000" w:themeColor="text1"/>
                <w:lang w:val="en-IE" w:eastAsia="en-GB"/>
              </w:rPr>
              <w:t>Additionally</w:t>
            </w:r>
            <w:r w:rsidR="1064AA11" w:rsidRPr="2A102057">
              <w:rPr>
                <w:noProof/>
                <w:color w:val="000000" w:themeColor="text1"/>
                <w:lang w:val="en-IE" w:eastAsia="en-GB"/>
              </w:rPr>
              <w:t xml:space="preserve">, </w:t>
            </w:r>
            <w:r w:rsidR="017FE1B8" w:rsidRPr="2A102057">
              <w:rPr>
                <w:noProof/>
                <w:color w:val="000000" w:themeColor="text1"/>
                <w:lang w:val="en-IE" w:eastAsia="en-GB"/>
              </w:rPr>
              <w:t>LU</w:t>
            </w:r>
            <w:r w:rsidR="1064AA11" w:rsidRPr="2A102057">
              <w:rPr>
                <w:noProof/>
                <w:color w:val="000000" w:themeColor="text1"/>
                <w:lang w:val="en-IE" w:eastAsia="en-GB"/>
              </w:rPr>
              <w:t xml:space="preserve"> shared that </w:t>
            </w:r>
            <w:r w:rsidR="017FE1B8" w:rsidRPr="2A102057">
              <w:rPr>
                <w:noProof/>
                <w:color w:val="000000" w:themeColor="text1"/>
                <w:lang w:val="en-IE" w:eastAsia="en-GB"/>
              </w:rPr>
              <w:t>CCI-P1</w:t>
            </w:r>
            <w:r w:rsidR="1064AA11" w:rsidRPr="2A102057">
              <w:rPr>
                <w:noProof/>
                <w:color w:val="000000" w:themeColor="text1"/>
                <w:lang w:val="en-IE" w:eastAsia="en-GB"/>
              </w:rPr>
              <w:t xml:space="preserve"> was integrated with </w:t>
            </w:r>
            <w:r w:rsidR="335CFAAE" w:rsidRPr="2A102057">
              <w:rPr>
                <w:noProof/>
                <w:color w:val="000000" w:themeColor="text1"/>
                <w:lang w:val="en-IE" w:eastAsia="en-GB"/>
              </w:rPr>
              <w:t>its NIS</w:t>
            </w:r>
            <w:r w:rsidR="4B1F5B1A" w:rsidRPr="2A102057">
              <w:rPr>
                <w:noProof/>
                <w:color w:val="000000" w:themeColor="text1"/>
                <w:lang w:val="en-IE" w:eastAsia="en-GB"/>
              </w:rPr>
              <w:t xml:space="preserve"> and that no EOs are using the system yet</w:t>
            </w:r>
            <w:r w:rsidR="335CFAAE" w:rsidRPr="2A102057">
              <w:rPr>
                <w:noProof/>
                <w:color w:val="000000" w:themeColor="text1"/>
                <w:lang w:val="en-IE" w:eastAsia="en-GB"/>
              </w:rPr>
              <w:t>.</w:t>
            </w:r>
            <w:r w:rsidR="335CFAAE" w:rsidRPr="2A102057">
              <w:rPr>
                <w:noProof/>
                <w:lang w:val="en-IE" w:eastAsia="en-GB"/>
              </w:rPr>
              <w:t xml:space="preserve"> </w:t>
            </w:r>
          </w:p>
        </w:tc>
      </w:tr>
      <w:tr w:rsidR="00815CAE" w:rsidRPr="00CF7077" w14:paraId="007F6E7D"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02B4B6C0" w14:textId="77777777" w:rsidR="007774F3" w:rsidRPr="008251B6" w:rsidRDefault="6A8B8202" w:rsidP="00357BAC">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7C23B263" w14:textId="0FEEA27E" w:rsidR="007774F3" w:rsidRPr="008251B6" w:rsidRDefault="4C7B97F3" w:rsidP="00357BAC">
            <w:pPr>
              <w:rPr>
                <w:noProof/>
                <w:color w:val="5B9BD5" w:themeColor="accent1"/>
                <w:lang w:val="en-IE" w:eastAsia="en-GB"/>
              </w:rPr>
            </w:pPr>
            <w:r w:rsidRPr="2A102057">
              <w:rPr>
                <w:noProof/>
                <w:lang w:val="en-IE" w:eastAsia="en-GB"/>
              </w:rPr>
              <w:t xml:space="preserve">LV reported that the CCI-P1 </w:t>
            </w:r>
            <w:r w:rsidR="0FF12F56" w:rsidRPr="2A102057">
              <w:rPr>
                <w:noProof/>
                <w:lang w:val="en-IE" w:eastAsia="en-GB"/>
              </w:rPr>
              <w:t xml:space="preserve">system </w:t>
            </w:r>
            <w:r w:rsidRPr="2A102057">
              <w:rPr>
                <w:noProof/>
                <w:lang w:val="en-IE" w:eastAsia="en-GB"/>
              </w:rPr>
              <w:t xml:space="preserve">started operations on </w:t>
            </w:r>
            <w:r w:rsidR="19B749FA" w:rsidRPr="2A102057">
              <w:rPr>
                <w:noProof/>
                <w:lang w:val="en-IE" w:eastAsia="en-GB"/>
              </w:rPr>
              <w:t>01/07/2024</w:t>
            </w:r>
            <w:r w:rsidR="1FC36DF3" w:rsidRPr="2A102057">
              <w:rPr>
                <w:noProof/>
                <w:lang w:val="en-IE" w:eastAsia="en-GB"/>
              </w:rPr>
              <w:t xml:space="preserve"> and that it is part of its new </w:t>
            </w:r>
            <w:r w:rsidR="1ADCA5B2" w:rsidRPr="2A102057">
              <w:rPr>
                <w:noProof/>
                <w:lang w:val="en-IE" w:eastAsia="en-GB"/>
              </w:rPr>
              <w:t>national import system</w:t>
            </w:r>
            <w:r w:rsidR="19B749FA" w:rsidRPr="2A102057">
              <w:rPr>
                <w:noProof/>
                <w:lang w:val="en-IE" w:eastAsia="en-GB"/>
              </w:rPr>
              <w:t xml:space="preserve">. </w:t>
            </w:r>
          </w:p>
        </w:tc>
      </w:tr>
      <w:tr w:rsidR="00EA6A2A" w:rsidRPr="00CF7077" w14:paraId="6552D87A"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33BE61E4" w14:textId="77777777" w:rsidR="007774F3" w:rsidRPr="008251B6" w:rsidRDefault="6A8B8202" w:rsidP="00357BAC">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609C4012" w14:textId="359F0F89" w:rsidR="007774F3" w:rsidRPr="008251B6" w:rsidRDefault="0DC82D4A" w:rsidP="00357BAC">
            <w:pPr>
              <w:rPr>
                <w:noProof/>
                <w:color w:val="000000"/>
                <w:lang w:val="en-IE"/>
              </w:rPr>
            </w:pPr>
            <w:r w:rsidRPr="2A102057">
              <w:rPr>
                <w:noProof/>
                <w:color w:val="000000" w:themeColor="text1"/>
                <w:lang w:val="en-IE"/>
              </w:rPr>
              <w:t>MT aims for the CCI-P1 system to join operations on 31/12/2025.</w:t>
            </w:r>
          </w:p>
        </w:tc>
      </w:tr>
      <w:tr w:rsidR="00815CAE" w:rsidRPr="00CF7077" w14:paraId="25DF973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647C060" w14:textId="77777777" w:rsidR="007774F3" w:rsidRPr="008251B6" w:rsidRDefault="6A8B8202" w:rsidP="00357BAC">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63D60DE3" w14:textId="56732611" w:rsidR="007774F3" w:rsidRPr="008251B6" w:rsidRDefault="630048A0" w:rsidP="00357BAC">
            <w:pPr>
              <w:rPr>
                <w:noProof/>
                <w:lang w:val="en-IE" w:eastAsia="en-GB"/>
              </w:rPr>
            </w:pPr>
            <w:r w:rsidRPr="2A102057">
              <w:rPr>
                <w:noProof/>
                <w:lang w:val="en-IE" w:eastAsia="en-GB"/>
              </w:rPr>
              <w:t>NL informed that the CCI-P1 project is delayed beyond the UCC WP deadline</w:t>
            </w:r>
            <w:r w:rsidR="23673290" w:rsidRPr="2A102057">
              <w:rPr>
                <w:noProof/>
                <w:lang w:val="en-IE" w:eastAsia="en-GB"/>
              </w:rPr>
              <w:t xml:space="preserve"> and</w:t>
            </w:r>
            <w:r w:rsidRPr="2A102057">
              <w:rPr>
                <w:noProof/>
                <w:lang w:val="en-IE" w:eastAsia="en-GB"/>
              </w:rPr>
              <w:t xml:space="preserve"> aims for the syst</w:t>
            </w:r>
            <w:r w:rsidR="719762C5" w:rsidRPr="2A102057">
              <w:rPr>
                <w:noProof/>
                <w:lang w:val="en-IE" w:eastAsia="en-GB"/>
              </w:rPr>
              <w:t>em to become operations on</w:t>
            </w:r>
            <w:r w:rsidR="23673290" w:rsidRPr="2A102057">
              <w:rPr>
                <w:noProof/>
                <w:lang w:val="en-IE" w:eastAsia="en-GB"/>
              </w:rPr>
              <w:t xml:space="preserve"> 01/09/2026.</w:t>
            </w:r>
            <w:r w:rsidR="719762C5" w:rsidRPr="2A102057">
              <w:rPr>
                <w:noProof/>
                <w:lang w:val="en-IE" w:eastAsia="en-GB"/>
              </w:rPr>
              <w:t xml:space="preserve"> </w:t>
            </w:r>
            <w:r w:rsidR="4C2FF5C8" w:rsidRPr="2A102057">
              <w:rPr>
                <w:noProof/>
                <w:lang w:val="en-IE" w:eastAsia="en-GB"/>
              </w:rPr>
              <w:t>NL attribute</w:t>
            </w:r>
            <w:r w:rsidR="2F88D596" w:rsidRPr="2A102057">
              <w:rPr>
                <w:noProof/>
                <w:lang w:val="en-IE" w:eastAsia="en-GB"/>
              </w:rPr>
              <w:t>d</w:t>
            </w:r>
            <w:r w:rsidR="4C2FF5C8" w:rsidRPr="2A102057">
              <w:rPr>
                <w:noProof/>
                <w:lang w:val="en-IE" w:eastAsia="en-GB"/>
              </w:rPr>
              <w:t xml:space="preserve"> a high risk to the timely delivery of the project, </w:t>
            </w:r>
            <w:r w:rsidR="32D9E4E5" w:rsidRPr="2A102057">
              <w:rPr>
                <w:noProof/>
                <w:lang w:val="en-IE" w:eastAsia="en-GB"/>
              </w:rPr>
              <w:t xml:space="preserve">noting </w:t>
            </w:r>
            <w:r w:rsidR="0D1C8AC3" w:rsidRPr="2A102057">
              <w:rPr>
                <w:noProof/>
                <w:lang w:val="en-IE" w:eastAsia="en-GB"/>
              </w:rPr>
              <w:t>that CCI is a complicated process and that the increased integration of European system</w:t>
            </w:r>
            <w:r w:rsidR="57C2B61F" w:rsidRPr="2A102057">
              <w:rPr>
                <w:noProof/>
                <w:lang w:val="en-IE" w:eastAsia="en-GB"/>
              </w:rPr>
              <w:t xml:space="preserve">s over the common domain limits solutions. </w:t>
            </w:r>
            <w:r w:rsidR="6A257C4E" w:rsidRPr="2A102057">
              <w:rPr>
                <w:noProof/>
                <w:lang w:val="en-IE" w:eastAsia="en-GB"/>
              </w:rPr>
              <w:t xml:space="preserve">NL also </w:t>
            </w:r>
            <w:r w:rsidR="7A04B252" w:rsidRPr="2A102057">
              <w:rPr>
                <w:noProof/>
                <w:lang w:val="en-IE" w:eastAsia="en-GB"/>
              </w:rPr>
              <w:t>highlighted the challenges</w:t>
            </w:r>
            <w:r w:rsidR="57C2B61F" w:rsidRPr="2A102057">
              <w:rPr>
                <w:noProof/>
                <w:lang w:val="en-IE" w:eastAsia="en-GB"/>
              </w:rPr>
              <w:t xml:space="preserve"> of integrating national process</w:t>
            </w:r>
            <w:r w:rsidR="7455EF23" w:rsidRPr="2A102057">
              <w:rPr>
                <w:noProof/>
                <w:lang w:val="en-IE" w:eastAsia="en-GB"/>
              </w:rPr>
              <w:t>es</w:t>
            </w:r>
            <w:r w:rsidR="57C2B61F" w:rsidRPr="2A102057">
              <w:rPr>
                <w:noProof/>
                <w:lang w:val="en-IE" w:eastAsia="en-GB"/>
              </w:rPr>
              <w:t xml:space="preserve"> </w:t>
            </w:r>
            <w:r w:rsidR="7455EF23" w:rsidRPr="2A102057">
              <w:rPr>
                <w:noProof/>
                <w:lang w:val="en-IE" w:eastAsia="en-GB"/>
              </w:rPr>
              <w:t>for managing</w:t>
            </w:r>
            <w:r w:rsidR="6E2E13CF" w:rsidRPr="2A102057">
              <w:rPr>
                <w:noProof/>
                <w:lang w:val="en-IE" w:eastAsia="en-GB"/>
              </w:rPr>
              <w:t xml:space="preserve"> the control findings</w:t>
            </w:r>
            <w:r w:rsidR="4B3A7C54" w:rsidRPr="2A102057">
              <w:rPr>
                <w:noProof/>
                <w:lang w:val="en-IE" w:eastAsia="en-GB"/>
              </w:rPr>
              <w:t xml:space="preserve">, noting </w:t>
            </w:r>
            <w:r w:rsidR="6A257C4E" w:rsidRPr="2A102057">
              <w:rPr>
                <w:noProof/>
                <w:lang w:val="en-IE" w:eastAsia="en-GB"/>
              </w:rPr>
              <w:t xml:space="preserve">that </w:t>
            </w:r>
            <w:r w:rsidR="084EB221" w:rsidRPr="2A102057">
              <w:rPr>
                <w:noProof/>
                <w:lang w:val="en-IE" w:eastAsia="en-GB"/>
              </w:rPr>
              <w:t xml:space="preserve">the supplementary declaration with recapitulative nature combined with the use of multiple goods shipment will </w:t>
            </w:r>
            <w:r w:rsidR="562E28D0" w:rsidRPr="2A102057">
              <w:rPr>
                <w:noProof/>
                <w:lang w:val="en-IE" w:eastAsia="en-GB"/>
              </w:rPr>
              <w:t xml:space="preserve">require </w:t>
            </w:r>
            <w:r w:rsidR="084EB221" w:rsidRPr="2A102057">
              <w:rPr>
                <w:noProof/>
                <w:lang w:val="en-IE" w:eastAsia="en-GB"/>
              </w:rPr>
              <w:t xml:space="preserve">major </w:t>
            </w:r>
            <w:r w:rsidR="329C6AE0" w:rsidRPr="2A102057">
              <w:rPr>
                <w:noProof/>
                <w:lang w:val="en-IE" w:eastAsia="en-GB"/>
              </w:rPr>
              <w:t xml:space="preserve">adjustments to the national system. </w:t>
            </w:r>
            <w:r w:rsidR="6A257C4E" w:rsidRPr="2A102057">
              <w:rPr>
                <w:noProof/>
                <w:lang w:val="en-IE" w:eastAsia="en-GB"/>
              </w:rPr>
              <w:t xml:space="preserve"> </w:t>
            </w:r>
            <w:r w:rsidR="329C6AE0" w:rsidRPr="2A102057">
              <w:rPr>
                <w:noProof/>
                <w:lang w:val="en-IE" w:eastAsia="en-GB"/>
              </w:rPr>
              <w:t xml:space="preserve">To mitigate the risk, </w:t>
            </w:r>
            <w:r w:rsidR="4EF21D76" w:rsidRPr="2A102057">
              <w:rPr>
                <w:noProof/>
                <w:lang w:val="en-IE" w:eastAsia="en-GB"/>
              </w:rPr>
              <w:t xml:space="preserve">NL </w:t>
            </w:r>
            <w:r w:rsidR="212B6B01" w:rsidRPr="2A102057">
              <w:rPr>
                <w:noProof/>
                <w:lang w:val="en-IE" w:eastAsia="en-GB"/>
              </w:rPr>
              <w:t xml:space="preserve">aims to implement its </w:t>
            </w:r>
            <w:r w:rsidR="4EF21D76" w:rsidRPr="2A102057">
              <w:rPr>
                <w:noProof/>
                <w:lang w:val="en-IE" w:eastAsia="en-GB"/>
              </w:rPr>
              <w:t>national system</w:t>
            </w:r>
            <w:r w:rsidR="212B6B01" w:rsidRPr="2A102057">
              <w:rPr>
                <w:noProof/>
                <w:lang w:val="en-IE" w:eastAsia="en-GB"/>
              </w:rPr>
              <w:t xml:space="preserve"> in multiple phases, </w:t>
            </w:r>
            <w:r w:rsidR="4EF21D76" w:rsidRPr="2A102057">
              <w:rPr>
                <w:noProof/>
                <w:lang w:val="en-IE" w:eastAsia="en-GB"/>
              </w:rPr>
              <w:t>start</w:t>
            </w:r>
            <w:r w:rsidR="212B6B01" w:rsidRPr="2A102057">
              <w:rPr>
                <w:noProof/>
                <w:lang w:val="en-IE" w:eastAsia="en-GB"/>
              </w:rPr>
              <w:t>ing</w:t>
            </w:r>
            <w:r w:rsidR="4EF21D76" w:rsidRPr="2A102057">
              <w:rPr>
                <w:noProof/>
                <w:lang w:val="en-IE" w:eastAsia="en-GB"/>
              </w:rPr>
              <w:t xml:space="preserve"> with operations for EIDR</w:t>
            </w:r>
            <w:r w:rsidR="3CF2DA9E" w:rsidRPr="2A102057">
              <w:rPr>
                <w:noProof/>
                <w:lang w:val="en-IE" w:eastAsia="en-GB"/>
              </w:rPr>
              <w:t xml:space="preserve">, </w:t>
            </w:r>
            <w:r w:rsidR="7BF0CE6C" w:rsidRPr="2A102057">
              <w:rPr>
                <w:noProof/>
                <w:lang w:val="en-IE" w:eastAsia="en-GB"/>
              </w:rPr>
              <w:t xml:space="preserve">and implementing </w:t>
            </w:r>
            <w:r w:rsidR="3CF2DA9E" w:rsidRPr="2A102057">
              <w:rPr>
                <w:noProof/>
                <w:lang w:val="en-IE" w:eastAsia="en-GB"/>
              </w:rPr>
              <w:t xml:space="preserve">standard customs declarations and simplified declarations at a later date. </w:t>
            </w:r>
          </w:p>
        </w:tc>
      </w:tr>
      <w:tr w:rsidR="00815CAE" w:rsidRPr="00CF7077" w14:paraId="7D160D4E"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0DB97D24" w14:textId="77777777" w:rsidR="007774F3" w:rsidRPr="008251B6" w:rsidRDefault="6A8B8202" w:rsidP="00357BAC">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5BDE6002" w14:textId="59B95798" w:rsidR="007774F3" w:rsidRPr="008251B6" w:rsidRDefault="6987D933" w:rsidP="00357BAC">
            <w:pPr>
              <w:rPr>
                <w:noProof/>
                <w:color w:val="7030A0"/>
                <w:lang w:val="en-IE" w:eastAsia="en-GB"/>
              </w:rPr>
            </w:pPr>
            <w:r w:rsidRPr="2A102057">
              <w:rPr>
                <w:noProof/>
                <w:color w:val="000000" w:themeColor="text1"/>
                <w:lang w:val="en-IE" w:eastAsia="en-GB"/>
              </w:rPr>
              <w:t xml:space="preserve">PL shared that the CCI-P1 </w:t>
            </w:r>
            <w:r w:rsidR="2B95A4DE" w:rsidRPr="2A102057">
              <w:rPr>
                <w:noProof/>
                <w:color w:val="000000" w:themeColor="text1"/>
                <w:lang w:val="en-IE" w:eastAsia="en-GB"/>
              </w:rPr>
              <w:t xml:space="preserve">system </w:t>
            </w:r>
            <w:r w:rsidR="4293E31F" w:rsidRPr="2A102057">
              <w:rPr>
                <w:noProof/>
                <w:color w:val="000000" w:themeColor="text1"/>
                <w:lang w:val="en-IE" w:eastAsia="en-GB"/>
              </w:rPr>
              <w:t>has been operational since 01/07/2024.</w:t>
            </w:r>
            <w:r w:rsidRPr="2A102057">
              <w:rPr>
                <w:noProof/>
                <w:color w:val="000000" w:themeColor="text1"/>
                <w:lang w:val="en-IE" w:eastAsia="en-GB"/>
              </w:rPr>
              <w:t xml:space="preserve"> </w:t>
            </w:r>
            <w:r w:rsidR="6E03F123" w:rsidRPr="2A102057">
              <w:rPr>
                <w:noProof/>
                <w:color w:val="000000" w:themeColor="text1"/>
                <w:lang w:val="en-IE" w:eastAsia="en-GB"/>
              </w:rPr>
              <w:t>Additionally</w:t>
            </w:r>
            <w:r w:rsidR="131FCE43" w:rsidRPr="2A102057">
              <w:rPr>
                <w:noProof/>
                <w:color w:val="000000" w:themeColor="text1"/>
                <w:lang w:val="en-IE" w:eastAsia="en-GB"/>
              </w:rPr>
              <w:t xml:space="preserve">, PL </w:t>
            </w:r>
            <w:r w:rsidR="6E03F123" w:rsidRPr="2A102057">
              <w:rPr>
                <w:noProof/>
                <w:color w:val="000000" w:themeColor="text1"/>
                <w:lang w:val="en-IE" w:eastAsia="en-GB"/>
              </w:rPr>
              <w:t xml:space="preserve">noted </w:t>
            </w:r>
            <w:r w:rsidR="131FCE43" w:rsidRPr="2A102057">
              <w:rPr>
                <w:noProof/>
                <w:color w:val="000000" w:themeColor="text1"/>
                <w:lang w:val="en-IE" w:eastAsia="en-GB"/>
              </w:rPr>
              <w:t>that CCI-P</w:t>
            </w:r>
            <w:r w:rsidR="6E03F123" w:rsidRPr="2A102057">
              <w:rPr>
                <w:noProof/>
                <w:color w:val="000000" w:themeColor="text1"/>
                <w:lang w:val="en-IE" w:eastAsia="en-GB"/>
              </w:rPr>
              <w:t>1 was implemented as a module of the NIS</w:t>
            </w:r>
            <w:r w:rsidR="131FCE43" w:rsidRPr="2A102057">
              <w:rPr>
                <w:noProof/>
                <w:color w:val="000000" w:themeColor="text1"/>
                <w:lang w:val="en-IE" w:eastAsia="en-GB"/>
              </w:rPr>
              <w:t xml:space="preserve">. </w:t>
            </w:r>
          </w:p>
        </w:tc>
      </w:tr>
      <w:tr w:rsidR="00815CAE" w:rsidRPr="00CF7077" w14:paraId="13140AD3"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2096EB5" w14:textId="77777777" w:rsidR="009B48F5" w:rsidRPr="008251B6" w:rsidRDefault="4FC0491C" w:rsidP="009B48F5">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231FB94A" w14:textId="7B651FF3" w:rsidR="009B48F5" w:rsidRPr="008251B6" w:rsidRDefault="018C8B6D" w:rsidP="009B48F5">
            <w:pPr>
              <w:rPr>
                <w:noProof/>
                <w:color w:val="5B9BD5" w:themeColor="accent1"/>
                <w:lang w:val="en-IE"/>
              </w:rPr>
            </w:pPr>
            <w:r w:rsidRPr="2A102057">
              <w:rPr>
                <w:noProof/>
                <w:color w:val="000000" w:themeColor="text1"/>
                <w:lang w:val="en-IE"/>
              </w:rPr>
              <w:t xml:space="preserve">PT reported that the CCI-P1 project is delayed beyond the legal deadline, with operations planned to start on </w:t>
            </w:r>
            <w:r w:rsidR="01D0F25A" w:rsidRPr="2A102057">
              <w:rPr>
                <w:noProof/>
                <w:color w:val="000000" w:themeColor="text1"/>
                <w:lang w:val="en-IE"/>
              </w:rPr>
              <w:t>15/12</w:t>
            </w:r>
            <w:r w:rsidRPr="2A102057">
              <w:rPr>
                <w:noProof/>
                <w:color w:val="000000" w:themeColor="text1"/>
                <w:lang w:val="en-IE"/>
              </w:rPr>
              <w:t xml:space="preserve">/2025. A high level of risk was attributed to the timely delivery of the project, mainly due to the implementation of the NIS upgrade, which underpins the CCI system and requires integration with various national and EU systems. PT noted that strong interdependencies among national systems complicated the NIS development but stated that </w:t>
            </w:r>
            <w:r w:rsidR="50B7377C" w:rsidRPr="2A102057">
              <w:rPr>
                <w:noProof/>
                <w:color w:val="000000" w:themeColor="text1"/>
                <w:lang w:val="en-IE"/>
              </w:rPr>
              <w:t>Agile</w:t>
            </w:r>
            <w:r w:rsidRPr="2A102057">
              <w:rPr>
                <w:noProof/>
                <w:color w:val="000000" w:themeColor="text1"/>
                <w:lang w:val="en-IE"/>
              </w:rPr>
              <w:t xml:space="preserve"> methodologies and a revised plan </w:t>
            </w:r>
            <w:r w:rsidR="024296F6" w:rsidRPr="2A102057">
              <w:rPr>
                <w:noProof/>
                <w:color w:val="000000" w:themeColor="text1"/>
                <w:lang w:val="en-IE"/>
              </w:rPr>
              <w:t>were used</w:t>
            </w:r>
            <w:r w:rsidRPr="2A102057">
              <w:rPr>
                <w:noProof/>
                <w:color w:val="000000" w:themeColor="text1"/>
                <w:lang w:val="en-IE"/>
              </w:rPr>
              <w:t xml:space="preserve"> to shorten the implementation timeframe.</w:t>
            </w:r>
          </w:p>
        </w:tc>
      </w:tr>
      <w:tr w:rsidR="009E4B32" w:rsidRPr="00CF7077" w14:paraId="6B7F6228"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02F00A50" w14:textId="77777777" w:rsidR="009B48F5" w:rsidRPr="008251B6" w:rsidRDefault="4FC0491C" w:rsidP="009B48F5">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6F069B44" w14:textId="3EADE438" w:rsidR="009B48F5" w:rsidRPr="008251B6" w:rsidRDefault="656F188A" w:rsidP="009B48F5">
            <w:pPr>
              <w:rPr>
                <w:noProof/>
                <w:color w:val="000000"/>
                <w:lang w:val="en-IE" w:eastAsia="en-GB"/>
              </w:rPr>
            </w:pPr>
            <w:r w:rsidRPr="2A102057">
              <w:rPr>
                <w:noProof/>
                <w:color w:val="000000" w:themeColor="text1"/>
                <w:lang w:val="en-IE" w:eastAsia="en-GB"/>
              </w:rPr>
              <w:t xml:space="preserve">RO informed that the </w:t>
            </w:r>
            <w:r w:rsidR="4F0BCD82" w:rsidRPr="2A102057">
              <w:rPr>
                <w:noProof/>
                <w:color w:val="000000" w:themeColor="text1"/>
                <w:lang w:val="en-IE" w:eastAsia="en-GB"/>
              </w:rPr>
              <w:t xml:space="preserve">CCI-P1 system became operational on 01/07/2024. </w:t>
            </w:r>
          </w:p>
        </w:tc>
      </w:tr>
      <w:tr w:rsidR="00815CAE" w:rsidRPr="00CF7077" w14:paraId="25FBFBD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10E58C73" w14:textId="77777777" w:rsidR="009B48F5" w:rsidRPr="008251B6" w:rsidRDefault="4FC0491C" w:rsidP="009B48F5">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0E531FEA" w14:textId="3B07553E" w:rsidR="009B48F5" w:rsidRPr="008251B6" w:rsidRDefault="3E8DE705" w:rsidP="009B48F5">
            <w:pPr>
              <w:rPr>
                <w:noProof/>
                <w:lang w:val="en-IE" w:eastAsia="en-GB"/>
              </w:rPr>
            </w:pPr>
            <w:r w:rsidRPr="2A102057">
              <w:rPr>
                <w:noProof/>
                <w:lang w:val="en-IE" w:eastAsia="en-GB"/>
              </w:rPr>
              <w:t xml:space="preserve">SE reported that the CCI-P1 </w:t>
            </w:r>
            <w:r w:rsidR="7CF79BC5" w:rsidRPr="2A102057">
              <w:rPr>
                <w:noProof/>
                <w:lang w:val="en-IE" w:eastAsia="en-GB"/>
              </w:rPr>
              <w:t>system</w:t>
            </w:r>
            <w:r w:rsidR="1B993869" w:rsidRPr="2A102057">
              <w:rPr>
                <w:noProof/>
                <w:lang w:val="en-IE" w:eastAsia="en-GB"/>
              </w:rPr>
              <w:t xml:space="preserve"> became operational on 02/06/2025</w:t>
            </w:r>
            <w:r w:rsidR="17D69C56" w:rsidRPr="2A102057">
              <w:rPr>
                <w:noProof/>
                <w:lang w:val="en-IE" w:eastAsia="en-GB"/>
              </w:rPr>
              <w:t xml:space="preserve">, although EOs have yet to submit </w:t>
            </w:r>
            <w:r w:rsidR="5BC50F4F" w:rsidRPr="2A102057">
              <w:rPr>
                <w:noProof/>
                <w:lang w:val="en-IE" w:eastAsia="en-GB"/>
              </w:rPr>
              <w:t xml:space="preserve">an </w:t>
            </w:r>
            <w:r w:rsidR="17D69C56" w:rsidRPr="2A102057">
              <w:rPr>
                <w:noProof/>
                <w:lang w:val="en-IE" w:eastAsia="en-GB"/>
              </w:rPr>
              <w:t>authorisation</w:t>
            </w:r>
            <w:r w:rsidR="1B993869" w:rsidRPr="2A102057">
              <w:rPr>
                <w:noProof/>
                <w:lang w:val="en-IE" w:eastAsia="en-GB"/>
              </w:rPr>
              <w:t>.</w:t>
            </w:r>
            <w:r w:rsidRPr="2A102057">
              <w:rPr>
                <w:noProof/>
                <w:lang w:val="en-IE" w:eastAsia="en-GB"/>
              </w:rPr>
              <w:t xml:space="preserve"> </w:t>
            </w:r>
            <w:r w:rsidR="29C55042" w:rsidRPr="2A102057">
              <w:rPr>
                <w:noProof/>
                <w:lang w:val="en-IE" w:eastAsia="en-GB"/>
              </w:rPr>
              <w:t>Delays were attributed to the prioritisation of other UCC IT systems, though SE noted that significant resources were allocated to support the implementation of all UCC-related projects.</w:t>
            </w:r>
          </w:p>
        </w:tc>
      </w:tr>
      <w:tr w:rsidR="00EA6A2A" w:rsidRPr="00CF7077" w14:paraId="598E503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EFA65C3" w14:textId="77777777" w:rsidR="009B48F5" w:rsidRPr="008251B6" w:rsidRDefault="4FC0491C" w:rsidP="009B48F5">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5436E8D0" w14:textId="649299C8" w:rsidR="009B48F5" w:rsidRPr="008251B6" w:rsidRDefault="0DC82D4A" w:rsidP="009B48F5">
            <w:pPr>
              <w:rPr>
                <w:noProof/>
                <w:color w:val="000000"/>
                <w:lang w:val="en-IE" w:eastAsia="en-GB"/>
              </w:rPr>
            </w:pPr>
            <w:r w:rsidRPr="2A102057">
              <w:rPr>
                <w:noProof/>
                <w:color w:val="000000" w:themeColor="text1"/>
                <w:lang w:val="en-IE" w:eastAsia="en-GB"/>
              </w:rPr>
              <w:t xml:space="preserve">SI plans to have the CCI-P1 system operational on 10/11/2025. </w:t>
            </w:r>
          </w:p>
        </w:tc>
      </w:tr>
      <w:tr w:rsidR="00815CAE" w:rsidRPr="00CF7077" w14:paraId="49212FCE"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3A9752D" w14:textId="77777777" w:rsidR="009B48F5" w:rsidRPr="008251B6" w:rsidRDefault="4FC0491C" w:rsidP="009B48F5">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02E5E8D0" w14:textId="56BFBF5F" w:rsidR="009B48F5" w:rsidRPr="008251B6" w:rsidRDefault="6A6FA2CA" w:rsidP="009B48F5">
            <w:pPr>
              <w:keepNext/>
              <w:rPr>
                <w:noProof/>
                <w:color w:val="5B9BD5" w:themeColor="accent1"/>
                <w:lang w:val="en-IE" w:eastAsia="en-GB"/>
              </w:rPr>
            </w:pPr>
            <w:r w:rsidRPr="004D676F">
              <w:rPr>
                <w:noProof/>
                <w:lang w:val="en-IE" w:eastAsia="en-GB"/>
              </w:rPr>
              <w:t xml:space="preserve">SK reported that the CCI-P1 project will be delayed beyond 2025, with operations now slated to begin on 01/01/2026, alongside CCI-P2. SK attributed the delay to the parallel development of NCTS-P5 and AES as well as the switch from CCI-P1 to CCI-P2 technical specifications. </w:t>
            </w:r>
            <w:r w:rsidR="3422CD95" w:rsidRPr="004D676F">
              <w:rPr>
                <w:noProof/>
                <w:lang w:val="en-IE" w:eastAsia="en-GB"/>
              </w:rPr>
              <w:t xml:space="preserve">In addition, </w:t>
            </w:r>
            <w:r w:rsidRPr="004D676F">
              <w:rPr>
                <w:noProof/>
                <w:lang w:val="en-IE" w:eastAsia="en-GB"/>
              </w:rPr>
              <w:t>SK noted that this project is being prioritised</w:t>
            </w:r>
            <w:r w:rsidR="009B48F5" w:rsidRPr="004D676F">
              <w:rPr>
                <w:rStyle w:val="FootnoteReference"/>
                <w:noProof/>
                <w:lang w:val="en-IE" w:eastAsia="en-GB"/>
              </w:rPr>
              <w:footnoteReference w:id="47"/>
            </w:r>
            <w:r w:rsidRPr="004D676F" w:rsidDel="0078058E">
              <w:rPr>
                <w:noProof/>
                <w:lang w:val="en-IE" w:eastAsia="en-GB"/>
              </w:rPr>
              <w:t>.</w:t>
            </w:r>
          </w:p>
        </w:tc>
      </w:tr>
    </w:tbl>
    <w:p w14:paraId="0EA6AB85" w14:textId="3F07F597" w:rsidR="006116E5" w:rsidRPr="006116E5" w:rsidRDefault="00B3242A" w:rsidP="006116E5">
      <w:pPr>
        <w:pStyle w:val="Caption"/>
        <w:rPr>
          <w:i w:val="0"/>
          <w:iCs w:val="0"/>
          <w:noProof/>
          <w:sz w:val="22"/>
          <w:szCs w:val="22"/>
          <w:lang w:val="en-IE"/>
        </w:rPr>
      </w:pPr>
      <w:bookmarkStart w:id="244" w:name="_Ref76961075"/>
      <w:bookmarkStart w:id="245" w:name="_Ref165273037"/>
      <w:bookmarkStart w:id="246" w:name="_Toc212115052"/>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20</w:t>
      </w:r>
      <w:r w:rsidRPr="2A102057">
        <w:rPr>
          <w:noProof/>
          <w:lang w:val="en-IE"/>
        </w:rPr>
        <w:fldChar w:fldCharType="end"/>
      </w:r>
      <w:bookmarkEnd w:id="244"/>
      <w:bookmarkEnd w:id="245"/>
      <w:r w:rsidRPr="2A102057">
        <w:rPr>
          <w:noProof/>
          <w:lang w:val="en-IE"/>
        </w:rPr>
        <w:t xml:space="preserve">: Detailed responses from Member States </w:t>
      </w:r>
      <w:r w:rsidR="00B957AB" w:rsidRPr="2A102057">
        <w:rPr>
          <w:noProof/>
          <w:lang w:val="en-IE"/>
        </w:rPr>
        <w:t>–</w:t>
      </w:r>
      <w:r w:rsidRPr="2A102057">
        <w:rPr>
          <w:noProof/>
          <w:lang w:val="en-IE"/>
        </w:rPr>
        <w:t xml:space="preserve"> CCI-P1</w:t>
      </w:r>
      <w:bookmarkEnd w:id="246"/>
      <w:r w:rsidR="003900C4" w:rsidRPr="006116E5">
        <w:rPr>
          <w:i w:val="0"/>
          <w:iCs w:val="0"/>
          <w:noProof/>
          <w:sz w:val="22"/>
          <w:szCs w:val="22"/>
          <w:lang w:val="en-IE"/>
        </w:rPr>
        <w:fldChar w:fldCharType="begin"/>
      </w:r>
      <w:r w:rsidR="003900C4" w:rsidRPr="006116E5">
        <w:rPr>
          <w:i w:val="0"/>
          <w:iCs w:val="0"/>
          <w:noProof/>
          <w:sz w:val="22"/>
          <w:szCs w:val="22"/>
          <w:lang w:val="en-IE"/>
        </w:rPr>
        <w:instrText xml:space="preserve"> REF _Ref76961130 \h </w:instrText>
      </w:r>
      <w:r w:rsidR="0044539B" w:rsidRPr="006116E5">
        <w:rPr>
          <w:i w:val="0"/>
          <w:iCs w:val="0"/>
          <w:noProof/>
          <w:sz w:val="22"/>
          <w:szCs w:val="22"/>
          <w:lang w:val="en-IE"/>
        </w:rPr>
        <w:instrText xml:space="preserve"> \* MERGEFORMAT </w:instrText>
      </w:r>
      <w:r w:rsidR="003900C4" w:rsidRPr="006116E5">
        <w:rPr>
          <w:i w:val="0"/>
          <w:iCs w:val="0"/>
          <w:noProof/>
          <w:sz w:val="22"/>
          <w:szCs w:val="22"/>
          <w:lang w:val="en-IE"/>
        </w:rPr>
      </w:r>
      <w:r w:rsidR="003900C4" w:rsidRPr="006116E5">
        <w:rPr>
          <w:i w:val="0"/>
          <w:iCs w:val="0"/>
          <w:noProof/>
          <w:sz w:val="22"/>
          <w:szCs w:val="22"/>
          <w:lang w:val="en-IE"/>
        </w:rPr>
        <w:fldChar w:fldCharType="separate"/>
      </w:r>
    </w:p>
    <w:p w14:paraId="18C08099" w14:textId="7D2B05CB" w:rsidR="00B3242A" w:rsidRPr="008251B6" w:rsidRDefault="006116E5" w:rsidP="00B3242A">
      <w:pPr>
        <w:rPr>
          <w:noProof/>
          <w:lang w:val="en-IE"/>
        </w:rPr>
      </w:pPr>
      <w:r w:rsidRPr="006116E5">
        <w:rPr>
          <w:noProof/>
          <w:lang w:val="en-IE"/>
        </w:rPr>
        <w:t>Figure 32</w:t>
      </w:r>
      <w:r w:rsidR="003900C4" w:rsidRPr="006116E5">
        <w:rPr>
          <w:noProof/>
          <w:lang w:val="en-IE"/>
        </w:rPr>
        <w:fldChar w:fldCharType="end"/>
      </w:r>
      <w:r w:rsidR="00B3242A" w:rsidRPr="006116E5">
        <w:rPr>
          <w:noProof/>
          <w:lang w:val="en-IE"/>
        </w:rPr>
        <w:t xml:space="preserve"> </w:t>
      </w:r>
      <w:r w:rsidR="0016150D" w:rsidRPr="006116E5">
        <w:rPr>
          <w:noProof/>
          <w:lang w:val="en-IE"/>
        </w:rPr>
        <w:t>provides</w:t>
      </w:r>
      <w:r w:rsidR="0016150D" w:rsidRPr="004D676F">
        <w:rPr>
          <w:noProof/>
          <w:lang w:val="en-IE"/>
        </w:rPr>
        <w:t xml:space="preserve"> the progress reported by the Member States through their national project plans, along with the status of the project</w:t>
      </w:r>
      <w:r w:rsidR="00B3242A" w:rsidRPr="004D676F">
        <w:rPr>
          <w:noProof/>
          <w:lang w:val="en-IE"/>
        </w:rPr>
        <w:t>.</w:t>
      </w:r>
    </w:p>
    <w:p w14:paraId="2A729168" w14:textId="31DF9471" w:rsidR="00ED2E6C" w:rsidRDefault="00ED2E6C" w:rsidP="00ED2E6C">
      <w:pPr>
        <w:keepNext/>
        <w:keepLines/>
        <w:spacing w:afterLines="120" w:after="288"/>
        <w:rPr>
          <w:i/>
          <w:iCs/>
          <w:noProof/>
          <w:sz w:val="18"/>
          <w:szCs w:val="18"/>
          <w:lang w:val="en-IE"/>
        </w:rPr>
      </w:pPr>
      <w:bookmarkStart w:id="247" w:name="_Ref76961130"/>
      <w:bookmarkStart w:id="248" w:name="_Toc198029069"/>
      <w:r>
        <w:rPr>
          <w:i/>
          <w:iCs/>
          <w:noProof/>
          <w:sz w:val="18"/>
          <w:szCs w:val="18"/>
          <w:lang w:val="en-GB" w:eastAsia="en-GB"/>
        </w:rPr>
        <w:drawing>
          <wp:inline distT="0" distB="0" distL="0" distR="0" wp14:anchorId="446F9762" wp14:editId="4E51A6B0">
            <wp:extent cx="6592838" cy="1639772"/>
            <wp:effectExtent l="0" t="0" r="0" b="0"/>
            <wp:docPr id="114265506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59282" cy="1656298"/>
                    </a:xfrm>
                    <a:prstGeom prst="rect">
                      <a:avLst/>
                    </a:prstGeom>
                    <a:noFill/>
                  </pic:spPr>
                </pic:pic>
              </a:graphicData>
            </a:graphic>
          </wp:inline>
        </w:drawing>
      </w:r>
    </w:p>
    <w:p w14:paraId="443959BD" w14:textId="2EB158E6" w:rsidR="00C6219C" w:rsidRPr="008251B6" w:rsidRDefault="7C8DC5BE" w:rsidP="00ED2E6C">
      <w:pPr>
        <w:keepNext/>
        <w:keepLines/>
        <w:spacing w:afterLines="120" w:after="288"/>
        <w:jc w:val="center"/>
        <w:rPr>
          <w:i/>
          <w:iCs/>
          <w:noProof/>
          <w:sz w:val="18"/>
          <w:szCs w:val="18"/>
          <w:lang w:val="en-IE"/>
        </w:rPr>
      </w:pPr>
      <w:bookmarkStart w:id="249" w:name="_Toc212115092"/>
      <w:r w:rsidRPr="2A102057">
        <w:rPr>
          <w:i/>
          <w:iCs/>
          <w:noProof/>
          <w:sz w:val="18"/>
          <w:szCs w:val="18"/>
          <w:lang w:val="en-IE"/>
        </w:rPr>
        <w:t xml:space="preserve">Figure </w:t>
      </w:r>
      <w:r w:rsidR="15CB37A9" w:rsidRPr="2A102057">
        <w:rPr>
          <w:i/>
          <w:iCs/>
          <w:noProof/>
          <w:sz w:val="18"/>
          <w:szCs w:val="18"/>
          <w:lang w:val="en-IE"/>
        </w:rPr>
        <w:fldChar w:fldCharType="begin"/>
      </w:r>
      <w:r w:rsidR="15CB37A9" w:rsidRPr="2A102057">
        <w:rPr>
          <w:i/>
          <w:iCs/>
          <w:noProof/>
          <w:sz w:val="18"/>
          <w:szCs w:val="18"/>
          <w:lang w:val="en-IE"/>
        </w:rPr>
        <w:instrText xml:space="preserve"> SEQ Figure \* ARABIC </w:instrText>
      </w:r>
      <w:r w:rsidR="15CB37A9" w:rsidRPr="2A102057">
        <w:rPr>
          <w:i/>
          <w:iCs/>
          <w:noProof/>
          <w:sz w:val="18"/>
          <w:szCs w:val="18"/>
          <w:lang w:val="en-IE"/>
        </w:rPr>
        <w:fldChar w:fldCharType="separate"/>
      </w:r>
      <w:r w:rsidR="00D672F6">
        <w:rPr>
          <w:i/>
          <w:iCs/>
          <w:noProof/>
          <w:sz w:val="18"/>
          <w:szCs w:val="18"/>
          <w:lang w:val="en-IE"/>
        </w:rPr>
        <w:t>32</w:t>
      </w:r>
      <w:r w:rsidR="15CB37A9" w:rsidRPr="2A102057">
        <w:rPr>
          <w:i/>
          <w:iCs/>
          <w:noProof/>
          <w:sz w:val="18"/>
          <w:szCs w:val="18"/>
          <w:lang w:val="en-IE"/>
        </w:rPr>
        <w:fldChar w:fldCharType="end"/>
      </w:r>
      <w:bookmarkEnd w:id="247"/>
      <w:r w:rsidRPr="2A102057">
        <w:rPr>
          <w:i/>
          <w:iCs/>
          <w:noProof/>
          <w:sz w:val="18"/>
          <w:szCs w:val="18"/>
          <w:lang w:val="en-IE"/>
        </w:rPr>
        <w:t xml:space="preserve">: </w:t>
      </w:r>
      <w:r w:rsidR="3FC35123" w:rsidRPr="2A102057">
        <w:rPr>
          <w:i/>
          <w:iCs/>
          <w:noProof/>
          <w:sz w:val="18"/>
          <w:szCs w:val="18"/>
          <w:lang w:val="en-IE"/>
        </w:rPr>
        <w:t>Project progress and status per milestone</w:t>
      </w:r>
      <w:r w:rsidRPr="2A102057">
        <w:rPr>
          <w:i/>
          <w:iCs/>
          <w:noProof/>
          <w:sz w:val="18"/>
          <w:szCs w:val="18"/>
          <w:lang w:val="en-IE"/>
        </w:rPr>
        <w:t xml:space="preserve"> </w:t>
      </w:r>
      <w:r w:rsidR="29ACFE2F" w:rsidRPr="2A102057">
        <w:rPr>
          <w:i/>
          <w:iCs/>
          <w:noProof/>
          <w:sz w:val="18"/>
          <w:szCs w:val="18"/>
          <w:lang w:val="en-IE"/>
        </w:rPr>
        <w:t>–</w:t>
      </w:r>
      <w:r w:rsidRPr="2A102057">
        <w:rPr>
          <w:i/>
          <w:iCs/>
          <w:noProof/>
          <w:sz w:val="18"/>
          <w:szCs w:val="18"/>
          <w:lang w:val="en-IE"/>
        </w:rPr>
        <w:t xml:space="preserve"> CCI-P1</w:t>
      </w:r>
      <w:bookmarkEnd w:id="248"/>
      <w:bookmarkEnd w:id="249"/>
    </w:p>
    <w:p w14:paraId="51B77442" w14:textId="42E54F54" w:rsidR="00413F70" w:rsidRDefault="00413F70" w:rsidP="00413F70">
      <w:pPr>
        <w:keepNext/>
        <w:keepLines/>
        <w:spacing w:afterLines="120" w:after="288"/>
        <w:rPr>
          <w:noProof/>
          <w:sz w:val="18"/>
          <w:szCs w:val="18"/>
          <w:lang w:val="en-IE"/>
        </w:rPr>
      </w:pPr>
    </w:p>
    <w:p w14:paraId="4E0D5A73" w14:textId="77777777" w:rsidR="00ED2E6C" w:rsidRPr="008251B6" w:rsidRDefault="00ED2E6C" w:rsidP="00413F70">
      <w:pPr>
        <w:keepNext/>
        <w:keepLines/>
        <w:spacing w:afterLines="120" w:after="288"/>
        <w:rPr>
          <w:noProof/>
          <w:sz w:val="18"/>
          <w:szCs w:val="18"/>
          <w:lang w:val="en-IE"/>
        </w:rPr>
      </w:pPr>
    </w:p>
    <w:p w14:paraId="795B0D62" w14:textId="24B2E5D6" w:rsidR="008D6497" w:rsidRPr="008251B6" w:rsidRDefault="008D6497" w:rsidP="2A102057">
      <w:pPr>
        <w:keepNext/>
        <w:keepLines/>
        <w:spacing w:afterLines="120" w:after="288"/>
        <w:rPr>
          <w:rFonts w:cs="Arial"/>
          <w:b/>
          <w:bCs/>
          <w:noProof/>
          <w:sz w:val="24"/>
          <w:szCs w:val="24"/>
          <w:lang w:val="en-IE"/>
        </w:rPr>
      </w:pPr>
      <w:r w:rsidRPr="2A102057">
        <w:rPr>
          <w:b/>
          <w:bCs/>
          <w:noProof/>
          <w:sz w:val="24"/>
          <w:szCs w:val="24"/>
          <w:lang w:val="en-IE"/>
        </w:rPr>
        <w:br w:type="page"/>
      </w:r>
    </w:p>
    <w:p w14:paraId="78CAAC99" w14:textId="77777777" w:rsidR="00C47BB5" w:rsidRPr="008251B6" w:rsidRDefault="00B35C69" w:rsidP="2A102057">
      <w:pPr>
        <w:rPr>
          <w:b/>
          <w:bCs/>
          <w:i/>
          <w:iCs/>
          <w:noProof/>
          <w:sz w:val="28"/>
          <w:szCs w:val="28"/>
          <w:lang w:val="en-IE"/>
        </w:rPr>
      </w:pPr>
      <w:r w:rsidRPr="2A102057">
        <w:rPr>
          <w:b/>
          <w:bCs/>
          <w:i/>
          <w:iCs/>
          <w:noProof/>
          <w:sz w:val="28"/>
          <w:szCs w:val="28"/>
          <w:lang w:val="en-IE"/>
        </w:rPr>
        <w:t>CCI – Phase 2 (CCI-P2</w:t>
      </w:r>
      <w:r w:rsidR="00F6238C" w:rsidRPr="2A102057">
        <w:rPr>
          <w:b/>
          <w:bCs/>
          <w:i/>
          <w:iCs/>
          <w:noProof/>
          <w:sz w:val="28"/>
          <w:szCs w:val="28"/>
          <w:lang w:val="en-IE"/>
        </w:rPr>
        <w:t>)</w:t>
      </w:r>
      <w:bookmarkStart w:id="250" w:name="_Ref71299624"/>
    </w:p>
    <w:p w14:paraId="7061356D" w14:textId="229993E0" w:rsidR="00BC3516" w:rsidRPr="008251B6" w:rsidRDefault="00BC3516" w:rsidP="2A102057">
      <w:pPr>
        <w:rPr>
          <w:rFonts w:eastAsia="PMingLiU" w:cs="Times New Roman"/>
          <w:b/>
          <w:bCs/>
          <w:caps/>
          <w:noProof/>
          <w:sz w:val="24"/>
          <w:szCs w:val="24"/>
          <w:lang w:val="en-IE"/>
        </w:rPr>
      </w:pPr>
      <w:r w:rsidRPr="2A102057">
        <w:rPr>
          <w:b/>
          <w:bCs/>
          <w:noProof/>
          <w:lang w:val="en-IE"/>
        </w:rPr>
        <w:t>Summary from the Commission:</w:t>
      </w:r>
    </w:p>
    <w:p w14:paraId="5C4B9CA5" w14:textId="77777777" w:rsidR="00BC3516" w:rsidRPr="008251B6" w:rsidRDefault="00BC3516" w:rsidP="00BC3516">
      <w:pPr>
        <w:rPr>
          <w:noProof/>
          <w:lang w:val="en-IE"/>
        </w:rPr>
      </w:pPr>
      <w:r w:rsidRPr="2A102057">
        <w:rPr>
          <w:noProof/>
          <w:lang w:val="en-IE"/>
        </w:rPr>
        <w:t>Please see also the summary from CCI-P1.</w:t>
      </w:r>
    </w:p>
    <w:p w14:paraId="5BC53E21" w14:textId="5345D481" w:rsidR="00BC3516" w:rsidRPr="003E73A1" w:rsidRDefault="6F7298BF" w:rsidP="00BC3516">
      <w:pPr>
        <w:rPr>
          <w:noProof/>
          <w:lang w:val="en-IE"/>
        </w:rPr>
      </w:pPr>
      <w:r w:rsidRPr="003E73A1">
        <w:rPr>
          <w:noProof/>
          <w:lang w:val="en-IE"/>
        </w:rPr>
        <w:t xml:space="preserve">CCI-P2 broadens the scope of the complex matters tackled in CCI-P1, leading to a heightened intricacy across multiple project areas. </w:t>
      </w:r>
      <w:r w:rsidR="003E73A1" w:rsidRPr="003E73A1">
        <w:rPr>
          <w:noProof/>
          <w:lang w:val="en-IE"/>
        </w:rPr>
        <w:t>The technical specifications were finalized on 17 June 2022, and the CTA system was made available in the conformance environment for Member States well ahead of the deployment window deadline for the system’s second phase.</w:t>
      </w:r>
    </w:p>
    <w:p w14:paraId="38D8A6E7" w14:textId="736D2FA8" w:rsidR="00A931BC" w:rsidRDefault="00A931BC" w:rsidP="2A102057">
      <w:pPr>
        <w:rPr>
          <w:noProof/>
          <w:lang w:val="en-IE"/>
        </w:rPr>
      </w:pPr>
      <w:r w:rsidRPr="00A931BC">
        <w:rPr>
          <w:noProof/>
          <w:lang w:val="en-IE"/>
        </w:rPr>
        <w:t>Member States have the flexibility to develop, implement, and deploy CCI</w:t>
      </w:r>
      <w:r>
        <w:rPr>
          <w:noProof/>
          <w:lang w:val="en-IE"/>
        </w:rPr>
        <w:t>-</w:t>
      </w:r>
      <w:r w:rsidRPr="00A931BC">
        <w:rPr>
          <w:noProof/>
          <w:lang w:val="en-IE"/>
        </w:rPr>
        <w:t>P2 and thus the CCI Full system functionalities in multiple iterations using agile approach within the final deployment window by 31 December 2025.</w:t>
      </w:r>
    </w:p>
    <w:p w14:paraId="07F52F50" w14:textId="2F67B6B2" w:rsidR="00BC3516" w:rsidRPr="008251B6" w:rsidRDefault="00BC3516" w:rsidP="2A102057">
      <w:pPr>
        <w:rPr>
          <w:b/>
          <w:bCs/>
          <w:noProof/>
          <w:lang w:val="en-IE"/>
        </w:rPr>
      </w:pPr>
      <w:r w:rsidRPr="2A102057">
        <w:rPr>
          <w:b/>
          <w:bCs/>
          <w:noProof/>
          <w:lang w:val="en-IE"/>
        </w:rPr>
        <w:t>Summary from the Member States:</w:t>
      </w:r>
    </w:p>
    <w:p w14:paraId="6424D60B" w14:textId="1755568E" w:rsidR="00BC3516" w:rsidRPr="008251B6" w:rsidRDefault="00BC3516" w:rsidP="00BC3516">
      <w:pPr>
        <w:rPr>
          <w:noProof/>
          <w:lang w:val="en-IE"/>
        </w:rPr>
      </w:pPr>
      <w:r w:rsidRPr="2A102057">
        <w:rPr>
          <w:noProof/>
          <w:lang w:val="en-IE"/>
        </w:rPr>
        <w:t xml:space="preserve">Please see also the summary from CCI-P1. </w:t>
      </w:r>
    </w:p>
    <w:p w14:paraId="6C460A39" w14:textId="4B3FD082" w:rsidR="00E54CE5" w:rsidRPr="008251B6" w:rsidRDefault="26F3647B" w:rsidP="00BC3516">
      <w:pPr>
        <w:rPr>
          <w:noProof/>
          <w:lang w:val="en-IE"/>
        </w:rPr>
      </w:pPr>
      <w:r w:rsidRPr="2A102057">
        <w:rPr>
          <w:noProof/>
          <w:lang w:val="en-IE"/>
        </w:rPr>
        <w:t xml:space="preserve">In terms of assessing the level of completeness of the system, the following Member States </w:t>
      </w:r>
      <w:r w:rsidR="236D3D3E" w:rsidRPr="2A102057">
        <w:rPr>
          <w:noProof/>
          <w:lang w:val="en-IE"/>
        </w:rPr>
        <w:t>have completed the CCI-P2 project: BG, EE, ES, HR, LU, LV</w:t>
      </w:r>
      <w:r w:rsidR="03F2BE9D" w:rsidRPr="2A102057">
        <w:rPr>
          <w:noProof/>
          <w:lang w:val="en-IE"/>
        </w:rPr>
        <w:t xml:space="preserve"> and </w:t>
      </w:r>
      <w:r w:rsidR="236D3D3E" w:rsidRPr="2A102057">
        <w:rPr>
          <w:noProof/>
          <w:lang w:val="en-IE"/>
        </w:rPr>
        <w:t xml:space="preserve">RO. </w:t>
      </w:r>
      <w:r w:rsidR="4ACB6EA1" w:rsidRPr="2A102057">
        <w:rPr>
          <w:noProof/>
          <w:lang w:val="en-IE"/>
        </w:rPr>
        <w:t xml:space="preserve">AT, </w:t>
      </w:r>
      <w:r w:rsidR="00ED3025" w:rsidRPr="2A102057">
        <w:rPr>
          <w:noProof/>
          <w:lang w:val="en-IE"/>
        </w:rPr>
        <w:t>BE,</w:t>
      </w:r>
      <w:r w:rsidR="764BA0A2" w:rsidRPr="2A102057">
        <w:rPr>
          <w:noProof/>
          <w:lang w:val="en-IE"/>
        </w:rPr>
        <w:t xml:space="preserve"> CY,</w:t>
      </w:r>
      <w:r w:rsidR="00ED3025" w:rsidRPr="2A102057">
        <w:rPr>
          <w:noProof/>
          <w:lang w:val="en-IE"/>
        </w:rPr>
        <w:t xml:space="preserve"> </w:t>
      </w:r>
      <w:r w:rsidR="2AB40213" w:rsidRPr="2A102057">
        <w:rPr>
          <w:noProof/>
          <w:lang w:val="en-IE"/>
        </w:rPr>
        <w:t xml:space="preserve">CZ, DE, DK, </w:t>
      </w:r>
      <w:r w:rsidR="764BA0A2" w:rsidRPr="2A102057">
        <w:rPr>
          <w:noProof/>
          <w:lang w:val="en-IE"/>
        </w:rPr>
        <w:t xml:space="preserve">FI, </w:t>
      </w:r>
      <w:r w:rsidR="2AB40213" w:rsidRPr="2A102057">
        <w:rPr>
          <w:noProof/>
          <w:lang w:val="en-IE"/>
        </w:rPr>
        <w:t xml:space="preserve">FR, </w:t>
      </w:r>
      <w:r w:rsidR="764BA0A2" w:rsidRPr="2A102057">
        <w:rPr>
          <w:noProof/>
          <w:lang w:val="en-IE"/>
        </w:rPr>
        <w:t xml:space="preserve">GR, HU, </w:t>
      </w:r>
      <w:r w:rsidR="2AB40213" w:rsidRPr="2A102057">
        <w:rPr>
          <w:noProof/>
          <w:lang w:val="en-IE"/>
        </w:rPr>
        <w:t xml:space="preserve">IE, </w:t>
      </w:r>
      <w:r w:rsidR="764BA0A2" w:rsidRPr="2A102057">
        <w:rPr>
          <w:noProof/>
          <w:lang w:val="en-IE"/>
        </w:rPr>
        <w:t xml:space="preserve">IT, </w:t>
      </w:r>
      <w:r w:rsidR="2AB40213" w:rsidRPr="2A102057">
        <w:rPr>
          <w:noProof/>
          <w:lang w:val="en-IE"/>
        </w:rPr>
        <w:t>LT, MT, NL, PL, PT, SE</w:t>
      </w:r>
      <w:r w:rsidR="764BA0A2" w:rsidRPr="2A102057">
        <w:rPr>
          <w:noProof/>
          <w:lang w:val="en-IE"/>
        </w:rPr>
        <w:t>, SI</w:t>
      </w:r>
      <w:r w:rsidR="2AB40213" w:rsidRPr="2A102057">
        <w:rPr>
          <w:noProof/>
          <w:lang w:val="en-IE"/>
        </w:rPr>
        <w:t xml:space="preserve"> and SK</w:t>
      </w:r>
      <w:r w:rsidR="1D11DD88" w:rsidRPr="2A102057">
        <w:rPr>
          <w:noProof/>
          <w:lang w:val="en-IE"/>
        </w:rPr>
        <w:t xml:space="preserve"> informed that the </w:t>
      </w:r>
      <w:r w:rsidRPr="2A102057">
        <w:rPr>
          <w:noProof/>
          <w:lang w:val="en-IE"/>
        </w:rPr>
        <w:t xml:space="preserve">project is scheduled </w:t>
      </w:r>
      <w:r w:rsidR="764BA0A2" w:rsidRPr="2A102057">
        <w:rPr>
          <w:noProof/>
          <w:lang w:val="en-IE"/>
        </w:rPr>
        <w:t xml:space="preserve">to become operation </w:t>
      </w:r>
      <w:r w:rsidRPr="2A102057">
        <w:rPr>
          <w:noProof/>
          <w:lang w:val="en-IE"/>
        </w:rPr>
        <w:t>beyond deployment deadline</w:t>
      </w:r>
      <w:r w:rsidR="1D11DD88" w:rsidRPr="2A102057">
        <w:rPr>
          <w:noProof/>
          <w:lang w:val="en-IE"/>
        </w:rPr>
        <w:t xml:space="preserve">, with </w:t>
      </w:r>
      <w:r w:rsidR="682A853E" w:rsidRPr="2A102057">
        <w:rPr>
          <w:noProof/>
          <w:lang w:val="en-IE"/>
        </w:rPr>
        <w:t>AT, CY, DK, FI</w:t>
      </w:r>
      <w:r w:rsidR="00F81948" w:rsidRPr="2A102057">
        <w:rPr>
          <w:noProof/>
          <w:lang w:val="en-IE"/>
        </w:rPr>
        <w:t>,</w:t>
      </w:r>
      <w:r w:rsidR="682A853E" w:rsidRPr="2A102057">
        <w:rPr>
          <w:noProof/>
          <w:lang w:val="en-IE"/>
        </w:rPr>
        <w:t xml:space="preserve"> IE, LT, MT and SI aiming </w:t>
      </w:r>
      <w:r w:rsidR="208959A4" w:rsidRPr="2A102057">
        <w:rPr>
          <w:noProof/>
          <w:lang w:val="en-IE"/>
        </w:rPr>
        <w:t xml:space="preserve">to go operational </w:t>
      </w:r>
      <w:r w:rsidR="682A853E" w:rsidRPr="2A102057">
        <w:rPr>
          <w:noProof/>
          <w:lang w:val="en-IE"/>
        </w:rPr>
        <w:t xml:space="preserve">before the end of </w:t>
      </w:r>
      <w:r w:rsidR="208959A4" w:rsidRPr="2A102057">
        <w:rPr>
          <w:noProof/>
          <w:lang w:val="en-IE"/>
        </w:rPr>
        <w:t xml:space="preserve">2025. </w:t>
      </w:r>
    </w:p>
    <w:p w14:paraId="5F74E1A7" w14:textId="26FDA8EB" w:rsidR="00BC3516" w:rsidRPr="008251B6" w:rsidRDefault="00BC3516" w:rsidP="2A102057">
      <w:pPr>
        <w:rPr>
          <w:b/>
          <w:bCs/>
          <w:noProof/>
          <w:lang w:val="en-IE"/>
        </w:rPr>
      </w:pPr>
      <w:r w:rsidRPr="2A102057">
        <w:rPr>
          <w:b/>
          <w:bCs/>
          <w:noProof/>
          <w:lang w:val="en-IE"/>
        </w:rPr>
        <w:t>Detailed Responses:</w:t>
      </w:r>
    </w:p>
    <w:p w14:paraId="2201A6E0" w14:textId="615770C9" w:rsidR="00BC3516" w:rsidRPr="008251B6" w:rsidRDefault="009B09C4" w:rsidP="00BC3516">
      <w:pPr>
        <w:rPr>
          <w:noProof/>
          <w:lang w:val="en-IE"/>
        </w:rPr>
      </w:pPr>
      <w:r w:rsidRPr="004D676F">
        <w:rPr>
          <w:noProof/>
          <w:color w:val="000000" w:themeColor="text1"/>
          <w:lang w:val="en-IE"/>
        </w:rPr>
        <w:fldChar w:fldCharType="begin"/>
      </w:r>
      <w:r w:rsidRPr="004D676F">
        <w:rPr>
          <w:noProof/>
          <w:color w:val="000000" w:themeColor="text1"/>
          <w:lang w:val="en-IE"/>
        </w:rPr>
        <w:instrText xml:space="preserve"> REF _Ref197529647 \h </w:instrText>
      </w:r>
      <w:r w:rsidRPr="004D676F">
        <w:rPr>
          <w:noProof/>
          <w:color w:val="000000" w:themeColor="text1"/>
          <w:lang w:val="en-IE"/>
        </w:rPr>
      </w:r>
      <w:r w:rsidRPr="004D676F">
        <w:rPr>
          <w:noProof/>
          <w:color w:val="000000" w:themeColor="text1"/>
          <w:lang w:val="en-IE"/>
        </w:rPr>
        <w:fldChar w:fldCharType="separate"/>
      </w:r>
      <w:r w:rsidR="008B7925" w:rsidRPr="004D676F">
        <w:rPr>
          <w:noProof/>
          <w:lang w:val="en-IE"/>
        </w:rPr>
        <w:t>Table 21</w:t>
      </w:r>
      <w:r w:rsidRPr="004D676F">
        <w:rPr>
          <w:noProof/>
          <w:color w:val="000000" w:themeColor="text1"/>
          <w:lang w:val="en-IE"/>
        </w:rPr>
        <w:fldChar w:fldCharType="end"/>
      </w:r>
      <w:r w:rsidR="008B7925" w:rsidRPr="004D676F">
        <w:rPr>
          <w:noProof/>
          <w:color w:val="000000" w:themeColor="text1"/>
          <w:lang w:val="en-IE"/>
        </w:rPr>
        <w:t xml:space="preserve"> </w:t>
      </w:r>
      <w:r w:rsidR="00BC3516" w:rsidRPr="004D676F">
        <w:rPr>
          <w:noProof/>
          <w:color w:val="000000" w:themeColor="text1"/>
          <w:lang w:val="en-IE"/>
        </w:rPr>
        <w:t>provides</w:t>
      </w:r>
      <w:r w:rsidR="00BC3516" w:rsidRPr="004D676F">
        <w:rPr>
          <w:noProof/>
          <w:lang w:val="en-IE"/>
        </w:rPr>
        <w:t xml:space="preserve"> the individual updates from the Member States on their responses to the survey and the national project plans provided</w:t>
      </w:r>
      <w:r w:rsidR="005C7DCF">
        <w:rPr>
          <w:noProof/>
          <w:lang w:val="en-IE"/>
        </w:rPr>
        <w:t xml:space="preserve"> in June 2025</w:t>
      </w:r>
      <w:r w:rsidR="00BC3516" w:rsidRPr="004D676F">
        <w:rPr>
          <w:noProof/>
          <w:lang w:val="en-IE"/>
        </w:rPr>
        <w:t>:</w:t>
      </w:r>
    </w:p>
    <w:tbl>
      <w:tblPr>
        <w:tblW w:w="9069" w:type="dxa"/>
        <w:tblInd w:w="-23" w:type="dxa"/>
        <w:tblLayout w:type="fixed"/>
        <w:tblLook w:val="04A0" w:firstRow="1" w:lastRow="0" w:firstColumn="1" w:lastColumn="0" w:noHBand="0" w:noVBand="1"/>
      </w:tblPr>
      <w:tblGrid>
        <w:gridCol w:w="1019"/>
        <w:gridCol w:w="8050"/>
      </w:tblGrid>
      <w:tr w:rsidR="002E5233" w:rsidRPr="004D676F" w14:paraId="49AC087C" w14:textId="77777777" w:rsidTr="2A102057">
        <w:trPr>
          <w:cantSplit/>
          <w:trHeight w:val="564"/>
          <w:tblHeader/>
        </w:trPr>
        <w:tc>
          <w:tcPr>
            <w:tcW w:w="1019" w:type="dxa"/>
            <w:tcBorders>
              <w:top w:val="double" w:sz="6" w:space="0" w:color="3F3F3F"/>
              <w:left w:val="double" w:sz="6" w:space="0" w:color="3F3F3F"/>
              <w:bottom w:val="nil"/>
              <w:right w:val="double" w:sz="6" w:space="0" w:color="3F3F3F"/>
            </w:tcBorders>
            <w:shd w:val="clear" w:color="auto" w:fill="1F4E78"/>
            <w:vAlign w:val="center"/>
            <w:hideMark/>
          </w:tcPr>
          <w:p w14:paraId="346BA5BC" w14:textId="77777777" w:rsidR="00BC3516" w:rsidRPr="008251B6" w:rsidRDefault="00BC3516"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20C1E647" w14:textId="77777777" w:rsidR="00BC3516" w:rsidRPr="008251B6" w:rsidRDefault="00BC3516"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3658A0" w:rsidRPr="00CF7077" w14:paraId="53A0DD3F" w14:textId="77777777" w:rsidTr="2A102057">
        <w:trPr>
          <w:trHeight w:val="567"/>
        </w:trPr>
        <w:tc>
          <w:tcPr>
            <w:tcW w:w="1019" w:type="dxa"/>
            <w:tcBorders>
              <w:top w:val="single" w:sz="4" w:space="0" w:color="auto"/>
              <w:left w:val="single" w:sz="4" w:space="0" w:color="auto"/>
              <w:bottom w:val="single" w:sz="4" w:space="0" w:color="auto"/>
              <w:right w:val="single" w:sz="4" w:space="0" w:color="auto"/>
            </w:tcBorders>
            <w:noWrap/>
            <w:vAlign w:val="center"/>
            <w:hideMark/>
          </w:tcPr>
          <w:p w14:paraId="67CE5CF4" w14:textId="77777777" w:rsidR="00BC3516" w:rsidRPr="008251B6" w:rsidRDefault="00BC3516">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72D0E9A9" w14:textId="6272C189" w:rsidR="00A61689" w:rsidRPr="008251B6" w:rsidRDefault="26F3647B" w:rsidP="00A22FA7">
            <w:pPr>
              <w:rPr>
                <w:noProof/>
                <w:lang w:val="en-IE" w:eastAsia="en-GB"/>
              </w:rPr>
            </w:pPr>
            <w:r w:rsidRPr="2A102057">
              <w:rPr>
                <w:noProof/>
                <w:lang w:val="en-IE" w:eastAsia="en-GB"/>
              </w:rPr>
              <w:t xml:space="preserve">AT reported that the CCI-P2 project is delayed beyond the </w:t>
            </w:r>
            <w:r w:rsidR="1B18648D" w:rsidRPr="2A102057">
              <w:rPr>
                <w:noProof/>
                <w:lang w:val="en-IE" w:eastAsia="en-GB"/>
              </w:rPr>
              <w:t xml:space="preserve">UCC WP </w:t>
            </w:r>
            <w:r w:rsidRPr="2A102057">
              <w:rPr>
                <w:noProof/>
                <w:lang w:val="en-IE" w:eastAsia="en-GB"/>
              </w:rPr>
              <w:t>deadline</w:t>
            </w:r>
            <w:r w:rsidR="3A276F37" w:rsidRPr="2A102057">
              <w:rPr>
                <w:noProof/>
                <w:lang w:val="en-IE" w:eastAsia="en-GB"/>
              </w:rPr>
              <w:t xml:space="preserve"> and</w:t>
            </w:r>
            <w:r w:rsidR="3925B79A" w:rsidRPr="2A102057">
              <w:rPr>
                <w:noProof/>
                <w:lang w:val="en-IE" w:eastAsia="en-GB"/>
              </w:rPr>
              <w:t xml:space="preserve"> </w:t>
            </w:r>
            <w:r w:rsidR="1B18648D" w:rsidRPr="2A102057">
              <w:rPr>
                <w:noProof/>
                <w:lang w:val="en-IE" w:eastAsia="en-GB"/>
              </w:rPr>
              <w:t xml:space="preserve">aims for </w:t>
            </w:r>
            <w:r w:rsidRPr="2A102057">
              <w:rPr>
                <w:noProof/>
                <w:lang w:val="en-IE" w:eastAsia="en-GB"/>
              </w:rPr>
              <w:t xml:space="preserve">the </w:t>
            </w:r>
            <w:r w:rsidR="7DD23E68" w:rsidRPr="2A102057">
              <w:rPr>
                <w:noProof/>
                <w:lang w:val="en-IE" w:eastAsia="en-GB"/>
              </w:rPr>
              <w:t xml:space="preserve">system </w:t>
            </w:r>
            <w:r w:rsidR="1B18648D" w:rsidRPr="2A102057">
              <w:rPr>
                <w:noProof/>
                <w:lang w:val="en-IE" w:eastAsia="en-GB"/>
              </w:rPr>
              <w:t xml:space="preserve">to </w:t>
            </w:r>
            <w:r w:rsidRPr="2A102057">
              <w:rPr>
                <w:noProof/>
                <w:lang w:val="en-IE" w:eastAsia="en-GB"/>
              </w:rPr>
              <w:t>become operational</w:t>
            </w:r>
            <w:r w:rsidR="3A276F37" w:rsidRPr="2A102057">
              <w:rPr>
                <w:noProof/>
                <w:lang w:val="en-IE" w:eastAsia="en-GB"/>
              </w:rPr>
              <w:t xml:space="preserve"> on </w:t>
            </w:r>
            <w:r w:rsidR="3925B79A" w:rsidRPr="2A102057">
              <w:rPr>
                <w:noProof/>
                <w:lang w:val="en-IE" w:eastAsia="en-GB"/>
              </w:rPr>
              <w:t>14/12/2025.</w:t>
            </w:r>
            <w:r w:rsidR="2FE27478" w:rsidRPr="2A102057">
              <w:rPr>
                <w:noProof/>
                <w:lang w:val="en-IE" w:eastAsia="en-GB"/>
              </w:rPr>
              <w:t xml:space="preserve"> </w:t>
            </w:r>
            <w:r w:rsidR="1D4E9A47" w:rsidRPr="2A102057">
              <w:rPr>
                <w:noProof/>
                <w:lang w:val="en-IE" w:eastAsia="en-GB"/>
              </w:rPr>
              <w:t xml:space="preserve">AT attributed a medium risk of delay to the timely delivery of the project, due to delays with the internal developments and the finalisation of the public tender (pending the conclusion of negotiations with the software provider and the Commission). </w:t>
            </w:r>
            <w:r w:rsidR="57F1E536" w:rsidRPr="2A102057">
              <w:rPr>
                <w:noProof/>
                <w:lang w:val="en-IE" w:eastAsia="en-GB"/>
              </w:rPr>
              <w:t xml:space="preserve">Additionally, </w:t>
            </w:r>
            <w:r w:rsidRPr="2A102057">
              <w:rPr>
                <w:noProof/>
                <w:lang w:val="en-IE" w:eastAsia="en-GB"/>
              </w:rPr>
              <w:t xml:space="preserve">AT </w:t>
            </w:r>
            <w:r w:rsidR="57F1E536" w:rsidRPr="2A102057">
              <w:rPr>
                <w:noProof/>
                <w:lang w:val="en-IE" w:eastAsia="en-GB"/>
              </w:rPr>
              <w:t>plans</w:t>
            </w:r>
            <w:r w:rsidRPr="2A102057">
              <w:rPr>
                <w:noProof/>
                <w:lang w:val="en-IE" w:eastAsia="en-GB"/>
              </w:rPr>
              <w:t xml:space="preserve"> to minimise the extent of the delays by prioritising the deployment of CCI-P2</w:t>
            </w:r>
            <w:r w:rsidR="44D1D94B" w:rsidRPr="2A102057">
              <w:rPr>
                <w:noProof/>
                <w:lang w:val="en-IE" w:eastAsia="en-GB"/>
              </w:rPr>
              <w:t xml:space="preserve"> and</w:t>
            </w:r>
            <w:r w:rsidR="1B18648D" w:rsidRPr="2A102057">
              <w:rPr>
                <w:noProof/>
                <w:lang w:val="en-IE" w:eastAsia="en-GB"/>
              </w:rPr>
              <w:t xml:space="preserve"> deploy before the end of 2025.</w:t>
            </w:r>
          </w:p>
        </w:tc>
      </w:tr>
      <w:tr w:rsidR="00EA6A2A" w:rsidRPr="00CF7077" w14:paraId="7563185B" w14:textId="77777777" w:rsidTr="2A102057">
        <w:trPr>
          <w:trHeight w:val="300"/>
        </w:trPr>
        <w:tc>
          <w:tcPr>
            <w:tcW w:w="1019" w:type="dxa"/>
            <w:tcBorders>
              <w:top w:val="nil"/>
              <w:left w:val="single" w:sz="4" w:space="0" w:color="auto"/>
              <w:bottom w:val="single" w:sz="4" w:space="0" w:color="auto"/>
              <w:right w:val="single" w:sz="4" w:space="0" w:color="auto"/>
            </w:tcBorders>
            <w:noWrap/>
            <w:vAlign w:val="center"/>
          </w:tcPr>
          <w:p w14:paraId="5D54A69B" w14:textId="77777777" w:rsidR="00BC3516" w:rsidRPr="008251B6" w:rsidRDefault="00BC3516">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138877A8" w14:textId="7E8D09A1" w:rsidR="00BC3516" w:rsidRPr="008251B6" w:rsidRDefault="0DC82D4A">
            <w:pPr>
              <w:rPr>
                <w:noProof/>
                <w:lang w:val="en-IE" w:eastAsia="en-GB"/>
              </w:rPr>
            </w:pPr>
            <w:r w:rsidRPr="2A102057">
              <w:rPr>
                <w:noProof/>
                <w:lang w:val="en-IE" w:eastAsia="en-GB"/>
              </w:rPr>
              <w:t>BE aims to have the CCI-P2 system operational on 30/06/2026.</w:t>
            </w:r>
          </w:p>
        </w:tc>
      </w:tr>
      <w:tr w:rsidR="00815CAE" w:rsidRPr="00CF7077" w14:paraId="483B2CB3"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75AA6154" w14:textId="77777777" w:rsidR="00BC3516" w:rsidRPr="008251B6" w:rsidRDefault="00BC3516">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2464C08A" w14:textId="4C1879AB" w:rsidR="00BC3516" w:rsidRPr="008251B6" w:rsidRDefault="11A13DE4">
            <w:pPr>
              <w:rPr>
                <w:noProof/>
                <w:color w:val="5B9BD5" w:themeColor="accent1"/>
                <w:lang w:val="en-IE" w:eastAsia="en-GB"/>
              </w:rPr>
            </w:pPr>
            <w:r w:rsidRPr="2A102057">
              <w:rPr>
                <w:noProof/>
                <w:lang w:val="en-IE" w:eastAsia="en-GB"/>
              </w:rPr>
              <w:t xml:space="preserve">BG shared that the CCI-P2 system </w:t>
            </w:r>
            <w:r w:rsidR="1B8956B3" w:rsidRPr="2A102057">
              <w:rPr>
                <w:noProof/>
                <w:lang w:val="en-IE" w:eastAsia="en-GB"/>
              </w:rPr>
              <w:t>became operational on 2</w:t>
            </w:r>
            <w:r w:rsidR="38B19339" w:rsidRPr="2A102057">
              <w:rPr>
                <w:noProof/>
                <w:lang w:val="en-IE" w:eastAsia="en-GB"/>
              </w:rPr>
              <w:t>3</w:t>
            </w:r>
            <w:r w:rsidR="1B8956B3" w:rsidRPr="2A102057">
              <w:rPr>
                <w:noProof/>
                <w:lang w:val="en-IE" w:eastAsia="en-GB"/>
              </w:rPr>
              <w:t xml:space="preserve">/04/2025. </w:t>
            </w:r>
            <w:r w:rsidR="2406916B" w:rsidRPr="2A102057">
              <w:rPr>
                <w:noProof/>
                <w:lang w:val="en-IE" w:eastAsia="en-GB"/>
              </w:rPr>
              <w:t>Additionally, BG added that the system functionalities are aligned with NIS, which was upgraded according to the new Annex B requirements.</w:t>
            </w:r>
          </w:p>
        </w:tc>
      </w:tr>
      <w:tr w:rsidR="00815CAE" w:rsidRPr="00CF7077" w14:paraId="5D4921A8"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212E9C35" w14:textId="77777777" w:rsidR="00BC3516" w:rsidRPr="008251B6" w:rsidRDefault="00BC3516">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142B542E" w14:textId="39C504C6" w:rsidR="00BC3516" w:rsidRPr="008251B6" w:rsidRDefault="5C70A94F">
            <w:pPr>
              <w:rPr>
                <w:noProof/>
                <w:lang w:val="en-IE" w:eastAsia="en-GB"/>
              </w:rPr>
            </w:pPr>
            <w:r w:rsidRPr="2A102057">
              <w:rPr>
                <w:noProof/>
                <w:lang w:val="en-IE" w:eastAsia="en-GB"/>
              </w:rPr>
              <w:t xml:space="preserve">CY reported that the CCI-P2 system </w:t>
            </w:r>
            <w:r w:rsidR="1276DE7A" w:rsidRPr="2A102057">
              <w:rPr>
                <w:noProof/>
                <w:lang w:val="en-IE" w:eastAsia="en-GB"/>
              </w:rPr>
              <w:t xml:space="preserve">will begin </w:t>
            </w:r>
            <w:r w:rsidRPr="2A102057">
              <w:rPr>
                <w:noProof/>
                <w:lang w:val="en-IE" w:eastAsia="en-GB"/>
              </w:rPr>
              <w:t xml:space="preserve">operations on </w:t>
            </w:r>
            <w:r w:rsidR="750D0222" w:rsidRPr="2A102057">
              <w:rPr>
                <w:noProof/>
                <w:lang w:val="en-IE" w:eastAsia="en-GB"/>
              </w:rPr>
              <w:t>29/09</w:t>
            </w:r>
            <w:r w:rsidRPr="2A102057">
              <w:rPr>
                <w:noProof/>
                <w:lang w:val="en-IE" w:eastAsia="en-GB"/>
              </w:rPr>
              <w:t>/2025</w:t>
            </w:r>
            <w:r w:rsidR="15E58716" w:rsidRPr="2A102057">
              <w:rPr>
                <w:noProof/>
                <w:lang w:val="en-IE" w:eastAsia="en-GB"/>
              </w:rPr>
              <w:t xml:space="preserve"> </w:t>
            </w:r>
            <w:r w:rsidR="6E478F6F" w:rsidRPr="2A102057">
              <w:rPr>
                <w:noProof/>
                <w:lang w:val="en-IE" w:eastAsia="en-GB"/>
              </w:rPr>
              <w:t>alongside CCI-P1</w:t>
            </w:r>
            <w:r w:rsidRPr="2A102057">
              <w:rPr>
                <w:noProof/>
                <w:lang w:val="en-IE" w:eastAsia="en-GB"/>
              </w:rPr>
              <w:t xml:space="preserve">. </w:t>
            </w:r>
          </w:p>
        </w:tc>
      </w:tr>
      <w:tr w:rsidR="00815CAE" w:rsidRPr="00CF7077" w14:paraId="32F32757"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99D05AB" w14:textId="77777777" w:rsidR="00BC3516" w:rsidRPr="008251B6" w:rsidRDefault="26F3647B">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77EF5094" w14:textId="60F71A33" w:rsidR="00BC3516" w:rsidRPr="008251B6" w:rsidRDefault="398716DE">
            <w:pPr>
              <w:rPr>
                <w:noProof/>
                <w:color w:val="5B9BD5" w:themeColor="accent1"/>
                <w:lang w:val="en-IE" w:eastAsia="en-GB"/>
              </w:rPr>
            </w:pPr>
            <w:r w:rsidRPr="2A102057">
              <w:rPr>
                <w:noProof/>
                <w:lang w:val="en-IE" w:eastAsia="en-GB"/>
              </w:rPr>
              <w:t xml:space="preserve">Same response as for </w:t>
            </w:r>
            <w:r w:rsidR="395263D5" w:rsidRPr="2A102057">
              <w:rPr>
                <w:noProof/>
                <w:lang w:val="en-IE" w:eastAsia="en-GB"/>
              </w:rPr>
              <w:t>CCI-P1</w:t>
            </w:r>
            <w:r w:rsidRPr="2A102057">
              <w:rPr>
                <w:noProof/>
                <w:lang w:val="en-IE" w:eastAsia="en-GB"/>
              </w:rPr>
              <w:t xml:space="preserve">. </w:t>
            </w:r>
          </w:p>
        </w:tc>
      </w:tr>
      <w:tr w:rsidR="00815CAE" w:rsidRPr="00CF7077" w14:paraId="1AFEFE1A"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5390BE6" w14:textId="77777777" w:rsidR="00BC3516" w:rsidRPr="008251B6" w:rsidRDefault="26F3647B">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688A417B" w14:textId="67E7D5A3" w:rsidR="00BC3516" w:rsidRPr="008251B6" w:rsidRDefault="4A23BC82">
            <w:pPr>
              <w:rPr>
                <w:noProof/>
                <w:color w:val="000000"/>
                <w:lang w:val="en-IE"/>
              </w:rPr>
            </w:pPr>
            <w:r w:rsidRPr="2A102057">
              <w:rPr>
                <w:noProof/>
                <w:color w:val="000000" w:themeColor="text1"/>
                <w:lang w:val="en-IE"/>
              </w:rPr>
              <w:t xml:space="preserve">Same response as for CCI-P1. </w:t>
            </w:r>
          </w:p>
        </w:tc>
      </w:tr>
      <w:tr w:rsidR="00815CAE" w:rsidRPr="00CF7077" w14:paraId="2FB129BA"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366ECEF" w14:textId="77777777" w:rsidR="00BC3516" w:rsidRPr="008251B6" w:rsidRDefault="26F3647B">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5E9C5D39" w14:textId="46357C22" w:rsidR="00BC3516" w:rsidRPr="008251B6" w:rsidRDefault="44711E04">
            <w:pPr>
              <w:rPr>
                <w:noProof/>
                <w:color w:val="5B9BD5" w:themeColor="accent1"/>
                <w:lang w:val="en-IE"/>
              </w:rPr>
            </w:pPr>
            <w:r w:rsidRPr="2A102057">
              <w:rPr>
                <w:noProof/>
                <w:lang w:val="en-IE"/>
              </w:rPr>
              <w:t xml:space="preserve">Same response as for CCI-P1. </w:t>
            </w:r>
          </w:p>
        </w:tc>
      </w:tr>
      <w:tr w:rsidR="00815CAE" w:rsidRPr="00CF7077" w14:paraId="226884F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A9A8C21" w14:textId="77777777" w:rsidR="00BC3516" w:rsidRPr="008251B6" w:rsidRDefault="00BC3516">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55FE935F" w14:textId="64F57A1A" w:rsidR="00BC3516" w:rsidRPr="008251B6" w:rsidRDefault="22A905F3">
            <w:pPr>
              <w:rPr>
                <w:noProof/>
                <w:lang w:val="en-IE" w:eastAsia="en-GB"/>
              </w:rPr>
            </w:pPr>
            <w:r w:rsidRPr="2A102057">
              <w:rPr>
                <w:noProof/>
                <w:lang w:val="en-IE" w:eastAsia="en-GB"/>
              </w:rPr>
              <w:t>EE reported that the CCI-P2 system started operations on 0</w:t>
            </w:r>
            <w:r w:rsidR="6A4316E3" w:rsidRPr="2A102057">
              <w:rPr>
                <w:noProof/>
                <w:lang w:val="en-IE" w:eastAsia="en-GB"/>
              </w:rPr>
              <w:t>9</w:t>
            </w:r>
            <w:r w:rsidRPr="2A102057">
              <w:rPr>
                <w:noProof/>
                <w:lang w:val="en-IE" w:eastAsia="en-GB"/>
              </w:rPr>
              <w:t xml:space="preserve">/06/2025. </w:t>
            </w:r>
          </w:p>
        </w:tc>
      </w:tr>
      <w:tr w:rsidR="00815CAE" w:rsidRPr="00CF7077" w14:paraId="7DBBF309"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1EC2EA2E" w14:textId="77777777" w:rsidR="00BC3516" w:rsidRPr="008251B6" w:rsidRDefault="00BC3516">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369E9B63" w14:textId="1DC3CC14" w:rsidR="00BC3516" w:rsidRPr="008251B6" w:rsidRDefault="6451181B" w:rsidP="21D6DBFC">
            <w:pPr>
              <w:rPr>
                <w:noProof/>
                <w:lang w:val="en-IE" w:eastAsia="en-GB"/>
              </w:rPr>
            </w:pPr>
            <w:r w:rsidRPr="2A102057">
              <w:rPr>
                <w:noProof/>
                <w:lang w:val="en-IE" w:eastAsia="en-GB"/>
              </w:rPr>
              <w:t xml:space="preserve">ES indicated that the CCI-P2 system </w:t>
            </w:r>
            <w:r w:rsidR="41288507" w:rsidRPr="2A102057">
              <w:rPr>
                <w:noProof/>
                <w:lang w:val="en-IE" w:eastAsia="en-GB"/>
              </w:rPr>
              <w:t xml:space="preserve">became </w:t>
            </w:r>
            <w:r w:rsidRPr="2A102057">
              <w:rPr>
                <w:noProof/>
                <w:lang w:val="en-IE" w:eastAsia="en-GB"/>
              </w:rPr>
              <w:t>operational</w:t>
            </w:r>
            <w:r w:rsidR="6B2FAFAA" w:rsidRPr="2A102057">
              <w:rPr>
                <w:noProof/>
                <w:lang w:val="en-IE" w:eastAsia="en-GB"/>
              </w:rPr>
              <w:t xml:space="preserve"> on 02/06/2025.</w:t>
            </w:r>
            <w:r w:rsidR="285C2A2B" w:rsidRPr="2A102057">
              <w:rPr>
                <w:noProof/>
                <w:lang w:val="en-IE" w:eastAsia="en-GB"/>
              </w:rPr>
              <w:t xml:space="preserve"> Additionally, ES </w:t>
            </w:r>
            <w:r w:rsidR="57B98072" w:rsidRPr="2A102057">
              <w:rPr>
                <w:noProof/>
                <w:lang w:val="en-IE" w:eastAsia="en-GB"/>
              </w:rPr>
              <w:t>shared</w:t>
            </w:r>
            <w:r w:rsidR="285C2A2B" w:rsidRPr="2A102057">
              <w:rPr>
                <w:noProof/>
                <w:lang w:val="en-IE" w:eastAsia="en-GB"/>
              </w:rPr>
              <w:t xml:space="preserve"> that the CCI system has been buil</w:t>
            </w:r>
            <w:r w:rsidR="3E64EA39" w:rsidRPr="2A102057">
              <w:rPr>
                <w:noProof/>
                <w:lang w:val="en-IE" w:eastAsia="en-GB"/>
              </w:rPr>
              <w:t>t</w:t>
            </w:r>
            <w:r w:rsidR="3861DA4F" w:rsidRPr="2A102057">
              <w:rPr>
                <w:noProof/>
                <w:lang w:val="en-IE" w:eastAsia="en-GB"/>
              </w:rPr>
              <w:t xml:space="preserve"> and</w:t>
            </w:r>
            <w:r w:rsidR="3E64EA39" w:rsidRPr="2A102057">
              <w:rPr>
                <w:noProof/>
                <w:lang w:val="en-IE" w:eastAsia="en-GB"/>
              </w:rPr>
              <w:t xml:space="preserve"> integrated with the NIS. </w:t>
            </w:r>
            <w:r w:rsidR="285C2A2B" w:rsidRPr="2A102057">
              <w:rPr>
                <w:noProof/>
                <w:lang w:val="en-IE" w:eastAsia="en-GB"/>
              </w:rPr>
              <w:t xml:space="preserve"> </w:t>
            </w:r>
          </w:p>
        </w:tc>
      </w:tr>
      <w:tr w:rsidR="00815CAE" w:rsidRPr="00CF7077" w14:paraId="4FE9D5A9"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2E67AAD0" w14:textId="77777777" w:rsidR="00BC3516" w:rsidRPr="008251B6" w:rsidRDefault="00BC3516">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5A10C1DB" w14:textId="6E85BB0B" w:rsidR="00BC3516" w:rsidRPr="008251B6" w:rsidRDefault="06A26481">
            <w:pPr>
              <w:rPr>
                <w:noProof/>
                <w:color w:val="000000"/>
                <w:lang w:val="en-IE" w:eastAsia="en-GB"/>
              </w:rPr>
            </w:pPr>
            <w:r w:rsidRPr="2A102057">
              <w:rPr>
                <w:noProof/>
                <w:color w:val="000000" w:themeColor="text1"/>
                <w:lang w:val="en-IE" w:eastAsia="en-GB"/>
              </w:rPr>
              <w:t xml:space="preserve">FI </w:t>
            </w:r>
            <w:r w:rsidR="7E314417" w:rsidRPr="2A102057">
              <w:rPr>
                <w:noProof/>
                <w:color w:val="000000" w:themeColor="text1"/>
                <w:lang w:val="en-IE" w:eastAsia="en-GB"/>
              </w:rPr>
              <w:t xml:space="preserve">aims for </w:t>
            </w:r>
            <w:r w:rsidRPr="2A102057">
              <w:rPr>
                <w:noProof/>
                <w:color w:val="000000" w:themeColor="text1"/>
                <w:lang w:val="en-IE" w:eastAsia="en-GB"/>
              </w:rPr>
              <w:t xml:space="preserve">the CCI-P2 system </w:t>
            </w:r>
            <w:r w:rsidR="7E314417" w:rsidRPr="2A102057">
              <w:rPr>
                <w:noProof/>
                <w:color w:val="000000" w:themeColor="text1"/>
                <w:lang w:val="en-IE" w:eastAsia="en-GB"/>
              </w:rPr>
              <w:t xml:space="preserve">to </w:t>
            </w:r>
            <w:r w:rsidR="70BDD7EE" w:rsidRPr="2A102057">
              <w:rPr>
                <w:noProof/>
                <w:color w:val="000000" w:themeColor="text1"/>
                <w:lang w:val="en-IE" w:eastAsia="en-GB"/>
              </w:rPr>
              <w:t>join operations</w:t>
            </w:r>
            <w:r w:rsidR="3D5FD117" w:rsidRPr="2A102057">
              <w:rPr>
                <w:noProof/>
                <w:color w:val="000000" w:themeColor="text1"/>
                <w:lang w:val="en-IE" w:eastAsia="en-GB"/>
              </w:rPr>
              <w:t xml:space="preserve"> on </w:t>
            </w:r>
            <w:r w:rsidR="7E314417" w:rsidRPr="2A102057">
              <w:rPr>
                <w:noProof/>
                <w:color w:val="000000" w:themeColor="text1"/>
                <w:lang w:val="en-IE" w:eastAsia="en-GB"/>
              </w:rPr>
              <w:t>22/11</w:t>
            </w:r>
            <w:r w:rsidR="3D5FD117" w:rsidRPr="2A102057">
              <w:rPr>
                <w:noProof/>
                <w:color w:val="000000" w:themeColor="text1"/>
                <w:lang w:val="en-IE" w:eastAsia="en-GB"/>
              </w:rPr>
              <w:t xml:space="preserve">/2025. </w:t>
            </w:r>
          </w:p>
        </w:tc>
      </w:tr>
      <w:tr w:rsidR="00815CAE" w:rsidRPr="00CF7077" w14:paraId="4623497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8B68BD6" w14:textId="77777777" w:rsidR="00BC3516" w:rsidRPr="008251B6" w:rsidRDefault="00BC3516">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6E1F699B" w14:textId="5E7B4DD9" w:rsidR="00BC3516" w:rsidRPr="008251B6" w:rsidRDefault="5EF1DE25">
            <w:pPr>
              <w:rPr>
                <w:noProof/>
                <w:color w:val="000000"/>
                <w:lang w:val="en-IE" w:eastAsia="en-GB"/>
              </w:rPr>
            </w:pPr>
            <w:r w:rsidRPr="2A102057">
              <w:rPr>
                <w:noProof/>
                <w:color w:val="000000" w:themeColor="text1"/>
                <w:lang w:val="en-IE" w:eastAsia="en-GB"/>
              </w:rPr>
              <w:t xml:space="preserve">FR reported that the CCI-P2 project is delayed beyond the legal deadline, with operations planned for </w:t>
            </w:r>
            <w:r w:rsidR="4C69F878" w:rsidRPr="2A102057">
              <w:rPr>
                <w:noProof/>
                <w:color w:val="000000" w:themeColor="text1"/>
                <w:lang w:val="en-IE" w:eastAsia="en-GB"/>
              </w:rPr>
              <w:t>15/12</w:t>
            </w:r>
            <w:r w:rsidRPr="2A102057">
              <w:rPr>
                <w:noProof/>
                <w:color w:val="000000" w:themeColor="text1"/>
                <w:lang w:val="en-IE" w:eastAsia="en-GB"/>
              </w:rPr>
              <w:t xml:space="preserve">/2026. The delay was due to the prioritisation of the national import system. To mitigate this, FR has allocated additional resources to improve planning. </w:t>
            </w:r>
            <w:r w:rsidR="6CCC5572" w:rsidRPr="2A102057">
              <w:rPr>
                <w:noProof/>
                <w:color w:val="000000" w:themeColor="text1"/>
                <w:lang w:val="en-IE" w:eastAsia="en-GB"/>
              </w:rPr>
              <w:t xml:space="preserve">Technical </w:t>
            </w:r>
            <w:r w:rsidRPr="2A102057">
              <w:rPr>
                <w:noProof/>
                <w:color w:val="000000" w:themeColor="text1"/>
                <w:lang w:val="en-IE" w:eastAsia="en-GB"/>
              </w:rPr>
              <w:t>Specifications are expected to begin by the end of 2025 and be finalised and shared by June 2026.</w:t>
            </w:r>
          </w:p>
        </w:tc>
      </w:tr>
      <w:tr w:rsidR="00EA6A2A" w:rsidRPr="00CF7077" w14:paraId="5917BF6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2C6DC5C" w14:textId="77777777" w:rsidR="00BC3516" w:rsidRPr="008251B6" w:rsidRDefault="15E3CE9C">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320085BF" w14:textId="46BDFAF9" w:rsidR="00BC3516" w:rsidRPr="008251B6" w:rsidRDefault="06D4726C">
            <w:pPr>
              <w:rPr>
                <w:noProof/>
                <w:color w:val="000000"/>
                <w:lang w:val="en-IE"/>
              </w:rPr>
            </w:pPr>
            <w:r w:rsidRPr="2A102057">
              <w:rPr>
                <w:noProof/>
                <w:color w:val="000000" w:themeColor="text1"/>
                <w:lang w:val="en-IE"/>
              </w:rPr>
              <w:t>GR plans to implement both CCI-P1 and CCI-P2 on 30/06/2026.</w:t>
            </w:r>
          </w:p>
        </w:tc>
      </w:tr>
      <w:tr w:rsidR="00815CAE" w:rsidRPr="00CF7077" w14:paraId="3482619C"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7F17F75D" w14:textId="77777777" w:rsidR="00BC3516" w:rsidRPr="008251B6" w:rsidRDefault="00BC3516">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55799628" w14:textId="5D7F829F" w:rsidR="00BC3516" w:rsidRPr="008251B6" w:rsidRDefault="6CA0EDE0" w:rsidP="0739E13D">
            <w:pPr>
              <w:rPr>
                <w:noProof/>
                <w:color w:val="4472C4" w:themeColor="accent5"/>
                <w:lang w:val="en-IE" w:eastAsia="en-GB"/>
              </w:rPr>
            </w:pPr>
            <w:r w:rsidRPr="2A102057">
              <w:rPr>
                <w:noProof/>
                <w:lang w:val="en-IE" w:eastAsia="en-GB"/>
              </w:rPr>
              <w:t>HR shared that the CCI-P2 system joined operations on 02/06/2025.</w:t>
            </w:r>
          </w:p>
        </w:tc>
      </w:tr>
      <w:tr w:rsidR="00815CAE" w:rsidRPr="00CF7077" w14:paraId="433721DF"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08E778CA" w14:textId="77777777" w:rsidR="00BC3516" w:rsidRPr="008251B6" w:rsidRDefault="26F3647B">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33118C10" w14:textId="24F06FD5" w:rsidR="00BC3516" w:rsidRPr="008251B6" w:rsidRDefault="0C0BEE49" w:rsidP="0739E13D">
            <w:pPr>
              <w:rPr>
                <w:noProof/>
                <w:lang w:val="en-IE" w:eastAsia="en-GB"/>
              </w:rPr>
            </w:pPr>
            <w:r w:rsidRPr="2A102057">
              <w:rPr>
                <w:noProof/>
                <w:lang w:val="en-IE" w:eastAsia="en-GB"/>
              </w:rPr>
              <w:t>Same response as CCI-P1.</w:t>
            </w:r>
          </w:p>
        </w:tc>
      </w:tr>
      <w:tr w:rsidR="00815CAE" w:rsidRPr="00CF7077" w14:paraId="643E3EB1"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51B3C9B" w14:textId="4A449095" w:rsidR="00BC3516" w:rsidRPr="008251B6" w:rsidRDefault="26F3647B">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70F0E2EB" w14:textId="6E9C6D3F" w:rsidR="00BC3516" w:rsidRPr="008251B6" w:rsidRDefault="035C268D">
            <w:pPr>
              <w:rPr>
                <w:noProof/>
                <w:lang w:val="en-IE" w:eastAsia="en-GB"/>
              </w:rPr>
            </w:pPr>
            <w:r w:rsidRPr="2A102057">
              <w:rPr>
                <w:noProof/>
                <w:lang w:val="en-IE" w:eastAsia="en-GB"/>
              </w:rPr>
              <w:t xml:space="preserve">Same </w:t>
            </w:r>
            <w:r w:rsidR="337F7341" w:rsidRPr="2A102057">
              <w:rPr>
                <w:noProof/>
                <w:lang w:val="en-IE" w:eastAsia="en-GB"/>
              </w:rPr>
              <w:t xml:space="preserve">response </w:t>
            </w:r>
            <w:r w:rsidRPr="2A102057">
              <w:rPr>
                <w:noProof/>
                <w:lang w:val="en-IE" w:eastAsia="en-GB"/>
              </w:rPr>
              <w:t xml:space="preserve">as CCI-P1. </w:t>
            </w:r>
          </w:p>
        </w:tc>
      </w:tr>
      <w:tr w:rsidR="00EA6A2A" w:rsidRPr="00CF7077" w14:paraId="4A702244"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2F7E6BD" w14:textId="77777777" w:rsidR="00BC3516" w:rsidRPr="008251B6" w:rsidRDefault="00BC3516">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3B5BC3B7" w14:textId="1B3ECEBD" w:rsidR="00BC3516" w:rsidRPr="008251B6" w:rsidRDefault="35E74C02">
            <w:pPr>
              <w:rPr>
                <w:noProof/>
                <w:lang w:val="en-IE" w:eastAsia="en-GB"/>
              </w:rPr>
            </w:pPr>
            <w:r w:rsidRPr="2A102057">
              <w:rPr>
                <w:noProof/>
                <w:lang w:val="en-IE" w:eastAsia="en-GB"/>
              </w:rPr>
              <w:t>IT aims for the CCI-P2 systems to join operations on 13/10/2026.</w:t>
            </w:r>
          </w:p>
        </w:tc>
      </w:tr>
      <w:tr w:rsidR="00815CAE" w:rsidRPr="00CF7077" w14:paraId="3D888B96"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4ADF5BED" w14:textId="77777777" w:rsidR="00BC3516" w:rsidRPr="008251B6" w:rsidRDefault="00BC3516">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75D6690A" w14:textId="21E30847" w:rsidR="00BC3516" w:rsidRPr="008251B6" w:rsidRDefault="509BC8D5">
            <w:pPr>
              <w:rPr>
                <w:noProof/>
                <w:color w:val="000000"/>
                <w:lang w:val="en-IE" w:eastAsia="en-GB"/>
              </w:rPr>
            </w:pPr>
            <w:r w:rsidRPr="2A102057">
              <w:rPr>
                <w:noProof/>
                <w:lang w:val="en-IE" w:eastAsia="en-GB"/>
              </w:rPr>
              <w:t>LT shared that the CCI-P2 project is delayed</w:t>
            </w:r>
            <w:r w:rsidR="5C44972A" w:rsidRPr="2A102057">
              <w:rPr>
                <w:noProof/>
                <w:lang w:val="en-IE" w:eastAsia="en-GB"/>
              </w:rPr>
              <w:t xml:space="preserve"> beyond the legal deadline</w:t>
            </w:r>
            <w:r w:rsidR="08ECB2F1" w:rsidRPr="2A102057">
              <w:rPr>
                <w:noProof/>
                <w:lang w:val="en-IE" w:eastAsia="en-GB"/>
              </w:rPr>
              <w:t xml:space="preserve"> </w:t>
            </w:r>
            <w:r w:rsidRPr="2A102057">
              <w:rPr>
                <w:noProof/>
                <w:lang w:val="en-IE" w:eastAsia="en-GB"/>
              </w:rPr>
              <w:t xml:space="preserve">but </w:t>
            </w:r>
            <w:r w:rsidR="5C44972A" w:rsidRPr="2A102057">
              <w:rPr>
                <w:noProof/>
                <w:lang w:val="en-IE" w:eastAsia="en-GB"/>
              </w:rPr>
              <w:t xml:space="preserve">aims </w:t>
            </w:r>
            <w:r w:rsidR="1B9D6E30" w:rsidRPr="2A102057">
              <w:rPr>
                <w:noProof/>
                <w:lang w:val="en-IE" w:eastAsia="en-GB"/>
              </w:rPr>
              <w:t xml:space="preserve">for the system to be </w:t>
            </w:r>
            <w:r w:rsidR="67E4CA0E" w:rsidRPr="2A102057">
              <w:rPr>
                <w:noProof/>
                <w:lang w:val="en-IE" w:eastAsia="en-GB"/>
              </w:rPr>
              <w:t xml:space="preserve">in </w:t>
            </w:r>
            <w:r w:rsidR="1B9D6E30" w:rsidRPr="2A102057">
              <w:rPr>
                <w:noProof/>
                <w:lang w:val="en-IE" w:eastAsia="en-GB"/>
              </w:rPr>
              <w:t xml:space="preserve">operation on </w:t>
            </w:r>
            <w:r w:rsidR="63389A51" w:rsidRPr="2A102057">
              <w:rPr>
                <w:noProof/>
                <w:lang w:val="en-IE" w:eastAsia="en-GB"/>
              </w:rPr>
              <w:t>31/12</w:t>
            </w:r>
            <w:r w:rsidR="1B9D6E30" w:rsidRPr="2A102057">
              <w:rPr>
                <w:noProof/>
                <w:lang w:val="en-IE" w:eastAsia="en-GB"/>
              </w:rPr>
              <w:t>/2025</w:t>
            </w:r>
            <w:r w:rsidR="5C44972A" w:rsidRPr="2A102057">
              <w:rPr>
                <w:noProof/>
                <w:lang w:val="en-IE" w:eastAsia="en-GB"/>
              </w:rPr>
              <w:t xml:space="preserve">. </w:t>
            </w:r>
            <w:r w:rsidR="3537734C" w:rsidRPr="2A102057">
              <w:rPr>
                <w:noProof/>
                <w:lang w:val="en-IE" w:eastAsia="en-GB"/>
              </w:rPr>
              <w:t xml:space="preserve">LT noted that </w:t>
            </w:r>
            <w:r w:rsidR="4B3D7EA7" w:rsidRPr="2A102057">
              <w:rPr>
                <w:noProof/>
                <w:lang w:val="en-IE" w:eastAsia="en-GB"/>
              </w:rPr>
              <w:t xml:space="preserve">there have been </w:t>
            </w:r>
            <w:r w:rsidR="3537734C" w:rsidRPr="2A102057">
              <w:rPr>
                <w:noProof/>
                <w:lang w:val="en-IE" w:eastAsia="en-GB"/>
              </w:rPr>
              <w:t xml:space="preserve">delays </w:t>
            </w:r>
            <w:r w:rsidR="1DA950F3" w:rsidRPr="2A102057">
              <w:rPr>
                <w:noProof/>
                <w:lang w:val="en-IE" w:eastAsia="en-GB"/>
              </w:rPr>
              <w:t xml:space="preserve">in the public procurement process due to lack of </w:t>
            </w:r>
            <w:r w:rsidR="3BF0ECEB" w:rsidRPr="2A102057">
              <w:rPr>
                <w:noProof/>
                <w:lang w:val="en-IE" w:eastAsia="en-GB"/>
              </w:rPr>
              <w:t xml:space="preserve">timely </w:t>
            </w:r>
            <w:r w:rsidR="1DA950F3" w:rsidRPr="2A102057">
              <w:rPr>
                <w:noProof/>
                <w:lang w:val="en-IE" w:eastAsia="en-GB"/>
              </w:rPr>
              <w:t xml:space="preserve">funding and </w:t>
            </w:r>
            <w:r w:rsidR="3C892952" w:rsidRPr="2A102057">
              <w:rPr>
                <w:noProof/>
                <w:lang w:val="en-IE" w:eastAsia="en-GB"/>
              </w:rPr>
              <w:t xml:space="preserve">supplier issues. </w:t>
            </w:r>
            <w:r w:rsidR="3790BD04" w:rsidRPr="2A102057">
              <w:rPr>
                <w:noProof/>
                <w:lang w:val="en-IE" w:eastAsia="en-GB"/>
              </w:rPr>
              <w:t>LT aims to fi</w:t>
            </w:r>
            <w:r w:rsidR="7475CEF0" w:rsidRPr="2A102057">
              <w:rPr>
                <w:noProof/>
                <w:lang w:val="en-IE" w:eastAsia="en-GB"/>
              </w:rPr>
              <w:t xml:space="preserve">nalise this process and </w:t>
            </w:r>
            <w:r w:rsidR="412A0220" w:rsidRPr="2A102057">
              <w:rPr>
                <w:noProof/>
                <w:lang w:val="en-IE" w:eastAsia="en-GB"/>
              </w:rPr>
              <w:t>complete the implementation o</w:t>
            </w:r>
            <w:r w:rsidR="4B3D7EA7" w:rsidRPr="2A102057">
              <w:rPr>
                <w:noProof/>
                <w:lang w:val="en-IE" w:eastAsia="en-GB"/>
              </w:rPr>
              <w:t>f</w:t>
            </w:r>
            <w:r w:rsidR="412A0220" w:rsidRPr="2A102057">
              <w:rPr>
                <w:noProof/>
                <w:lang w:val="en-IE" w:eastAsia="en-GB"/>
              </w:rPr>
              <w:t xml:space="preserve"> CCI-P2 by the end of 2025. </w:t>
            </w:r>
            <w:r w:rsidR="2EA33A22" w:rsidRPr="2A102057">
              <w:rPr>
                <w:noProof/>
                <w:lang w:val="en-IE" w:eastAsia="en-GB"/>
              </w:rPr>
              <w:t>In addition, L</w:t>
            </w:r>
            <w:r w:rsidR="5D5AE64F" w:rsidRPr="2A102057">
              <w:rPr>
                <w:noProof/>
                <w:lang w:val="en-IE" w:eastAsia="en-GB"/>
              </w:rPr>
              <w:t>T confirmed that the delays will not affect other Member States as LT has not issued any CCI authorisations and isn’t involved in their use as a participating Me</w:t>
            </w:r>
            <w:r w:rsidR="5AC69937" w:rsidRPr="2A102057">
              <w:rPr>
                <w:noProof/>
                <w:lang w:val="en-IE" w:eastAsia="en-GB"/>
              </w:rPr>
              <w:t xml:space="preserve">mber State. </w:t>
            </w:r>
          </w:p>
        </w:tc>
      </w:tr>
      <w:tr w:rsidR="00815CAE" w:rsidRPr="00CF7077" w14:paraId="3418E33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3A5FC326" w14:textId="77777777" w:rsidR="00BC3516" w:rsidRPr="008251B6" w:rsidRDefault="00BC3516">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06CE517D" w14:textId="1C1AF860" w:rsidR="00BC3516" w:rsidRPr="008251B6" w:rsidRDefault="6C5F17F4" w:rsidP="31788C9C">
            <w:pPr>
              <w:rPr>
                <w:noProof/>
                <w:lang w:val="en-IE" w:eastAsia="en-GB"/>
              </w:rPr>
            </w:pPr>
            <w:r w:rsidRPr="2A102057">
              <w:rPr>
                <w:noProof/>
                <w:lang w:val="en-IE" w:eastAsia="en-GB"/>
              </w:rPr>
              <w:t xml:space="preserve">LU </w:t>
            </w:r>
            <w:r w:rsidR="67FB1E9C" w:rsidRPr="2A102057">
              <w:rPr>
                <w:noProof/>
                <w:lang w:val="en-IE" w:eastAsia="en-GB"/>
              </w:rPr>
              <w:t xml:space="preserve">reported </w:t>
            </w:r>
            <w:r w:rsidR="2B5ED984" w:rsidRPr="2A102057">
              <w:rPr>
                <w:noProof/>
                <w:lang w:val="en-IE" w:eastAsia="en-GB"/>
              </w:rPr>
              <w:t xml:space="preserve">that the CCI-P2 </w:t>
            </w:r>
            <w:r w:rsidR="1E6A6BB3" w:rsidRPr="2A102057">
              <w:rPr>
                <w:noProof/>
                <w:lang w:val="en-IE" w:eastAsia="en-GB"/>
              </w:rPr>
              <w:t xml:space="preserve">system </w:t>
            </w:r>
            <w:r w:rsidR="2B5ED984" w:rsidRPr="2A102057">
              <w:rPr>
                <w:noProof/>
                <w:lang w:val="en-IE" w:eastAsia="en-GB"/>
              </w:rPr>
              <w:t>bec</w:t>
            </w:r>
            <w:r w:rsidR="0F861254" w:rsidRPr="2A102057">
              <w:rPr>
                <w:noProof/>
                <w:lang w:val="en-IE" w:eastAsia="en-GB"/>
              </w:rPr>
              <w:t>a</w:t>
            </w:r>
            <w:r w:rsidR="2B5ED984" w:rsidRPr="2A102057">
              <w:rPr>
                <w:noProof/>
                <w:lang w:val="en-IE" w:eastAsia="en-GB"/>
              </w:rPr>
              <w:t>me operational on 0</w:t>
            </w:r>
            <w:r w:rsidR="40CF2F39" w:rsidRPr="2A102057">
              <w:rPr>
                <w:noProof/>
                <w:lang w:val="en-IE" w:eastAsia="en-GB"/>
              </w:rPr>
              <w:t>2</w:t>
            </w:r>
            <w:r w:rsidR="2B5ED984" w:rsidRPr="2A102057">
              <w:rPr>
                <w:noProof/>
                <w:lang w:val="en-IE" w:eastAsia="en-GB"/>
              </w:rPr>
              <w:t>/06/2025</w:t>
            </w:r>
            <w:r w:rsidR="067D109B" w:rsidRPr="2A102057">
              <w:rPr>
                <w:noProof/>
                <w:lang w:val="en-IE" w:eastAsia="en-GB"/>
              </w:rPr>
              <w:t>, despite</w:t>
            </w:r>
            <w:r w:rsidR="2D7DBCFD" w:rsidRPr="2A102057">
              <w:rPr>
                <w:noProof/>
                <w:lang w:val="en-IE" w:eastAsia="en-GB"/>
              </w:rPr>
              <w:t xml:space="preserve"> issues </w:t>
            </w:r>
            <w:r w:rsidR="2082F9B5" w:rsidRPr="2A102057">
              <w:rPr>
                <w:noProof/>
                <w:lang w:val="en-IE" w:eastAsia="en-GB"/>
              </w:rPr>
              <w:t xml:space="preserve">that were encountered </w:t>
            </w:r>
            <w:r w:rsidR="27E80175" w:rsidRPr="2A102057">
              <w:rPr>
                <w:noProof/>
                <w:lang w:val="en-IE" w:eastAsia="en-GB"/>
              </w:rPr>
              <w:t xml:space="preserve">during </w:t>
            </w:r>
            <w:r w:rsidR="7EF46F53" w:rsidRPr="2A102057">
              <w:rPr>
                <w:noProof/>
                <w:lang w:val="en-IE" w:eastAsia="en-GB"/>
              </w:rPr>
              <w:t>conformance test</w:t>
            </w:r>
            <w:r w:rsidR="2082F9B5" w:rsidRPr="2A102057">
              <w:rPr>
                <w:noProof/>
                <w:lang w:val="en-IE" w:eastAsia="en-GB"/>
              </w:rPr>
              <w:t>ing</w:t>
            </w:r>
            <w:r w:rsidR="3E9AA60D" w:rsidRPr="2A102057">
              <w:rPr>
                <w:noProof/>
                <w:lang w:val="en-IE" w:eastAsia="en-GB"/>
              </w:rPr>
              <w:t>.</w:t>
            </w:r>
            <w:r w:rsidR="40CF2F39" w:rsidRPr="2A102057">
              <w:rPr>
                <w:noProof/>
                <w:lang w:val="en-IE" w:eastAsia="en-GB"/>
              </w:rPr>
              <w:t xml:space="preserve"> Both Phase 1 and Phase 2 were implemented together, however, as of yet, no EO</w:t>
            </w:r>
            <w:r w:rsidR="1FED5283" w:rsidRPr="2A102057">
              <w:rPr>
                <w:noProof/>
                <w:lang w:val="en-IE" w:eastAsia="en-GB"/>
              </w:rPr>
              <w:t>s have requested an authorisation.</w:t>
            </w:r>
            <w:r w:rsidR="40CF2F39" w:rsidRPr="2A102057">
              <w:rPr>
                <w:noProof/>
                <w:lang w:val="en-IE" w:eastAsia="en-GB"/>
              </w:rPr>
              <w:t xml:space="preserve"> </w:t>
            </w:r>
          </w:p>
        </w:tc>
      </w:tr>
      <w:tr w:rsidR="00815CAE" w:rsidRPr="00CF7077" w14:paraId="69C292E7"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9D21877" w14:textId="77777777" w:rsidR="00BC3516" w:rsidRPr="008251B6" w:rsidRDefault="00BC3516">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4C015264" w14:textId="09F97B18" w:rsidR="00BC3516" w:rsidRPr="008251B6" w:rsidRDefault="212D8DCD" w:rsidP="0739E13D">
            <w:pPr>
              <w:rPr>
                <w:noProof/>
                <w:color w:val="5B9BD5" w:themeColor="accent1"/>
                <w:lang w:val="en-IE" w:eastAsia="en-GB"/>
              </w:rPr>
            </w:pPr>
            <w:r w:rsidRPr="2A102057">
              <w:rPr>
                <w:noProof/>
                <w:lang w:val="en-IE" w:eastAsia="en-GB"/>
              </w:rPr>
              <w:t xml:space="preserve">LV </w:t>
            </w:r>
            <w:r w:rsidR="753D140F" w:rsidRPr="2A102057">
              <w:rPr>
                <w:noProof/>
                <w:lang w:val="en-IE" w:eastAsia="en-GB"/>
              </w:rPr>
              <w:t xml:space="preserve">informed </w:t>
            </w:r>
            <w:r w:rsidRPr="2A102057">
              <w:rPr>
                <w:noProof/>
                <w:lang w:val="en-IE" w:eastAsia="en-GB"/>
              </w:rPr>
              <w:t xml:space="preserve">that </w:t>
            </w:r>
            <w:r w:rsidR="7505F10E" w:rsidRPr="2A102057">
              <w:rPr>
                <w:noProof/>
                <w:lang w:val="en-IE" w:eastAsia="en-GB"/>
              </w:rPr>
              <w:t xml:space="preserve">the CCI-P2 system joined operations on 02/06/2025. </w:t>
            </w:r>
          </w:p>
        </w:tc>
      </w:tr>
      <w:tr w:rsidR="00EA6A2A" w:rsidRPr="00CF7077" w14:paraId="33C9808D"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tcPr>
          <w:p w14:paraId="688A9A2E" w14:textId="1931331D" w:rsidR="00BC3516" w:rsidRPr="008251B6" w:rsidRDefault="00BC3516">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2849D6FD" w14:textId="100568FB" w:rsidR="00BC3516" w:rsidRPr="008251B6" w:rsidRDefault="0DC82D4A">
            <w:pPr>
              <w:rPr>
                <w:noProof/>
                <w:color w:val="000000"/>
                <w:lang w:val="en-IE"/>
              </w:rPr>
            </w:pPr>
            <w:r w:rsidRPr="2A102057">
              <w:rPr>
                <w:noProof/>
                <w:color w:val="000000" w:themeColor="text1"/>
                <w:lang w:val="en-IE"/>
              </w:rPr>
              <w:t xml:space="preserve">MT aims for the CCI-P2 system to join operations on 31/12/2025. </w:t>
            </w:r>
          </w:p>
        </w:tc>
      </w:tr>
      <w:tr w:rsidR="00815CAE" w:rsidRPr="00CF7077" w14:paraId="02F5C11C"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455767D" w14:textId="77777777" w:rsidR="00BC3AD6" w:rsidRPr="008251B6" w:rsidRDefault="2C385C69" w:rsidP="00BC3AD6">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6DAF8E5F" w14:textId="6A001AA5" w:rsidR="00BC3AD6" w:rsidRPr="008251B6" w:rsidRDefault="12F0460D" w:rsidP="31788C9C">
            <w:pPr>
              <w:rPr>
                <w:noProof/>
                <w:lang w:val="en-IE" w:eastAsia="en-GB"/>
              </w:rPr>
            </w:pPr>
            <w:r w:rsidRPr="2A102057">
              <w:rPr>
                <w:noProof/>
                <w:lang w:val="en-IE" w:eastAsia="en-GB"/>
              </w:rPr>
              <w:t xml:space="preserve">NL informed that the CCI-P1 project is delayed beyond the UCC WP deadline and aims for the system to become operations on 01/07/2026. NL attributed a high risk to the timely delivery of the project, noting that CCI is a complicated process and that the increased integration of European systems over the common domain limits solutions. NL also highlighted the challenges of integrating national processes for managing the control findings, noting that the supplementary declaration with recapitulative nature combined with the use of multiple goods shipment will require major adjustments to the national system. To mitigate the risk, NL aims to implement its national system in multiple phases, starting with operations for EIDR, and implementing standard customs declarations and simplified declarations at a later date. </w:t>
            </w:r>
          </w:p>
        </w:tc>
      </w:tr>
      <w:tr w:rsidR="00815CAE" w:rsidRPr="00CF7077" w14:paraId="2B60C887"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28FE068C" w14:textId="77777777" w:rsidR="00BC3AD6" w:rsidRPr="008251B6" w:rsidRDefault="2C385C69" w:rsidP="00BC3AD6">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344DE541" w14:textId="0C6905B1" w:rsidR="00BC3AD6" w:rsidRPr="008251B6" w:rsidRDefault="410EC021" w:rsidP="00BC3AD6">
            <w:pPr>
              <w:rPr>
                <w:noProof/>
                <w:lang w:val="en-IE" w:eastAsia="en-GB"/>
              </w:rPr>
            </w:pPr>
            <w:r w:rsidRPr="2A102057">
              <w:rPr>
                <w:noProof/>
                <w:lang w:val="en-IE" w:eastAsia="en-GB"/>
              </w:rPr>
              <w:t xml:space="preserve">PL indicated that the CCI-P2 project will be delayed beyond 2025, as it aims for the system to become operational on 01/06/2026. PL attributed a medium risk level to the timely delivery of the project and noted that the delay is due to a prolonged public procurement procedure. </w:t>
            </w:r>
            <w:r w:rsidR="4A3B3E9D" w:rsidRPr="2A102057">
              <w:rPr>
                <w:noProof/>
                <w:lang w:val="en-IE" w:eastAsia="en-GB"/>
              </w:rPr>
              <w:t xml:space="preserve">Phase 2 will be developed under a new contract, </w:t>
            </w:r>
            <w:r w:rsidR="76CE1E5C" w:rsidRPr="2A102057">
              <w:rPr>
                <w:noProof/>
                <w:lang w:val="en-IE" w:eastAsia="en-GB"/>
              </w:rPr>
              <w:t>with tendering in the preparation phase</w:t>
            </w:r>
            <w:r w:rsidR="637D3420" w:rsidRPr="2A102057">
              <w:rPr>
                <w:noProof/>
                <w:lang w:val="en-IE" w:eastAsia="en-GB"/>
              </w:rPr>
              <w:t xml:space="preserve">. </w:t>
            </w:r>
            <w:r w:rsidRPr="2A102057">
              <w:rPr>
                <w:noProof/>
                <w:lang w:val="en-IE" w:eastAsia="en-GB"/>
              </w:rPr>
              <w:t xml:space="preserve">PL shared that no mitigation measures have been </w:t>
            </w:r>
            <w:r w:rsidR="727AE861" w:rsidRPr="2A102057">
              <w:rPr>
                <w:noProof/>
                <w:lang w:val="en-IE" w:eastAsia="en-GB"/>
              </w:rPr>
              <w:t>taken but</w:t>
            </w:r>
            <w:r w:rsidRPr="2A102057">
              <w:rPr>
                <w:noProof/>
                <w:lang w:val="en-IE" w:eastAsia="en-GB"/>
              </w:rPr>
              <w:t xml:space="preserve"> assured that EOs can submit import declarations without using centralised clearance. </w:t>
            </w:r>
          </w:p>
        </w:tc>
      </w:tr>
      <w:tr w:rsidR="00815CAE" w:rsidRPr="00CF7077" w14:paraId="76941611"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3AF9BBAF" w14:textId="77777777" w:rsidR="00BC3AD6" w:rsidRPr="008251B6" w:rsidRDefault="2C385C69" w:rsidP="00BC3AD6">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19A1FDD8" w14:textId="1FC8BB40" w:rsidR="00BC3AD6" w:rsidRPr="008251B6" w:rsidRDefault="410EC021" w:rsidP="00BC3AD6">
            <w:pPr>
              <w:rPr>
                <w:noProof/>
                <w:color w:val="5B9BD5" w:themeColor="accent1"/>
                <w:lang w:val="en-IE"/>
              </w:rPr>
            </w:pPr>
            <w:r w:rsidRPr="2A102057">
              <w:rPr>
                <w:noProof/>
                <w:lang w:val="en-IE"/>
              </w:rPr>
              <w:t xml:space="preserve">PT reported that the CCI-P2 project is delayed beyond the legal deadline but plans for the start of operations to begin on </w:t>
            </w:r>
            <w:r w:rsidR="7F2943C8" w:rsidRPr="2A102057">
              <w:rPr>
                <w:noProof/>
                <w:lang w:val="en-IE"/>
              </w:rPr>
              <w:t>16/11/2026</w:t>
            </w:r>
            <w:r w:rsidRPr="2A102057">
              <w:rPr>
                <w:noProof/>
                <w:lang w:val="en-IE"/>
              </w:rPr>
              <w:t xml:space="preserve">. PT attributed a high level of risk to the timely delivery of the project, citing the challenge posed by the </w:t>
            </w:r>
            <w:r w:rsidR="7EED8244" w:rsidRPr="2A102057">
              <w:rPr>
                <w:noProof/>
                <w:lang w:val="en-IE"/>
              </w:rPr>
              <w:t>delayed</w:t>
            </w:r>
            <w:r w:rsidRPr="2A102057">
              <w:rPr>
                <w:noProof/>
                <w:lang w:val="en-IE"/>
              </w:rPr>
              <w:t xml:space="preserve"> implementation of </w:t>
            </w:r>
            <w:r w:rsidR="6C5A5DEB" w:rsidRPr="2A102057">
              <w:rPr>
                <w:noProof/>
                <w:lang w:val="en-IE"/>
              </w:rPr>
              <w:t>Excise and EIR in the new NIS system</w:t>
            </w:r>
            <w:r w:rsidRPr="2A102057">
              <w:rPr>
                <w:noProof/>
                <w:lang w:val="en-IE"/>
              </w:rPr>
              <w:t xml:space="preserve"> forms the basis of the CCI systems and the integration with different national and EU systems. PT additionally remarked that the strong inter-dependencies of various national systems produced some difficulties in the development of the NIS as a whole but that Agile development will be used to reduce the implementation time-frame. </w:t>
            </w:r>
          </w:p>
        </w:tc>
      </w:tr>
      <w:tr w:rsidR="00EA6A2A" w:rsidRPr="00CF7077" w14:paraId="1A7D9BB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2A1F78C6" w14:textId="77777777" w:rsidR="00BC3AD6" w:rsidRPr="008251B6" w:rsidRDefault="2C385C69" w:rsidP="00BC3AD6">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1468FB4E" w14:textId="323E8CA0" w:rsidR="00BC3AD6" w:rsidRPr="008251B6" w:rsidRDefault="61B10E80" w:rsidP="00BC3AD6">
            <w:pPr>
              <w:rPr>
                <w:noProof/>
                <w:color w:val="000000"/>
                <w:lang w:val="en-IE" w:eastAsia="en-GB"/>
              </w:rPr>
            </w:pPr>
            <w:r w:rsidRPr="2A102057">
              <w:rPr>
                <w:noProof/>
                <w:color w:val="000000" w:themeColor="text1"/>
                <w:lang w:val="en-IE" w:eastAsia="en-GB"/>
              </w:rPr>
              <w:t xml:space="preserve">RO shared that the CCI-P2 system became operational </w:t>
            </w:r>
            <w:r w:rsidR="052F4F09" w:rsidRPr="2A102057">
              <w:rPr>
                <w:noProof/>
                <w:color w:val="000000" w:themeColor="text1"/>
                <w:lang w:val="en-IE" w:eastAsia="en-GB"/>
              </w:rPr>
              <w:t>on 31/03/2025.</w:t>
            </w:r>
          </w:p>
        </w:tc>
      </w:tr>
      <w:tr w:rsidR="00815CAE" w:rsidRPr="00CF7077" w14:paraId="3F3CE1CB"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5FCC17D8" w14:textId="77777777" w:rsidR="00BC3AD6" w:rsidRPr="008251B6" w:rsidRDefault="2C385C69" w:rsidP="00BC3AD6">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3FB43E39" w14:textId="77777777" w:rsidR="00BC3AD6" w:rsidRPr="00BB5151" w:rsidRDefault="2C385C69" w:rsidP="00BC3AD6">
            <w:pPr>
              <w:rPr>
                <w:noProof/>
                <w:lang w:val="en-IE" w:eastAsia="en-GB"/>
              </w:rPr>
            </w:pPr>
            <w:r w:rsidRPr="2A102057">
              <w:rPr>
                <w:noProof/>
                <w:lang w:val="en-IE" w:eastAsia="en-GB"/>
              </w:rPr>
              <w:t>SE informed that the CCI-P2 project will be delayed beyond 2025, as it aims for the system to become operational on 01/09/2026. SE indicated that the delays stem from the prioritisation of other UCC projects and the complexities of establishing a goods shipment level, which is not currently in place. This new level will require extensive changes not only in the customs declaration system but also in several surrounding systems, to ensure the correct collection of duties and effective risk management. By the end of 2025, SE expects to have finalised the majority of the development that is needed for</w:t>
            </w:r>
            <w:r w:rsidRPr="2A102057">
              <w:rPr>
                <w:noProof/>
                <w:lang w:val="en-IE"/>
              </w:rPr>
              <w:t xml:space="preserve"> </w:t>
            </w:r>
            <w:r w:rsidRPr="2A102057">
              <w:rPr>
                <w:noProof/>
                <w:lang w:val="en-IE" w:eastAsia="en-GB"/>
              </w:rPr>
              <w:t xml:space="preserve">the essential functionalities of the goods shipment level.  </w:t>
            </w:r>
          </w:p>
        </w:tc>
      </w:tr>
      <w:tr w:rsidR="00EA6A2A" w:rsidRPr="00CF7077" w14:paraId="0614B0F1" w14:textId="77777777" w:rsidTr="2A102057">
        <w:trPr>
          <w:trHeight w:val="567"/>
        </w:trPr>
        <w:tc>
          <w:tcPr>
            <w:tcW w:w="1019" w:type="dxa"/>
            <w:tcBorders>
              <w:top w:val="nil"/>
              <w:left w:val="single" w:sz="4" w:space="0" w:color="auto"/>
              <w:bottom w:val="single" w:sz="4" w:space="0" w:color="auto"/>
              <w:right w:val="single" w:sz="4" w:space="0" w:color="auto"/>
            </w:tcBorders>
            <w:noWrap/>
            <w:vAlign w:val="center"/>
            <w:hideMark/>
          </w:tcPr>
          <w:p w14:paraId="1DAEF76C" w14:textId="77777777" w:rsidR="00BC3AD6" w:rsidRPr="008251B6" w:rsidRDefault="2C385C69" w:rsidP="00BC3AD6">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5C56B96F" w14:textId="6FFACABB" w:rsidR="00BC3AD6" w:rsidRPr="008251B6" w:rsidRDefault="0DC82D4A" w:rsidP="00BC3AD6">
            <w:pPr>
              <w:rPr>
                <w:noProof/>
                <w:lang w:val="en-IE" w:eastAsia="en-GB"/>
              </w:rPr>
            </w:pPr>
            <w:r w:rsidRPr="2A102057">
              <w:rPr>
                <w:noProof/>
                <w:lang w:val="en-IE" w:eastAsia="en-GB"/>
              </w:rPr>
              <w:t xml:space="preserve">SI aims to have the CCI-P2 system operational on 10/11/2025. </w:t>
            </w:r>
          </w:p>
        </w:tc>
      </w:tr>
      <w:tr w:rsidR="00815CAE" w:rsidRPr="00CF7077" w14:paraId="12B690D1" w14:textId="77777777" w:rsidTr="2A102057">
        <w:trPr>
          <w:trHeight w:val="312"/>
        </w:trPr>
        <w:tc>
          <w:tcPr>
            <w:tcW w:w="1019" w:type="dxa"/>
            <w:tcBorders>
              <w:top w:val="nil"/>
              <w:left w:val="single" w:sz="4" w:space="0" w:color="auto"/>
              <w:bottom w:val="single" w:sz="4" w:space="0" w:color="auto"/>
              <w:right w:val="single" w:sz="4" w:space="0" w:color="auto"/>
            </w:tcBorders>
            <w:noWrap/>
            <w:vAlign w:val="center"/>
            <w:hideMark/>
          </w:tcPr>
          <w:p w14:paraId="62D4CA51" w14:textId="77777777" w:rsidR="00BC3AD6" w:rsidRPr="008251B6" w:rsidRDefault="2C385C69" w:rsidP="00BC3AD6">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18626B2E" w14:textId="410B82E4" w:rsidR="00BC3AD6" w:rsidRPr="008251B6" w:rsidRDefault="12F0460D" w:rsidP="00BC3AD6">
            <w:pPr>
              <w:keepNext/>
              <w:rPr>
                <w:noProof/>
                <w:lang w:val="en-IE" w:eastAsia="en-GB"/>
              </w:rPr>
            </w:pPr>
            <w:r w:rsidRPr="2A102057">
              <w:rPr>
                <w:noProof/>
                <w:lang w:val="en-IE" w:eastAsia="en-GB"/>
              </w:rPr>
              <w:t xml:space="preserve">SK reported that the CCI-P2 project will be delayed beyond 2025, noting that the system will become operational on 01/01/2026, alongside CCI-P1 and the NIS system upgrade. SK attributed the delay to the parallel development of other systems, namely NCTS-P5 and AES as well as the switch from CCI-P1 to CCI-P2 technical specifications. </w:t>
            </w:r>
          </w:p>
        </w:tc>
      </w:tr>
    </w:tbl>
    <w:p w14:paraId="00DE51E2" w14:textId="1033416F" w:rsidR="00BC3516" w:rsidRPr="008251B6" w:rsidRDefault="00BC3516" w:rsidP="006A67A3">
      <w:pPr>
        <w:pStyle w:val="Caption"/>
        <w:rPr>
          <w:noProof/>
          <w:lang w:val="en-IE"/>
        </w:rPr>
      </w:pPr>
      <w:bookmarkStart w:id="251" w:name="_Ref197529647"/>
      <w:bookmarkStart w:id="252" w:name="_Toc212115053"/>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21</w:t>
      </w:r>
      <w:r w:rsidRPr="2A102057">
        <w:rPr>
          <w:noProof/>
          <w:lang w:val="en-IE"/>
        </w:rPr>
        <w:fldChar w:fldCharType="end"/>
      </w:r>
      <w:bookmarkEnd w:id="251"/>
      <w:r w:rsidRPr="2A102057">
        <w:rPr>
          <w:noProof/>
          <w:lang w:val="en-IE"/>
        </w:rPr>
        <w:t>: Detailed responses from Member States – CCI-P2</w:t>
      </w:r>
      <w:bookmarkEnd w:id="252"/>
    </w:p>
    <w:p w14:paraId="6BF8082A" w14:textId="5CCDCDFF" w:rsidR="00BC3516" w:rsidRPr="008251B6" w:rsidRDefault="00780871" w:rsidP="00BC3516">
      <w:pPr>
        <w:rPr>
          <w:noProof/>
          <w:lang w:val="en-IE"/>
        </w:rPr>
      </w:pPr>
      <w:r w:rsidRPr="004D676F">
        <w:rPr>
          <w:noProof/>
          <w:lang w:val="en-IE"/>
        </w:rPr>
        <w:fldChar w:fldCharType="begin"/>
      </w:r>
      <w:r w:rsidRPr="004D676F">
        <w:rPr>
          <w:noProof/>
          <w:lang w:val="en-IE"/>
        </w:rPr>
        <w:instrText xml:space="preserve"> REF _Ref197529693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33</w:t>
      </w:r>
      <w:r w:rsidRPr="004D676F">
        <w:rPr>
          <w:noProof/>
          <w:lang w:val="en-IE"/>
        </w:rPr>
        <w:fldChar w:fldCharType="end"/>
      </w:r>
      <w:r w:rsidR="008B7925" w:rsidRPr="004D676F">
        <w:rPr>
          <w:noProof/>
          <w:lang w:val="en-IE"/>
        </w:rPr>
        <w:t xml:space="preserve"> </w:t>
      </w:r>
      <w:r w:rsidR="00BC3516" w:rsidRPr="004D676F">
        <w:rPr>
          <w:noProof/>
          <w:lang w:val="en-IE"/>
        </w:rPr>
        <w:t>provides the progress reported by the Member States through their national project plans, along with the status of the project.</w:t>
      </w:r>
    </w:p>
    <w:p w14:paraId="255E34E3" w14:textId="4F8151A5" w:rsidR="00BC3516" w:rsidRPr="008251B6" w:rsidRDefault="00634A36" w:rsidP="00BC3516">
      <w:pPr>
        <w:rPr>
          <w:noProof/>
          <w:lang w:val="en-IE"/>
        </w:rPr>
      </w:pPr>
      <w:r>
        <w:rPr>
          <w:noProof/>
          <w:lang w:val="en-GB" w:eastAsia="en-GB"/>
        </w:rPr>
        <w:drawing>
          <wp:inline distT="0" distB="0" distL="0" distR="0" wp14:anchorId="622AE802" wp14:editId="1306B497">
            <wp:extent cx="6475348" cy="2160000"/>
            <wp:effectExtent l="0" t="0" r="1905" b="0"/>
            <wp:docPr id="17011905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475348" cy="2160000"/>
                    </a:xfrm>
                    <a:prstGeom prst="rect">
                      <a:avLst/>
                    </a:prstGeom>
                    <a:noFill/>
                  </pic:spPr>
                </pic:pic>
              </a:graphicData>
            </a:graphic>
          </wp:inline>
        </w:drawing>
      </w:r>
    </w:p>
    <w:p w14:paraId="6E124109" w14:textId="559BCF3C" w:rsidR="00D424AF" w:rsidRPr="008251B6" w:rsidRDefault="00BC3516" w:rsidP="006A67A3">
      <w:pPr>
        <w:pStyle w:val="Caption"/>
        <w:rPr>
          <w:noProof/>
          <w:lang w:val="en-IE"/>
        </w:rPr>
      </w:pPr>
      <w:bookmarkStart w:id="253" w:name="_Ref197529693"/>
      <w:bookmarkStart w:id="254" w:name="_Ref197529690"/>
      <w:bookmarkStart w:id="255" w:name="_Toc198029070"/>
      <w:bookmarkStart w:id="256" w:name="_Toc212115093"/>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33</w:t>
      </w:r>
      <w:r w:rsidRPr="2A102057">
        <w:rPr>
          <w:noProof/>
          <w:lang w:val="en-IE"/>
        </w:rPr>
        <w:fldChar w:fldCharType="end"/>
      </w:r>
      <w:bookmarkEnd w:id="253"/>
      <w:r w:rsidRPr="2A102057">
        <w:rPr>
          <w:noProof/>
          <w:lang w:val="en-IE"/>
        </w:rPr>
        <w:t>: Project progress and status per milestone – CCI-P2</w:t>
      </w:r>
      <w:bookmarkEnd w:id="254"/>
      <w:bookmarkEnd w:id="255"/>
      <w:bookmarkEnd w:id="256"/>
    </w:p>
    <w:p w14:paraId="5E639C8A" w14:textId="1DF6C848" w:rsidR="00D424AF" w:rsidRPr="008251B6" w:rsidRDefault="00D424AF" w:rsidP="00D424AF">
      <w:pPr>
        <w:rPr>
          <w:noProof/>
          <w:lang w:val="en-IE"/>
        </w:rPr>
      </w:pPr>
    </w:p>
    <w:p w14:paraId="1CC79A88" w14:textId="77777777" w:rsidR="00BC3516" w:rsidRPr="008251B6" w:rsidRDefault="00BC3516" w:rsidP="00BC3516">
      <w:pPr>
        <w:rPr>
          <w:noProof/>
          <w:lang w:val="en-IE"/>
        </w:rPr>
      </w:pPr>
      <w:r w:rsidRPr="2A102057">
        <w:rPr>
          <w:noProof/>
          <w:lang w:val="en-IE"/>
        </w:rPr>
        <w:br w:type="page"/>
      </w:r>
    </w:p>
    <w:p w14:paraId="308013EC" w14:textId="77777777" w:rsidR="00BC3516" w:rsidRPr="004D676F" w:rsidRDefault="00BC3516" w:rsidP="00BC3516">
      <w:pPr>
        <w:pStyle w:val="Heading4"/>
        <w:rPr>
          <w:noProof/>
          <w:lang w:val="en-IE"/>
        </w:rPr>
      </w:pPr>
      <w:r w:rsidRPr="004D676F">
        <w:rPr>
          <w:noProof/>
          <w:lang w:val="en-IE"/>
        </w:rPr>
        <w:t>Overview of Project Progress</w:t>
      </w:r>
    </w:p>
    <w:p w14:paraId="2ACF2E2A" w14:textId="17B0836E" w:rsidR="00BF447F" w:rsidRPr="008251B6" w:rsidRDefault="00A50676" w:rsidP="00BF447F">
      <w:pPr>
        <w:rPr>
          <w:noProof/>
          <w:lang w:val="en-IE"/>
        </w:rPr>
      </w:pPr>
      <w:r w:rsidRPr="004D676F">
        <w:rPr>
          <w:noProof/>
          <w:lang w:val="en-IE"/>
        </w:rPr>
        <w:fldChar w:fldCharType="begin"/>
      </w:r>
      <w:r w:rsidRPr="004D676F">
        <w:rPr>
          <w:noProof/>
          <w:lang w:val="en-IE"/>
        </w:rPr>
        <w:instrText xml:space="preserve"> REF _Ref197438579 \h  \* MERGEFORMAT </w:instrText>
      </w:r>
      <w:r w:rsidRPr="004D676F">
        <w:rPr>
          <w:noProof/>
          <w:lang w:val="en-IE"/>
        </w:rPr>
      </w:r>
      <w:r w:rsidRPr="004D676F">
        <w:rPr>
          <w:noProof/>
          <w:lang w:val="en-IE"/>
        </w:rPr>
        <w:fldChar w:fldCharType="separate"/>
      </w:r>
      <w:r w:rsidR="006116E5" w:rsidRPr="006116E5">
        <w:rPr>
          <w:noProof/>
          <w:lang w:val="en-IE"/>
        </w:rPr>
        <w:t>Figure 34</w:t>
      </w:r>
      <w:r w:rsidRPr="004D676F">
        <w:rPr>
          <w:noProof/>
          <w:lang w:val="en-IE"/>
        </w:rPr>
        <w:fldChar w:fldCharType="end"/>
      </w:r>
      <w:r w:rsidRPr="004D676F">
        <w:rPr>
          <w:noProof/>
          <w:lang w:val="en-IE"/>
        </w:rPr>
        <w:t xml:space="preserve"> </w:t>
      </w:r>
      <w:r w:rsidR="00BF447F" w:rsidRPr="004D676F">
        <w:rPr>
          <w:noProof/>
          <w:lang w:val="en-IE"/>
        </w:rPr>
        <w:t xml:space="preserve">highlights any known divergences in the Member States’ National Planning compared to the dates set in the UCC WP, along with the specific dates of each milestone. As this project has a deployment window, the deployment and operations milestones are shown. Any difference between these two dates indicates that a migration period is planned. </w:t>
      </w:r>
    </w:p>
    <w:p w14:paraId="51F2037D" w14:textId="6EDF140E" w:rsidR="00596F32" w:rsidRPr="008251B6" w:rsidRDefault="67235712" w:rsidP="00BF447F">
      <w:pPr>
        <w:rPr>
          <w:noProof/>
          <w:lang w:val="en-IE"/>
        </w:rPr>
      </w:pPr>
      <w:r w:rsidRPr="2A102057">
        <w:rPr>
          <w:noProof/>
          <w:lang w:val="en-IE"/>
        </w:rPr>
        <w:t>Regarding UCC Centralised Clearance for Import – Phase 1</w:t>
      </w:r>
      <w:r w:rsidRPr="2A102057">
        <w:rPr>
          <w:b/>
          <w:bCs/>
          <w:noProof/>
          <w:lang w:val="en-IE"/>
        </w:rPr>
        <w:t xml:space="preserve"> (CCI-P1)</w:t>
      </w:r>
      <w:r w:rsidRPr="2A102057">
        <w:rPr>
          <w:noProof/>
          <w:lang w:val="en-IE"/>
        </w:rPr>
        <w:t xml:space="preserve">, the following Member States have a planned/actual operations date that is later than the deadline in the UCC WP: AT, </w:t>
      </w:r>
      <w:r w:rsidR="25276A82" w:rsidRPr="2A102057">
        <w:rPr>
          <w:noProof/>
          <w:lang w:val="en-IE"/>
        </w:rPr>
        <w:t xml:space="preserve">BE, </w:t>
      </w:r>
      <w:r w:rsidRPr="2A102057">
        <w:rPr>
          <w:noProof/>
          <w:lang w:val="en-IE"/>
        </w:rPr>
        <w:t>CY, CZ, DE, DK, FI, FR, GR, HR,</w:t>
      </w:r>
      <w:r w:rsidR="4C34AC61" w:rsidRPr="2A102057">
        <w:rPr>
          <w:noProof/>
          <w:lang w:val="en-IE"/>
        </w:rPr>
        <w:t xml:space="preserve"> HU,</w:t>
      </w:r>
      <w:r w:rsidR="5522C8E3" w:rsidRPr="2A102057">
        <w:rPr>
          <w:noProof/>
          <w:lang w:val="en-IE"/>
        </w:rPr>
        <w:t xml:space="preserve"> </w:t>
      </w:r>
      <w:r w:rsidRPr="2A102057">
        <w:rPr>
          <w:noProof/>
          <w:lang w:val="en-IE"/>
        </w:rPr>
        <w:t>IE,</w:t>
      </w:r>
      <w:r w:rsidR="4C34AC61" w:rsidRPr="2A102057">
        <w:rPr>
          <w:noProof/>
          <w:lang w:val="en-IE"/>
        </w:rPr>
        <w:t xml:space="preserve"> IT,</w:t>
      </w:r>
      <w:r w:rsidRPr="2A102057">
        <w:rPr>
          <w:noProof/>
          <w:lang w:val="en-IE"/>
        </w:rPr>
        <w:t xml:space="preserve"> MT, NL, PT, SE, SI, and SK. </w:t>
      </w:r>
    </w:p>
    <w:p w14:paraId="698B8B57" w14:textId="1D1E6BD3" w:rsidR="00596F32" w:rsidRPr="008251B6" w:rsidRDefault="003D08A8" w:rsidP="00596F32">
      <w:pPr>
        <w:rPr>
          <w:noProof/>
          <w:lang w:val="en-IE"/>
        </w:rPr>
      </w:pPr>
      <w:r w:rsidRPr="004D676F">
        <w:rPr>
          <w:noProof/>
          <w:highlight w:val="yellow"/>
          <w:lang w:val="en-IE"/>
        </w:rPr>
        <w:fldChar w:fldCharType="begin"/>
      </w:r>
      <w:r w:rsidRPr="004D676F">
        <w:rPr>
          <w:noProof/>
          <w:lang w:val="en-IE"/>
        </w:rPr>
        <w:instrText xml:space="preserve"> REF _Ref197439091 \h </w:instrText>
      </w:r>
      <w:r w:rsidRPr="004D676F">
        <w:rPr>
          <w:noProof/>
          <w:highlight w:val="yellow"/>
          <w:lang w:val="en-IE"/>
        </w:rPr>
      </w:r>
      <w:r w:rsidRPr="004D676F">
        <w:rPr>
          <w:noProof/>
          <w:highlight w:val="yellow"/>
          <w:lang w:val="en-IE"/>
        </w:rPr>
        <w:fldChar w:fldCharType="separate"/>
      </w:r>
      <w:r w:rsidR="006116E5" w:rsidRPr="2A102057">
        <w:rPr>
          <w:noProof/>
          <w:lang w:val="en-IE"/>
        </w:rPr>
        <w:t xml:space="preserve">Figure </w:t>
      </w:r>
      <w:r w:rsidR="006116E5">
        <w:rPr>
          <w:noProof/>
          <w:lang w:val="en-IE"/>
        </w:rPr>
        <w:t>35</w:t>
      </w:r>
      <w:r w:rsidRPr="004D676F">
        <w:rPr>
          <w:noProof/>
          <w:highlight w:val="yellow"/>
          <w:lang w:val="en-IE"/>
        </w:rPr>
        <w:fldChar w:fldCharType="end"/>
      </w:r>
      <w:r w:rsidRPr="004D676F">
        <w:rPr>
          <w:noProof/>
          <w:lang w:val="en-IE"/>
        </w:rPr>
        <w:t xml:space="preserve"> </w:t>
      </w:r>
      <w:r w:rsidR="00596F32" w:rsidRPr="004D676F">
        <w:rPr>
          <w:noProof/>
          <w:lang w:val="en-IE"/>
        </w:rPr>
        <w:t xml:space="preserve">highlights any known divergences in the Member States’ National Planning compared to the dates set in the UCC WP, along with the specific dates of each milestone. As this project has a deployment window, the deployment and operations milestones are shown. Any difference between these two dates indicates that a migration period is planned. </w:t>
      </w:r>
    </w:p>
    <w:p w14:paraId="296D7255" w14:textId="3D9E4672" w:rsidR="00596F32" w:rsidRPr="008251B6" w:rsidRDefault="6A389342" w:rsidP="00596F32">
      <w:pPr>
        <w:rPr>
          <w:noProof/>
          <w:lang w:val="en-IE"/>
        </w:rPr>
      </w:pPr>
      <w:r w:rsidRPr="2A102057">
        <w:rPr>
          <w:noProof/>
          <w:lang w:val="en-IE"/>
        </w:rPr>
        <w:t xml:space="preserve">For the implementation of UCC Centralised Clearance for Import – Phase 2 </w:t>
      </w:r>
      <w:r w:rsidRPr="2A102057">
        <w:rPr>
          <w:b/>
          <w:bCs/>
          <w:noProof/>
          <w:lang w:val="en-IE"/>
        </w:rPr>
        <w:t>(CCI-P2)</w:t>
      </w:r>
      <w:r w:rsidRPr="2A102057">
        <w:rPr>
          <w:noProof/>
          <w:lang w:val="en-IE"/>
        </w:rPr>
        <w:t xml:space="preserve">, the following Member States have a planned/actual operations date that is later than the deadline in the UCC WP: </w:t>
      </w:r>
      <w:r w:rsidR="56443085" w:rsidRPr="2A102057">
        <w:rPr>
          <w:noProof/>
          <w:lang w:val="en-IE"/>
        </w:rPr>
        <w:t xml:space="preserve">AT, BE, </w:t>
      </w:r>
      <w:r w:rsidR="5CF43994" w:rsidRPr="2A102057">
        <w:rPr>
          <w:noProof/>
          <w:lang w:val="en-IE"/>
        </w:rPr>
        <w:t xml:space="preserve">CY, </w:t>
      </w:r>
      <w:r w:rsidRPr="2A102057">
        <w:rPr>
          <w:noProof/>
          <w:lang w:val="en-IE"/>
        </w:rPr>
        <w:t xml:space="preserve">CZ, DE, </w:t>
      </w:r>
      <w:r w:rsidR="56443085" w:rsidRPr="2A102057">
        <w:rPr>
          <w:noProof/>
          <w:lang w:val="en-IE"/>
        </w:rPr>
        <w:t xml:space="preserve">DK, </w:t>
      </w:r>
      <w:r w:rsidR="0B13698C" w:rsidRPr="2A102057">
        <w:rPr>
          <w:noProof/>
          <w:lang w:val="en-IE"/>
        </w:rPr>
        <w:t xml:space="preserve">EE, FI, </w:t>
      </w:r>
      <w:r w:rsidRPr="2A102057">
        <w:rPr>
          <w:noProof/>
          <w:lang w:val="en-IE"/>
        </w:rPr>
        <w:t xml:space="preserve">FR, </w:t>
      </w:r>
      <w:r w:rsidR="0B13698C" w:rsidRPr="2A102057">
        <w:rPr>
          <w:noProof/>
          <w:lang w:val="en-IE"/>
        </w:rPr>
        <w:t xml:space="preserve">GR, </w:t>
      </w:r>
      <w:r w:rsidR="070138E2" w:rsidRPr="2A102057">
        <w:rPr>
          <w:noProof/>
          <w:lang w:val="en-IE"/>
        </w:rPr>
        <w:t xml:space="preserve">HU, </w:t>
      </w:r>
      <w:r w:rsidRPr="2A102057">
        <w:rPr>
          <w:noProof/>
          <w:lang w:val="en-IE"/>
        </w:rPr>
        <w:t>IE,</w:t>
      </w:r>
      <w:r w:rsidR="56443085" w:rsidRPr="2A102057">
        <w:rPr>
          <w:noProof/>
          <w:lang w:val="en-IE"/>
        </w:rPr>
        <w:t xml:space="preserve"> </w:t>
      </w:r>
      <w:r w:rsidR="070138E2" w:rsidRPr="2A102057">
        <w:rPr>
          <w:noProof/>
          <w:lang w:val="en-IE"/>
        </w:rPr>
        <w:t xml:space="preserve">IT, </w:t>
      </w:r>
      <w:r w:rsidR="56443085" w:rsidRPr="2A102057">
        <w:rPr>
          <w:noProof/>
          <w:lang w:val="en-IE"/>
        </w:rPr>
        <w:t>LT, MT,</w:t>
      </w:r>
      <w:r w:rsidRPr="2A102057">
        <w:rPr>
          <w:noProof/>
          <w:lang w:val="en-IE"/>
        </w:rPr>
        <w:t xml:space="preserve"> NL, PL,</w:t>
      </w:r>
      <w:r w:rsidR="56443085" w:rsidRPr="2A102057">
        <w:rPr>
          <w:noProof/>
          <w:lang w:val="en-IE"/>
        </w:rPr>
        <w:t xml:space="preserve"> PT, SE</w:t>
      </w:r>
      <w:r w:rsidR="070138E2" w:rsidRPr="2A102057">
        <w:rPr>
          <w:noProof/>
          <w:lang w:val="en-IE"/>
        </w:rPr>
        <w:t>, SI</w:t>
      </w:r>
      <w:r w:rsidRPr="2A102057">
        <w:rPr>
          <w:noProof/>
          <w:lang w:val="en-IE"/>
        </w:rPr>
        <w:t xml:space="preserve"> and SK.</w:t>
      </w:r>
    </w:p>
    <w:p w14:paraId="74688A38" w14:textId="77777777" w:rsidR="00596F32" w:rsidRPr="008251B6" w:rsidRDefault="00596F32" w:rsidP="00BF447F">
      <w:pPr>
        <w:rPr>
          <w:noProof/>
          <w:lang w:val="en-IE"/>
        </w:rPr>
      </w:pPr>
    </w:p>
    <w:p w14:paraId="27CBB1CE" w14:textId="6516B334" w:rsidR="00BF447F" w:rsidRPr="008251B6" w:rsidRDefault="000A0733" w:rsidP="00BF447F">
      <w:pPr>
        <w:keepNext/>
        <w:jc w:val="center"/>
        <w:rPr>
          <w:noProof/>
          <w:lang w:val="en-IE"/>
        </w:rPr>
      </w:pPr>
      <w:r>
        <w:rPr>
          <w:noProof/>
          <w:lang w:val="en-GB" w:eastAsia="en-GB"/>
        </w:rPr>
        <w:drawing>
          <wp:inline distT="0" distB="0" distL="0" distR="0" wp14:anchorId="4296E571" wp14:editId="0D8311C9">
            <wp:extent cx="3825670" cy="8629650"/>
            <wp:effectExtent l="0" t="0" r="3810" b="0"/>
            <wp:docPr id="30480358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26451" cy="8631412"/>
                    </a:xfrm>
                    <a:prstGeom prst="rect">
                      <a:avLst/>
                    </a:prstGeom>
                    <a:noFill/>
                  </pic:spPr>
                </pic:pic>
              </a:graphicData>
            </a:graphic>
          </wp:inline>
        </w:drawing>
      </w:r>
    </w:p>
    <w:p w14:paraId="79B65B1D" w14:textId="240DBE4C" w:rsidR="00396ED7" w:rsidRPr="008251B6" w:rsidRDefault="00BF447F" w:rsidP="2A102057">
      <w:pPr>
        <w:jc w:val="center"/>
        <w:rPr>
          <w:i/>
          <w:iCs/>
          <w:noProof/>
          <w:sz w:val="18"/>
          <w:szCs w:val="18"/>
          <w:lang w:val="en-IE"/>
        </w:rPr>
      </w:pPr>
      <w:bookmarkStart w:id="257" w:name="_Ref197438579"/>
      <w:bookmarkStart w:id="258" w:name="_Toc198029071"/>
      <w:bookmarkStart w:id="259" w:name="_Toc212115094"/>
      <w:r w:rsidRPr="2A102057">
        <w:rPr>
          <w:i/>
          <w:iCs/>
          <w:noProof/>
          <w:sz w:val="18"/>
          <w:szCs w:val="18"/>
          <w:lang w:val="en-IE"/>
        </w:rPr>
        <w:t xml:space="preserve">Figure </w:t>
      </w:r>
      <w:r w:rsidRPr="2A102057">
        <w:rPr>
          <w:i/>
          <w:iCs/>
          <w:noProof/>
          <w:sz w:val="18"/>
          <w:szCs w:val="18"/>
          <w:lang w:val="en-IE"/>
        </w:rPr>
        <w:fldChar w:fldCharType="begin"/>
      </w:r>
      <w:r w:rsidRPr="2A102057">
        <w:rPr>
          <w:i/>
          <w:iCs/>
          <w:noProof/>
          <w:sz w:val="18"/>
          <w:szCs w:val="18"/>
          <w:lang w:val="en-IE"/>
        </w:rPr>
        <w:instrText xml:space="preserve"> SEQ Figure \* ARABIC </w:instrText>
      </w:r>
      <w:r w:rsidRPr="2A102057">
        <w:rPr>
          <w:i/>
          <w:iCs/>
          <w:noProof/>
          <w:sz w:val="18"/>
          <w:szCs w:val="18"/>
          <w:lang w:val="en-IE"/>
        </w:rPr>
        <w:fldChar w:fldCharType="separate"/>
      </w:r>
      <w:r w:rsidR="00D672F6">
        <w:rPr>
          <w:i/>
          <w:iCs/>
          <w:noProof/>
          <w:sz w:val="18"/>
          <w:szCs w:val="18"/>
          <w:lang w:val="en-IE"/>
        </w:rPr>
        <w:t>34</w:t>
      </w:r>
      <w:r w:rsidRPr="2A102057">
        <w:rPr>
          <w:i/>
          <w:iCs/>
          <w:noProof/>
          <w:sz w:val="18"/>
          <w:szCs w:val="18"/>
          <w:lang w:val="en-IE"/>
        </w:rPr>
        <w:fldChar w:fldCharType="end"/>
      </w:r>
      <w:bookmarkEnd w:id="257"/>
      <w:r w:rsidRPr="2A102057">
        <w:rPr>
          <w:i/>
          <w:iCs/>
          <w:noProof/>
          <w:sz w:val="18"/>
          <w:szCs w:val="18"/>
          <w:lang w:val="en-IE"/>
        </w:rPr>
        <w:t>: Actual/Planned dates per milestone – CCI-P</w:t>
      </w:r>
      <w:r w:rsidR="00606D5D" w:rsidRPr="2A102057">
        <w:rPr>
          <w:i/>
          <w:iCs/>
          <w:noProof/>
          <w:sz w:val="18"/>
          <w:szCs w:val="18"/>
          <w:lang w:val="en-IE"/>
        </w:rPr>
        <w:t>1</w:t>
      </w:r>
      <w:bookmarkEnd w:id="258"/>
      <w:bookmarkEnd w:id="259"/>
    </w:p>
    <w:p w14:paraId="5032714B" w14:textId="3569E19F" w:rsidR="00BC3516" w:rsidRPr="008251B6" w:rsidRDefault="003515C0" w:rsidP="00BC3516">
      <w:pPr>
        <w:keepNext/>
        <w:jc w:val="center"/>
        <w:rPr>
          <w:noProof/>
          <w:lang w:val="en-IE"/>
        </w:rPr>
      </w:pPr>
      <w:r>
        <w:rPr>
          <w:noProof/>
          <w:lang w:val="en-GB" w:eastAsia="en-GB"/>
        </w:rPr>
        <w:drawing>
          <wp:inline distT="0" distB="0" distL="0" distR="0" wp14:anchorId="3A015672" wp14:editId="51707186">
            <wp:extent cx="3826777" cy="8610600"/>
            <wp:effectExtent l="0" t="0" r="2540" b="0"/>
            <wp:docPr id="2602334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38181" cy="8636260"/>
                    </a:xfrm>
                    <a:prstGeom prst="rect">
                      <a:avLst/>
                    </a:prstGeom>
                    <a:noFill/>
                  </pic:spPr>
                </pic:pic>
              </a:graphicData>
            </a:graphic>
          </wp:inline>
        </w:drawing>
      </w:r>
    </w:p>
    <w:p w14:paraId="3A313D90" w14:textId="430BA0C1" w:rsidR="00BC3516" w:rsidRPr="008251B6" w:rsidRDefault="00BC3516" w:rsidP="006A67A3">
      <w:pPr>
        <w:pStyle w:val="Caption"/>
        <w:rPr>
          <w:noProof/>
          <w:lang w:val="en-IE"/>
        </w:rPr>
      </w:pPr>
      <w:bookmarkStart w:id="260" w:name="_Ref197439091"/>
      <w:bookmarkStart w:id="261" w:name="_Toc198029072"/>
      <w:bookmarkStart w:id="262" w:name="_Toc212115095"/>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35</w:t>
      </w:r>
      <w:r w:rsidRPr="2A102057">
        <w:rPr>
          <w:noProof/>
          <w:lang w:val="en-IE"/>
        </w:rPr>
        <w:fldChar w:fldCharType="end"/>
      </w:r>
      <w:bookmarkEnd w:id="260"/>
      <w:r w:rsidRPr="2A102057">
        <w:rPr>
          <w:noProof/>
          <w:lang w:val="en-IE"/>
        </w:rPr>
        <w:t>: Actual/Planned dates per milestone – CCI-P2</w:t>
      </w:r>
      <w:bookmarkEnd w:id="261"/>
      <w:bookmarkEnd w:id="262"/>
      <w:r w:rsidRPr="2A102057">
        <w:rPr>
          <w:noProof/>
          <w:lang w:val="en-IE"/>
        </w:rPr>
        <w:br w:type="page"/>
      </w:r>
    </w:p>
    <w:p w14:paraId="1381CB54" w14:textId="77777777" w:rsidR="00527C97" w:rsidRPr="004D676F" w:rsidRDefault="00527C97" w:rsidP="00527C97">
      <w:pPr>
        <w:pStyle w:val="Heading3"/>
        <w:ind w:left="426" w:hanging="426"/>
        <w:rPr>
          <w:rStyle w:val="Heading1Char"/>
          <w:rFonts w:ascii="Times New Roman" w:eastAsia="PMingLiU" w:hAnsi="Times New Roman" w:cs="Times New Roman"/>
          <w:b/>
          <w:caps/>
          <w:noProof/>
          <w:lang w:val="en-IE"/>
        </w:rPr>
      </w:pPr>
      <w:bookmarkStart w:id="263" w:name="_Ref195003068"/>
      <w:bookmarkStart w:id="264" w:name="_Toc225943477"/>
      <w:r w:rsidRPr="004D676F">
        <w:rPr>
          <w:rStyle w:val="Heading1Char"/>
          <w:rFonts w:ascii="Times New Roman" w:eastAsia="PMingLiU" w:hAnsi="Times New Roman" w:cs="Times New Roman"/>
          <w:b/>
          <w:caps/>
          <w:noProof/>
          <w:lang w:val="en-IE"/>
        </w:rPr>
        <w:t>UCC New Computerised Transit System (NCTS) Upgrade – Component 2</w:t>
      </w:r>
      <w:bookmarkEnd w:id="263"/>
      <w:bookmarkEnd w:id="264"/>
    </w:p>
    <w:p w14:paraId="756213A1" w14:textId="7A4CA2DC" w:rsidR="00527C97" w:rsidRPr="008251B6" w:rsidRDefault="00527C97" w:rsidP="00527C97">
      <w:pPr>
        <w:rPr>
          <w:noProof/>
          <w:lang w:val="en-IE"/>
        </w:rPr>
      </w:pPr>
      <w:r w:rsidRPr="2A102057">
        <w:rPr>
          <w:noProof/>
          <w:lang w:val="en-IE"/>
        </w:rPr>
        <w:t>This project aims to align the existing NCTS to the UCC legal provisions. The scope of the project includes the alignment of Information Exchanges to UCC data requirements, the upgrade and development of interfaces with other systems such as AES, in addition to new Safety and Security requirements.</w:t>
      </w:r>
    </w:p>
    <w:p w14:paraId="6721D87E" w14:textId="77777777" w:rsidR="00527C97" w:rsidRPr="008251B6" w:rsidRDefault="00527C97" w:rsidP="00527C97">
      <w:pPr>
        <w:rPr>
          <w:noProof/>
          <w:lang w:val="en-IE"/>
        </w:rPr>
      </w:pPr>
      <w:r w:rsidRPr="2A102057">
        <w:rPr>
          <w:noProof/>
          <w:lang w:val="en-IE"/>
        </w:rPr>
        <w:t>The transit system offers significant benefits and simplifies processes while ensuring continuity with existing systems. This achievement is the result of close collaboration between national customs authorities, trade associations and the Commission.</w:t>
      </w:r>
    </w:p>
    <w:p w14:paraId="3701DEC7" w14:textId="77777777" w:rsidR="00527C97" w:rsidRPr="008251B6" w:rsidRDefault="00527C97" w:rsidP="00527C97">
      <w:pPr>
        <w:rPr>
          <w:noProof/>
          <w:lang w:val="en-IE"/>
        </w:rPr>
      </w:pPr>
      <w:r w:rsidRPr="2A102057">
        <w:rPr>
          <w:noProof/>
          <w:lang w:val="en-IE"/>
        </w:rPr>
        <w:t xml:space="preserve">In terms of the planning approach, the project is divided into two components. </w:t>
      </w:r>
    </w:p>
    <w:p w14:paraId="5DCC555A" w14:textId="436E8359" w:rsidR="00527C97" w:rsidRPr="008251B6" w:rsidRDefault="00527C97" w:rsidP="00527C97">
      <w:pPr>
        <w:rPr>
          <w:noProof/>
          <w:lang w:val="en-IE"/>
        </w:rPr>
      </w:pPr>
      <w:r w:rsidRPr="004D676F">
        <w:rPr>
          <w:noProof/>
          <w:lang w:val="en-IE"/>
        </w:rPr>
        <w:t xml:space="preserve">For </w:t>
      </w:r>
      <w:r w:rsidRPr="2A102057">
        <w:rPr>
          <w:b/>
          <w:bCs/>
          <w:noProof/>
          <w:lang w:val="en-IE"/>
        </w:rPr>
        <w:t>Component 1</w:t>
      </w:r>
      <w:r w:rsidRPr="004D676F">
        <w:rPr>
          <w:noProof/>
          <w:lang w:val="en-IE"/>
        </w:rPr>
        <w:t xml:space="preserve"> (NCTS-P5), please refer to Section </w:t>
      </w:r>
      <w:r w:rsidR="00522D2E" w:rsidRPr="004D676F">
        <w:rPr>
          <w:noProof/>
          <w:lang w:val="en-IE"/>
        </w:rPr>
        <w:fldChar w:fldCharType="begin"/>
      </w:r>
      <w:r w:rsidR="00522D2E" w:rsidRPr="004D676F">
        <w:rPr>
          <w:noProof/>
          <w:lang w:val="en-IE"/>
        </w:rPr>
        <w:instrText xml:space="preserve"> REF _Ref195017054 \r \h  \* MERGEFORMAT </w:instrText>
      </w:r>
      <w:r w:rsidR="00522D2E" w:rsidRPr="004D676F">
        <w:rPr>
          <w:noProof/>
          <w:lang w:val="en-IE"/>
        </w:rPr>
      </w:r>
      <w:r w:rsidR="00522D2E" w:rsidRPr="004D676F">
        <w:rPr>
          <w:noProof/>
          <w:lang w:val="en-IE"/>
        </w:rPr>
        <w:fldChar w:fldCharType="separate"/>
      </w:r>
      <w:r w:rsidR="00522D2E" w:rsidRPr="004D676F">
        <w:rPr>
          <w:noProof/>
          <w:lang w:val="en-IE"/>
        </w:rPr>
        <w:t>2.12</w:t>
      </w:r>
      <w:r w:rsidR="00522D2E" w:rsidRPr="004D676F">
        <w:rPr>
          <w:noProof/>
          <w:lang w:val="en-IE"/>
        </w:rPr>
        <w:fldChar w:fldCharType="end"/>
      </w:r>
      <w:r w:rsidRPr="004D676F">
        <w:rPr>
          <w:noProof/>
          <w:lang w:val="en-IE"/>
        </w:rPr>
        <w:t>.</w:t>
      </w:r>
    </w:p>
    <w:p w14:paraId="02F34E77" w14:textId="77777777" w:rsidR="00527C97" w:rsidRDefault="00527C97" w:rsidP="00527C97">
      <w:pPr>
        <w:rPr>
          <w:noProof/>
          <w:lang w:val="en-IE"/>
        </w:rPr>
      </w:pPr>
      <w:r w:rsidRPr="2A102057">
        <w:rPr>
          <w:b/>
          <w:bCs/>
          <w:noProof/>
          <w:lang w:val="en-IE"/>
        </w:rPr>
        <w:t xml:space="preserve">Component 2 </w:t>
      </w:r>
      <w:r w:rsidRPr="2A102057">
        <w:rPr>
          <w:noProof/>
          <w:lang w:val="en-IE"/>
        </w:rPr>
        <w:t xml:space="preserve">(NCTS-P6) will align NCTS to the new provisions set by the UCC regarding Advanced Cargo Information for Safety and Security, while continuing the practice of combined declaration for the Member States opting to offer this facilitation to their trade. It requires the set-up of an automated interface between NCTS and ICS2 to ensure that trade can serve both the transit procedure and the Safety and Security formalities simultaneously with a single process for the benefit of all. The timeline of NCTS-P6 is synchronised with that of ICS2-R3, having a transition window from 3 March 2025 until 1 September 2025 for the National Administrations to migrate from NCTS-P5 to NCTS-P6. </w:t>
      </w:r>
    </w:p>
    <w:p w14:paraId="4B15ECDE" w14:textId="398F0225" w:rsidR="00527C97" w:rsidRPr="008251B6" w:rsidRDefault="00527C97" w:rsidP="00527C97">
      <w:pPr>
        <w:rPr>
          <w:noProof/>
          <w:lang w:val="en-IE"/>
        </w:rPr>
      </w:pPr>
      <w:r w:rsidRPr="00B30C84">
        <w:rPr>
          <w:noProof/>
          <w:lang w:val="en-IE"/>
        </w:rPr>
        <w:t xml:space="preserve">NCTS-P6 </w:t>
      </w:r>
      <w:r w:rsidR="00E97101" w:rsidRPr="00B30C84">
        <w:rPr>
          <w:noProof/>
          <w:lang w:val="en-IE"/>
        </w:rPr>
        <w:t>has been</w:t>
      </w:r>
      <w:r w:rsidRPr="00B30C84">
        <w:rPr>
          <w:noProof/>
          <w:lang w:val="en-IE"/>
        </w:rPr>
        <w:t xml:space="preserve"> deployed in line with the following calendar</w:t>
      </w:r>
      <w:r w:rsidR="00B30C84" w:rsidRPr="00B30C84">
        <w:rPr>
          <w:noProof/>
          <w:lang w:val="en-IE"/>
        </w:rPr>
        <w:t xml:space="preserve"> (</w:t>
      </w:r>
      <w:r w:rsidR="00B30C84" w:rsidRPr="00B30C84">
        <w:rPr>
          <w:noProof/>
          <w:lang w:val="en-IE"/>
        </w:rPr>
        <w:fldChar w:fldCharType="begin"/>
      </w:r>
      <w:r w:rsidR="00B30C84" w:rsidRPr="00B30C84">
        <w:rPr>
          <w:noProof/>
          <w:lang w:val="en-IE"/>
        </w:rPr>
        <w:instrText xml:space="preserve"> REF _Ref210110229 \h </w:instrText>
      </w:r>
      <w:r w:rsidR="00B30C84">
        <w:rPr>
          <w:noProof/>
          <w:lang w:val="en-IE"/>
        </w:rPr>
        <w:instrText xml:space="preserve"> \* MERGEFORMAT </w:instrText>
      </w:r>
      <w:r w:rsidR="00B30C84" w:rsidRPr="00B30C84">
        <w:rPr>
          <w:noProof/>
          <w:lang w:val="en-IE"/>
        </w:rPr>
      </w:r>
      <w:r w:rsidR="00B30C84" w:rsidRPr="00B30C84">
        <w:rPr>
          <w:noProof/>
          <w:lang w:val="en-IE"/>
        </w:rPr>
        <w:fldChar w:fldCharType="separate"/>
      </w:r>
      <w:r w:rsidR="006116E5" w:rsidRPr="2A102057">
        <w:rPr>
          <w:noProof/>
          <w:lang w:val="en-IE"/>
        </w:rPr>
        <w:t xml:space="preserve">Figure </w:t>
      </w:r>
      <w:r w:rsidR="006116E5">
        <w:rPr>
          <w:noProof/>
          <w:lang w:val="en-IE"/>
        </w:rPr>
        <w:t>36</w:t>
      </w:r>
      <w:r w:rsidR="00B30C84" w:rsidRPr="00B30C84">
        <w:rPr>
          <w:noProof/>
          <w:lang w:val="en-IE"/>
        </w:rPr>
        <w:fldChar w:fldCharType="end"/>
      </w:r>
      <w:r w:rsidR="00B30C84" w:rsidRPr="00B30C84">
        <w:rPr>
          <w:noProof/>
          <w:lang w:val="en-IE"/>
        </w:rPr>
        <w:t>)</w:t>
      </w:r>
      <w:r w:rsidR="00B55D86" w:rsidRPr="00B30C84">
        <w:rPr>
          <w:noProof/>
          <w:lang w:val="en-IE"/>
        </w:rPr>
        <w:t xml:space="preserve"> that is aligned to the UCC</w:t>
      </w:r>
      <w:r w:rsidR="009E7852" w:rsidRPr="00B30C84">
        <w:rPr>
          <w:noProof/>
          <w:lang w:val="en-IE"/>
        </w:rPr>
        <w:t xml:space="preserve"> WP</w:t>
      </w:r>
      <w:r w:rsidR="00762CEE" w:rsidRPr="00A21D61">
        <w:rPr>
          <w:noProof/>
          <w:lang w:val="en-IE"/>
        </w:rPr>
        <w:t xml:space="preserve">. </w:t>
      </w:r>
      <w:r w:rsidR="00107958" w:rsidRPr="00107958">
        <w:rPr>
          <w:noProof/>
          <w:lang w:val="en-IE"/>
        </w:rPr>
        <w:t>Deadlines linked to ICS2/NCTS-P6 derogations are not depicted since they are separate of the legal deadlines.</w:t>
      </w:r>
    </w:p>
    <w:p w14:paraId="232CDEFD" w14:textId="539F49A6" w:rsidR="00527C97" w:rsidRPr="008251B6" w:rsidRDefault="00E06213" w:rsidP="2A102057">
      <w:pPr>
        <w:jc w:val="center"/>
        <w:rPr>
          <w:b/>
          <w:bCs/>
          <w:noProof/>
          <w:lang w:val="en-IE"/>
        </w:rPr>
      </w:pPr>
      <w:r>
        <w:rPr>
          <w:noProof/>
          <w:lang w:val="en-GB" w:eastAsia="en-GB"/>
        </w:rPr>
        <w:drawing>
          <wp:inline distT="0" distB="0" distL="0" distR="0" wp14:anchorId="20D94956" wp14:editId="5CCD5C38">
            <wp:extent cx="5322627" cy="2835840"/>
            <wp:effectExtent l="0" t="0" r="0" b="3175"/>
            <wp:docPr id="983737723" name="Picture 2" descr="The planning for NCTS Phase 5.">
              <a:extLst xmlns:a="http://schemas.openxmlformats.org/drawingml/2006/main">
                <a:ext uri="{FF2B5EF4-FFF2-40B4-BE49-F238E27FC236}">
                  <a16:creationId xmlns:a16="http://schemas.microsoft.com/office/drawing/2014/main" id="{419019D4-F7A8-3191-23F9-15E6BF2F91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he planning for NCTS Phase 5.">
                      <a:extLst>
                        <a:ext uri="{FF2B5EF4-FFF2-40B4-BE49-F238E27FC236}">
                          <a16:creationId xmlns:a16="http://schemas.microsoft.com/office/drawing/2014/main" id="{419019D4-F7A8-3191-23F9-15E6BF2F9191}"/>
                        </a:ext>
                      </a:extLst>
                    </pic:cNvPr>
                    <pic:cNvPicPr>
                      <a:picLocks noChangeAspect="1"/>
                    </pic:cNvPicPr>
                  </pic:nvPicPr>
                  <pic:blipFill>
                    <a:blip r:embed="rId66"/>
                    <a:stretch>
                      <a:fillRect/>
                    </a:stretch>
                  </pic:blipFill>
                  <pic:spPr>
                    <a:xfrm>
                      <a:off x="0" y="0"/>
                      <a:ext cx="5333320" cy="2841537"/>
                    </a:xfrm>
                    <a:prstGeom prst="rect">
                      <a:avLst/>
                    </a:prstGeom>
                  </pic:spPr>
                </pic:pic>
              </a:graphicData>
            </a:graphic>
          </wp:inline>
        </w:drawing>
      </w:r>
    </w:p>
    <w:p w14:paraId="0B734E54" w14:textId="5B0A96EE" w:rsidR="00527C97" w:rsidRPr="008251B6" w:rsidRDefault="00527C97" w:rsidP="006A67A3">
      <w:pPr>
        <w:pStyle w:val="Caption"/>
        <w:rPr>
          <w:noProof/>
          <w:lang w:val="en-IE"/>
        </w:rPr>
      </w:pPr>
      <w:bookmarkStart w:id="265" w:name="_Ref210110229"/>
      <w:bookmarkStart w:id="266" w:name="_Toc198029073"/>
      <w:bookmarkStart w:id="267" w:name="_Toc212115096"/>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36</w:t>
      </w:r>
      <w:r w:rsidRPr="2A102057">
        <w:rPr>
          <w:noProof/>
          <w:lang w:val="en-IE"/>
        </w:rPr>
        <w:fldChar w:fldCharType="end"/>
      </w:r>
      <w:bookmarkEnd w:id="265"/>
      <w:r w:rsidRPr="2A102057">
        <w:rPr>
          <w:noProof/>
          <w:lang w:val="en-IE"/>
        </w:rPr>
        <w:t>: NCTS-P6 timeline</w:t>
      </w:r>
      <w:bookmarkEnd w:id="266"/>
      <w:bookmarkEnd w:id="267"/>
    </w:p>
    <w:p w14:paraId="6190ABC1" w14:textId="77777777" w:rsidR="00527C97" w:rsidRPr="004D676F" w:rsidRDefault="00527C97" w:rsidP="00527C97">
      <w:pPr>
        <w:pStyle w:val="Heading4"/>
        <w:rPr>
          <w:noProof/>
          <w:lang w:val="en-IE"/>
        </w:rPr>
      </w:pPr>
      <w:r w:rsidRPr="004D676F">
        <w:rPr>
          <w:noProof/>
          <w:lang w:val="en-IE"/>
        </w:rPr>
        <w:t>Summary of Responses</w:t>
      </w:r>
    </w:p>
    <w:p w14:paraId="0619F0A5" w14:textId="77777777" w:rsidR="00527C97" w:rsidRPr="008251B6" w:rsidRDefault="00527C97" w:rsidP="2A102057">
      <w:pPr>
        <w:rPr>
          <w:b/>
          <w:bCs/>
          <w:noProof/>
          <w:lang w:val="en-IE"/>
        </w:rPr>
      </w:pPr>
      <w:r w:rsidRPr="2A102057">
        <w:rPr>
          <w:b/>
          <w:bCs/>
          <w:noProof/>
          <w:lang w:val="en-IE"/>
        </w:rPr>
        <w:t>Summary from the Commission:</w:t>
      </w:r>
    </w:p>
    <w:p w14:paraId="187B4227" w14:textId="77777777" w:rsidR="00527C97" w:rsidRPr="008251B6" w:rsidRDefault="00527C97" w:rsidP="00527C97">
      <w:pPr>
        <w:rPr>
          <w:noProof/>
          <w:lang w:val="en-IE"/>
        </w:rPr>
      </w:pPr>
      <w:r w:rsidRPr="2A102057">
        <w:rPr>
          <w:noProof/>
          <w:lang w:val="en-IE"/>
        </w:rPr>
        <w:t xml:space="preserve">The aim of NCTS-P6 is to complete the alignment of NCTS to the Safety and Security data specified in the latest releases of the Annex </w:t>
      </w:r>
      <w:r w:rsidR="00E52EBE" w:rsidRPr="2A102057">
        <w:rPr>
          <w:noProof/>
          <w:lang w:val="en-IE"/>
        </w:rPr>
        <w:t xml:space="preserve">B </w:t>
      </w:r>
      <w:r w:rsidRPr="2A102057">
        <w:rPr>
          <w:noProof/>
          <w:lang w:val="en-IE"/>
        </w:rPr>
        <w:t>in the UCC DA and UCC IA. NCTS-P6 will also implement specific requirements in transit customs declarations of goods brought into the customs territory of the Union. The primary goals are to ensure continuity of the long-established combined declaration practice and achieve fully integrated management of the Safety and Security provisions of the UCC in NCTS. This integration aims to avoid duplication of the processes and systems for the National Administrations and trade. NCTS-P6 will interface with the ICS2 system, to minimise the IT burden on the National Administrations and trade. Another significative advancement is the harmonisation of the presentation process across all the Customs Offices of the National Administrations, which will serve as a steppingstone for future Smart Border initiatives between National Administrations and other neighbouring countries.</w:t>
      </w:r>
    </w:p>
    <w:p w14:paraId="4BA5869E" w14:textId="77777777" w:rsidR="00527C97" w:rsidRPr="008251B6" w:rsidRDefault="00527C97" w:rsidP="00527C97">
      <w:pPr>
        <w:rPr>
          <w:noProof/>
          <w:lang w:val="en-IE"/>
        </w:rPr>
      </w:pPr>
      <w:r w:rsidRPr="2A102057">
        <w:rPr>
          <w:noProof/>
          <w:lang w:val="en-IE"/>
        </w:rPr>
        <w:t>The integration of the system with ICS2-R3 requires the synchronisation of two significant and autonomous trans-European systems in terms of their process flow and information exchange. To achieve this synchronisation, a dedicated converter will be employed to facilitate seamless communication and data transfer between the systems. Therefore, the level of complexity associated with the development of NCTS-P6 is significant.</w:t>
      </w:r>
    </w:p>
    <w:p w14:paraId="282A3AEF" w14:textId="77777777" w:rsidR="00527C97" w:rsidRPr="008251B6" w:rsidRDefault="00527C97" w:rsidP="00527C97">
      <w:pPr>
        <w:rPr>
          <w:noProof/>
          <w:lang w:val="en-IE"/>
        </w:rPr>
      </w:pPr>
      <w:r w:rsidRPr="2A102057">
        <w:rPr>
          <w:noProof/>
          <w:lang w:val="en-IE"/>
        </w:rPr>
        <w:t>In April 2020, an initiative was launched to conduct a feasibility study on the interconnection between ICS2 and NCTS, including an analysis of Safety and Security requirements and the possible implementation options. The outcome confirmed the feasibility of communication between ICS2 and NCTS-P6. By mid-2021, the feasibility study was translated into a Business Case.</w:t>
      </w:r>
    </w:p>
    <w:p w14:paraId="0919A378" w14:textId="77777777" w:rsidR="00527C97" w:rsidRPr="008251B6" w:rsidRDefault="00527C97" w:rsidP="00527C97">
      <w:pPr>
        <w:rPr>
          <w:noProof/>
          <w:lang w:val="en-IE"/>
        </w:rPr>
      </w:pPr>
      <w:r w:rsidRPr="2A102057">
        <w:rPr>
          <w:noProof/>
          <w:lang w:val="en-IE"/>
        </w:rPr>
        <w:t>At the request of the National Administrations, the Business Case was temporarily suspended, awaiting analysis of the technical implications of the proposed measures. National Administrations sought more clarity regarding the combined declaration facility option that could be offered or not offered to their trades as well as the interface between NCTS and ICS2-R3.</w:t>
      </w:r>
    </w:p>
    <w:p w14:paraId="7723AD00" w14:textId="77777777" w:rsidR="00527C97" w:rsidRPr="008251B6" w:rsidRDefault="00527C97" w:rsidP="00527C97">
      <w:pPr>
        <w:rPr>
          <w:noProof/>
          <w:lang w:val="en-IE"/>
        </w:rPr>
      </w:pPr>
      <w:r w:rsidRPr="2A102057">
        <w:rPr>
          <w:noProof/>
          <w:lang w:val="en-IE"/>
        </w:rPr>
        <w:t>In the second half of 2021, a Technical Study was conducted with the National Administrations to provide the expected clarifications and details. Based on this Technical Study, the VIS was produced by the end of 2021.</w:t>
      </w:r>
    </w:p>
    <w:p w14:paraId="31C9BC2C" w14:textId="48D2AED6" w:rsidR="00527C97" w:rsidRPr="008251B6" w:rsidRDefault="00527C97" w:rsidP="00527C97">
      <w:pPr>
        <w:rPr>
          <w:noProof/>
          <w:lang w:val="en-IE"/>
        </w:rPr>
      </w:pPr>
      <w:r w:rsidRPr="2A102057">
        <w:rPr>
          <w:noProof/>
          <w:lang w:val="en-IE"/>
        </w:rPr>
        <w:t>In December 2021, the Business Case and VIS were approved. The VIS for NCTS-P6 established a transition period from June 2024 to February 2025, aligning with the transition window of ICS2-R3. This assume</w:t>
      </w:r>
      <w:r w:rsidR="00E80089" w:rsidRPr="2A102057">
        <w:rPr>
          <w:noProof/>
          <w:lang w:val="en-IE"/>
        </w:rPr>
        <w:t>d</w:t>
      </w:r>
      <w:r w:rsidRPr="2A102057">
        <w:rPr>
          <w:noProof/>
          <w:lang w:val="en-IE"/>
        </w:rPr>
        <w:t xml:space="preserve"> that NCTS-P5 </w:t>
      </w:r>
      <w:r w:rsidR="00E80089" w:rsidRPr="2A102057">
        <w:rPr>
          <w:noProof/>
          <w:lang w:val="en-IE"/>
        </w:rPr>
        <w:t xml:space="preserve">would </w:t>
      </w:r>
      <w:r w:rsidRPr="2A102057">
        <w:rPr>
          <w:noProof/>
          <w:lang w:val="en-IE"/>
        </w:rPr>
        <w:t>be completed on time, ensuring operational continuity of the transit combined declaration as a trade facilitation instrument.</w:t>
      </w:r>
    </w:p>
    <w:p w14:paraId="2344A16D" w14:textId="77777777" w:rsidR="00527C97" w:rsidRPr="008251B6" w:rsidRDefault="00527C97" w:rsidP="00527C97">
      <w:pPr>
        <w:rPr>
          <w:noProof/>
          <w:lang w:val="en-IE"/>
        </w:rPr>
      </w:pPr>
      <w:r w:rsidRPr="2A102057">
        <w:rPr>
          <w:noProof/>
          <w:lang w:val="en-IE"/>
        </w:rPr>
        <w:t>During 2022, the Functional and TSS for NCTS-P6 were elaborated in collaboration with the National Administrations and subsequently accepted by the ECCG in December 2022.</w:t>
      </w:r>
    </w:p>
    <w:p w14:paraId="1AF1AA57" w14:textId="74BA115C" w:rsidR="00527C97" w:rsidRPr="008251B6" w:rsidRDefault="00527C97" w:rsidP="00527C97">
      <w:pPr>
        <w:rPr>
          <w:noProof/>
          <w:lang w:val="en-IE"/>
        </w:rPr>
      </w:pPr>
      <w:r w:rsidRPr="2A102057">
        <w:rPr>
          <w:noProof/>
          <w:lang w:val="en-IE"/>
        </w:rPr>
        <w:t xml:space="preserve">A significant risk of overlap </w:t>
      </w:r>
      <w:r w:rsidR="00441753" w:rsidRPr="2A102057">
        <w:rPr>
          <w:noProof/>
          <w:lang w:val="en-IE"/>
        </w:rPr>
        <w:t>was</w:t>
      </w:r>
      <w:r w:rsidRPr="2A102057">
        <w:rPr>
          <w:noProof/>
          <w:lang w:val="en-IE"/>
        </w:rPr>
        <w:t xml:space="preserve"> identified between the delays of the ‘running-over’ National Administrations that </w:t>
      </w:r>
      <w:r w:rsidR="005922D1" w:rsidRPr="2A102057">
        <w:rPr>
          <w:noProof/>
          <w:lang w:val="en-IE"/>
        </w:rPr>
        <w:t>joined</w:t>
      </w:r>
      <w:r w:rsidRPr="2A102057">
        <w:rPr>
          <w:noProof/>
          <w:lang w:val="en-IE"/>
        </w:rPr>
        <w:t xml:space="preserve"> NCTS-P5 operations in 2024 and the transitional period of NCTS-P6. The revision of the UCC WP addressed this risk by establishing a clear cut-off for the transition to NCTS-P5 as well as by postponing the start and end dates of the deployment window for NCTS-P6. The revised UCC WP aims to ensure operational continuity.</w:t>
      </w:r>
    </w:p>
    <w:p w14:paraId="72ED1980" w14:textId="4C7CB0B2" w:rsidR="007D20A6" w:rsidRPr="008251B6" w:rsidRDefault="00753378" w:rsidP="00527C97">
      <w:pPr>
        <w:rPr>
          <w:noProof/>
          <w:lang w:val="en-IE"/>
        </w:rPr>
      </w:pPr>
      <w:r w:rsidRPr="2A102057">
        <w:rPr>
          <w:noProof/>
          <w:lang w:val="en-IE"/>
        </w:rPr>
        <w:t>In 2024, to facilitate the upgrade from NCTS-P5 to NCTS-P6, considering the reduced transition window, the technical specifications have been optimised by eliminating the need for conversion of Common Domain messages.</w:t>
      </w:r>
    </w:p>
    <w:p w14:paraId="2F7ECB8B" w14:textId="0DE4BFEA" w:rsidR="008B6BC5" w:rsidRPr="00FA7CC2" w:rsidRDefault="008B6BC5" w:rsidP="008B6BC5">
      <w:pPr>
        <w:rPr>
          <w:noProof/>
          <w:lang w:val="en-IE"/>
        </w:rPr>
      </w:pPr>
      <w:r w:rsidRPr="00FA7CC2">
        <w:rPr>
          <w:noProof/>
          <w:lang w:val="en-IE"/>
        </w:rPr>
        <w:t>At the beginning of 2025, early indications suggested that certain National Administrations might not be able to deploy (all) NCTS-P6 functionalities before</w:t>
      </w:r>
      <w:r w:rsidR="00415732" w:rsidRPr="00FA7CC2">
        <w:rPr>
          <w:noProof/>
          <w:lang w:val="en-IE"/>
        </w:rPr>
        <w:t xml:space="preserve"> the </w:t>
      </w:r>
      <w:r w:rsidRPr="00FA7CC2">
        <w:rPr>
          <w:noProof/>
          <w:lang w:val="en-IE"/>
        </w:rPr>
        <w:t>1 September 2025</w:t>
      </w:r>
      <w:r w:rsidR="00415732" w:rsidRPr="00FA7CC2">
        <w:rPr>
          <w:noProof/>
          <w:lang w:val="en-IE"/>
        </w:rPr>
        <w:t xml:space="preserve"> deadline</w:t>
      </w:r>
      <w:r w:rsidRPr="00FA7CC2">
        <w:rPr>
          <w:noProof/>
          <w:lang w:val="en-IE"/>
        </w:rPr>
        <w:t>. These concerns were later confirmed through official communications from several National Administration</w:t>
      </w:r>
      <w:r w:rsidR="008E58AC" w:rsidRPr="00FA7CC2">
        <w:rPr>
          <w:noProof/>
          <w:lang w:val="en-IE"/>
        </w:rPr>
        <w:t>s</w:t>
      </w:r>
      <w:r w:rsidRPr="00FA7CC2">
        <w:rPr>
          <w:noProof/>
          <w:lang w:val="en-IE"/>
        </w:rPr>
        <w:t>, with revised deployment timelines.</w:t>
      </w:r>
    </w:p>
    <w:p w14:paraId="05174DE0" w14:textId="13DB5098" w:rsidR="0088529B" w:rsidRPr="00FA7CC2" w:rsidRDefault="008B6BC5" w:rsidP="00527C97">
      <w:pPr>
        <w:rPr>
          <w:noProof/>
          <w:lang w:val="en-IE"/>
        </w:rPr>
      </w:pPr>
      <w:r w:rsidRPr="00FA7CC2">
        <w:rPr>
          <w:noProof/>
          <w:lang w:val="en-IE"/>
        </w:rPr>
        <w:t>An analysis of the potential impact of these delays</w:t>
      </w:r>
      <w:r w:rsidR="00B154CE" w:rsidRPr="00FA7CC2">
        <w:rPr>
          <w:noProof/>
          <w:lang w:val="en-IE"/>
        </w:rPr>
        <w:t xml:space="preserve">, along with </w:t>
      </w:r>
      <w:r w:rsidRPr="00FA7CC2">
        <w:rPr>
          <w:noProof/>
          <w:lang w:val="en-IE"/>
        </w:rPr>
        <w:t>an examination of all possible mitigation measures</w:t>
      </w:r>
      <w:r w:rsidR="000C2344" w:rsidRPr="00FA7CC2">
        <w:rPr>
          <w:noProof/>
          <w:lang w:val="en-IE"/>
        </w:rPr>
        <w:t xml:space="preserve">, was carried out. </w:t>
      </w:r>
      <w:r w:rsidR="00967A2A" w:rsidRPr="00FA7CC2">
        <w:rPr>
          <w:noProof/>
          <w:lang w:val="en-IE"/>
        </w:rPr>
        <w:t xml:space="preserve">The aim was to support National Administrations in meeting the established deadlines for ENS submissions under the UCC, while </w:t>
      </w:r>
      <w:r w:rsidR="00E52D0A" w:rsidRPr="00FA7CC2">
        <w:rPr>
          <w:noProof/>
          <w:lang w:val="en-IE"/>
        </w:rPr>
        <w:t xml:space="preserve">minimising </w:t>
      </w:r>
      <w:r w:rsidR="00967A2A" w:rsidRPr="00FA7CC2">
        <w:rPr>
          <w:noProof/>
          <w:lang w:val="en-IE"/>
        </w:rPr>
        <w:t>disruptions to the functioning of NCTS.</w:t>
      </w:r>
      <w:r w:rsidRPr="00FA7CC2">
        <w:rPr>
          <w:noProof/>
          <w:lang w:val="en-IE"/>
        </w:rPr>
        <w:t xml:space="preserve"> For each optimised </w:t>
      </w:r>
      <w:r w:rsidR="00E2680A" w:rsidRPr="00FA7CC2">
        <w:rPr>
          <w:noProof/>
          <w:lang w:val="en-IE"/>
        </w:rPr>
        <w:t xml:space="preserve">functionality </w:t>
      </w:r>
      <w:r w:rsidRPr="00FA7CC2">
        <w:rPr>
          <w:noProof/>
          <w:lang w:val="en-IE"/>
        </w:rPr>
        <w:t xml:space="preserve">specified for NCTS-P6, a risk assessment and mitigation plan </w:t>
      </w:r>
      <w:r w:rsidR="008D1C2B" w:rsidRPr="00FA7CC2">
        <w:rPr>
          <w:noProof/>
          <w:lang w:val="en-IE"/>
        </w:rPr>
        <w:t>was</w:t>
      </w:r>
      <w:r w:rsidRPr="00FA7CC2">
        <w:rPr>
          <w:noProof/>
          <w:lang w:val="en-IE"/>
        </w:rPr>
        <w:t xml:space="preserve"> developed to ensure operational continuity for all countries (aligned to </w:t>
      </w:r>
      <w:r w:rsidR="00072602" w:rsidRPr="00FA7CC2">
        <w:rPr>
          <w:noProof/>
          <w:lang w:val="en-IE"/>
        </w:rPr>
        <w:t xml:space="preserve">either </w:t>
      </w:r>
      <w:r w:rsidRPr="00FA7CC2">
        <w:rPr>
          <w:noProof/>
          <w:lang w:val="en-IE"/>
        </w:rPr>
        <w:t>NCTS</w:t>
      </w:r>
      <w:r w:rsidR="0093187A" w:rsidRPr="00FA7CC2">
        <w:rPr>
          <w:noProof/>
          <w:lang w:val="en-IE"/>
        </w:rPr>
        <w:t>-P</w:t>
      </w:r>
      <w:r w:rsidRPr="00FA7CC2">
        <w:rPr>
          <w:noProof/>
          <w:lang w:val="en-IE"/>
        </w:rPr>
        <w:t>5 or P6) beyond the formal deployment date, should this prove necessary.</w:t>
      </w:r>
      <w:r w:rsidR="00E045F8" w:rsidRPr="00FA7CC2">
        <w:rPr>
          <w:noProof/>
          <w:lang w:val="en-IE"/>
        </w:rPr>
        <w:t xml:space="preserve"> </w:t>
      </w:r>
      <w:r w:rsidR="00F3423F" w:rsidRPr="00FA7CC2">
        <w:rPr>
          <w:noProof/>
          <w:lang w:val="en-IE"/>
        </w:rPr>
        <w:t>At the time of writing, the</w:t>
      </w:r>
      <w:r w:rsidR="00E045F8" w:rsidRPr="00FA7CC2">
        <w:rPr>
          <w:noProof/>
          <w:lang w:val="en-IE"/>
        </w:rPr>
        <w:t xml:space="preserve"> </w:t>
      </w:r>
      <w:r w:rsidR="00FA15FF" w:rsidRPr="00FA7CC2">
        <w:rPr>
          <w:noProof/>
          <w:lang w:val="en-IE"/>
        </w:rPr>
        <w:t xml:space="preserve">derogation decisions are being prepared </w:t>
      </w:r>
      <w:r w:rsidR="00CA02A1" w:rsidRPr="00FA7CC2">
        <w:rPr>
          <w:noProof/>
          <w:lang w:val="en-IE"/>
        </w:rPr>
        <w:t>for the National Administrations that have requested an extension.</w:t>
      </w:r>
      <w:r w:rsidR="00B92C62" w:rsidRPr="00FA7CC2">
        <w:rPr>
          <w:noProof/>
          <w:lang w:val="en-IE"/>
        </w:rPr>
        <w:t xml:space="preserve"> The</w:t>
      </w:r>
      <w:r w:rsidR="0072682B" w:rsidRPr="00FA7CC2">
        <w:rPr>
          <w:noProof/>
          <w:lang w:val="en-IE"/>
        </w:rPr>
        <w:t>se</w:t>
      </w:r>
      <w:r w:rsidR="00B92C62" w:rsidRPr="00FA7CC2">
        <w:rPr>
          <w:noProof/>
          <w:lang w:val="en-IE"/>
        </w:rPr>
        <w:t xml:space="preserve"> derogation</w:t>
      </w:r>
      <w:r w:rsidR="0072682B" w:rsidRPr="00FA7CC2">
        <w:rPr>
          <w:noProof/>
          <w:lang w:val="en-IE"/>
        </w:rPr>
        <w:t>s</w:t>
      </w:r>
      <w:r w:rsidR="00B92C62" w:rsidRPr="00FA7CC2">
        <w:rPr>
          <w:noProof/>
          <w:lang w:val="en-IE"/>
        </w:rPr>
        <w:t xml:space="preserve"> will allow rail and road operators to connect to ICS2-R3</w:t>
      </w:r>
      <w:r w:rsidR="00E157BF" w:rsidRPr="00FA7CC2">
        <w:rPr>
          <w:noProof/>
          <w:lang w:val="en-IE"/>
        </w:rPr>
        <w:t xml:space="preserve"> until 31 December 2025</w:t>
      </w:r>
      <w:r w:rsidR="00D311F6" w:rsidRPr="00FA7CC2">
        <w:rPr>
          <w:noProof/>
          <w:lang w:val="en-IE"/>
        </w:rPr>
        <w:t>,</w:t>
      </w:r>
      <w:r w:rsidR="00B92C62" w:rsidRPr="00FA7CC2">
        <w:rPr>
          <w:noProof/>
          <w:lang w:val="en-IE"/>
        </w:rPr>
        <w:t xml:space="preserve"> and to</w:t>
      </w:r>
      <w:r w:rsidR="006E46F0" w:rsidRPr="00FA7CC2">
        <w:rPr>
          <w:noProof/>
          <w:lang w:val="en-IE"/>
        </w:rPr>
        <w:t xml:space="preserve"> </w:t>
      </w:r>
      <w:r w:rsidR="00B92C62" w:rsidRPr="00FA7CC2">
        <w:rPr>
          <w:noProof/>
          <w:lang w:val="en-IE"/>
        </w:rPr>
        <w:t>NCTS</w:t>
      </w:r>
      <w:r w:rsidR="0081531B" w:rsidRPr="00FA7CC2">
        <w:rPr>
          <w:noProof/>
          <w:lang w:val="en-IE"/>
        </w:rPr>
        <w:t>-</w:t>
      </w:r>
      <w:r w:rsidR="00B92C62" w:rsidRPr="00FA7CC2">
        <w:rPr>
          <w:noProof/>
          <w:lang w:val="en-IE"/>
        </w:rPr>
        <w:t>P6 interfacing with ICS2</w:t>
      </w:r>
      <w:r w:rsidR="0081531B" w:rsidRPr="00FA7CC2">
        <w:rPr>
          <w:noProof/>
          <w:lang w:val="en-IE"/>
        </w:rPr>
        <w:t xml:space="preserve"> until 31 May 2026</w:t>
      </w:r>
      <w:r w:rsidR="00B92C62" w:rsidRPr="00FA7CC2">
        <w:rPr>
          <w:noProof/>
          <w:lang w:val="en-IE"/>
        </w:rPr>
        <w:t xml:space="preserve">. </w:t>
      </w:r>
      <w:r w:rsidR="00735CF8" w:rsidRPr="00FA7CC2">
        <w:rPr>
          <w:noProof/>
          <w:lang w:val="en-IE"/>
        </w:rPr>
        <w:t xml:space="preserve">They were introduced to ease the transition for </w:t>
      </w:r>
      <w:r w:rsidR="00AC22A9" w:rsidRPr="00FA7CC2">
        <w:rPr>
          <w:noProof/>
          <w:lang w:val="en-IE"/>
        </w:rPr>
        <w:t>EOs</w:t>
      </w:r>
      <w:r w:rsidR="00735CF8" w:rsidRPr="00FA7CC2">
        <w:rPr>
          <w:noProof/>
          <w:lang w:val="en-IE"/>
        </w:rPr>
        <w:t>, particularly small enterprises, who will be permitted to continue using NCTS-P5 and/or ICS1 until the new deadlines. Further details are provided in the Important Remark section below.</w:t>
      </w:r>
    </w:p>
    <w:p w14:paraId="7FBCDFEA" w14:textId="3E13B1D6" w:rsidR="0088529B" w:rsidRPr="00746DCF" w:rsidRDefault="0088529B" w:rsidP="00527C97">
      <w:pPr>
        <w:rPr>
          <w:b/>
          <w:bCs/>
          <w:noProof/>
          <w:color w:val="000000" w:themeColor="text1"/>
          <w:lang w:val="en-IE"/>
        </w:rPr>
      </w:pPr>
      <w:r w:rsidRPr="00746DCF">
        <w:rPr>
          <w:b/>
          <w:bCs/>
          <w:noProof/>
          <w:color w:val="000000" w:themeColor="text1"/>
          <w:lang w:val="en-IE"/>
        </w:rPr>
        <w:t>Important remark:</w:t>
      </w:r>
    </w:p>
    <w:p w14:paraId="4EB777C4" w14:textId="46DD6F49" w:rsidR="00735CF8" w:rsidRPr="005269BA" w:rsidRDefault="00575B93" w:rsidP="00527C97">
      <w:pPr>
        <w:rPr>
          <w:noProof/>
          <w:color w:val="000000" w:themeColor="text1"/>
          <w:lang w:val="en-IE"/>
        </w:rPr>
      </w:pPr>
      <w:r w:rsidRPr="00746DCF">
        <w:rPr>
          <w:noProof/>
          <w:color w:val="000000" w:themeColor="text1"/>
          <w:lang w:val="en-IE"/>
        </w:rPr>
        <w:t>Member States, Common Transit Convention Countries and Trade Associations expressed some concerns in the ECCG/TCG meetings held in February and June 2025 about their readiness with the implementation of the new entry summary declaration requirements underpinned by the ICS2</w:t>
      </w:r>
      <w:r w:rsidR="006165D3" w:rsidRPr="00746DCF">
        <w:rPr>
          <w:noProof/>
          <w:color w:val="000000" w:themeColor="text1"/>
          <w:lang w:val="en-IE"/>
        </w:rPr>
        <w:t xml:space="preserve">- </w:t>
      </w:r>
      <w:r w:rsidRPr="00746DCF">
        <w:rPr>
          <w:noProof/>
          <w:color w:val="000000" w:themeColor="text1"/>
          <w:lang w:val="en-IE"/>
        </w:rPr>
        <w:t>R3 (Step 3) and NCTS</w:t>
      </w:r>
      <w:r w:rsidR="006165D3" w:rsidRPr="00746DCF">
        <w:rPr>
          <w:noProof/>
          <w:color w:val="000000" w:themeColor="text1"/>
          <w:lang w:val="en-IE"/>
        </w:rPr>
        <w:t>-P</w:t>
      </w:r>
      <w:r w:rsidRPr="00746DCF">
        <w:rPr>
          <w:noProof/>
          <w:color w:val="000000" w:themeColor="text1"/>
          <w:lang w:val="en-IE"/>
        </w:rPr>
        <w:t>6 (opt-in) implementation as of 1</w:t>
      </w:r>
      <w:r w:rsidR="00305729" w:rsidRPr="00746DCF">
        <w:rPr>
          <w:noProof/>
          <w:color w:val="000000" w:themeColor="text1"/>
          <w:lang w:val="en-IE"/>
        </w:rPr>
        <w:t xml:space="preserve"> </w:t>
      </w:r>
      <w:r w:rsidRPr="00746DCF">
        <w:rPr>
          <w:noProof/>
          <w:color w:val="000000" w:themeColor="text1"/>
          <w:lang w:val="en-IE"/>
        </w:rPr>
        <w:t xml:space="preserve">September 2025. The Commission found that the appropriate legal approach was to issue derogation decisions according to the articles 6(4) and 8(2) of the UCC. </w:t>
      </w:r>
      <w:r w:rsidR="00587519" w:rsidRPr="00746DCF">
        <w:rPr>
          <w:noProof/>
          <w:color w:val="000000" w:themeColor="text1"/>
          <w:lang w:val="en-IE"/>
        </w:rPr>
        <w:t xml:space="preserve">Seven </w:t>
      </w:r>
      <w:r w:rsidR="00AD4614" w:rsidRPr="00746DCF">
        <w:rPr>
          <w:noProof/>
          <w:color w:val="000000" w:themeColor="text1"/>
          <w:lang w:val="en-IE"/>
        </w:rPr>
        <w:t xml:space="preserve">Member States </w:t>
      </w:r>
      <w:r w:rsidRPr="00746DCF">
        <w:rPr>
          <w:noProof/>
          <w:color w:val="000000" w:themeColor="text1"/>
          <w:lang w:val="en-IE"/>
        </w:rPr>
        <w:t>(</w:t>
      </w:r>
      <w:r w:rsidR="005269BA" w:rsidRPr="00746DCF">
        <w:rPr>
          <w:noProof/>
          <w:color w:val="000000" w:themeColor="text1"/>
          <w:lang w:val="en-IE"/>
        </w:rPr>
        <w:t xml:space="preserve">ES, </w:t>
      </w:r>
      <w:r w:rsidR="0018136E" w:rsidRPr="00746DCF">
        <w:rPr>
          <w:noProof/>
          <w:color w:val="000000" w:themeColor="text1"/>
          <w:lang w:val="en-IE"/>
        </w:rPr>
        <w:t xml:space="preserve">FI, </w:t>
      </w:r>
      <w:r w:rsidR="005269BA" w:rsidRPr="00746DCF">
        <w:rPr>
          <w:noProof/>
          <w:color w:val="000000" w:themeColor="text1"/>
          <w:lang w:val="en-IE"/>
        </w:rPr>
        <w:t>FR</w:t>
      </w:r>
      <w:r w:rsidR="0018136E" w:rsidRPr="00746DCF">
        <w:rPr>
          <w:noProof/>
          <w:color w:val="000000" w:themeColor="text1"/>
          <w:lang w:val="en-IE"/>
        </w:rPr>
        <w:t xml:space="preserve">, HU, IE, IT and LT) </w:t>
      </w:r>
      <w:r w:rsidRPr="00746DCF">
        <w:rPr>
          <w:noProof/>
          <w:color w:val="000000" w:themeColor="text1"/>
          <w:lang w:val="en-IE"/>
        </w:rPr>
        <w:t>and the U.K. in respect of Northern Ireland requested derogation from the deployment date of ICS2</w:t>
      </w:r>
      <w:r w:rsidR="00F55725" w:rsidRPr="00746DCF">
        <w:rPr>
          <w:noProof/>
          <w:color w:val="000000" w:themeColor="text1"/>
          <w:lang w:val="en-IE"/>
        </w:rPr>
        <w:t>-</w:t>
      </w:r>
      <w:r w:rsidRPr="00746DCF">
        <w:rPr>
          <w:noProof/>
          <w:color w:val="000000" w:themeColor="text1"/>
          <w:lang w:val="en-IE"/>
        </w:rPr>
        <w:t xml:space="preserve">R3 until 31/12/2025. </w:t>
      </w:r>
      <w:r w:rsidR="00A64AE4" w:rsidRPr="00746DCF">
        <w:rPr>
          <w:noProof/>
          <w:color w:val="000000" w:themeColor="text1"/>
          <w:lang w:val="en-IE"/>
        </w:rPr>
        <w:t xml:space="preserve">In addition, </w:t>
      </w:r>
      <w:r w:rsidR="00AD4614" w:rsidRPr="00746DCF">
        <w:rPr>
          <w:noProof/>
          <w:color w:val="000000" w:themeColor="text1"/>
          <w:lang w:val="en-IE"/>
        </w:rPr>
        <w:t xml:space="preserve">seven Member States </w:t>
      </w:r>
      <w:r w:rsidRPr="00746DCF">
        <w:rPr>
          <w:noProof/>
          <w:color w:val="000000" w:themeColor="text1"/>
          <w:lang w:val="en-IE"/>
        </w:rPr>
        <w:t>(</w:t>
      </w:r>
      <w:r w:rsidR="00DB5C7A" w:rsidRPr="00746DCF">
        <w:rPr>
          <w:noProof/>
          <w:color w:val="000000" w:themeColor="text1"/>
          <w:lang w:val="en-IE"/>
        </w:rPr>
        <w:t xml:space="preserve">BG, HR, GR, LV, PL, RO and SK) </w:t>
      </w:r>
      <w:r w:rsidRPr="00746DCF">
        <w:rPr>
          <w:noProof/>
          <w:color w:val="000000" w:themeColor="text1"/>
          <w:lang w:val="en-IE"/>
        </w:rPr>
        <w:t>requested derogation from the deployment date of ICS2</w:t>
      </w:r>
      <w:r w:rsidR="006165D3" w:rsidRPr="00746DCF">
        <w:rPr>
          <w:noProof/>
          <w:color w:val="000000" w:themeColor="text1"/>
          <w:lang w:val="en-IE"/>
        </w:rPr>
        <w:t>-</w:t>
      </w:r>
      <w:r w:rsidRPr="00746DCF">
        <w:rPr>
          <w:noProof/>
          <w:color w:val="000000" w:themeColor="text1"/>
          <w:lang w:val="en-IE"/>
        </w:rPr>
        <w:t xml:space="preserve">R3 and NCTS-P6 opt-in version until 01/06/2026. </w:t>
      </w:r>
      <w:r w:rsidR="00F55725" w:rsidRPr="00746DCF">
        <w:rPr>
          <w:noProof/>
          <w:color w:val="000000" w:themeColor="text1"/>
          <w:lang w:val="en-IE"/>
        </w:rPr>
        <w:t>At the moment of writing, t</w:t>
      </w:r>
      <w:r w:rsidRPr="00746DCF">
        <w:rPr>
          <w:noProof/>
          <w:color w:val="000000" w:themeColor="text1"/>
          <w:lang w:val="en-IE"/>
        </w:rPr>
        <w:t>he derogation decisions are being prepared</w:t>
      </w:r>
      <w:r w:rsidR="00FF24F4" w:rsidRPr="00746DCF">
        <w:rPr>
          <w:noProof/>
          <w:color w:val="000000" w:themeColor="text1"/>
          <w:lang w:val="en-IE"/>
        </w:rPr>
        <w:t>.</w:t>
      </w:r>
      <w:r w:rsidR="00F657B1" w:rsidRPr="00746DCF">
        <w:rPr>
          <w:noProof/>
          <w:color w:val="000000" w:themeColor="text1"/>
          <w:lang w:val="en-IE"/>
        </w:rPr>
        <w:t xml:space="preserve"> </w:t>
      </w:r>
      <w:r w:rsidR="00FF24F4" w:rsidRPr="00746DCF">
        <w:rPr>
          <w:noProof/>
          <w:color w:val="000000" w:themeColor="text1"/>
          <w:lang w:val="en-IE"/>
        </w:rPr>
        <w:t xml:space="preserve">For more information regarding the derogations, please consult the </w:t>
      </w:r>
      <w:r w:rsidR="00FC2AAC" w:rsidRPr="00746DCF">
        <w:rPr>
          <w:noProof/>
          <w:color w:val="000000" w:themeColor="text1"/>
          <w:lang w:val="en-IE"/>
        </w:rPr>
        <w:t xml:space="preserve">2025 </w:t>
      </w:r>
      <w:r w:rsidR="00FA7CC2" w:rsidRPr="00746DCF">
        <w:rPr>
          <w:noProof/>
          <w:color w:val="000000" w:themeColor="text1"/>
          <w:lang w:val="en-IE"/>
        </w:rPr>
        <w:t xml:space="preserve">APR </w:t>
      </w:r>
      <w:r w:rsidR="00F657B1" w:rsidRPr="00746DCF">
        <w:rPr>
          <w:noProof/>
          <w:color w:val="000000" w:themeColor="text1"/>
          <w:lang w:val="en-IE"/>
        </w:rPr>
        <w:t>Report from the Commission to the European Parliament and the Council.</w:t>
      </w:r>
      <w:r w:rsidR="00F657B1">
        <w:rPr>
          <w:noProof/>
          <w:color w:val="000000" w:themeColor="text1"/>
          <w:lang w:val="en-IE"/>
        </w:rPr>
        <w:t xml:space="preserve"> </w:t>
      </w:r>
    </w:p>
    <w:p w14:paraId="442099FB" w14:textId="77777777" w:rsidR="00527C97" w:rsidRPr="008251B6" w:rsidRDefault="00527C97" w:rsidP="2A102057">
      <w:pPr>
        <w:rPr>
          <w:b/>
          <w:bCs/>
          <w:noProof/>
          <w:lang w:val="en-IE"/>
        </w:rPr>
      </w:pPr>
      <w:r w:rsidRPr="2A102057">
        <w:rPr>
          <w:b/>
          <w:bCs/>
          <w:noProof/>
          <w:lang w:val="en-IE"/>
        </w:rPr>
        <w:t>Summary from the Member States:</w:t>
      </w:r>
    </w:p>
    <w:p w14:paraId="59791D87" w14:textId="7C2C774F" w:rsidR="00EF5C0F" w:rsidRPr="008251B6" w:rsidRDefault="15F01DB4" w:rsidP="0B821751">
      <w:pPr>
        <w:spacing w:line="259" w:lineRule="auto"/>
        <w:rPr>
          <w:noProof/>
          <w:lang w:val="en-IE"/>
        </w:rPr>
      </w:pPr>
      <w:r w:rsidRPr="2A102057">
        <w:rPr>
          <w:noProof/>
          <w:lang w:val="en-IE"/>
        </w:rPr>
        <w:t>Mo</w:t>
      </w:r>
      <w:r w:rsidR="06A35C60" w:rsidRPr="2A102057">
        <w:rPr>
          <w:noProof/>
          <w:lang w:val="en-IE"/>
        </w:rPr>
        <w:t>re than half of the</w:t>
      </w:r>
      <w:r w:rsidRPr="2A102057">
        <w:rPr>
          <w:noProof/>
          <w:lang w:val="en-IE"/>
        </w:rPr>
        <w:t xml:space="preserve"> Member States </w:t>
      </w:r>
      <w:r w:rsidR="06A35C60" w:rsidRPr="2A102057">
        <w:rPr>
          <w:noProof/>
          <w:lang w:val="en-IE"/>
        </w:rPr>
        <w:t xml:space="preserve">shared </w:t>
      </w:r>
      <w:r w:rsidR="73E6B335" w:rsidRPr="2A102057">
        <w:rPr>
          <w:noProof/>
          <w:lang w:val="en-IE"/>
        </w:rPr>
        <w:t xml:space="preserve">that they </w:t>
      </w:r>
      <w:r w:rsidRPr="2A102057">
        <w:rPr>
          <w:noProof/>
          <w:lang w:val="en-IE"/>
        </w:rPr>
        <w:t xml:space="preserve">are on track to meet the NCTS-P6 deployment deadline, though several reported </w:t>
      </w:r>
      <w:r w:rsidR="48CD1A22" w:rsidRPr="2A102057">
        <w:rPr>
          <w:noProof/>
          <w:lang w:val="en-IE"/>
        </w:rPr>
        <w:t>a</w:t>
      </w:r>
      <w:r w:rsidR="1E56979B" w:rsidRPr="2A102057">
        <w:rPr>
          <w:noProof/>
          <w:lang w:val="en-IE"/>
        </w:rPr>
        <w:t xml:space="preserve"> </w:t>
      </w:r>
      <w:r w:rsidRPr="2A102057">
        <w:rPr>
          <w:noProof/>
          <w:lang w:val="en-IE"/>
        </w:rPr>
        <w:t>medium to high risk level for on-time delivery. Key challenges include the delayed publication of technical specifications, the parallel development of other UCC projects, ongoing procurement processes, and limited funding. Some Member States also cited delays to ensure system quality or due to contractor timelines.</w:t>
      </w:r>
    </w:p>
    <w:p w14:paraId="287A0AA3" w14:textId="0309ED93" w:rsidR="003D0A2B" w:rsidRPr="008251B6" w:rsidRDefault="003D0A2B" w:rsidP="0B821751">
      <w:pPr>
        <w:spacing w:line="259" w:lineRule="auto"/>
        <w:rPr>
          <w:noProof/>
          <w:lang w:val="en-IE"/>
        </w:rPr>
      </w:pPr>
      <w:r w:rsidRPr="2A102057">
        <w:rPr>
          <w:noProof/>
          <w:lang w:val="en-IE"/>
        </w:rPr>
        <w:t>Where mitigation measures have been taken, they focus on accelerating development through strengthened teams, improved coordination with contractors, and the finalisation of tenders.</w:t>
      </w:r>
    </w:p>
    <w:p w14:paraId="0D6C80AA" w14:textId="3C5FDDFB" w:rsidR="00F443F2" w:rsidRPr="008251B6" w:rsidRDefault="7579A90F" w:rsidP="00527C97">
      <w:pPr>
        <w:rPr>
          <w:rFonts w:eastAsia="PMingLiU"/>
          <w:noProof/>
          <w:lang w:val="en-IE"/>
        </w:rPr>
      </w:pPr>
      <w:r w:rsidRPr="2A102057">
        <w:rPr>
          <w:rFonts w:eastAsia="PMingLiU"/>
          <w:noProof/>
          <w:lang w:val="en-IE"/>
        </w:rPr>
        <w:t xml:space="preserve">At the time of </w:t>
      </w:r>
      <w:r w:rsidR="00205B3F" w:rsidRPr="2A102057">
        <w:rPr>
          <w:rFonts w:eastAsia="PMingLiU"/>
          <w:noProof/>
          <w:lang w:val="en-IE"/>
        </w:rPr>
        <w:t>reporting</w:t>
      </w:r>
      <w:r w:rsidRPr="2A102057">
        <w:rPr>
          <w:rFonts w:eastAsia="PMingLiU"/>
          <w:noProof/>
          <w:lang w:val="en-IE"/>
        </w:rPr>
        <w:t xml:space="preserve">, </w:t>
      </w:r>
      <w:r w:rsidR="3EE08381" w:rsidRPr="2A102057">
        <w:rPr>
          <w:rFonts w:eastAsia="PMingLiU"/>
          <w:noProof/>
          <w:lang w:val="en-IE"/>
        </w:rPr>
        <w:t xml:space="preserve">only </w:t>
      </w:r>
      <w:r w:rsidRPr="2A102057">
        <w:rPr>
          <w:rFonts w:eastAsia="PMingLiU"/>
          <w:noProof/>
          <w:lang w:val="en-IE"/>
        </w:rPr>
        <w:t xml:space="preserve">FI </w:t>
      </w:r>
      <w:r w:rsidR="3EE08381" w:rsidRPr="2A102057">
        <w:rPr>
          <w:rFonts w:eastAsia="PMingLiU"/>
          <w:noProof/>
          <w:lang w:val="en-IE"/>
        </w:rPr>
        <w:t>has</w:t>
      </w:r>
      <w:r w:rsidRPr="2A102057">
        <w:rPr>
          <w:rFonts w:eastAsia="PMingLiU"/>
          <w:noProof/>
          <w:lang w:val="en-IE"/>
        </w:rPr>
        <w:t xml:space="preserve"> started operations. The following Member States reported being on track to join operations within the legal deadline: BE,</w:t>
      </w:r>
      <w:r w:rsidR="2DE96449" w:rsidRPr="2A102057">
        <w:rPr>
          <w:rFonts w:eastAsia="PMingLiU"/>
          <w:noProof/>
          <w:lang w:val="en-IE"/>
        </w:rPr>
        <w:t xml:space="preserve"> BG,</w:t>
      </w:r>
      <w:r w:rsidRPr="2A102057">
        <w:rPr>
          <w:rFonts w:eastAsia="PMingLiU"/>
          <w:noProof/>
          <w:lang w:val="en-IE"/>
        </w:rPr>
        <w:t xml:space="preserve"> CY, CZ, EE, ES, IE, </w:t>
      </w:r>
      <w:r w:rsidR="501F774A" w:rsidRPr="2A102057">
        <w:rPr>
          <w:rFonts w:eastAsia="PMingLiU"/>
          <w:noProof/>
          <w:lang w:val="en-IE"/>
        </w:rPr>
        <w:t xml:space="preserve">IT, </w:t>
      </w:r>
      <w:r w:rsidRPr="2A102057">
        <w:rPr>
          <w:rFonts w:eastAsia="PMingLiU"/>
          <w:noProof/>
          <w:lang w:val="en-IE"/>
        </w:rPr>
        <w:t xml:space="preserve">LT, LV, MT, and SI. Meanwhile, </w:t>
      </w:r>
      <w:r w:rsidR="3F991847" w:rsidRPr="2A102057">
        <w:rPr>
          <w:rFonts w:eastAsia="PMingLiU"/>
          <w:noProof/>
          <w:lang w:val="en-IE"/>
        </w:rPr>
        <w:t xml:space="preserve">AT, DK, </w:t>
      </w:r>
      <w:r w:rsidRPr="2A102057">
        <w:rPr>
          <w:rFonts w:eastAsia="PMingLiU"/>
          <w:noProof/>
          <w:lang w:val="en-IE"/>
        </w:rPr>
        <w:t xml:space="preserve">FR, </w:t>
      </w:r>
      <w:r w:rsidR="3F991847" w:rsidRPr="2A102057">
        <w:rPr>
          <w:rFonts w:eastAsia="PMingLiU"/>
          <w:noProof/>
          <w:lang w:val="en-IE"/>
        </w:rPr>
        <w:t xml:space="preserve">GR, </w:t>
      </w:r>
      <w:r w:rsidRPr="2A102057">
        <w:rPr>
          <w:rFonts w:eastAsia="PMingLiU"/>
          <w:noProof/>
          <w:lang w:val="en-IE"/>
        </w:rPr>
        <w:t>HR,</w:t>
      </w:r>
      <w:r w:rsidR="3F991847" w:rsidRPr="2A102057">
        <w:rPr>
          <w:rFonts w:eastAsia="PMingLiU"/>
          <w:noProof/>
          <w:lang w:val="en-IE"/>
        </w:rPr>
        <w:t xml:space="preserve"> HU,</w:t>
      </w:r>
      <w:r w:rsidRPr="2A102057">
        <w:rPr>
          <w:rFonts w:eastAsia="PMingLiU"/>
          <w:noProof/>
          <w:lang w:val="en-IE"/>
        </w:rPr>
        <w:t xml:space="preserve"> LU,</w:t>
      </w:r>
      <w:r w:rsidR="3F991847" w:rsidRPr="2A102057">
        <w:rPr>
          <w:rFonts w:eastAsia="PMingLiU"/>
          <w:noProof/>
          <w:lang w:val="en-IE"/>
        </w:rPr>
        <w:t xml:space="preserve"> NL,</w:t>
      </w:r>
      <w:r w:rsidRPr="2A102057">
        <w:rPr>
          <w:rFonts w:eastAsia="PMingLiU"/>
          <w:noProof/>
          <w:lang w:val="en-IE"/>
        </w:rPr>
        <w:t xml:space="preserve"> PL,</w:t>
      </w:r>
      <w:r w:rsidR="3F991847" w:rsidRPr="2A102057">
        <w:rPr>
          <w:rFonts w:eastAsia="PMingLiU"/>
          <w:noProof/>
          <w:lang w:val="en-IE"/>
        </w:rPr>
        <w:t xml:space="preserve"> PT,</w:t>
      </w:r>
      <w:r w:rsidRPr="2A102057">
        <w:rPr>
          <w:rFonts w:eastAsia="PMingLiU"/>
          <w:noProof/>
          <w:lang w:val="en-IE"/>
        </w:rPr>
        <w:t xml:space="preserve"> RO, </w:t>
      </w:r>
      <w:r w:rsidR="3F991847" w:rsidRPr="2A102057">
        <w:rPr>
          <w:rFonts w:eastAsia="PMingLiU"/>
          <w:noProof/>
          <w:lang w:val="en-IE"/>
        </w:rPr>
        <w:t xml:space="preserve">SE </w:t>
      </w:r>
      <w:r w:rsidRPr="2A102057">
        <w:rPr>
          <w:rFonts w:eastAsia="PMingLiU"/>
          <w:noProof/>
          <w:lang w:val="en-IE"/>
        </w:rPr>
        <w:t xml:space="preserve">and SK indicated delays beyond the legal deadline, with FR, </w:t>
      </w:r>
      <w:r w:rsidR="3F991847" w:rsidRPr="2A102057">
        <w:rPr>
          <w:rFonts w:eastAsia="PMingLiU"/>
          <w:noProof/>
          <w:lang w:val="en-IE"/>
        </w:rPr>
        <w:t xml:space="preserve">GR, </w:t>
      </w:r>
      <w:r w:rsidR="7C45A1AA" w:rsidRPr="2A102057">
        <w:rPr>
          <w:rFonts w:eastAsia="PMingLiU"/>
          <w:noProof/>
          <w:lang w:val="en-IE"/>
        </w:rPr>
        <w:t xml:space="preserve">NL, </w:t>
      </w:r>
      <w:r w:rsidRPr="2A102057">
        <w:rPr>
          <w:rFonts w:eastAsia="PMingLiU"/>
          <w:noProof/>
          <w:lang w:val="en-IE"/>
        </w:rPr>
        <w:t xml:space="preserve">PL, RO, and SK expected to become operational after 2025. </w:t>
      </w:r>
      <w:r w:rsidR="38D57205" w:rsidRPr="2A102057">
        <w:rPr>
          <w:noProof/>
          <w:lang w:val="en-IE"/>
        </w:rPr>
        <w:t xml:space="preserve">Additionally, </w:t>
      </w:r>
      <w:r w:rsidRPr="2A102057">
        <w:rPr>
          <w:rFonts w:eastAsia="PMingLiU"/>
          <w:noProof/>
          <w:lang w:val="en-IE"/>
        </w:rPr>
        <w:t>DE has not provided concrete implementation dates in its national project plan.</w:t>
      </w:r>
    </w:p>
    <w:p w14:paraId="1642F8C0" w14:textId="1CABFF43" w:rsidR="00527C97" w:rsidRPr="008251B6" w:rsidRDefault="00527C97" w:rsidP="2A102057">
      <w:pPr>
        <w:rPr>
          <w:b/>
          <w:bCs/>
          <w:noProof/>
          <w:lang w:val="en-IE"/>
        </w:rPr>
      </w:pPr>
      <w:r w:rsidRPr="2A102057">
        <w:rPr>
          <w:b/>
          <w:bCs/>
          <w:noProof/>
          <w:lang w:val="en-IE"/>
        </w:rPr>
        <w:t>Detailed Responses:</w:t>
      </w:r>
    </w:p>
    <w:p w14:paraId="224DAB85" w14:textId="45646514" w:rsidR="00527C97" w:rsidRPr="008251B6" w:rsidRDefault="00537B6E" w:rsidP="00527C97">
      <w:pPr>
        <w:rPr>
          <w:noProof/>
          <w:lang w:val="en-IE"/>
        </w:rPr>
      </w:pPr>
      <w:r w:rsidRPr="004D676F">
        <w:rPr>
          <w:noProof/>
          <w:lang w:val="en-IE"/>
        </w:rPr>
        <w:fldChar w:fldCharType="begin"/>
      </w:r>
      <w:r w:rsidRPr="004D676F">
        <w:rPr>
          <w:noProof/>
          <w:color w:val="000000" w:themeColor="text1"/>
          <w:lang w:val="en-IE"/>
        </w:rPr>
        <w:instrText xml:space="preserve"> REF _Ref197531124 \h </w:instrText>
      </w:r>
      <w:r w:rsidRPr="004D676F">
        <w:rPr>
          <w:noProof/>
          <w:lang w:val="en-IE"/>
        </w:rPr>
      </w:r>
      <w:r w:rsidRPr="004D676F">
        <w:rPr>
          <w:noProof/>
          <w:lang w:val="en-IE"/>
        </w:rPr>
        <w:fldChar w:fldCharType="separate"/>
      </w:r>
      <w:r w:rsidRPr="004D676F">
        <w:rPr>
          <w:noProof/>
          <w:lang w:val="en-IE"/>
        </w:rPr>
        <w:t>Table 22</w:t>
      </w:r>
      <w:r w:rsidRPr="004D676F">
        <w:rPr>
          <w:noProof/>
          <w:lang w:val="en-IE"/>
        </w:rPr>
        <w:fldChar w:fldCharType="end"/>
      </w:r>
      <w:r w:rsidRPr="004D676F">
        <w:rPr>
          <w:noProof/>
          <w:lang w:val="en-IE"/>
        </w:rPr>
        <w:t xml:space="preserve"> </w:t>
      </w:r>
      <w:r w:rsidR="00527C97" w:rsidRPr="004D676F">
        <w:rPr>
          <w:noProof/>
          <w:color w:val="000000" w:themeColor="text1"/>
          <w:lang w:val="en-IE"/>
        </w:rPr>
        <w:t>provides</w:t>
      </w:r>
      <w:r w:rsidR="00527C97" w:rsidRPr="004D676F">
        <w:rPr>
          <w:noProof/>
          <w:lang w:val="en-IE"/>
        </w:rPr>
        <w:t xml:space="preserve"> the individual updates from the Member States on their responses to the survey and the national project plans provided</w:t>
      </w:r>
      <w:r w:rsidR="005C7DCF">
        <w:rPr>
          <w:noProof/>
          <w:lang w:val="en-IE"/>
        </w:rPr>
        <w:t xml:space="preserve"> in June 2025</w:t>
      </w:r>
      <w:r w:rsidR="00527C97"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5969FF" w:rsidRPr="004D676F" w14:paraId="48F59C1D"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18B9C661" w14:textId="77777777" w:rsidR="00527C97" w:rsidRPr="008251B6" w:rsidRDefault="00527C97"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29FC23C9" w14:textId="77777777" w:rsidR="00527C97" w:rsidRPr="008251B6" w:rsidRDefault="00527C97"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891831" w:rsidRPr="00CF7077" w14:paraId="51A66D67"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1172EEAD" w14:textId="77777777" w:rsidR="00527C97" w:rsidRPr="008251B6" w:rsidRDefault="00527C97">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013B0E76" w14:textId="15B883F9" w:rsidR="00527C97" w:rsidRPr="008251B6" w:rsidRDefault="55B1FF3D">
            <w:pPr>
              <w:rPr>
                <w:noProof/>
                <w:color w:val="000000"/>
                <w:lang w:val="en-IE" w:eastAsia="en-GB"/>
              </w:rPr>
            </w:pPr>
            <w:r w:rsidRPr="2A102057">
              <w:rPr>
                <w:noProof/>
                <w:color w:val="000000" w:themeColor="text1"/>
                <w:lang w:val="en-IE" w:eastAsia="en-GB"/>
              </w:rPr>
              <w:t xml:space="preserve">AT </w:t>
            </w:r>
            <w:r w:rsidR="62A2AE01" w:rsidRPr="2A102057">
              <w:rPr>
                <w:noProof/>
                <w:color w:val="000000" w:themeColor="text1"/>
                <w:lang w:val="en-IE" w:eastAsia="en-GB"/>
              </w:rPr>
              <w:t>plans for</w:t>
            </w:r>
            <w:r w:rsidRPr="2A102057">
              <w:rPr>
                <w:noProof/>
                <w:color w:val="000000" w:themeColor="text1"/>
                <w:lang w:val="en-IE" w:eastAsia="en-GB"/>
              </w:rPr>
              <w:t xml:space="preserve"> the NCTS-P6 </w:t>
            </w:r>
            <w:r w:rsidR="4F9C7B6E" w:rsidRPr="2A102057">
              <w:rPr>
                <w:noProof/>
                <w:color w:val="000000" w:themeColor="text1"/>
                <w:lang w:val="en-IE" w:eastAsia="en-GB"/>
              </w:rPr>
              <w:t>system</w:t>
            </w:r>
            <w:r w:rsidRPr="2A102057">
              <w:rPr>
                <w:noProof/>
                <w:color w:val="000000" w:themeColor="text1"/>
                <w:lang w:val="en-IE" w:eastAsia="en-GB"/>
              </w:rPr>
              <w:t xml:space="preserve"> </w:t>
            </w:r>
            <w:r w:rsidR="62A2AE01" w:rsidRPr="2A102057">
              <w:rPr>
                <w:noProof/>
                <w:color w:val="000000" w:themeColor="text1"/>
                <w:lang w:val="en-IE" w:eastAsia="en-GB"/>
              </w:rPr>
              <w:t xml:space="preserve">to </w:t>
            </w:r>
            <w:r w:rsidR="7C9FF7E0" w:rsidRPr="2A102057">
              <w:rPr>
                <w:noProof/>
                <w:color w:val="000000" w:themeColor="text1"/>
                <w:lang w:val="en-IE" w:eastAsia="en-GB"/>
              </w:rPr>
              <w:t>join operations</w:t>
            </w:r>
            <w:r w:rsidR="4F9C7B6E" w:rsidRPr="2A102057">
              <w:rPr>
                <w:noProof/>
                <w:color w:val="000000" w:themeColor="text1"/>
                <w:lang w:val="en-IE" w:eastAsia="en-GB"/>
              </w:rPr>
              <w:t xml:space="preserve"> </w:t>
            </w:r>
            <w:r w:rsidR="3067B941" w:rsidRPr="2A102057">
              <w:rPr>
                <w:noProof/>
                <w:color w:val="000000" w:themeColor="text1"/>
                <w:lang w:val="en-IE" w:eastAsia="en-GB"/>
              </w:rPr>
              <w:t xml:space="preserve">on </w:t>
            </w:r>
            <w:r w:rsidR="62A2AE01" w:rsidRPr="2A102057">
              <w:rPr>
                <w:noProof/>
                <w:color w:val="000000" w:themeColor="text1"/>
                <w:lang w:val="en-IE" w:eastAsia="en-GB"/>
              </w:rPr>
              <w:t>04/09</w:t>
            </w:r>
            <w:r w:rsidR="3067B941" w:rsidRPr="2A102057">
              <w:rPr>
                <w:noProof/>
                <w:color w:val="000000" w:themeColor="text1"/>
                <w:lang w:val="en-IE" w:eastAsia="en-GB"/>
              </w:rPr>
              <w:t>/2025</w:t>
            </w:r>
            <w:r w:rsidR="7B5DD183" w:rsidRPr="2A102057">
              <w:rPr>
                <w:noProof/>
                <w:color w:val="000000" w:themeColor="text1"/>
                <w:lang w:val="en-IE" w:eastAsia="en-GB"/>
              </w:rPr>
              <w:t>.</w:t>
            </w:r>
          </w:p>
        </w:tc>
      </w:tr>
      <w:tr w:rsidR="005969FF" w:rsidRPr="00CF7077" w14:paraId="6D2C63E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8BFEC85" w14:textId="77777777" w:rsidR="00527C97" w:rsidRPr="008251B6" w:rsidRDefault="00527C97">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75E1A964" w14:textId="505BE9B9" w:rsidR="00527C97" w:rsidRPr="008251B6" w:rsidRDefault="05B2B921">
            <w:pPr>
              <w:rPr>
                <w:noProof/>
                <w:color w:val="000000"/>
                <w:lang w:val="en-IE" w:eastAsia="en-GB"/>
              </w:rPr>
            </w:pPr>
            <w:r w:rsidRPr="2A102057">
              <w:rPr>
                <w:noProof/>
                <w:color w:val="000000" w:themeColor="text1"/>
                <w:lang w:val="en-IE" w:eastAsia="en-GB"/>
              </w:rPr>
              <w:t xml:space="preserve">BE aims </w:t>
            </w:r>
            <w:r w:rsidR="4BE4DE20" w:rsidRPr="2A102057">
              <w:rPr>
                <w:noProof/>
                <w:color w:val="000000" w:themeColor="text1"/>
                <w:lang w:val="en-IE" w:eastAsia="en-GB"/>
              </w:rPr>
              <w:t>to have the NCTS-P6 system join operations on 01/09/2025.</w:t>
            </w:r>
          </w:p>
        </w:tc>
      </w:tr>
      <w:tr w:rsidR="00AC6718" w:rsidRPr="00CF7077" w14:paraId="3F28B38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B026C03" w14:textId="77777777" w:rsidR="00527C97" w:rsidRPr="008251B6" w:rsidRDefault="00527C97">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06F6A51B" w14:textId="5919BE6B" w:rsidR="00527C97" w:rsidRPr="008251B6" w:rsidRDefault="716B6BB7">
            <w:pPr>
              <w:rPr>
                <w:noProof/>
                <w:color w:val="5B9BD5" w:themeColor="accent1"/>
                <w:lang w:val="en-IE" w:eastAsia="en-GB"/>
              </w:rPr>
            </w:pPr>
            <w:r w:rsidRPr="2A102057">
              <w:rPr>
                <w:noProof/>
                <w:lang w:val="en-IE" w:eastAsia="en-GB"/>
              </w:rPr>
              <w:t>B</w:t>
            </w:r>
            <w:r w:rsidR="308EF637" w:rsidRPr="2A102057">
              <w:rPr>
                <w:noProof/>
                <w:lang w:val="en-IE" w:eastAsia="en-GB"/>
              </w:rPr>
              <w:t xml:space="preserve">G </w:t>
            </w:r>
            <w:r w:rsidR="0BAAE791" w:rsidRPr="2A102057">
              <w:rPr>
                <w:noProof/>
                <w:lang w:val="en-IE" w:eastAsia="en-GB"/>
              </w:rPr>
              <w:t>aims for</w:t>
            </w:r>
            <w:r w:rsidR="308EF637" w:rsidRPr="2A102057">
              <w:rPr>
                <w:noProof/>
                <w:lang w:val="en-IE" w:eastAsia="en-GB"/>
              </w:rPr>
              <w:t xml:space="preserve"> the NCTS-P6 system </w:t>
            </w:r>
            <w:r w:rsidR="0BAAE791" w:rsidRPr="2A102057">
              <w:rPr>
                <w:noProof/>
                <w:lang w:val="en-IE" w:eastAsia="en-GB"/>
              </w:rPr>
              <w:t xml:space="preserve">to </w:t>
            </w:r>
            <w:r w:rsidR="308EF637" w:rsidRPr="2A102057">
              <w:rPr>
                <w:noProof/>
                <w:lang w:val="en-IE" w:eastAsia="en-GB"/>
              </w:rPr>
              <w:t>be</w:t>
            </w:r>
            <w:r w:rsidR="0BAAE791" w:rsidRPr="2A102057">
              <w:rPr>
                <w:noProof/>
                <w:lang w:val="en-IE" w:eastAsia="en-GB"/>
              </w:rPr>
              <w:t>co</w:t>
            </w:r>
            <w:r w:rsidR="308EF637" w:rsidRPr="2A102057">
              <w:rPr>
                <w:noProof/>
                <w:lang w:val="en-IE" w:eastAsia="en-GB"/>
              </w:rPr>
              <w:t xml:space="preserve">me operational </w:t>
            </w:r>
            <w:r w:rsidR="49549CE7" w:rsidRPr="2A102057">
              <w:rPr>
                <w:noProof/>
                <w:lang w:val="en-IE" w:eastAsia="en-GB"/>
              </w:rPr>
              <w:t>on</w:t>
            </w:r>
            <w:r w:rsidR="308EF637" w:rsidRPr="2A102057">
              <w:rPr>
                <w:noProof/>
                <w:lang w:val="en-IE" w:eastAsia="en-GB"/>
              </w:rPr>
              <w:t xml:space="preserve"> </w:t>
            </w:r>
            <w:r w:rsidR="0BAAE791" w:rsidRPr="2A102057">
              <w:rPr>
                <w:noProof/>
                <w:lang w:val="en-IE" w:eastAsia="en-GB"/>
              </w:rPr>
              <w:t>21/07</w:t>
            </w:r>
            <w:r w:rsidR="4F9C7B6E" w:rsidRPr="2A102057">
              <w:rPr>
                <w:noProof/>
                <w:lang w:val="en-IE" w:eastAsia="en-GB"/>
              </w:rPr>
              <w:t xml:space="preserve">/2025. </w:t>
            </w:r>
          </w:p>
        </w:tc>
      </w:tr>
      <w:tr w:rsidR="00AC6718" w:rsidRPr="00CF7077" w14:paraId="21AE2DB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77B4CA2" w14:textId="77777777" w:rsidR="00527C97" w:rsidRPr="008251B6" w:rsidRDefault="00527C97">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7037A47C" w14:textId="75302D2A" w:rsidR="00527C97" w:rsidRPr="008251B6" w:rsidRDefault="30B1EA93">
            <w:pPr>
              <w:rPr>
                <w:noProof/>
                <w:lang w:val="en-IE" w:eastAsia="en-GB"/>
              </w:rPr>
            </w:pPr>
            <w:r w:rsidRPr="2A102057">
              <w:rPr>
                <w:noProof/>
                <w:lang w:val="en-IE" w:eastAsia="en-GB"/>
              </w:rPr>
              <w:t>CY reported that the NCTS-P6 system is on track to become operational on 01/09/2025.</w:t>
            </w:r>
            <w:r w:rsidR="7714E659" w:rsidRPr="2A102057">
              <w:rPr>
                <w:noProof/>
                <w:lang w:val="en-IE" w:eastAsia="en-GB"/>
              </w:rPr>
              <w:t xml:space="preserve"> Additionally, CY indicated it will be an opt-out country. </w:t>
            </w:r>
          </w:p>
        </w:tc>
      </w:tr>
      <w:tr w:rsidR="00AC6718" w:rsidRPr="00CF7077" w14:paraId="42B73FE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21DC63D" w14:textId="77777777" w:rsidR="00527C97" w:rsidRPr="008251B6" w:rsidRDefault="00527C97">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3B4AE16F" w14:textId="4EAE9788" w:rsidR="00527C97" w:rsidRPr="008251B6" w:rsidRDefault="0BBBF0A9">
            <w:pPr>
              <w:rPr>
                <w:noProof/>
                <w:color w:val="4472C4" w:themeColor="accent5"/>
                <w:lang w:val="en-IE" w:eastAsia="en-GB"/>
              </w:rPr>
            </w:pPr>
            <w:r w:rsidRPr="2A102057">
              <w:rPr>
                <w:noProof/>
                <w:lang w:val="en-IE" w:eastAsia="en-GB"/>
              </w:rPr>
              <w:t xml:space="preserve">CZ shared that the NCTS-P6 system is on </w:t>
            </w:r>
            <w:r w:rsidR="3A08AD5A" w:rsidRPr="2A102057">
              <w:rPr>
                <w:noProof/>
                <w:lang w:val="en-IE" w:eastAsia="en-GB"/>
              </w:rPr>
              <w:t xml:space="preserve">target </w:t>
            </w:r>
            <w:r w:rsidR="77B48B8E" w:rsidRPr="2A102057">
              <w:rPr>
                <w:noProof/>
                <w:lang w:val="en-IE" w:eastAsia="en-GB"/>
              </w:rPr>
              <w:t xml:space="preserve">to </w:t>
            </w:r>
            <w:r w:rsidR="3A08AD5A" w:rsidRPr="2A102057">
              <w:rPr>
                <w:noProof/>
                <w:lang w:val="en-IE" w:eastAsia="en-GB"/>
              </w:rPr>
              <w:t xml:space="preserve">join </w:t>
            </w:r>
            <w:r w:rsidR="77B48B8E" w:rsidRPr="2A102057">
              <w:rPr>
                <w:noProof/>
                <w:lang w:val="en-IE" w:eastAsia="en-GB"/>
              </w:rPr>
              <w:t>operation</w:t>
            </w:r>
            <w:r w:rsidR="3A08AD5A" w:rsidRPr="2A102057">
              <w:rPr>
                <w:noProof/>
                <w:lang w:val="en-IE" w:eastAsia="en-GB"/>
              </w:rPr>
              <w:t>s</w:t>
            </w:r>
            <w:r w:rsidR="77B48B8E" w:rsidRPr="2A102057">
              <w:rPr>
                <w:noProof/>
                <w:lang w:val="en-IE" w:eastAsia="en-GB"/>
              </w:rPr>
              <w:t xml:space="preserve"> on 01/09/2025. </w:t>
            </w:r>
          </w:p>
        </w:tc>
      </w:tr>
      <w:tr w:rsidR="00AC6718" w:rsidRPr="00CF7077" w14:paraId="06DC5BA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B1B864B" w14:textId="30E81645" w:rsidR="00527C97" w:rsidRPr="008251B6" w:rsidRDefault="00527C97">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39FBAB03" w14:textId="143E1F0A" w:rsidR="00527C97" w:rsidRPr="008251B6" w:rsidRDefault="7CBBD81B">
            <w:pPr>
              <w:rPr>
                <w:noProof/>
                <w:color w:val="7030A0"/>
                <w:lang w:val="en-IE"/>
              </w:rPr>
            </w:pPr>
            <w:r w:rsidRPr="2A102057">
              <w:rPr>
                <w:noProof/>
                <w:color w:val="000000" w:themeColor="text1"/>
                <w:lang w:val="en-IE"/>
              </w:rPr>
              <w:t xml:space="preserve">DE reported that NCTS-P6 </w:t>
            </w:r>
            <w:r w:rsidR="0001F2EF" w:rsidRPr="2A102057">
              <w:rPr>
                <w:noProof/>
                <w:color w:val="000000" w:themeColor="text1"/>
                <w:lang w:val="en-IE"/>
              </w:rPr>
              <w:t xml:space="preserve">system </w:t>
            </w:r>
            <w:r w:rsidRPr="2A102057">
              <w:rPr>
                <w:noProof/>
                <w:color w:val="000000" w:themeColor="text1"/>
                <w:lang w:val="en-IE"/>
              </w:rPr>
              <w:t>is on target and indicated a low risk to the timely delivery of the project. DE informed that it will not use the combined declaration following Article 130 of the UCC (NCTS-P6) but assured all measures will be taken to ensure the software is aligned with the deployment window of the project.</w:t>
            </w:r>
          </w:p>
        </w:tc>
      </w:tr>
      <w:tr w:rsidR="00AC6718" w:rsidRPr="00CF7077" w14:paraId="7E474B3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EB59732" w14:textId="77777777" w:rsidR="00527C97" w:rsidRPr="008251B6" w:rsidRDefault="00527C97">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27763E78" w14:textId="156F7A2E" w:rsidR="00527C97" w:rsidRPr="008251B6" w:rsidRDefault="71FBC22F">
            <w:pPr>
              <w:rPr>
                <w:noProof/>
                <w:lang w:val="en-IE"/>
              </w:rPr>
            </w:pPr>
            <w:r w:rsidRPr="2A102057">
              <w:rPr>
                <w:noProof/>
                <w:lang w:val="en-IE"/>
              </w:rPr>
              <w:t>DK reported that the NCTS-P6 project is delayed beyond the UCC WP deadline,</w:t>
            </w:r>
            <w:r w:rsidR="2FC7D1C4" w:rsidRPr="2A102057">
              <w:rPr>
                <w:noProof/>
                <w:lang w:val="en-IE"/>
              </w:rPr>
              <w:t xml:space="preserve"> but it aims for the system to</w:t>
            </w:r>
            <w:r w:rsidR="538AC092" w:rsidRPr="2A102057">
              <w:rPr>
                <w:noProof/>
                <w:lang w:val="en-IE"/>
              </w:rPr>
              <w:t xml:space="preserve"> join</w:t>
            </w:r>
            <w:r w:rsidRPr="2A102057">
              <w:rPr>
                <w:noProof/>
                <w:lang w:val="en-IE"/>
              </w:rPr>
              <w:t xml:space="preserve"> operations </w:t>
            </w:r>
            <w:r w:rsidR="2D2519B3" w:rsidRPr="2A102057">
              <w:rPr>
                <w:noProof/>
                <w:lang w:val="en-IE"/>
              </w:rPr>
              <w:t>on 27/09/</w:t>
            </w:r>
            <w:r w:rsidR="538AC092" w:rsidRPr="2A102057">
              <w:rPr>
                <w:noProof/>
                <w:lang w:val="en-IE"/>
              </w:rPr>
              <w:t>2025</w:t>
            </w:r>
            <w:r w:rsidRPr="2A102057">
              <w:rPr>
                <w:noProof/>
                <w:lang w:val="en-IE"/>
              </w:rPr>
              <w:t xml:space="preserve">. </w:t>
            </w:r>
            <w:r w:rsidR="35958570" w:rsidRPr="2A102057">
              <w:rPr>
                <w:noProof/>
                <w:lang w:val="en-IE"/>
              </w:rPr>
              <w:t>DK attribute</w:t>
            </w:r>
            <w:r w:rsidR="538AC092" w:rsidRPr="2A102057">
              <w:rPr>
                <w:noProof/>
                <w:lang w:val="en-IE"/>
              </w:rPr>
              <w:t>d</w:t>
            </w:r>
            <w:r w:rsidR="35958570" w:rsidRPr="2A102057">
              <w:rPr>
                <w:noProof/>
                <w:lang w:val="en-IE"/>
              </w:rPr>
              <w:t xml:space="preserve"> a high level of risk to the timely delivery of the project, noting NCTS-P6 </w:t>
            </w:r>
            <w:r w:rsidR="0A419350" w:rsidRPr="2A102057">
              <w:rPr>
                <w:noProof/>
                <w:lang w:val="en-IE"/>
              </w:rPr>
              <w:t>has been</w:t>
            </w:r>
            <w:r w:rsidR="35958570" w:rsidRPr="2A102057">
              <w:rPr>
                <w:noProof/>
                <w:lang w:val="en-IE"/>
              </w:rPr>
              <w:t xml:space="preserve"> postponed so as to ensure the quality o</w:t>
            </w:r>
            <w:r w:rsidR="6C226293" w:rsidRPr="2A102057">
              <w:rPr>
                <w:noProof/>
                <w:lang w:val="en-IE"/>
              </w:rPr>
              <w:t xml:space="preserve">f the import system and its usability for the EOs. DK </w:t>
            </w:r>
            <w:r w:rsidR="6BC44DFE" w:rsidRPr="2A102057">
              <w:rPr>
                <w:noProof/>
                <w:lang w:val="en-IE"/>
              </w:rPr>
              <w:t xml:space="preserve">plans to </w:t>
            </w:r>
            <w:r w:rsidR="6C226293" w:rsidRPr="2A102057">
              <w:rPr>
                <w:noProof/>
                <w:lang w:val="en-IE"/>
              </w:rPr>
              <w:t xml:space="preserve">first deploy the national import system and subsequently NCTS-P6. </w:t>
            </w:r>
            <w:r w:rsidR="727CCB05" w:rsidRPr="2A102057">
              <w:rPr>
                <w:noProof/>
                <w:lang w:val="en-IE"/>
              </w:rPr>
              <w:t>Additionall</w:t>
            </w:r>
            <w:r w:rsidR="2025ECA5" w:rsidRPr="2A102057">
              <w:rPr>
                <w:noProof/>
                <w:lang w:val="en-IE"/>
              </w:rPr>
              <w:t>y</w:t>
            </w:r>
            <w:r w:rsidR="727CCB05" w:rsidRPr="2A102057">
              <w:rPr>
                <w:noProof/>
                <w:lang w:val="en-IE"/>
              </w:rPr>
              <w:t xml:space="preserve">, DK shared it will </w:t>
            </w:r>
            <w:r w:rsidR="7FAA6A1F" w:rsidRPr="2A102057">
              <w:rPr>
                <w:noProof/>
                <w:lang w:val="en-IE"/>
              </w:rPr>
              <w:t xml:space="preserve">be an opt-out country due to time </w:t>
            </w:r>
            <w:r w:rsidR="3C109925" w:rsidRPr="2A102057">
              <w:rPr>
                <w:noProof/>
                <w:lang w:val="en-IE"/>
              </w:rPr>
              <w:t>constrain</w:t>
            </w:r>
            <w:r w:rsidR="26CF8526" w:rsidRPr="2A102057">
              <w:rPr>
                <w:noProof/>
                <w:lang w:val="en-IE"/>
              </w:rPr>
              <w:t>t</w:t>
            </w:r>
            <w:r w:rsidR="3C109925" w:rsidRPr="2A102057">
              <w:rPr>
                <w:noProof/>
                <w:lang w:val="en-IE"/>
              </w:rPr>
              <w:t xml:space="preserve">s. </w:t>
            </w:r>
          </w:p>
        </w:tc>
      </w:tr>
      <w:tr w:rsidR="00AC6718" w:rsidRPr="00CF7077" w14:paraId="551FD0B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01E9EEF" w14:textId="77777777" w:rsidR="00527C97" w:rsidRPr="008251B6" w:rsidRDefault="00527C97">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01C3F1CC" w14:textId="4E697EA3" w:rsidR="00527C97" w:rsidRPr="008251B6" w:rsidRDefault="309C719D">
            <w:pPr>
              <w:rPr>
                <w:noProof/>
                <w:color w:val="000000"/>
                <w:lang w:val="en-IE" w:eastAsia="en-GB"/>
              </w:rPr>
            </w:pPr>
            <w:r w:rsidRPr="2A102057">
              <w:rPr>
                <w:noProof/>
                <w:lang w:val="en-IE" w:eastAsia="en-GB"/>
              </w:rPr>
              <w:t>EE informed that the NCTS-P6 project is delayed</w:t>
            </w:r>
            <w:r w:rsidR="0DCF914B" w:rsidRPr="2A102057">
              <w:rPr>
                <w:noProof/>
                <w:lang w:val="en-IE" w:eastAsia="en-GB"/>
              </w:rPr>
              <w:t xml:space="preserve"> </w:t>
            </w:r>
            <w:r w:rsidR="5A6E19CB" w:rsidRPr="2A102057">
              <w:rPr>
                <w:noProof/>
                <w:lang w:val="en-IE" w:eastAsia="en-GB"/>
              </w:rPr>
              <w:t xml:space="preserve">within the legal </w:t>
            </w:r>
            <w:r w:rsidR="54454F00" w:rsidRPr="2A102057">
              <w:rPr>
                <w:noProof/>
                <w:lang w:val="en-IE" w:eastAsia="en-GB"/>
              </w:rPr>
              <w:t>deadline and</w:t>
            </w:r>
            <w:r w:rsidR="5A6E19CB" w:rsidRPr="2A102057">
              <w:rPr>
                <w:noProof/>
                <w:lang w:val="en-IE" w:eastAsia="en-GB"/>
              </w:rPr>
              <w:t xml:space="preserve"> aims for the system to be in operations on 16/08/2025. </w:t>
            </w:r>
            <w:r w:rsidR="1E0C9CEC" w:rsidRPr="2A102057">
              <w:rPr>
                <w:noProof/>
                <w:lang w:val="en-IE" w:eastAsia="en-GB"/>
              </w:rPr>
              <w:t>EE attributed a medium level of risk to the timely delivery of the project</w:t>
            </w:r>
            <w:r w:rsidR="49E56BE1" w:rsidRPr="2A102057">
              <w:rPr>
                <w:noProof/>
                <w:lang w:val="en-IE" w:eastAsia="en-GB"/>
              </w:rPr>
              <w:t xml:space="preserve">, primarily due to </w:t>
            </w:r>
            <w:r w:rsidR="573B65AE" w:rsidRPr="2A102057">
              <w:rPr>
                <w:noProof/>
                <w:lang w:val="en-IE" w:eastAsia="en-GB"/>
              </w:rPr>
              <w:t>delays</w:t>
            </w:r>
            <w:r w:rsidR="49E56BE1" w:rsidRPr="2A102057">
              <w:rPr>
                <w:noProof/>
                <w:lang w:val="en-IE" w:eastAsia="en-GB"/>
              </w:rPr>
              <w:t xml:space="preserve"> in the publication of technical specification amendments. These delays have resulted in increased efforts and costs.</w:t>
            </w:r>
            <w:r w:rsidR="4CBFD9A6" w:rsidRPr="2A102057">
              <w:rPr>
                <w:noProof/>
                <w:lang w:val="en-IE" w:eastAsia="en-GB"/>
              </w:rPr>
              <w:t xml:space="preserve"> Nevertheless, EE </w:t>
            </w:r>
            <w:r w:rsidR="5A5E9483" w:rsidRPr="2A102057">
              <w:rPr>
                <w:noProof/>
                <w:lang w:val="en-IE" w:eastAsia="en-GB"/>
              </w:rPr>
              <w:t xml:space="preserve">plans to have the NCTS-P6 system operational as an opt-in country </w:t>
            </w:r>
            <w:r w:rsidR="003F0C63" w:rsidRPr="2A102057">
              <w:rPr>
                <w:noProof/>
                <w:lang w:val="en-IE" w:eastAsia="en-GB"/>
              </w:rPr>
              <w:t xml:space="preserve">by the end of 2025. </w:t>
            </w:r>
          </w:p>
        </w:tc>
      </w:tr>
      <w:tr w:rsidR="00AC6718" w:rsidRPr="00CF7077" w14:paraId="26F22BC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96B966" w14:textId="77777777" w:rsidR="00527C97" w:rsidRPr="008251B6" w:rsidRDefault="00527C97">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71536262" w14:textId="39F0D69F" w:rsidR="00527C97" w:rsidRPr="008251B6" w:rsidRDefault="3D617020">
            <w:pPr>
              <w:rPr>
                <w:noProof/>
                <w:color w:val="7030A0"/>
                <w:lang w:val="en-IE" w:eastAsia="en-GB"/>
              </w:rPr>
            </w:pPr>
            <w:r w:rsidRPr="2A102057">
              <w:rPr>
                <w:noProof/>
                <w:lang w:val="en-IE" w:eastAsia="en-GB"/>
              </w:rPr>
              <w:t xml:space="preserve">ES shared that the NCTS-P6 </w:t>
            </w:r>
            <w:r w:rsidR="586A637C" w:rsidRPr="2A102057">
              <w:rPr>
                <w:noProof/>
                <w:lang w:val="en-IE" w:eastAsia="en-GB"/>
              </w:rPr>
              <w:t xml:space="preserve">system </w:t>
            </w:r>
            <w:r w:rsidRPr="2A102057">
              <w:rPr>
                <w:noProof/>
                <w:lang w:val="en-IE" w:eastAsia="en-GB"/>
              </w:rPr>
              <w:t xml:space="preserve">is </w:t>
            </w:r>
            <w:r w:rsidR="69642E07" w:rsidRPr="2A102057">
              <w:rPr>
                <w:noProof/>
                <w:lang w:val="en-IE" w:eastAsia="en-GB"/>
              </w:rPr>
              <w:t xml:space="preserve">on target </w:t>
            </w:r>
            <w:r w:rsidR="48C5560A" w:rsidRPr="2A102057">
              <w:rPr>
                <w:noProof/>
                <w:lang w:val="en-IE" w:eastAsia="en-GB"/>
              </w:rPr>
              <w:t xml:space="preserve">to </w:t>
            </w:r>
            <w:r w:rsidR="0E7EB13A" w:rsidRPr="2A102057">
              <w:rPr>
                <w:noProof/>
                <w:lang w:val="en-IE" w:eastAsia="en-GB"/>
              </w:rPr>
              <w:t>become operational</w:t>
            </w:r>
            <w:r w:rsidR="48C5560A" w:rsidRPr="2A102057">
              <w:rPr>
                <w:noProof/>
                <w:lang w:val="en-IE" w:eastAsia="en-GB"/>
              </w:rPr>
              <w:t xml:space="preserve"> on</w:t>
            </w:r>
            <w:r w:rsidR="69642E07" w:rsidRPr="2A102057">
              <w:rPr>
                <w:noProof/>
                <w:lang w:val="en-IE" w:eastAsia="en-GB"/>
              </w:rPr>
              <w:t xml:space="preserve"> 0</w:t>
            </w:r>
            <w:r w:rsidR="0E7EB13A" w:rsidRPr="2A102057">
              <w:rPr>
                <w:noProof/>
                <w:lang w:val="en-IE" w:eastAsia="en-GB"/>
              </w:rPr>
              <w:t>1</w:t>
            </w:r>
            <w:r w:rsidR="69642E07" w:rsidRPr="2A102057">
              <w:rPr>
                <w:noProof/>
                <w:lang w:val="en-IE" w:eastAsia="en-GB"/>
              </w:rPr>
              <w:t>/09/2025.</w:t>
            </w:r>
          </w:p>
        </w:tc>
      </w:tr>
      <w:tr w:rsidR="00AC6718" w:rsidRPr="00CF7077" w14:paraId="115ECF1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3858985" w14:textId="77777777" w:rsidR="00527C97" w:rsidRPr="008251B6" w:rsidRDefault="00527C97">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24F97734" w14:textId="4AA4426B" w:rsidR="00527C97" w:rsidRPr="008251B6" w:rsidRDefault="123D6F0A">
            <w:pPr>
              <w:rPr>
                <w:noProof/>
                <w:lang w:val="en-IE" w:eastAsia="en-GB"/>
              </w:rPr>
            </w:pPr>
            <w:r w:rsidRPr="2A102057">
              <w:rPr>
                <w:noProof/>
                <w:lang w:val="en-IE" w:eastAsia="en-GB"/>
              </w:rPr>
              <w:t xml:space="preserve">FI informed that the NCTS-P6 system </w:t>
            </w:r>
            <w:r w:rsidR="15B4B1F2" w:rsidRPr="2A102057">
              <w:rPr>
                <w:noProof/>
                <w:lang w:val="en-IE" w:eastAsia="en-GB"/>
              </w:rPr>
              <w:t>became</w:t>
            </w:r>
            <w:r w:rsidRPr="2A102057">
              <w:rPr>
                <w:noProof/>
                <w:lang w:val="en-IE" w:eastAsia="en-GB"/>
              </w:rPr>
              <w:t xml:space="preserve"> operational </w:t>
            </w:r>
            <w:r w:rsidR="53CA5540" w:rsidRPr="2A102057">
              <w:rPr>
                <w:noProof/>
                <w:lang w:val="en-IE" w:eastAsia="en-GB"/>
              </w:rPr>
              <w:t xml:space="preserve">on </w:t>
            </w:r>
            <w:r w:rsidR="5C3BAC8E" w:rsidRPr="2A102057">
              <w:rPr>
                <w:noProof/>
                <w:lang w:val="en-IE" w:eastAsia="en-GB"/>
              </w:rPr>
              <w:t>24/05/2025</w:t>
            </w:r>
            <w:r w:rsidR="361C345D" w:rsidRPr="2A102057">
              <w:rPr>
                <w:noProof/>
                <w:lang w:val="en-IE" w:eastAsia="en-GB"/>
              </w:rPr>
              <w:t xml:space="preserve"> as an opt-out country</w:t>
            </w:r>
            <w:r w:rsidR="5C3BAC8E" w:rsidRPr="2A102057">
              <w:rPr>
                <w:noProof/>
                <w:lang w:val="en-IE" w:eastAsia="en-GB"/>
              </w:rPr>
              <w:t xml:space="preserve">. </w:t>
            </w:r>
            <w:r w:rsidR="1B1728E4" w:rsidRPr="2A102057">
              <w:rPr>
                <w:noProof/>
                <w:lang w:val="en-IE" w:eastAsia="en-GB"/>
              </w:rPr>
              <w:t>Additionally</w:t>
            </w:r>
            <w:r w:rsidR="199BC947" w:rsidRPr="2A102057">
              <w:rPr>
                <w:noProof/>
                <w:lang w:val="en-IE" w:eastAsia="en-GB"/>
              </w:rPr>
              <w:t>,</w:t>
            </w:r>
            <w:r w:rsidR="1B1728E4" w:rsidRPr="2A102057">
              <w:rPr>
                <w:noProof/>
                <w:lang w:val="en-IE" w:eastAsia="en-GB"/>
              </w:rPr>
              <w:t xml:space="preserve"> </w:t>
            </w:r>
            <w:r w:rsidR="199BC947" w:rsidRPr="2A102057">
              <w:rPr>
                <w:noProof/>
                <w:lang w:val="en-IE" w:eastAsia="en-GB"/>
              </w:rPr>
              <w:t xml:space="preserve">FI </w:t>
            </w:r>
            <w:r w:rsidR="361C345D" w:rsidRPr="2A102057">
              <w:rPr>
                <w:noProof/>
                <w:lang w:val="en-IE" w:eastAsia="en-GB"/>
              </w:rPr>
              <w:t>shared</w:t>
            </w:r>
            <w:r w:rsidR="199BC947" w:rsidRPr="2A102057">
              <w:rPr>
                <w:noProof/>
                <w:lang w:val="en-IE" w:eastAsia="en-GB"/>
              </w:rPr>
              <w:t xml:space="preserve"> that</w:t>
            </w:r>
            <w:r w:rsidR="361C345D" w:rsidRPr="2A102057">
              <w:rPr>
                <w:noProof/>
                <w:lang w:val="en-IE" w:eastAsia="en-GB"/>
              </w:rPr>
              <w:t xml:space="preserve"> it is</w:t>
            </w:r>
            <w:r w:rsidR="199BC947" w:rsidRPr="2A102057">
              <w:rPr>
                <w:noProof/>
                <w:lang w:val="en-IE" w:eastAsia="en-GB"/>
              </w:rPr>
              <w:t xml:space="preserve"> analysing the possibility of </w:t>
            </w:r>
            <w:r w:rsidR="0E401DDD" w:rsidRPr="2A102057">
              <w:rPr>
                <w:noProof/>
                <w:lang w:val="en-IE" w:eastAsia="en-GB"/>
              </w:rPr>
              <w:t xml:space="preserve">adopting </w:t>
            </w:r>
            <w:r w:rsidR="199BC947" w:rsidRPr="2A102057">
              <w:rPr>
                <w:noProof/>
                <w:lang w:val="en-IE" w:eastAsia="en-GB"/>
              </w:rPr>
              <w:t xml:space="preserve">opt-in </w:t>
            </w:r>
            <w:r w:rsidR="0E401DDD" w:rsidRPr="2A102057">
              <w:rPr>
                <w:noProof/>
                <w:lang w:val="en-IE" w:eastAsia="en-GB"/>
              </w:rPr>
              <w:t>in Q2 2026</w:t>
            </w:r>
            <w:r w:rsidR="1B1728E4" w:rsidRPr="2A102057">
              <w:rPr>
                <w:noProof/>
                <w:lang w:val="en-IE" w:eastAsia="en-GB"/>
              </w:rPr>
              <w:t xml:space="preserve">. </w:t>
            </w:r>
          </w:p>
        </w:tc>
      </w:tr>
      <w:tr w:rsidR="00AC6718" w:rsidRPr="00CF7077" w14:paraId="1AC5255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D3BB750" w14:textId="77777777" w:rsidR="00527C97" w:rsidRPr="008251B6" w:rsidRDefault="00527C97">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76F471F8" w14:textId="31D33DB9" w:rsidR="00527C97" w:rsidRPr="008251B6" w:rsidRDefault="7CDB8C7E" w:rsidP="36AF4223">
            <w:pPr>
              <w:spacing w:line="259" w:lineRule="auto"/>
              <w:rPr>
                <w:noProof/>
                <w:color w:val="7030A0"/>
                <w:lang w:val="en-IE" w:eastAsia="en-GB"/>
              </w:rPr>
            </w:pPr>
            <w:r w:rsidRPr="2A102057">
              <w:rPr>
                <w:noProof/>
                <w:color w:val="000000" w:themeColor="text1"/>
                <w:lang w:val="en-IE" w:eastAsia="en-GB"/>
              </w:rPr>
              <w:t xml:space="preserve">FR reported that the NCTS-P6 project is delayed beyond </w:t>
            </w:r>
            <w:r w:rsidR="7D1F706E" w:rsidRPr="2A102057">
              <w:rPr>
                <w:noProof/>
                <w:color w:val="000000" w:themeColor="text1"/>
                <w:lang w:val="en-IE" w:eastAsia="en-GB"/>
              </w:rPr>
              <w:t>2025</w:t>
            </w:r>
            <w:r w:rsidRPr="2A102057">
              <w:rPr>
                <w:noProof/>
                <w:color w:val="000000" w:themeColor="text1"/>
                <w:lang w:val="en-IE" w:eastAsia="en-GB"/>
              </w:rPr>
              <w:t>, with operations planned for 31/01/2026. A medium risk level was attributed to the timely delivery of the project</w:t>
            </w:r>
            <w:r w:rsidR="7BD50C02" w:rsidRPr="2A102057">
              <w:rPr>
                <w:noProof/>
                <w:color w:val="000000" w:themeColor="text1"/>
                <w:lang w:val="en-IE" w:eastAsia="en-GB"/>
              </w:rPr>
              <w:t>, with delays attributed to the co</w:t>
            </w:r>
            <w:r w:rsidRPr="2A102057">
              <w:rPr>
                <w:noProof/>
                <w:color w:val="000000" w:themeColor="text1"/>
                <w:lang w:val="en-IE" w:eastAsia="en-GB"/>
              </w:rPr>
              <w:t>mpleti</w:t>
            </w:r>
            <w:r w:rsidR="7BD50C02" w:rsidRPr="2A102057">
              <w:rPr>
                <w:noProof/>
                <w:color w:val="000000" w:themeColor="text1"/>
                <w:lang w:val="en-IE" w:eastAsia="en-GB"/>
              </w:rPr>
              <w:t>on</w:t>
            </w:r>
            <w:r w:rsidR="79E6A519" w:rsidRPr="2A102057">
              <w:rPr>
                <w:noProof/>
                <w:color w:val="000000" w:themeColor="text1"/>
                <w:lang w:val="en-IE" w:eastAsia="en-GB"/>
              </w:rPr>
              <w:t xml:space="preserve"> of</w:t>
            </w:r>
            <w:r w:rsidRPr="2A102057">
              <w:rPr>
                <w:noProof/>
                <w:color w:val="000000" w:themeColor="text1"/>
                <w:lang w:val="en-IE" w:eastAsia="en-GB"/>
              </w:rPr>
              <w:t xml:space="preserve"> NCTS-P5 and ongoing resource constraints. To address this, development teams have been reinforced, and continuous system testing is planned.</w:t>
            </w:r>
          </w:p>
        </w:tc>
      </w:tr>
      <w:tr w:rsidR="005969FF" w:rsidRPr="00CF7077" w14:paraId="6999E94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8354F66" w14:textId="77777777" w:rsidR="00527C97" w:rsidRPr="008251B6" w:rsidRDefault="00527C97">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5033ADA8" w14:textId="51948FDB" w:rsidR="00527C97" w:rsidRPr="008251B6" w:rsidRDefault="048202E8">
            <w:pPr>
              <w:rPr>
                <w:noProof/>
                <w:color w:val="000000"/>
                <w:lang w:val="en-IE"/>
              </w:rPr>
            </w:pPr>
            <w:r w:rsidRPr="2A102057">
              <w:rPr>
                <w:noProof/>
                <w:color w:val="000000" w:themeColor="text1"/>
                <w:lang w:val="en-IE"/>
              </w:rPr>
              <w:t xml:space="preserve">GR </w:t>
            </w:r>
            <w:r w:rsidR="2C88E4A8" w:rsidRPr="2A102057">
              <w:rPr>
                <w:noProof/>
                <w:color w:val="000000" w:themeColor="text1"/>
                <w:lang w:val="en-IE"/>
              </w:rPr>
              <w:t xml:space="preserve">shared that the NCTS-P6 project is delayed beyond 2025 but </w:t>
            </w:r>
            <w:r w:rsidRPr="2A102057">
              <w:rPr>
                <w:noProof/>
                <w:color w:val="000000" w:themeColor="text1"/>
                <w:lang w:val="en-IE"/>
              </w:rPr>
              <w:t>aims for the system to become operational on 30/06/2026.</w:t>
            </w:r>
          </w:p>
        </w:tc>
      </w:tr>
      <w:tr w:rsidR="005969FF" w:rsidRPr="00CF7077" w14:paraId="35714C8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986F63" w14:textId="77777777" w:rsidR="00527C97" w:rsidRPr="008251B6" w:rsidRDefault="00527C97">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02F61431" w14:textId="1FF683CB" w:rsidR="00527C97" w:rsidRPr="008251B6" w:rsidRDefault="7FB8F4E3">
            <w:pPr>
              <w:rPr>
                <w:noProof/>
                <w:color w:val="5B9BD5" w:themeColor="accent1"/>
                <w:lang w:val="en-IE" w:eastAsia="en-GB"/>
              </w:rPr>
            </w:pPr>
            <w:r w:rsidRPr="2A102057">
              <w:rPr>
                <w:noProof/>
                <w:color w:val="000000" w:themeColor="text1"/>
                <w:lang w:val="en-IE" w:eastAsia="en-GB"/>
              </w:rPr>
              <w:t xml:space="preserve">HR reported that the NCTS-P6 </w:t>
            </w:r>
            <w:r w:rsidR="0C23CE1B" w:rsidRPr="2A102057">
              <w:rPr>
                <w:noProof/>
                <w:color w:val="000000" w:themeColor="text1"/>
                <w:lang w:val="en-IE" w:eastAsia="en-GB"/>
              </w:rPr>
              <w:t xml:space="preserve">project </w:t>
            </w:r>
            <w:r w:rsidRPr="2A102057">
              <w:rPr>
                <w:noProof/>
                <w:color w:val="000000" w:themeColor="text1"/>
                <w:lang w:val="en-IE" w:eastAsia="en-GB"/>
              </w:rPr>
              <w:t>is delayed beyond the legal deadline, with operations planned to start on 30/12/2025. The delay was attributed to the late publication of technical specifications and the subsequent need for multiple revisions.</w:t>
            </w:r>
          </w:p>
        </w:tc>
      </w:tr>
      <w:tr w:rsidR="005969FF" w:rsidRPr="00CF7077" w14:paraId="1C4320C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5690CD40" w14:textId="77777777" w:rsidR="00527C97" w:rsidRPr="008251B6" w:rsidRDefault="00527C97">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0C1EFFAC" w14:textId="7FCACC4C" w:rsidR="00527C97" w:rsidRPr="008251B6" w:rsidRDefault="27EF6E75" w:rsidP="0739E13D">
            <w:pPr>
              <w:rPr>
                <w:noProof/>
                <w:lang w:val="en-IE" w:eastAsia="en-GB"/>
              </w:rPr>
            </w:pPr>
            <w:r w:rsidRPr="2A102057">
              <w:rPr>
                <w:noProof/>
                <w:lang w:val="en-IE" w:eastAsia="en-GB"/>
              </w:rPr>
              <w:t>HU reported that the NCTS-P6 project is delayed b</w:t>
            </w:r>
            <w:r w:rsidR="657DCA01" w:rsidRPr="2A102057">
              <w:rPr>
                <w:noProof/>
                <w:lang w:val="en-IE" w:eastAsia="en-GB"/>
              </w:rPr>
              <w:t>e</w:t>
            </w:r>
            <w:r w:rsidRPr="2A102057">
              <w:rPr>
                <w:noProof/>
                <w:lang w:val="en-IE" w:eastAsia="en-GB"/>
              </w:rPr>
              <w:t>y</w:t>
            </w:r>
            <w:r w:rsidR="657DCA01" w:rsidRPr="2A102057">
              <w:rPr>
                <w:noProof/>
                <w:lang w:val="en-IE" w:eastAsia="en-GB"/>
              </w:rPr>
              <w:t>ond</w:t>
            </w:r>
            <w:r w:rsidRPr="2A102057">
              <w:rPr>
                <w:noProof/>
                <w:lang w:val="en-IE" w:eastAsia="en-GB"/>
              </w:rPr>
              <w:t xml:space="preserve"> the legal </w:t>
            </w:r>
            <w:r w:rsidR="1A0479BC" w:rsidRPr="2A102057">
              <w:rPr>
                <w:noProof/>
                <w:lang w:val="en-IE" w:eastAsia="en-GB"/>
              </w:rPr>
              <w:t>deadline and</w:t>
            </w:r>
            <w:r w:rsidR="657DCA01" w:rsidRPr="2A102057">
              <w:rPr>
                <w:noProof/>
                <w:lang w:val="en-IE" w:eastAsia="en-GB"/>
              </w:rPr>
              <w:t xml:space="preserve"> plans to become operational</w:t>
            </w:r>
            <w:r w:rsidRPr="2A102057">
              <w:rPr>
                <w:noProof/>
                <w:lang w:val="en-IE" w:eastAsia="en-GB"/>
              </w:rPr>
              <w:t xml:space="preserve"> on </w:t>
            </w:r>
            <w:r w:rsidR="6DC626DD" w:rsidRPr="2A102057">
              <w:rPr>
                <w:noProof/>
                <w:lang w:val="en-IE" w:eastAsia="en-GB"/>
              </w:rPr>
              <w:t>15/12</w:t>
            </w:r>
            <w:r w:rsidRPr="2A102057">
              <w:rPr>
                <w:noProof/>
                <w:lang w:val="en-IE" w:eastAsia="en-GB"/>
              </w:rPr>
              <w:t>/2025. The main cause of delay is the ongoing public procurement process to secure the necessary software provider.</w:t>
            </w:r>
          </w:p>
        </w:tc>
      </w:tr>
      <w:tr w:rsidR="00AC6718" w:rsidRPr="00CF7077" w14:paraId="6112F6B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64D7471" w14:textId="77777777" w:rsidR="00527C97" w:rsidRPr="008251B6" w:rsidRDefault="00527C97">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74790071" w14:textId="663A5D25" w:rsidR="00527C97" w:rsidRPr="008251B6" w:rsidRDefault="44DD2A3F">
            <w:pPr>
              <w:rPr>
                <w:noProof/>
                <w:lang w:val="en-IE" w:eastAsia="en-GB"/>
              </w:rPr>
            </w:pPr>
            <w:r w:rsidRPr="2A102057">
              <w:rPr>
                <w:noProof/>
                <w:lang w:val="en-IE" w:eastAsia="en-GB"/>
              </w:rPr>
              <w:t>IE</w:t>
            </w:r>
            <w:r w:rsidR="3402A1F1" w:rsidRPr="2A102057">
              <w:rPr>
                <w:noProof/>
                <w:lang w:val="en-IE" w:eastAsia="en-GB"/>
              </w:rPr>
              <w:t xml:space="preserve"> </w:t>
            </w:r>
            <w:r w:rsidR="038F0B5B" w:rsidRPr="2A102057">
              <w:rPr>
                <w:noProof/>
                <w:lang w:val="en-IE" w:eastAsia="en-GB"/>
              </w:rPr>
              <w:t xml:space="preserve">shared </w:t>
            </w:r>
            <w:r w:rsidR="3402A1F1" w:rsidRPr="2A102057">
              <w:rPr>
                <w:noProof/>
                <w:lang w:val="en-IE" w:eastAsia="en-GB"/>
              </w:rPr>
              <w:t xml:space="preserve">that the NCTS-P6 system is on </w:t>
            </w:r>
            <w:r w:rsidR="4E6AEE7C" w:rsidRPr="2A102057">
              <w:rPr>
                <w:noProof/>
                <w:lang w:val="en-IE" w:eastAsia="en-GB"/>
              </w:rPr>
              <w:t>target</w:t>
            </w:r>
            <w:r w:rsidR="3402A1F1" w:rsidRPr="2A102057">
              <w:rPr>
                <w:noProof/>
                <w:lang w:val="en-IE" w:eastAsia="en-GB"/>
              </w:rPr>
              <w:t xml:space="preserve"> to become operational </w:t>
            </w:r>
            <w:r w:rsidR="4E6AEE7C" w:rsidRPr="2A102057">
              <w:rPr>
                <w:noProof/>
                <w:lang w:val="en-IE" w:eastAsia="en-GB"/>
              </w:rPr>
              <w:t xml:space="preserve">on </w:t>
            </w:r>
            <w:r w:rsidR="3402A1F1" w:rsidRPr="2A102057">
              <w:rPr>
                <w:noProof/>
                <w:lang w:val="en-IE" w:eastAsia="en-GB"/>
              </w:rPr>
              <w:t>01/09/2025.</w:t>
            </w:r>
          </w:p>
        </w:tc>
      </w:tr>
      <w:tr w:rsidR="005969FF" w:rsidRPr="00CF7077" w14:paraId="7D1F6E0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F90D56E" w14:textId="77777777" w:rsidR="00527C97" w:rsidRPr="008251B6" w:rsidRDefault="00527C97">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6258A0D8" w14:textId="24BA0BF9" w:rsidR="00527C97" w:rsidRPr="008251B6" w:rsidRDefault="3FEAA08D">
            <w:pPr>
              <w:rPr>
                <w:noProof/>
                <w:color w:val="000000"/>
                <w:lang w:val="en-IE" w:eastAsia="en-GB"/>
              </w:rPr>
            </w:pPr>
            <w:r w:rsidRPr="2A102057">
              <w:rPr>
                <w:noProof/>
                <w:color w:val="000000" w:themeColor="text1"/>
                <w:lang w:val="en-IE" w:eastAsia="en-GB"/>
              </w:rPr>
              <w:t xml:space="preserve">IT </w:t>
            </w:r>
            <w:r w:rsidR="1530ABFC" w:rsidRPr="2A102057">
              <w:rPr>
                <w:noProof/>
                <w:color w:val="000000" w:themeColor="text1"/>
                <w:lang w:val="en-IE" w:eastAsia="en-GB"/>
              </w:rPr>
              <w:t>plans for</w:t>
            </w:r>
            <w:r w:rsidRPr="2A102057">
              <w:rPr>
                <w:noProof/>
                <w:color w:val="000000" w:themeColor="text1"/>
                <w:lang w:val="en-IE" w:eastAsia="en-GB"/>
              </w:rPr>
              <w:t xml:space="preserve"> the NCTS-P6 system to join operations on 01/09/2025.</w:t>
            </w:r>
          </w:p>
        </w:tc>
      </w:tr>
      <w:tr w:rsidR="005969FF" w:rsidRPr="00CF7077" w14:paraId="7E5787F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9CD3ADE" w14:textId="3CFA65D4" w:rsidR="00527C97" w:rsidRPr="008251B6" w:rsidRDefault="00527C97">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11582A32" w14:textId="3A2DDB14" w:rsidR="00527C97" w:rsidRPr="008251B6" w:rsidRDefault="221BD75B">
            <w:pPr>
              <w:rPr>
                <w:noProof/>
                <w:lang w:val="en-IE" w:eastAsia="en-GB"/>
              </w:rPr>
            </w:pPr>
            <w:r w:rsidRPr="2A102057">
              <w:rPr>
                <w:noProof/>
                <w:lang w:val="en-IE" w:eastAsia="en-GB"/>
              </w:rPr>
              <w:t xml:space="preserve">LT reported that the NCTS-P6 </w:t>
            </w:r>
            <w:r w:rsidR="5A950193" w:rsidRPr="2A102057">
              <w:rPr>
                <w:noProof/>
                <w:lang w:val="en-IE" w:eastAsia="en-GB"/>
              </w:rPr>
              <w:t xml:space="preserve">system </w:t>
            </w:r>
            <w:r w:rsidRPr="2A102057">
              <w:rPr>
                <w:noProof/>
                <w:lang w:val="en-IE" w:eastAsia="en-GB"/>
              </w:rPr>
              <w:t>is on</w:t>
            </w:r>
            <w:r w:rsidR="5C63BD1A" w:rsidRPr="2A102057">
              <w:rPr>
                <w:noProof/>
                <w:lang w:val="en-IE" w:eastAsia="en-GB"/>
              </w:rPr>
              <w:t xml:space="preserve"> </w:t>
            </w:r>
            <w:r w:rsidR="46352434" w:rsidRPr="2A102057">
              <w:rPr>
                <w:noProof/>
                <w:lang w:val="en-IE" w:eastAsia="en-GB"/>
              </w:rPr>
              <w:t xml:space="preserve">target and </w:t>
            </w:r>
            <w:r w:rsidR="657E73FD" w:rsidRPr="2A102057">
              <w:rPr>
                <w:noProof/>
                <w:lang w:val="en-IE" w:eastAsia="en-GB"/>
              </w:rPr>
              <w:t>aims for it</w:t>
            </w:r>
            <w:r w:rsidRPr="2A102057">
              <w:rPr>
                <w:noProof/>
                <w:lang w:val="en-IE" w:eastAsia="en-GB"/>
              </w:rPr>
              <w:t xml:space="preserve"> to become operational </w:t>
            </w:r>
            <w:r w:rsidR="657E73FD" w:rsidRPr="2A102057">
              <w:rPr>
                <w:noProof/>
                <w:lang w:val="en-IE" w:eastAsia="en-GB"/>
              </w:rPr>
              <w:t>on</w:t>
            </w:r>
            <w:r w:rsidRPr="2A102057">
              <w:rPr>
                <w:noProof/>
                <w:lang w:val="en-IE" w:eastAsia="en-GB"/>
              </w:rPr>
              <w:t xml:space="preserve"> 01/09/2025. </w:t>
            </w:r>
          </w:p>
        </w:tc>
      </w:tr>
      <w:tr w:rsidR="00AC6718" w:rsidRPr="00CF7077" w14:paraId="1E3264B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F072933" w14:textId="77777777" w:rsidR="00527C97" w:rsidRPr="008251B6" w:rsidRDefault="00527C97">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50C48515" w14:textId="0F41D7C6" w:rsidR="00527C97" w:rsidRPr="008251B6" w:rsidRDefault="1D01742D" w:rsidP="66CCCB43">
            <w:pPr>
              <w:rPr>
                <w:noProof/>
                <w:color w:val="7030A0"/>
                <w:lang w:val="en-IE" w:eastAsia="en-GB"/>
              </w:rPr>
            </w:pPr>
            <w:r w:rsidRPr="2A102057">
              <w:rPr>
                <w:noProof/>
                <w:color w:val="000000" w:themeColor="text1"/>
                <w:lang w:val="en-IE" w:eastAsia="en-GB"/>
              </w:rPr>
              <w:t xml:space="preserve">LU shared that the NCTS-P6 </w:t>
            </w:r>
            <w:r w:rsidR="5F636229" w:rsidRPr="2A102057">
              <w:rPr>
                <w:noProof/>
                <w:color w:val="000000" w:themeColor="text1"/>
                <w:lang w:val="en-IE" w:eastAsia="en-GB"/>
              </w:rPr>
              <w:t xml:space="preserve">project </w:t>
            </w:r>
            <w:r w:rsidRPr="2A102057">
              <w:rPr>
                <w:noProof/>
                <w:color w:val="000000" w:themeColor="text1"/>
                <w:lang w:val="en-IE" w:eastAsia="en-GB"/>
              </w:rPr>
              <w:t xml:space="preserve">is delayed </w:t>
            </w:r>
            <w:r w:rsidR="02CD7974" w:rsidRPr="2A102057">
              <w:rPr>
                <w:noProof/>
                <w:color w:val="000000" w:themeColor="text1"/>
                <w:lang w:val="en-IE" w:eastAsia="en-GB"/>
              </w:rPr>
              <w:t xml:space="preserve">beyond the UCC WP deadline but aims for the system to become operational on 01/12/2025. </w:t>
            </w:r>
            <w:r w:rsidR="4C6D6534" w:rsidRPr="2A102057">
              <w:rPr>
                <w:noProof/>
                <w:color w:val="000000" w:themeColor="text1"/>
                <w:lang w:val="en-IE" w:eastAsia="en-GB"/>
              </w:rPr>
              <w:t>LU attributed the delay</w:t>
            </w:r>
            <w:r w:rsidR="175BC759" w:rsidRPr="2A102057">
              <w:rPr>
                <w:noProof/>
                <w:color w:val="000000" w:themeColor="text1"/>
                <w:lang w:val="en-IE" w:eastAsia="en-GB"/>
              </w:rPr>
              <w:t xml:space="preserve"> to changing specifications and a lack of information </w:t>
            </w:r>
            <w:r w:rsidR="45973942" w:rsidRPr="2A102057">
              <w:rPr>
                <w:noProof/>
                <w:color w:val="000000" w:themeColor="text1"/>
                <w:lang w:val="en-IE" w:eastAsia="en-GB"/>
              </w:rPr>
              <w:t>concerning the planning of the conformance test</w:t>
            </w:r>
            <w:r w:rsidR="4F967758" w:rsidRPr="2A102057">
              <w:rPr>
                <w:noProof/>
                <w:color w:val="000000" w:themeColor="text1"/>
                <w:lang w:val="en-IE" w:eastAsia="en-GB"/>
              </w:rPr>
              <w:t>ing activities</w:t>
            </w:r>
            <w:r w:rsidR="45973942" w:rsidRPr="2A102057">
              <w:rPr>
                <w:noProof/>
                <w:color w:val="000000" w:themeColor="text1"/>
                <w:lang w:val="en-IE" w:eastAsia="en-GB"/>
              </w:rPr>
              <w:t>.</w:t>
            </w:r>
          </w:p>
        </w:tc>
      </w:tr>
      <w:tr w:rsidR="00AC6718" w:rsidRPr="00CF7077" w14:paraId="296B24B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E4DFA5A" w14:textId="77777777" w:rsidR="00527C97" w:rsidRPr="008251B6" w:rsidRDefault="00527C97">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608A0192" w14:textId="3073DA98" w:rsidR="00527C97" w:rsidRPr="008251B6" w:rsidRDefault="2E3FFE17" w:rsidP="21D6DBFC">
            <w:pPr>
              <w:rPr>
                <w:noProof/>
                <w:color w:val="7030A0"/>
                <w:lang w:val="en-IE" w:eastAsia="en-GB"/>
              </w:rPr>
            </w:pPr>
            <w:r w:rsidRPr="2A102057">
              <w:rPr>
                <w:noProof/>
                <w:lang w:val="en-IE" w:eastAsia="en-GB"/>
              </w:rPr>
              <w:t>LV informed that</w:t>
            </w:r>
            <w:r w:rsidR="674C6167" w:rsidRPr="2A102057">
              <w:rPr>
                <w:noProof/>
                <w:lang w:val="en-IE" w:eastAsia="en-GB"/>
              </w:rPr>
              <w:t xml:space="preserve"> it aims for</w:t>
            </w:r>
            <w:r w:rsidRPr="2A102057">
              <w:rPr>
                <w:noProof/>
                <w:lang w:val="en-IE" w:eastAsia="en-GB"/>
              </w:rPr>
              <w:t xml:space="preserve"> the NCTS-P6 system </w:t>
            </w:r>
            <w:r w:rsidR="205F772C" w:rsidRPr="2A102057">
              <w:rPr>
                <w:noProof/>
                <w:lang w:val="en-IE" w:eastAsia="en-GB"/>
              </w:rPr>
              <w:t xml:space="preserve">to become operational </w:t>
            </w:r>
            <w:r w:rsidR="79BD295C" w:rsidRPr="2A102057">
              <w:rPr>
                <w:noProof/>
                <w:lang w:val="en-IE" w:eastAsia="en-GB"/>
              </w:rPr>
              <w:t>on 01/09/2025.</w:t>
            </w:r>
            <w:r w:rsidR="674C6167" w:rsidRPr="2A102057">
              <w:rPr>
                <w:noProof/>
                <w:lang w:val="en-IE" w:eastAsia="en-GB"/>
              </w:rPr>
              <w:t xml:space="preserve"> However, </w:t>
            </w:r>
            <w:r w:rsidR="3E687B33" w:rsidRPr="2A102057">
              <w:rPr>
                <w:noProof/>
                <w:lang w:val="en-IE" w:eastAsia="en-GB"/>
              </w:rPr>
              <w:t>LV</w:t>
            </w:r>
            <w:r w:rsidR="674C6167" w:rsidRPr="2A102057">
              <w:rPr>
                <w:noProof/>
                <w:lang w:val="en-IE" w:eastAsia="en-GB"/>
              </w:rPr>
              <w:t xml:space="preserve"> noted a medium risk of delay to the timely delivery of the project as it would like to adopt opt-in functionalities. </w:t>
            </w:r>
          </w:p>
        </w:tc>
      </w:tr>
      <w:tr w:rsidR="00AC6718" w:rsidRPr="00CF7077" w14:paraId="3E590DA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E6B6E4C" w14:textId="77777777" w:rsidR="00527C97" w:rsidRPr="008251B6" w:rsidRDefault="00527C97">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4A7324D6" w14:textId="5A66C18A" w:rsidR="00527C97" w:rsidRPr="008251B6" w:rsidRDefault="45151226" w:rsidP="3BB7ED71">
            <w:pPr>
              <w:rPr>
                <w:noProof/>
                <w:color w:val="7030A0"/>
                <w:lang w:val="en-IE"/>
              </w:rPr>
            </w:pPr>
            <w:r w:rsidRPr="2A102057">
              <w:rPr>
                <w:noProof/>
                <w:lang w:val="en-IE"/>
              </w:rPr>
              <w:t xml:space="preserve">MT </w:t>
            </w:r>
            <w:r w:rsidR="6AE870D5" w:rsidRPr="2A102057">
              <w:rPr>
                <w:noProof/>
                <w:lang w:val="en-IE"/>
              </w:rPr>
              <w:t xml:space="preserve">reported </w:t>
            </w:r>
            <w:r w:rsidRPr="2A102057">
              <w:rPr>
                <w:noProof/>
                <w:lang w:val="en-IE"/>
              </w:rPr>
              <w:t xml:space="preserve">that the NCTS-P6 system is on target to become operational on 01/09/2025. </w:t>
            </w:r>
          </w:p>
        </w:tc>
      </w:tr>
      <w:tr w:rsidR="00AC6718" w:rsidRPr="00CF7077" w14:paraId="257087B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96E307C" w14:textId="6B1E4FB5" w:rsidR="00527C97" w:rsidRPr="008251B6" w:rsidRDefault="221BD75B">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346FD4F" w14:textId="16F32D8E" w:rsidR="00527C97" w:rsidRPr="008251B6" w:rsidRDefault="11BF2E1A">
            <w:pPr>
              <w:rPr>
                <w:noProof/>
                <w:color w:val="5B9BD5" w:themeColor="accent1"/>
                <w:lang w:val="en-IE" w:eastAsia="en-GB"/>
              </w:rPr>
            </w:pPr>
            <w:r w:rsidRPr="2A102057">
              <w:rPr>
                <w:noProof/>
                <w:lang w:val="en-IE" w:eastAsia="en-GB"/>
              </w:rPr>
              <w:t xml:space="preserve">NL informed that the NCTS-P6 </w:t>
            </w:r>
            <w:r w:rsidR="7461748A" w:rsidRPr="2A102057">
              <w:rPr>
                <w:noProof/>
                <w:lang w:val="en-IE" w:eastAsia="en-GB"/>
              </w:rPr>
              <w:t xml:space="preserve">project </w:t>
            </w:r>
            <w:r w:rsidRPr="2A102057">
              <w:rPr>
                <w:noProof/>
                <w:lang w:val="en-IE" w:eastAsia="en-GB"/>
              </w:rPr>
              <w:t>is</w:t>
            </w:r>
            <w:r w:rsidR="3584BA68" w:rsidRPr="2A102057">
              <w:rPr>
                <w:noProof/>
                <w:lang w:val="en-IE" w:eastAsia="en-GB"/>
              </w:rPr>
              <w:t xml:space="preserve"> experiencing</w:t>
            </w:r>
            <w:r w:rsidRPr="2A102057">
              <w:rPr>
                <w:noProof/>
                <w:lang w:val="en-IE" w:eastAsia="en-GB"/>
              </w:rPr>
              <w:t xml:space="preserve"> </w:t>
            </w:r>
            <w:r w:rsidR="4AC1AAAB" w:rsidRPr="2A102057">
              <w:rPr>
                <w:noProof/>
                <w:lang w:val="en-IE" w:eastAsia="en-GB"/>
              </w:rPr>
              <w:t>delay</w:t>
            </w:r>
            <w:r w:rsidR="3584BA68" w:rsidRPr="2A102057">
              <w:rPr>
                <w:noProof/>
                <w:lang w:val="en-IE" w:eastAsia="en-GB"/>
              </w:rPr>
              <w:t xml:space="preserve">s </w:t>
            </w:r>
            <w:r w:rsidR="434A6207" w:rsidRPr="2A102057">
              <w:rPr>
                <w:noProof/>
                <w:lang w:val="en-IE" w:eastAsia="en-GB"/>
              </w:rPr>
              <w:t xml:space="preserve">beyond </w:t>
            </w:r>
            <w:r w:rsidR="243DFFDB" w:rsidRPr="2A102057">
              <w:rPr>
                <w:noProof/>
                <w:lang w:val="en-IE" w:eastAsia="en-GB"/>
              </w:rPr>
              <w:t>2025</w:t>
            </w:r>
            <w:r w:rsidR="001F6BF8" w:rsidRPr="2A102057">
              <w:rPr>
                <w:noProof/>
                <w:lang w:val="en-IE" w:eastAsia="en-GB"/>
              </w:rPr>
              <w:t xml:space="preserve"> and aims for the system to join operations</w:t>
            </w:r>
            <w:r w:rsidR="343B84C2" w:rsidRPr="2A102057">
              <w:rPr>
                <w:noProof/>
                <w:lang w:val="en-IE" w:eastAsia="en-GB"/>
              </w:rPr>
              <w:t xml:space="preserve"> </w:t>
            </w:r>
            <w:r w:rsidRPr="2A102057">
              <w:rPr>
                <w:noProof/>
                <w:lang w:val="en-IE" w:eastAsia="en-GB"/>
              </w:rPr>
              <w:t>on 01/</w:t>
            </w:r>
            <w:r w:rsidR="3C949830" w:rsidRPr="2A102057">
              <w:rPr>
                <w:noProof/>
                <w:lang w:val="en-IE" w:eastAsia="en-GB"/>
              </w:rPr>
              <w:t>04</w:t>
            </w:r>
            <w:r w:rsidRPr="2A102057">
              <w:rPr>
                <w:noProof/>
                <w:lang w:val="en-IE" w:eastAsia="en-GB"/>
              </w:rPr>
              <w:t>/</w:t>
            </w:r>
            <w:r w:rsidR="3C949830" w:rsidRPr="2A102057">
              <w:rPr>
                <w:noProof/>
                <w:lang w:val="en-IE" w:eastAsia="en-GB"/>
              </w:rPr>
              <w:t>2026</w:t>
            </w:r>
            <w:r w:rsidRPr="2A102057">
              <w:rPr>
                <w:noProof/>
                <w:lang w:val="en-IE" w:eastAsia="en-GB"/>
              </w:rPr>
              <w:t xml:space="preserve">. </w:t>
            </w:r>
            <w:r w:rsidR="5A14ADBC" w:rsidRPr="2A102057">
              <w:rPr>
                <w:noProof/>
                <w:lang w:val="en-IE" w:eastAsia="en-GB"/>
              </w:rPr>
              <w:t>NL attributed a high level of risk to the timely delivery of the project</w:t>
            </w:r>
            <w:r w:rsidR="15119521" w:rsidRPr="2A102057">
              <w:rPr>
                <w:noProof/>
                <w:lang w:val="en-IE" w:eastAsia="en-GB"/>
              </w:rPr>
              <w:t xml:space="preserve"> given the </w:t>
            </w:r>
            <w:r w:rsidR="19252551" w:rsidRPr="2A102057">
              <w:rPr>
                <w:noProof/>
                <w:lang w:val="en-IE" w:eastAsia="en-GB"/>
              </w:rPr>
              <w:t>accumulation</w:t>
            </w:r>
            <w:r w:rsidR="15119521" w:rsidRPr="2A102057">
              <w:rPr>
                <w:noProof/>
                <w:lang w:val="en-IE" w:eastAsia="en-GB"/>
              </w:rPr>
              <w:t xml:space="preserve"> of MASP-C projects. </w:t>
            </w:r>
          </w:p>
        </w:tc>
      </w:tr>
      <w:tr w:rsidR="00AC6718" w:rsidRPr="00CF7077" w14:paraId="7D1F7B0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912F395" w14:textId="77777777" w:rsidR="00527C97" w:rsidRPr="008251B6" w:rsidRDefault="00527C97">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17178A40" w14:textId="636E841C" w:rsidR="00527C97" w:rsidRPr="008251B6" w:rsidRDefault="423DC553">
            <w:pPr>
              <w:rPr>
                <w:noProof/>
                <w:color w:val="7030A0"/>
                <w:lang w:val="en-IE" w:eastAsia="en-GB"/>
              </w:rPr>
            </w:pPr>
            <w:r w:rsidRPr="2A102057">
              <w:rPr>
                <w:noProof/>
                <w:color w:val="000000" w:themeColor="text1"/>
                <w:lang w:val="en-IE" w:eastAsia="en-GB"/>
              </w:rPr>
              <w:t xml:space="preserve">PL reported that the NCTS-P6 project is delayed beyond </w:t>
            </w:r>
            <w:r w:rsidR="277D8334" w:rsidRPr="2A102057">
              <w:rPr>
                <w:noProof/>
                <w:color w:val="000000" w:themeColor="text1"/>
                <w:lang w:val="en-IE" w:eastAsia="en-GB"/>
              </w:rPr>
              <w:t>2025</w:t>
            </w:r>
            <w:r w:rsidRPr="2A102057">
              <w:rPr>
                <w:noProof/>
                <w:color w:val="000000" w:themeColor="text1"/>
                <w:lang w:val="en-IE" w:eastAsia="en-GB"/>
              </w:rPr>
              <w:t>, with operations planned for 22/06/2026. A high level of risk was attributed to the timely delivery of the project due to funding shortages under the current contract and a lengthy procurement process. A new contract is under tender, but further delays may occur if a new provider requires time to become familiar with the system. PL aims to sign the new contract and complete at least half of the analysis phase by the end of 2025.</w:t>
            </w:r>
          </w:p>
        </w:tc>
      </w:tr>
      <w:tr w:rsidR="005969FF" w:rsidRPr="00CF7077" w14:paraId="1FFC61D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BBFF48B" w14:textId="77777777" w:rsidR="00527C97" w:rsidRPr="008251B6" w:rsidRDefault="00527C9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4E153E1B" w14:textId="2CFD739F" w:rsidR="00527C97" w:rsidRPr="008251B6" w:rsidRDefault="4BE4DE20">
            <w:pPr>
              <w:rPr>
                <w:noProof/>
                <w:lang w:val="en-IE"/>
              </w:rPr>
            </w:pPr>
            <w:r w:rsidRPr="2A102057">
              <w:rPr>
                <w:noProof/>
                <w:lang w:val="en-IE"/>
              </w:rPr>
              <w:t>PT plans f</w:t>
            </w:r>
            <w:r w:rsidR="486CDC3D" w:rsidRPr="2A102057">
              <w:rPr>
                <w:noProof/>
                <w:lang w:val="en-IE"/>
              </w:rPr>
              <w:t xml:space="preserve">or the NCTS-P6 system to </w:t>
            </w:r>
            <w:r w:rsidR="0348A91F" w:rsidRPr="2A102057">
              <w:rPr>
                <w:noProof/>
                <w:lang w:val="en-IE"/>
              </w:rPr>
              <w:t xml:space="preserve">become </w:t>
            </w:r>
            <w:r w:rsidR="486CDC3D" w:rsidRPr="2A102057">
              <w:rPr>
                <w:noProof/>
                <w:lang w:val="en-IE"/>
              </w:rPr>
              <w:t>operation</w:t>
            </w:r>
            <w:r w:rsidR="0348A91F" w:rsidRPr="2A102057">
              <w:rPr>
                <w:noProof/>
                <w:lang w:val="en-IE"/>
              </w:rPr>
              <w:t>al</w:t>
            </w:r>
            <w:r w:rsidR="486CDC3D" w:rsidRPr="2A102057">
              <w:rPr>
                <w:noProof/>
                <w:lang w:val="en-IE"/>
              </w:rPr>
              <w:t xml:space="preserve"> on 01/10/2025. </w:t>
            </w:r>
          </w:p>
        </w:tc>
      </w:tr>
      <w:tr w:rsidR="005969FF" w:rsidRPr="00CF7077" w14:paraId="7BF9FB4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04201EB" w14:textId="77777777" w:rsidR="00527C97" w:rsidRPr="008251B6" w:rsidRDefault="00527C9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6F507088" w14:textId="0F143415" w:rsidR="00527C97" w:rsidRPr="008251B6" w:rsidRDefault="3F5004E1">
            <w:pPr>
              <w:rPr>
                <w:noProof/>
                <w:color w:val="000000"/>
                <w:lang w:val="en-IE" w:eastAsia="en-GB"/>
              </w:rPr>
            </w:pPr>
            <w:r w:rsidRPr="2A102057">
              <w:rPr>
                <w:noProof/>
                <w:color w:val="000000" w:themeColor="text1"/>
                <w:lang w:val="en-IE" w:eastAsia="en-GB"/>
              </w:rPr>
              <w:t xml:space="preserve">RO </w:t>
            </w:r>
            <w:r w:rsidR="26A4D752" w:rsidRPr="2A102057">
              <w:rPr>
                <w:noProof/>
                <w:color w:val="000000" w:themeColor="text1"/>
                <w:lang w:val="en-IE" w:eastAsia="en-GB"/>
              </w:rPr>
              <w:t xml:space="preserve">reported that the NCTS-P6 project is delayed beyond 2025 but </w:t>
            </w:r>
            <w:r w:rsidRPr="2A102057">
              <w:rPr>
                <w:noProof/>
                <w:color w:val="000000" w:themeColor="text1"/>
                <w:lang w:val="en-IE" w:eastAsia="en-GB"/>
              </w:rPr>
              <w:t xml:space="preserve">aims to have </w:t>
            </w:r>
            <w:r w:rsidR="00A63691" w:rsidRPr="2A102057">
              <w:rPr>
                <w:noProof/>
                <w:color w:val="000000" w:themeColor="text1"/>
                <w:lang w:val="en-IE" w:eastAsia="en-GB"/>
              </w:rPr>
              <w:t>the system</w:t>
            </w:r>
            <w:r w:rsidR="686749BA" w:rsidRPr="2A102057">
              <w:rPr>
                <w:noProof/>
                <w:color w:val="000000" w:themeColor="text1"/>
                <w:lang w:val="en-IE" w:eastAsia="en-GB"/>
              </w:rPr>
              <w:t xml:space="preserve"> join operation on 01/06/2026.</w:t>
            </w:r>
            <w:r w:rsidRPr="2A102057">
              <w:rPr>
                <w:noProof/>
                <w:color w:val="000000" w:themeColor="text1"/>
                <w:lang w:val="en-IE" w:eastAsia="en-GB"/>
              </w:rPr>
              <w:t xml:space="preserve"> </w:t>
            </w:r>
          </w:p>
        </w:tc>
      </w:tr>
      <w:tr w:rsidR="00AC6718" w:rsidRPr="00CF7077" w14:paraId="0AD960F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29C5F5" w14:textId="77777777" w:rsidR="00527C97" w:rsidRPr="008251B6" w:rsidRDefault="00527C9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1D9C28E3" w14:textId="29F391A8" w:rsidR="00527C97" w:rsidRPr="008251B6" w:rsidRDefault="79F63047">
            <w:pPr>
              <w:rPr>
                <w:noProof/>
                <w:lang w:val="en-IE" w:eastAsia="en-GB"/>
              </w:rPr>
            </w:pPr>
            <w:r w:rsidRPr="2A102057">
              <w:rPr>
                <w:noProof/>
                <w:lang w:val="en-IE" w:eastAsia="en-GB"/>
              </w:rPr>
              <w:t xml:space="preserve">SE reported that the NCTS-P6 </w:t>
            </w:r>
            <w:r w:rsidR="5A58A491" w:rsidRPr="2A102057">
              <w:rPr>
                <w:noProof/>
                <w:lang w:val="en-IE" w:eastAsia="en-GB"/>
              </w:rPr>
              <w:t xml:space="preserve">project is delayed beyond the legal deadline but aims to start operations on </w:t>
            </w:r>
            <w:r w:rsidR="74F99314" w:rsidRPr="2A102057">
              <w:rPr>
                <w:noProof/>
                <w:lang w:val="en-IE" w:eastAsia="en-GB"/>
              </w:rPr>
              <w:t>1</w:t>
            </w:r>
            <w:r w:rsidR="042E5F5B" w:rsidRPr="2A102057">
              <w:rPr>
                <w:noProof/>
                <w:lang w:val="en-IE" w:eastAsia="en-GB"/>
              </w:rPr>
              <w:t>6</w:t>
            </w:r>
            <w:r w:rsidR="74F99314" w:rsidRPr="2A102057">
              <w:rPr>
                <w:noProof/>
                <w:lang w:val="en-IE" w:eastAsia="en-GB"/>
              </w:rPr>
              <w:t>/</w:t>
            </w:r>
            <w:r w:rsidR="042E5F5B" w:rsidRPr="2A102057">
              <w:rPr>
                <w:noProof/>
                <w:lang w:val="en-IE" w:eastAsia="en-GB"/>
              </w:rPr>
              <w:t>11</w:t>
            </w:r>
            <w:r w:rsidR="74F99314" w:rsidRPr="2A102057">
              <w:rPr>
                <w:noProof/>
                <w:lang w:val="en-IE" w:eastAsia="en-GB"/>
              </w:rPr>
              <w:t>/2025. SE attribute</w:t>
            </w:r>
            <w:r w:rsidR="5844B42B" w:rsidRPr="2A102057">
              <w:rPr>
                <w:noProof/>
                <w:lang w:val="en-IE" w:eastAsia="en-GB"/>
              </w:rPr>
              <w:t>d</w:t>
            </w:r>
            <w:r w:rsidR="74F99314" w:rsidRPr="2A102057">
              <w:rPr>
                <w:noProof/>
                <w:lang w:val="en-IE" w:eastAsia="en-GB"/>
              </w:rPr>
              <w:t xml:space="preserve"> a medium risk to the timely delivery of the project, </w:t>
            </w:r>
            <w:r w:rsidR="79C0A45C" w:rsidRPr="2A102057">
              <w:rPr>
                <w:noProof/>
                <w:lang w:val="en-IE" w:eastAsia="en-GB"/>
              </w:rPr>
              <w:t xml:space="preserve">stating </w:t>
            </w:r>
            <w:r w:rsidR="591011D0" w:rsidRPr="2A102057">
              <w:rPr>
                <w:noProof/>
                <w:lang w:val="en-IE" w:eastAsia="en-GB"/>
              </w:rPr>
              <w:t>contractor deliverables as a contributing factor to the delay.</w:t>
            </w:r>
            <w:r w:rsidR="3AA283D1" w:rsidRPr="2A102057">
              <w:rPr>
                <w:noProof/>
                <w:lang w:val="en-IE" w:eastAsia="en-GB"/>
              </w:rPr>
              <w:t xml:space="preserve"> To mitigate this delay, </w:t>
            </w:r>
            <w:r w:rsidR="0B3A3224" w:rsidRPr="2A102057">
              <w:rPr>
                <w:noProof/>
                <w:lang w:val="en-IE" w:eastAsia="en-GB"/>
              </w:rPr>
              <w:t xml:space="preserve">SE </w:t>
            </w:r>
            <w:r w:rsidR="3AA283D1" w:rsidRPr="2A102057">
              <w:rPr>
                <w:noProof/>
                <w:lang w:val="en-IE" w:eastAsia="en-GB"/>
              </w:rPr>
              <w:t xml:space="preserve">has been </w:t>
            </w:r>
            <w:r w:rsidR="0B3A3224" w:rsidRPr="2A102057">
              <w:rPr>
                <w:noProof/>
                <w:lang w:val="en-IE" w:eastAsia="en-GB"/>
              </w:rPr>
              <w:t xml:space="preserve">in close contact with the contractor and aims to deploy the system as a big bang. </w:t>
            </w:r>
            <w:r w:rsidR="79C0A45C" w:rsidRPr="2A102057">
              <w:rPr>
                <w:noProof/>
                <w:lang w:val="en-IE" w:eastAsia="en-GB"/>
              </w:rPr>
              <w:t xml:space="preserve"> </w:t>
            </w:r>
            <w:r w:rsidR="5A58A491" w:rsidRPr="2A102057">
              <w:rPr>
                <w:noProof/>
                <w:lang w:val="en-IE" w:eastAsia="en-GB"/>
              </w:rPr>
              <w:t xml:space="preserve"> </w:t>
            </w:r>
            <w:r w:rsidRPr="2A102057">
              <w:rPr>
                <w:noProof/>
                <w:lang w:val="en-IE" w:eastAsia="en-GB"/>
              </w:rPr>
              <w:t xml:space="preserve"> </w:t>
            </w:r>
          </w:p>
        </w:tc>
      </w:tr>
      <w:tr w:rsidR="005969FF" w:rsidRPr="00CF7077" w14:paraId="7478ECB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6A7930" w14:textId="77777777" w:rsidR="00527C97" w:rsidRPr="008251B6" w:rsidRDefault="00527C9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1FB817E2" w14:textId="3C6C0B88" w:rsidR="00527C97" w:rsidRPr="008251B6" w:rsidRDefault="5C3BAC8E">
            <w:pPr>
              <w:rPr>
                <w:noProof/>
                <w:color w:val="5B9BD5" w:themeColor="accent1"/>
                <w:lang w:val="en-IE" w:eastAsia="en-GB"/>
              </w:rPr>
            </w:pPr>
            <w:r w:rsidRPr="2A102057">
              <w:rPr>
                <w:noProof/>
                <w:lang w:val="en-IE" w:eastAsia="en-GB"/>
              </w:rPr>
              <w:t>SI informed that the NCTS-P6 system is on</w:t>
            </w:r>
            <w:r w:rsidR="3EEA0F7E" w:rsidRPr="2A102057">
              <w:rPr>
                <w:noProof/>
                <w:lang w:val="en-IE" w:eastAsia="en-GB"/>
              </w:rPr>
              <w:t xml:space="preserve"> </w:t>
            </w:r>
            <w:r w:rsidRPr="2A102057">
              <w:rPr>
                <w:noProof/>
                <w:lang w:val="en-IE" w:eastAsia="en-GB"/>
              </w:rPr>
              <w:t xml:space="preserve">track to become operational </w:t>
            </w:r>
            <w:r w:rsidR="231B4B72" w:rsidRPr="2A102057">
              <w:rPr>
                <w:noProof/>
                <w:lang w:val="en-IE" w:eastAsia="en-GB"/>
              </w:rPr>
              <w:t>on</w:t>
            </w:r>
            <w:r w:rsidR="7C9E3203" w:rsidRPr="2A102057">
              <w:rPr>
                <w:noProof/>
                <w:lang w:val="en-IE" w:eastAsia="en-GB"/>
              </w:rPr>
              <w:t xml:space="preserve"> </w:t>
            </w:r>
            <w:r w:rsidR="33E88130" w:rsidRPr="2A102057">
              <w:rPr>
                <w:noProof/>
                <w:lang w:val="en-IE" w:eastAsia="en-GB"/>
              </w:rPr>
              <w:t>01</w:t>
            </w:r>
            <w:r w:rsidRPr="2A102057">
              <w:rPr>
                <w:noProof/>
                <w:lang w:val="en-IE" w:eastAsia="en-GB"/>
              </w:rPr>
              <w:t>/09/2025</w:t>
            </w:r>
            <w:r w:rsidR="0DE38499" w:rsidRPr="2A102057">
              <w:rPr>
                <w:noProof/>
                <w:lang w:val="en-IE" w:eastAsia="en-GB"/>
              </w:rPr>
              <w:t xml:space="preserve"> as an opt-out country</w:t>
            </w:r>
            <w:r w:rsidRPr="2A102057">
              <w:rPr>
                <w:noProof/>
                <w:lang w:val="en-IE" w:eastAsia="en-GB"/>
              </w:rPr>
              <w:t>.</w:t>
            </w:r>
          </w:p>
        </w:tc>
      </w:tr>
      <w:tr w:rsidR="00AC6718" w:rsidRPr="00CF7077" w14:paraId="09F21AE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E1E7B2D" w14:textId="35998BCC" w:rsidR="00527C97" w:rsidRPr="008251B6" w:rsidRDefault="00527C97">
            <w:pPr>
              <w:keepNext/>
              <w:jc w:val="center"/>
              <w:rPr>
                <w:noProof/>
                <w:lang w:val="en-IE" w:eastAsia="en-GB"/>
              </w:rPr>
            </w:pPr>
            <w:r w:rsidRPr="2A102057">
              <w:rPr>
                <w:noProof/>
                <w:lang w:val="en-IE" w:eastAsia="en-GB"/>
              </w:rPr>
              <w:t>SK</w:t>
            </w:r>
            <w:r w:rsidR="4B4085EB" w:rsidRPr="2A102057">
              <w:rPr>
                <w:noProof/>
                <w:lang w:val="en-IE" w:eastAsia="en-GB"/>
              </w:rPr>
              <w:t xml:space="preserve"> </w:t>
            </w:r>
          </w:p>
        </w:tc>
        <w:tc>
          <w:tcPr>
            <w:tcW w:w="8050" w:type="dxa"/>
            <w:tcBorders>
              <w:top w:val="nil"/>
              <w:left w:val="single" w:sz="4" w:space="0" w:color="auto"/>
              <w:bottom w:val="single" w:sz="4" w:space="0" w:color="auto"/>
              <w:right w:val="single" w:sz="4" w:space="0" w:color="auto"/>
            </w:tcBorders>
            <w:vAlign w:val="center"/>
          </w:tcPr>
          <w:p w14:paraId="526864DC" w14:textId="1ABB81C6" w:rsidR="00527C97" w:rsidRPr="008251B6" w:rsidRDefault="18AEE64B">
            <w:pPr>
              <w:keepNext/>
              <w:rPr>
                <w:noProof/>
                <w:color w:val="000000"/>
                <w:lang w:val="en-IE" w:eastAsia="en-GB"/>
              </w:rPr>
            </w:pPr>
            <w:r w:rsidRPr="004D676F">
              <w:rPr>
                <w:noProof/>
                <w:color w:val="000000" w:themeColor="text1"/>
                <w:lang w:val="en-IE" w:eastAsia="en-GB"/>
              </w:rPr>
              <w:t xml:space="preserve">SK reported that </w:t>
            </w:r>
            <w:r w:rsidR="30B7C723" w:rsidRPr="004D676F">
              <w:rPr>
                <w:noProof/>
                <w:color w:val="000000" w:themeColor="text1"/>
                <w:lang w:val="en-IE" w:eastAsia="en-GB"/>
              </w:rPr>
              <w:t>the NCTS-P6 project is delayed</w:t>
            </w:r>
            <w:r w:rsidR="2CCB657E" w:rsidRPr="004D676F">
              <w:rPr>
                <w:noProof/>
                <w:color w:val="000000" w:themeColor="text1"/>
                <w:lang w:val="en-IE" w:eastAsia="en-GB"/>
              </w:rPr>
              <w:t xml:space="preserve"> beyond 2025 and plans to ‘go live’ on </w:t>
            </w:r>
            <w:r w:rsidR="5E5976BC" w:rsidRPr="004D676F">
              <w:rPr>
                <w:noProof/>
                <w:color w:val="000000" w:themeColor="text1"/>
                <w:lang w:val="en-IE" w:eastAsia="en-GB"/>
              </w:rPr>
              <w:t xml:space="preserve">01/03/2026 </w:t>
            </w:r>
            <w:r w:rsidR="4D11C821" w:rsidRPr="004D676F">
              <w:rPr>
                <w:noProof/>
                <w:color w:val="000000" w:themeColor="text1"/>
                <w:lang w:val="en-IE" w:eastAsia="en-GB"/>
              </w:rPr>
              <w:t xml:space="preserve">as an </w:t>
            </w:r>
            <w:r w:rsidR="05B13936" w:rsidRPr="004D676F">
              <w:rPr>
                <w:noProof/>
                <w:color w:val="000000" w:themeColor="text1"/>
                <w:lang w:val="en-IE" w:eastAsia="en-GB"/>
              </w:rPr>
              <w:t xml:space="preserve">opt-in </w:t>
            </w:r>
            <w:r w:rsidR="2FC2C4FA" w:rsidRPr="004D676F">
              <w:rPr>
                <w:noProof/>
                <w:color w:val="000000" w:themeColor="text1"/>
                <w:lang w:val="en-IE" w:eastAsia="en-GB"/>
              </w:rPr>
              <w:t>country but</w:t>
            </w:r>
            <w:r w:rsidR="05B13936" w:rsidRPr="004D676F">
              <w:rPr>
                <w:noProof/>
                <w:color w:val="000000" w:themeColor="text1"/>
                <w:lang w:val="en-IE" w:eastAsia="en-GB"/>
              </w:rPr>
              <w:t xml:space="preserve"> will meet the 01/09/2025 deadline as an opt-out country. </w:t>
            </w:r>
            <w:r w:rsidR="042E407E" w:rsidRPr="004D676F">
              <w:rPr>
                <w:noProof/>
                <w:color w:val="000000" w:themeColor="text1"/>
                <w:lang w:val="en-IE" w:eastAsia="en-GB"/>
              </w:rPr>
              <w:t xml:space="preserve">SK has attributed a medium risk to the timely delivery of the project, citing delays </w:t>
            </w:r>
            <w:r w:rsidR="23031AEC" w:rsidRPr="004D676F">
              <w:rPr>
                <w:noProof/>
                <w:color w:val="000000" w:themeColor="text1"/>
                <w:lang w:val="en-IE" w:eastAsia="en-GB"/>
              </w:rPr>
              <w:t>caused by prioritising other UCC projects</w:t>
            </w:r>
            <w:r w:rsidR="7BF1DA0D" w:rsidRPr="004D676F">
              <w:rPr>
                <w:noProof/>
                <w:color w:val="000000" w:themeColor="text1"/>
                <w:lang w:val="en-IE" w:eastAsia="en-GB"/>
              </w:rPr>
              <w:t xml:space="preserve">. In addition, SK shared </w:t>
            </w:r>
            <w:r w:rsidR="4302C30B" w:rsidRPr="004D676F">
              <w:rPr>
                <w:noProof/>
                <w:color w:val="000000" w:themeColor="text1"/>
                <w:lang w:val="en-IE" w:eastAsia="en-GB"/>
              </w:rPr>
              <w:t>it is</w:t>
            </w:r>
            <w:r w:rsidR="243EC515" w:rsidRPr="004D676F">
              <w:rPr>
                <w:noProof/>
                <w:color w:val="000000" w:themeColor="text1"/>
                <w:lang w:val="en-IE" w:eastAsia="en-GB"/>
              </w:rPr>
              <w:t xml:space="preserve"> experiencing problems with the link between</w:t>
            </w:r>
            <w:r w:rsidR="3595169A" w:rsidRPr="004D676F">
              <w:rPr>
                <w:noProof/>
                <w:color w:val="000000" w:themeColor="text1"/>
                <w:lang w:val="en-IE" w:eastAsia="en-GB"/>
              </w:rPr>
              <w:t xml:space="preserve"> NCTS-P6 and the ENS requirements in ICS2-R3 (Step 3), noting</w:t>
            </w:r>
            <w:r w:rsidR="7BF1DA0D" w:rsidRPr="004D676F">
              <w:rPr>
                <w:noProof/>
                <w:color w:val="000000" w:themeColor="text1"/>
                <w:lang w:val="en-IE" w:eastAsia="en-GB"/>
              </w:rPr>
              <w:t xml:space="preserve"> </w:t>
            </w:r>
            <w:r w:rsidR="64DDEEE7" w:rsidRPr="004D676F">
              <w:rPr>
                <w:noProof/>
                <w:color w:val="000000" w:themeColor="text1"/>
                <w:lang w:val="en-IE" w:eastAsia="en-GB"/>
              </w:rPr>
              <w:t>its</w:t>
            </w:r>
            <w:r w:rsidR="59B6150E" w:rsidRPr="004D676F">
              <w:rPr>
                <w:noProof/>
                <w:color w:val="000000" w:themeColor="text1"/>
                <w:lang w:val="en-IE" w:eastAsia="en-GB"/>
              </w:rPr>
              <w:t xml:space="preserve"> traders</w:t>
            </w:r>
            <w:r w:rsidR="3595169A" w:rsidRPr="004D676F">
              <w:rPr>
                <w:noProof/>
                <w:color w:val="000000" w:themeColor="text1"/>
                <w:lang w:val="en-IE" w:eastAsia="en-GB"/>
              </w:rPr>
              <w:t xml:space="preserve"> will not be ready to lodge separate ENS </w:t>
            </w:r>
            <w:r w:rsidR="0E4C0532" w:rsidRPr="004D676F">
              <w:rPr>
                <w:noProof/>
                <w:color w:val="000000" w:themeColor="text1"/>
                <w:lang w:val="en-IE" w:eastAsia="en-GB"/>
              </w:rPr>
              <w:t>declarations</w:t>
            </w:r>
            <w:r w:rsidR="00C267BD" w:rsidRPr="004D676F">
              <w:rPr>
                <w:rStyle w:val="FootnoteReference"/>
                <w:noProof/>
                <w:color w:val="000000" w:themeColor="text1"/>
                <w:lang w:val="en-IE" w:eastAsia="en-GB"/>
              </w:rPr>
              <w:footnoteReference w:id="48"/>
            </w:r>
            <w:r w:rsidR="3595169A" w:rsidRPr="004D676F">
              <w:rPr>
                <w:noProof/>
                <w:color w:val="000000" w:themeColor="text1"/>
                <w:lang w:val="en-IE" w:eastAsia="en-GB"/>
              </w:rPr>
              <w:t>.</w:t>
            </w:r>
            <w:r w:rsidR="0E4C0532" w:rsidRPr="004D676F">
              <w:rPr>
                <w:noProof/>
                <w:color w:val="000000" w:themeColor="text1"/>
                <w:lang w:val="en-IE" w:eastAsia="en-GB"/>
              </w:rPr>
              <w:t xml:space="preserve"> SK aims to complete all</w:t>
            </w:r>
            <w:r w:rsidR="078929A6" w:rsidRPr="004D676F">
              <w:rPr>
                <w:noProof/>
                <w:color w:val="000000" w:themeColor="text1"/>
                <w:lang w:val="en-IE" w:eastAsia="en-GB"/>
              </w:rPr>
              <w:t xml:space="preserve"> conformance testing</w:t>
            </w:r>
            <w:r w:rsidR="0E4C0532" w:rsidRPr="004D676F">
              <w:rPr>
                <w:noProof/>
                <w:color w:val="000000" w:themeColor="text1"/>
                <w:lang w:val="en-IE" w:eastAsia="en-GB"/>
              </w:rPr>
              <w:t xml:space="preserve"> campaign modes by the end of 2025. </w:t>
            </w:r>
            <w:r w:rsidR="3595169A" w:rsidRPr="004D676F">
              <w:rPr>
                <w:noProof/>
                <w:color w:val="000000" w:themeColor="text1"/>
                <w:lang w:val="en-IE" w:eastAsia="en-GB"/>
              </w:rPr>
              <w:t xml:space="preserve"> </w:t>
            </w:r>
            <w:r w:rsidR="59B6150E" w:rsidRPr="004D676F">
              <w:rPr>
                <w:noProof/>
                <w:color w:val="000000" w:themeColor="text1"/>
                <w:lang w:val="en-IE" w:eastAsia="en-GB"/>
              </w:rPr>
              <w:t xml:space="preserve"> </w:t>
            </w:r>
          </w:p>
        </w:tc>
      </w:tr>
    </w:tbl>
    <w:p w14:paraId="70702FD5" w14:textId="54DD14B3" w:rsidR="00527C97" w:rsidRPr="008251B6" w:rsidRDefault="00527C97" w:rsidP="0050134F">
      <w:pPr>
        <w:pStyle w:val="Caption"/>
        <w:rPr>
          <w:noProof/>
          <w:lang w:val="en-IE"/>
        </w:rPr>
      </w:pPr>
      <w:bookmarkStart w:id="268" w:name="_Ref197531124"/>
      <w:bookmarkStart w:id="269" w:name="_Toc212115054"/>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22</w:t>
      </w:r>
      <w:r w:rsidRPr="2A102057">
        <w:rPr>
          <w:noProof/>
          <w:lang w:val="en-IE"/>
        </w:rPr>
        <w:fldChar w:fldCharType="end"/>
      </w:r>
      <w:bookmarkEnd w:id="268"/>
      <w:r w:rsidRPr="2A102057">
        <w:rPr>
          <w:noProof/>
          <w:lang w:val="en-IE"/>
        </w:rPr>
        <w:t>: Detailed responses from Member States – NCTS-P6</w:t>
      </w:r>
      <w:bookmarkEnd w:id="269"/>
    </w:p>
    <w:p w14:paraId="6C48FD02" w14:textId="77777777" w:rsidR="0050134F" w:rsidRPr="008251B6" w:rsidRDefault="0050134F" w:rsidP="0050134F">
      <w:pPr>
        <w:rPr>
          <w:noProof/>
          <w:lang w:val="en-IE"/>
        </w:rPr>
      </w:pPr>
    </w:p>
    <w:p w14:paraId="1AE7E303" w14:textId="033B53CF" w:rsidR="00527C97" w:rsidRPr="008251B6" w:rsidRDefault="003428B9" w:rsidP="00527C97">
      <w:pPr>
        <w:rPr>
          <w:noProof/>
          <w:lang w:val="en-IE"/>
        </w:rPr>
      </w:pPr>
      <w:r w:rsidRPr="004D676F">
        <w:rPr>
          <w:noProof/>
          <w:lang w:val="en-IE"/>
        </w:rPr>
        <w:fldChar w:fldCharType="begin"/>
      </w:r>
      <w:r w:rsidRPr="004D676F">
        <w:rPr>
          <w:noProof/>
          <w:lang w:val="en-IE"/>
        </w:rPr>
        <w:instrText xml:space="preserve"> REF _Ref197439660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37</w:t>
      </w:r>
      <w:r w:rsidRPr="004D676F">
        <w:rPr>
          <w:noProof/>
          <w:lang w:val="en-IE"/>
        </w:rPr>
        <w:fldChar w:fldCharType="end"/>
      </w:r>
      <w:r w:rsidRPr="004D676F">
        <w:rPr>
          <w:noProof/>
          <w:lang w:val="en-IE"/>
        </w:rPr>
        <w:t xml:space="preserve"> </w:t>
      </w:r>
      <w:r w:rsidR="00527C97" w:rsidRPr="004D676F">
        <w:rPr>
          <w:noProof/>
          <w:lang w:val="en-IE"/>
        </w:rPr>
        <w:t>provides the progress reported by the Member States through their national project plans, along with the status of the project.</w:t>
      </w:r>
    </w:p>
    <w:p w14:paraId="4CFC9B78" w14:textId="3085FD34" w:rsidR="00527C97" w:rsidRPr="008251B6" w:rsidRDefault="00BE540F" w:rsidP="00496569">
      <w:pPr>
        <w:keepNext/>
        <w:keepLines/>
        <w:rPr>
          <w:noProof/>
          <w:lang w:val="en-IE"/>
        </w:rPr>
      </w:pPr>
      <w:r>
        <w:rPr>
          <w:noProof/>
          <w:lang w:val="en-GB" w:eastAsia="en-GB"/>
        </w:rPr>
        <w:drawing>
          <wp:inline distT="0" distB="0" distL="0" distR="0" wp14:anchorId="03C1CE48" wp14:editId="229DA9E0">
            <wp:extent cx="6484237" cy="2160000"/>
            <wp:effectExtent l="0" t="0" r="0" b="0"/>
            <wp:docPr id="47144194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484237" cy="2160000"/>
                    </a:xfrm>
                    <a:prstGeom prst="rect">
                      <a:avLst/>
                    </a:prstGeom>
                    <a:noFill/>
                  </pic:spPr>
                </pic:pic>
              </a:graphicData>
            </a:graphic>
          </wp:inline>
        </w:drawing>
      </w:r>
    </w:p>
    <w:p w14:paraId="005FD1C2" w14:textId="1B073B59" w:rsidR="00527C97" w:rsidRPr="009D3D40" w:rsidRDefault="00527C97" w:rsidP="009D3D40">
      <w:pPr>
        <w:pStyle w:val="Caption"/>
        <w:rPr>
          <w:noProof/>
          <w:lang w:val="en-IE"/>
        </w:rPr>
      </w:pPr>
      <w:bookmarkStart w:id="270" w:name="_Ref197439660"/>
      <w:bookmarkStart w:id="271" w:name="_Toc198029074"/>
      <w:bookmarkStart w:id="272" w:name="_Toc212115097"/>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37</w:t>
      </w:r>
      <w:r w:rsidRPr="2A102057">
        <w:rPr>
          <w:noProof/>
          <w:lang w:val="en-IE"/>
        </w:rPr>
        <w:fldChar w:fldCharType="end"/>
      </w:r>
      <w:bookmarkEnd w:id="270"/>
      <w:r w:rsidRPr="2A102057">
        <w:rPr>
          <w:noProof/>
          <w:lang w:val="en-IE"/>
        </w:rPr>
        <w:t>: Project progress and status per milestone – NCTS-P6</w:t>
      </w:r>
      <w:bookmarkEnd w:id="271"/>
      <w:bookmarkEnd w:id="272"/>
    </w:p>
    <w:p w14:paraId="76FEBABE" w14:textId="7F660E1D" w:rsidR="00527C97" w:rsidRPr="004D676F" w:rsidRDefault="1DC3EF43" w:rsidP="00527C97">
      <w:pPr>
        <w:pStyle w:val="Heading4"/>
        <w:rPr>
          <w:noProof/>
          <w:lang w:val="en-IE"/>
        </w:rPr>
      </w:pPr>
      <w:r w:rsidRPr="004D676F">
        <w:rPr>
          <w:noProof/>
          <w:lang w:val="en-IE"/>
        </w:rPr>
        <w:t xml:space="preserve"> </w:t>
      </w:r>
      <w:r w:rsidR="00527C97" w:rsidRPr="004D676F">
        <w:rPr>
          <w:noProof/>
          <w:lang w:val="en-IE"/>
        </w:rPr>
        <w:t>Overview of Project Progress</w:t>
      </w:r>
    </w:p>
    <w:p w14:paraId="254EFEDE" w14:textId="06A28F7A" w:rsidR="00527C97" w:rsidRPr="008251B6" w:rsidRDefault="00FE2CF1" w:rsidP="00527C97">
      <w:pPr>
        <w:rPr>
          <w:noProof/>
          <w:lang w:val="en-IE"/>
        </w:rPr>
      </w:pPr>
      <w:r w:rsidRPr="004D676F">
        <w:rPr>
          <w:noProof/>
          <w:lang w:val="en-IE"/>
        </w:rPr>
        <w:fldChar w:fldCharType="begin"/>
      </w:r>
      <w:r w:rsidRPr="004D676F">
        <w:rPr>
          <w:noProof/>
          <w:lang w:val="en-IE"/>
        </w:rPr>
        <w:instrText xml:space="preserve"> REF _Ref197531364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38</w:t>
      </w:r>
      <w:r w:rsidRPr="004D676F">
        <w:rPr>
          <w:noProof/>
          <w:lang w:val="en-IE"/>
        </w:rPr>
        <w:fldChar w:fldCharType="end"/>
      </w:r>
      <w:r w:rsidRPr="004D676F">
        <w:rPr>
          <w:noProof/>
          <w:lang w:val="en-IE"/>
        </w:rPr>
        <w:t xml:space="preserve"> </w:t>
      </w:r>
      <w:r w:rsidR="00527C97" w:rsidRPr="004D676F">
        <w:rPr>
          <w:noProof/>
          <w:lang w:val="en-IE"/>
        </w:rPr>
        <w:t>highlights any known divergences in the Member State’s National Planning compared to the dates set in the UCC WP, along with the specific dates of each milestone. As this project has a deployment window, the deployment and operations milestones are shown. Any difference between these two dates indicates that a migration period is planned.</w:t>
      </w:r>
    </w:p>
    <w:p w14:paraId="6D39D69F" w14:textId="65909AA6" w:rsidR="00527C97" w:rsidRPr="008251B6" w:rsidRDefault="29708EB9" w:rsidP="00527C97">
      <w:pPr>
        <w:rPr>
          <w:rFonts w:eastAsia="PMingLiU" w:cs="Arial"/>
          <w:noProof/>
          <w:lang w:val="en-IE"/>
        </w:rPr>
      </w:pPr>
      <w:r w:rsidRPr="2A102057">
        <w:rPr>
          <w:noProof/>
          <w:lang w:val="en-IE"/>
        </w:rPr>
        <w:t xml:space="preserve">Regarding UCC New Computerised Transit System – Phase 6 </w:t>
      </w:r>
      <w:r w:rsidRPr="2A102057">
        <w:rPr>
          <w:b/>
          <w:bCs/>
          <w:noProof/>
          <w:lang w:val="en-IE"/>
        </w:rPr>
        <w:t>(NCTS-P6)</w:t>
      </w:r>
      <w:r w:rsidRPr="2A102057">
        <w:rPr>
          <w:noProof/>
          <w:lang w:val="en-IE"/>
        </w:rPr>
        <w:t xml:space="preserve">, the following Member States have a planned/actual operations date that is later than the deadline in the UCC WP: </w:t>
      </w:r>
      <w:r w:rsidR="7CF8C984" w:rsidRPr="2A102057">
        <w:rPr>
          <w:noProof/>
          <w:lang w:val="en-IE"/>
        </w:rPr>
        <w:t xml:space="preserve">AT, DK, </w:t>
      </w:r>
      <w:r w:rsidRPr="2A102057">
        <w:rPr>
          <w:noProof/>
          <w:lang w:val="en-IE"/>
        </w:rPr>
        <w:t xml:space="preserve">FR, </w:t>
      </w:r>
      <w:r w:rsidR="7CF8C984" w:rsidRPr="2A102057">
        <w:rPr>
          <w:noProof/>
          <w:lang w:val="en-IE"/>
        </w:rPr>
        <w:t xml:space="preserve">GR, </w:t>
      </w:r>
      <w:r w:rsidR="39ECA3C4" w:rsidRPr="2A102057">
        <w:rPr>
          <w:noProof/>
          <w:lang w:val="en-IE"/>
        </w:rPr>
        <w:t>HR</w:t>
      </w:r>
      <w:r w:rsidR="0C204AF2" w:rsidRPr="2A102057">
        <w:rPr>
          <w:noProof/>
          <w:lang w:val="en-IE"/>
        </w:rPr>
        <w:t xml:space="preserve">, </w:t>
      </w:r>
      <w:r w:rsidR="7CF8C984" w:rsidRPr="2A102057">
        <w:rPr>
          <w:noProof/>
          <w:lang w:val="en-IE"/>
        </w:rPr>
        <w:t xml:space="preserve">HU, </w:t>
      </w:r>
      <w:r w:rsidR="0C204AF2" w:rsidRPr="2A102057">
        <w:rPr>
          <w:noProof/>
          <w:lang w:val="en-IE"/>
        </w:rPr>
        <w:t xml:space="preserve">LU, </w:t>
      </w:r>
      <w:r w:rsidR="7CF8C984" w:rsidRPr="2A102057">
        <w:rPr>
          <w:noProof/>
          <w:lang w:val="en-IE"/>
        </w:rPr>
        <w:t xml:space="preserve">NL, </w:t>
      </w:r>
      <w:r w:rsidRPr="2A102057">
        <w:rPr>
          <w:noProof/>
          <w:lang w:val="en-IE"/>
        </w:rPr>
        <w:t>PL</w:t>
      </w:r>
      <w:r w:rsidR="7CF8C984" w:rsidRPr="2A102057">
        <w:rPr>
          <w:noProof/>
          <w:lang w:val="en-IE"/>
        </w:rPr>
        <w:t>, PT,</w:t>
      </w:r>
      <w:r w:rsidR="4BD89F58" w:rsidRPr="2A102057">
        <w:rPr>
          <w:noProof/>
          <w:lang w:val="en-IE"/>
        </w:rPr>
        <w:t xml:space="preserve"> </w:t>
      </w:r>
      <w:r w:rsidRPr="2A102057">
        <w:rPr>
          <w:noProof/>
          <w:lang w:val="en-IE"/>
        </w:rPr>
        <w:t>RO</w:t>
      </w:r>
      <w:r w:rsidR="11426A71" w:rsidRPr="2A102057">
        <w:rPr>
          <w:noProof/>
          <w:lang w:val="en-IE"/>
        </w:rPr>
        <w:t>, SE</w:t>
      </w:r>
      <w:r w:rsidR="4BD89F58" w:rsidRPr="2A102057">
        <w:rPr>
          <w:noProof/>
          <w:lang w:val="en-IE"/>
        </w:rPr>
        <w:t xml:space="preserve"> and SK</w:t>
      </w:r>
      <w:r w:rsidRPr="2A102057">
        <w:rPr>
          <w:noProof/>
          <w:lang w:val="en-IE"/>
        </w:rPr>
        <w:t xml:space="preserve">. </w:t>
      </w:r>
      <w:r w:rsidR="00213242" w:rsidRPr="2A102057">
        <w:rPr>
          <w:noProof/>
          <w:lang w:val="en-IE"/>
        </w:rPr>
        <w:t>D</w:t>
      </w:r>
      <w:r w:rsidR="00527C97" w:rsidRPr="2A102057">
        <w:rPr>
          <w:noProof/>
          <w:lang w:val="en-IE"/>
        </w:rPr>
        <w:t>E</w:t>
      </w:r>
      <w:r w:rsidR="28A8FC7B" w:rsidRPr="2A102057">
        <w:rPr>
          <w:noProof/>
          <w:lang w:val="en-IE"/>
        </w:rPr>
        <w:t xml:space="preserve"> </w:t>
      </w:r>
      <w:r w:rsidRPr="2A102057">
        <w:rPr>
          <w:noProof/>
          <w:lang w:val="en-IE"/>
        </w:rPr>
        <w:t xml:space="preserve">did not provide data through </w:t>
      </w:r>
      <w:r w:rsidR="27DDD81E" w:rsidRPr="2A102057">
        <w:rPr>
          <w:noProof/>
          <w:lang w:val="en-IE"/>
        </w:rPr>
        <w:t xml:space="preserve">its </w:t>
      </w:r>
      <w:r w:rsidRPr="2A102057">
        <w:rPr>
          <w:noProof/>
          <w:lang w:val="en-IE"/>
        </w:rPr>
        <w:t>National Planning regarding the operations date</w:t>
      </w:r>
      <w:r w:rsidRPr="2A102057">
        <w:rPr>
          <w:rFonts w:eastAsia="PMingLiU"/>
          <w:noProof/>
          <w:lang w:val="en-IE"/>
        </w:rPr>
        <w:t>.</w:t>
      </w:r>
      <w:r w:rsidRPr="2A102057">
        <w:rPr>
          <w:rFonts w:eastAsia="PMingLiU" w:cs="Arial"/>
          <w:noProof/>
          <w:lang w:val="en-IE"/>
        </w:rPr>
        <w:t xml:space="preserve"> </w:t>
      </w:r>
    </w:p>
    <w:p w14:paraId="5EEB7D48" w14:textId="678E4A48" w:rsidR="00527C97" w:rsidRPr="008251B6" w:rsidRDefault="00355CB0" w:rsidP="00527C97">
      <w:pPr>
        <w:pStyle w:val="TOC1"/>
        <w:rPr>
          <w:noProof/>
          <w:lang w:val="en-IE"/>
        </w:rPr>
      </w:pPr>
      <w:r>
        <w:rPr>
          <w:noProof/>
          <w:lang w:val="en-GB" w:eastAsia="en-GB"/>
        </w:rPr>
        <w:drawing>
          <wp:inline distT="0" distB="0" distL="0" distR="0" wp14:anchorId="58C49A26" wp14:editId="6DD9AD4D">
            <wp:extent cx="3981450" cy="8654127"/>
            <wp:effectExtent l="0" t="0" r="0" b="0"/>
            <wp:docPr id="4331284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991455" cy="8675875"/>
                    </a:xfrm>
                    <a:prstGeom prst="rect">
                      <a:avLst/>
                    </a:prstGeom>
                    <a:noFill/>
                  </pic:spPr>
                </pic:pic>
              </a:graphicData>
            </a:graphic>
          </wp:inline>
        </w:drawing>
      </w:r>
    </w:p>
    <w:p w14:paraId="0B32262D" w14:textId="1E82DB8E" w:rsidR="00527C97" w:rsidRPr="008251B6" w:rsidRDefault="00527C97" w:rsidP="2A102057">
      <w:pPr>
        <w:pStyle w:val="Caption"/>
        <w:rPr>
          <w:b/>
          <w:bCs/>
          <w:noProof/>
          <w:sz w:val="20"/>
          <w:szCs w:val="20"/>
          <w:lang w:val="en-IE"/>
        </w:rPr>
      </w:pPr>
      <w:bookmarkStart w:id="273" w:name="_Ref197531364"/>
      <w:bookmarkStart w:id="274" w:name="_Toc198029075"/>
      <w:bookmarkStart w:id="275" w:name="_Toc212115098"/>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38</w:t>
      </w:r>
      <w:r w:rsidRPr="2A102057">
        <w:rPr>
          <w:noProof/>
          <w:lang w:val="en-IE"/>
        </w:rPr>
        <w:fldChar w:fldCharType="end"/>
      </w:r>
      <w:bookmarkEnd w:id="273"/>
      <w:r w:rsidRPr="2A102057">
        <w:rPr>
          <w:noProof/>
          <w:lang w:val="en-IE"/>
        </w:rPr>
        <w:t>: Actual/Planned dates per milestone – NCTS-P6</w:t>
      </w:r>
      <w:bookmarkEnd w:id="274"/>
      <w:bookmarkEnd w:id="275"/>
    </w:p>
    <w:p w14:paraId="1DEF38DC" w14:textId="77777777" w:rsidR="00527C97" w:rsidRPr="008251B6" w:rsidRDefault="00527C97" w:rsidP="00527C97">
      <w:pPr>
        <w:rPr>
          <w:noProof/>
          <w:lang w:val="en-IE"/>
        </w:rPr>
        <w:sectPr w:rsidR="00527C97" w:rsidRPr="008251B6" w:rsidSect="00527C97">
          <w:headerReference w:type="even" r:id="rId69"/>
          <w:headerReference w:type="default" r:id="rId70"/>
          <w:footerReference w:type="even" r:id="rId71"/>
          <w:footerReference w:type="default" r:id="rId72"/>
          <w:headerReference w:type="first" r:id="rId73"/>
          <w:footerReference w:type="first" r:id="rId74"/>
          <w:pgSz w:w="11906" w:h="16838"/>
          <w:pgMar w:top="1417" w:right="1416" w:bottom="1417" w:left="1417" w:header="708" w:footer="708" w:gutter="0"/>
          <w:cols w:space="720"/>
          <w:docGrid w:linePitch="360"/>
        </w:sectPr>
      </w:pPr>
    </w:p>
    <w:p w14:paraId="468A3F7D" w14:textId="60B71331" w:rsidR="00CD251E" w:rsidRPr="004D676F" w:rsidRDefault="00C84C2E" w:rsidP="00DC69E6">
      <w:pPr>
        <w:pStyle w:val="Heading3"/>
        <w:rPr>
          <w:rStyle w:val="Heading1Char"/>
          <w:rFonts w:ascii="Times New Roman" w:eastAsia="PMingLiU" w:hAnsi="Times New Roman" w:cs="Times New Roman"/>
          <w:b/>
          <w:caps/>
          <w:noProof/>
          <w:lang w:val="en-IE"/>
        </w:rPr>
      </w:pPr>
      <w:r w:rsidRPr="004D676F">
        <w:rPr>
          <w:rStyle w:val="Heading1Char"/>
          <w:rFonts w:ascii="Times New Roman" w:eastAsia="PMingLiU" w:hAnsi="Times New Roman" w:cs="Times New Roman"/>
          <w:b/>
          <w:caps/>
          <w:noProof/>
          <w:lang w:val="en-IE"/>
        </w:rPr>
        <w:t xml:space="preserve"> </w:t>
      </w:r>
      <w:bookmarkStart w:id="276" w:name="_Toc225943478"/>
      <w:r w:rsidR="00CD251E" w:rsidRPr="004D676F">
        <w:rPr>
          <w:rStyle w:val="Heading1Char"/>
          <w:rFonts w:ascii="Times New Roman" w:eastAsia="PMingLiU" w:hAnsi="Times New Roman" w:cs="Times New Roman"/>
          <w:b/>
          <w:caps/>
          <w:noProof/>
          <w:lang w:val="en-IE"/>
        </w:rPr>
        <w:t>UCC Automated Export System (AES)</w:t>
      </w:r>
      <w:bookmarkStart w:id="277" w:name="_Toc16680583"/>
      <w:bookmarkStart w:id="278" w:name="_Toc17097538"/>
      <w:bookmarkStart w:id="279" w:name="_Toc17111084"/>
      <w:bookmarkStart w:id="280" w:name="_Toc17118544"/>
      <w:bookmarkStart w:id="281" w:name="_Toc17123057"/>
      <w:bookmarkStart w:id="282" w:name="_Toc17124499"/>
      <w:bookmarkStart w:id="283" w:name="_Toc17124905"/>
      <w:bookmarkStart w:id="284" w:name="_Toc17124920"/>
      <w:bookmarkStart w:id="285" w:name="_Toc17127855"/>
      <w:bookmarkStart w:id="286" w:name="_Toc17128093"/>
      <w:bookmarkEnd w:id="250"/>
      <w:bookmarkEnd w:id="276"/>
      <w:bookmarkEnd w:id="277"/>
      <w:bookmarkEnd w:id="278"/>
      <w:bookmarkEnd w:id="279"/>
      <w:bookmarkEnd w:id="280"/>
      <w:bookmarkEnd w:id="281"/>
      <w:bookmarkEnd w:id="282"/>
      <w:bookmarkEnd w:id="283"/>
      <w:bookmarkEnd w:id="284"/>
      <w:bookmarkEnd w:id="285"/>
      <w:bookmarkEnd w:id="286"/>
    </w:p>
    <w:p w14:paraId="40B289A2" w14:textId="20860DC5" w:rsidR="00CD251E" w:rsidRPr="008251B6" w:rsidRDefault="414767CA" w:rsidP="2795B025">
      <w:pPr>
        <w:rPr>
          <w:noProof/>
          <w:lang w:val="en-IE"/>
        </w:rPr>
      </w:pPr>
      <w:r w:rsidRPr="2A102057">
        <w:rPr>
          <w:noProof/>
          <w:lang w:val="en-IE"/>
        </w:rPr>
        <w:t xml:space="preserve">The </w:t>
      </w:r>
      <w:r w:rsidR="394E5E45" w:rsidRPr="2A102057">
        <w:rPr>
          <w:noProof/>
          <w:lang w:val="en-IE"/>
        </w:rPr>
        <w:t>Automated Export System (</w:t>
      </w:r>
      <w:r w:rsidRPr="2A102057">
        <w:rPr>
          <w:noProof/>
          <w:lang w:val="en-IE"/>
        </w:rPr>
        <w:t>AES</w:t>
      </w:r>
      <w:r w:rsidR="394E5E45" w:rsidRPr="2A102057">
        <w:rPr>
          <w:noProof/>
          <w:lang w:val="en-IE"/>
        </w:rPr>
        <w:t>)</w:t>
      </w:r>
      <w:r w:rsidRPr="2A102057">
        <w:rPr>
          <w:noProof/>
          <w:lang w:val="en-IE"/>
        </w:rPr>
        <w:t xml:space="preserve"> project consists of an upgrade of both the existing trans-European</w:t>
      </w:r>
      <w:r w:rsidR="3A3572D9" w:rsidRPr="2A102057">
        <w:rPr>
          <w:noProof/>
          <w:lang w:val="en-IE"/>
        </w:rPr>
        <w:t xml:space="preserve"> Export Control System</w:t>
      </w:r>
      <w:r w:rsidRPr="2A102057">
        <w:rPr>
          <w:noProof/>
          <w:lang w:val="en-IE"/>
        </w:rPr>
        <w:t xml:space="preserve"> </w:t>
      </w:r>
      <w:r w:rsidR="3A3572D9" w:rsidRPr="2A102057">
        <w:rPr>
          <w:noProof/>
          <w:lang w:val="en-IE"/>
        </w:rPr>
        <w:t>(</w:t>
      </w:r>
      <w:r w:rsidRPr="2A102057">
        <w:rPr>
          <w:noProof/>
          <w:lang w:val="en-IE"/>
        </w:rPr>
        <w:t>ECS</w:t>
      </w:r>
      <w:r w:rsidR="3A3572D9" w:rsidRPr="2A102057">
        <w:rPr>
          <w:noProof/>
          <w:lang w:val="en-IE"/>
        </w:rPr>
        <w:t>)</w:t>
      </w:r>
      <w:r w:rsidRPr="2A102057">
        <w:rPr>
          <w:noProof/>
          <w:lang w:val="en-IE"/>
        </w:rPr>
        <w:t xml:space="preserve"> and the existing</w:t>
      </w:r>
      <w:r w:rsidR="358EC202" w:rsidRPr="2A102057">
        <w:rPr>
          <w:noProof/>
          <w:lang w:val="en-IE"/>
        </w:rPr>
        <w:t xml:space="preserve"> National Export System</w:t>
      </w:r>
      <w:r w:rsidRPr="2A102057">
        <w:rPr>
          <w:noProof/>
          <w:lang w:val="en-IE"/>
        </w:rPr>
        <w:t xml:space="preserve"> </w:t>
      </w:r>
      <w:r w:rsidR="358EC202" w:rsidRPr="2A102057">
        <w:rPr>
          <w:noProof/>
          <w:lang w:val="en-IE"/>
        </w:rPr>
        <w:t>(</w:t>
      </w:r>
      <w:r w:rsidRPr="2A102057">
        <w:rPr>
          <w:noProof/>
          <w:lang w:val="en-IE"/>
        </w:rPr>
        <w:t>NES</w:t>
      </w:r>
      <w:r w:rsidR="358EC202" w:rsidRPr="2A102057">
        <w:rPr>
          <w:noProof/>
          <w:lang w:val="en-IE"/>
        </w:rPr>
        <w:t>)</w:t>
      </w:r>
      <w:r w:rsidRPr="2A102057">
        <w:rPr>
          <w:noProof/>
          <w:lang w:val="en-IE"/>
        </w:rPr>
        <w:t>. It aims to implement the UCC requirements for the export and exit of goods, including export and re-export declarations</w:t>
      </w:r>
      <w:r w:rsidR="571F129D" w:rsidRPr="2A102057">
        <w:rPr>
          <w:noProof/>
          <w:lang w:val="en-IE"/>
        </w:rPr>
        <w:t>,</w:t>
      </w:r>
      <w:r w:rsidRPr="2A102057">
        <w:rPr>
          <w:noProof/>
          <w:lang w:val="en-IE"/>
        </w:rPr>
        <w:t xml:space="preserve"> </w:t>
      </w:r>
      <w:r w:rsidR="66C72B6E" w:rsidRPr="2A102057">
        <w:rPr>
          <w:noProof/>
          <w:lang w:val="en-IE"/>
        </w:rPr>
        <w:t>Exit Summary Declaration (</w:t>
      </w:r>
      <w:r w:rsidRPr="2A102057">
        <w:rPr>
          <w:noProof/>
          <w:lang w:val="en-IE"/>
        </w:rPr>
        <w:t>EXS</w:t>
      </w:r>
      <w:r w:rsidR="66C72B6E" w:rsidRPr="2A102057">
        <w:rPr>
          <w:noProof/>
          <w:lang w:val="en-IE"/>
        </w:rPr>
        <w:t>)</w:t>
      </w:r>
      <w:r w:rsidR="7859F203" w:rsidRPr="2A102057">
        <w:rPr>
          <w:noProof/>
          <w:lang w:val="en-IE"/>
        </w:rPr>
        <w:t xml:space="preserve">, </w:t>
      </w:r>
      <w:r w:rsidR="3FED0B16" w:rsidRPr="2A102057">
        <w:rPr>
          <w:noProof/>
          <w:lang w:val="en-IE"/>
        </w:rPr>
        <w:t>Centralised Clearance for Export</w:t>
      </w:r>
      <w:r w:rsidRPr="2A102057">
        <w:rPr>
          <w:noProof/>
          <w:lang w:val="en-IE"/>
        </w:rPr>
        <w:t xml:space="preserve"> </w:t>
      </w:r>
      <w:r w:rsidR="4F022830" w:rsidRPr="2A102057">
        <w:rPr>
          <w:noProof/>
          <w:lang w:val="en-IE"/>
        </w:rPr>
        <w:t>(</w:t>
      </w:r>
      <w:r w:rsidR="7E00D2A1" w:rsidRPr="2A102057">
        <w:rPr>
          <w:noProof/>
          <w:lang w:val="en-IE"/>
        </w:rPr>
        <w:t>CCE</w:t>
      </w:r>
      <w:r w:rsidR="4F022830" w:rsidRPr="2A102057">
        <w:rPr>
          <w:noProof/>
          <w:lang w:val="en-IE"/>
        </w:rPr>
        <w:t>)</w:t>
      </w:r>
      <w:r w:rsidRPr="2A102057">
        <w:rPr>
          <w:noProof/>
          <w:lang w:val="en-IE"/>
        </w:rPr>
        <w:t>, re-export notifications and an interface with</w:t>
      </w:r>
      <w:r w:rsidR="71BEEA3E" w:rsidRPr="2A102057">
        <w:rPr>
          <w:noProof/>
          <w:lang w:val="en-IE"/>
        </w:rPr>
        <w:t xml:space="preserve"> </w:t>
      </w:r>
      <w:r w:rsidR="3A24A0AB" w:rsidRPr="2A102057">
        <w:rPr>
          <w:noProof/>
          <w:lang w:val="en-IE"/>
        </w:rPr>
        <w:t>Excise Movement and Control System (</w:t>
      </w:r>
      <w:r w:rsidRPr="2A102057">
        <w:rPr>
          <w:noProof/>
          <w:lang w:val="en-IE"/>
        </w:rPr>
        <w:t>EMCS</w:t>
      </w:r>
      <w:r w:rsidR="3A24A0AB" w:rsidRPr="2A102057">
        <w:rPr>
          <w:noProof/>
          <w:lang w:val="en-IE"/>
        </w:rPr>
        <w:t>)</w:t>
      </w:r>
      <w:r w:rsidRPr="2A102057">
        <w:rPr>
          <w:noProof/>
          <w:lang w:val="en-IE"/>
        </w:rPr>
        <w:t xml:space="preserve"> and NCTS. The project entails implementing the UCC simplifications offered to trade to facilitate the export of goods for European companies, such as </w:t>
      </w:r>
      <w:r w:rsidR="7E00D2A1" w:rsidRPr="2A102057">
        <w:rPr>
          <w:noProof/>
          <w:lang w:val="en-IE"/>
        </w:rPr>
        <w:t>CCE</w:t>
      </w:r>
      <w:r w:rsidRPr="2A102057">
        <w:rPr>
          <w:noProof/>
          <w:lang w:val="en-IE"/>
        </w:rPr>
        <w:t>, and the UCC obligations to better monitor what exits the customs territory of the Union to prevent fraud. The export declaration and all linked message exchanges</w:t>
      </w:r>
      <w:r w:rsidR="07D8693C" w:rsidRPr="2A102057">
        <w:rPr>
          <w:noProof/>
          <w:lang w:val="en-IE"/>
        </w:rPr>
        <w:t>,</w:t>
      </w:r>
      <w:r w:rsidRPr="2A102057">
        <w:rPr>
          <w:noProof/>
          <w:lang w:val="en-IE"/>
        </w:rPr>
        <w:t xml:space="preserve"> the Arrival at Exit Notification and EX</w:t>
      </w:r>
      <w:r w:rsidR="7C9AD25B" w:rsidRPr="2A102057">
        <w:rPr>
          <w:noProof/>
          <w:lang w:val="en-IE"/>
        </w:rPr>
        <w:t>S</w:t>
      </w:r>
      <w:r w:rsidRPr="2A102057">
        <w:rPr>
          <w:noProof/>
          <w:lang w:val="en-IE"/>
        </w:rPr>
        <w:t xml:space="preserve"> are subject to considerable rework. The proposed message structures are fully convertible from/to ‘Legacy’/</w:t>
      </w:r>
      <w:r w:rsidR="74BEB233" w:rsidRPr="2A102057">
        <w:rPr>
          <w:noProof/>
          <w:lang w:val="en-IE"/>
        </w:rPr>
        <w:t>‘</w:t>
      </w:r>
      <w:r w:rsidRPr="2A102057">
        <w:rPr>
          <w:noProof/>
          <w:lang w:val="en-IE"/>
        </w:rPr>
        <w:t xml:space="preserve">To Be’ ones, guaranteeing a smooth transition and fostering </w:t>
      </w:r>
      <w:r w:rsidR="0BED4D3F" w:rsidRPr="2A102057">
        <w:rPr>
          <w:noProof/>
          <w:lang w:val="en-IE"/>
        </w:rPr>
        <w:t>operational</w:t>
      </w:r>
      <w:r w:rsidRPr="2A102057">
        <w:rPr>
          <w:noProof/>
          <w:lang w:val="en-IE"/>
        </w:rPr>
        <w:t xml:space="preserve"> continuity</w:t>
      </w:r>
      <w:r w:rsidR="5BA7F660" w:rsidRPr="2A102057">
        <w:rPr>
          <w:noProof/>
          <w:lang w:val="en-IE"/>
        </w:rPr>
        <w:t xml:space="preserve"> from Q1 2021 until the latest trader is migrated to AES</w:t>
      </w:r>
      <w:r w:rsidRPr="2A102057">
        <w:rPr>
          <w:noProof/>
          <w:lang w:val="en-IE"/>
        </w:rPr>
        <w:t>.</w:t>
      </w:r>
      <w:r w:rsidR="1CE7C234" w:rsidRPr="2A102057">
        <w:rPr>
          <w:noProof/>
          <w:lang w:val="en-IE"/>
        </w:rPr>
        <w:t xml:space="preserve"> </w:t>
      </w:r>
    </w:p>
    <w:p w14:paraId="1C56E2EC" w14:textId="77777777" w:rsidR="00CD251E" w:rsidRPr="008251B6" w:rsidRDefault="00CD251E" w:rsidP="00CD251E">
      <w:pPr>
        <w:rPr>
          <w:noProof/>
          <w:lang w:val="en-IE"/>
        </w:rPr>
      </w:pPr>
      <w:r w:rsidRPr="2A102057">
        <w:rPr>
          <w:noProof/>
          <w:lang w:val="en-IE"/>
        </w:rPr>
        <w:t>The following processes will be implemented:</w:t>
      </w:r>
    </w:p>
    <w:p w14:paraId="4C4C2DC2" w14:textId="77777777" w:rsidR="00CD251E" w:rsidRPr="008251B6" w:rsidRDefault="00CD251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Export declaration pre-lodgement;</w:t>
      </w:r>
    </w:p>
    <w:p w14:paraId="218443E5" w14:textId="77777777" w:rsidR="00CD251E" w:rsidRPr="008251B6" w:rsidRDefault="00CD251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Handling of simplified/supplementary declarations;</w:t>
      </w:r>
    </w:p>
    <w:p w14:paraId="6A2D688D" w14:textId="33BCAD32" w:rsidR="00CD251E" w:rsidRPr="008251B6" w:rsidRDefault="008268B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CCE</w:t>
      </w:r>
      <w:r w:rsidR="00CD251E" w:rsidRPr="2A102057">
        <w:rPr>
          <w:rFonts w:ascii="Times New Roman" w:hAnsi="Times New Roman" w:cs="Times New Roman"/>
          <w:noProof/>
          <w:lang w:val="en-IE"/>
        </w:rPr>
        <w:t>;</w:t>
      </w:r>
    </w:p>
    <w:p w14:paraId="6B10EA8C" w14:textId="77777777" w:rsidR="00CD251E" w:rsidRPr="008251B6" w:rsidRDefault="00CD251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Re-export notification;</w:t>
      </w:r>
    </w:p>
    <w:p w14:paraId="0302EA55" w14:textId="69397109" w:rsidR="00CD251E" w:rsidRPr="008251B6" w:rsidRDefault="00CD251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Export process followed by transit</w:t>
      </w:r>
      <w:r w:rsidR="00E15C4C" w:rsidRPr="2A102057">
        <w:rPr>
          <w:rFonts w:ascii="Times New Roman" w:hAnsi="Times New Roman" w:cs="Times New Roman"/>
          <w:noProof/>
          <w:lang w:val="en-IE"/>
        </w:rPr>
        <w:t xml:space="preserve">: interoperability with </w:t>
      </w:r>
      <w:r w:rsidR="00CC3FE2" w:rsidRPr="2A102057">
        <w:rPr>
          <w:rFonts w:ascii="Times New Roman" w:hAnsi="Times New Roman" w:cs="Times New Roman"/>
          <w:noProof/>
          <w:lang w:val="en-IE"/>
        </w:rPr>
        <w:t xml:space="preserve">the </w:t>
      </w:r>
      <w:r w:rsidR="00E15C4C" w:rsidRPr="2A102057">
        <w:rPr>
          <w:rFonts w:ascii="Times New Roman" w:hAnsi="Times New Roman" w:cs="Times New Roman"/>
          <w:noProof/>
          <w:lang w:val="en-IE"/>
        </w:rPr>
        <w:t>NCTS</w:t>
      </w:r>
      <w:r w:rsidRPr="2A102057">
        <w:rPr>
          <w:rFonts w:ascii="Times New Roman" w:hAnsi="Times New Roman" w:cs="Times New Roman"/>
          <w:noProof/>
          <w:lang w:val="en-IE"/>
        </w:rPr>
        <w:t xml:space="preserve"> </w:t>
      </w:r>
      <w:r w:rsidR="00654E95" w:rsidRPr="2A102057">
        <w:rPr>
          <w:rFonts w:ascii="Times New Roman" w:hAnsi="Times New Roman" w:cs="Times New Roman"/>
          <w:noProof/>
          <w:lang w:val="en-IE"/>
        </w:rPr>
        <w:t>trans-European system</w:t>
      </w:r>
      <w:r w:rsidRPr="2A102057">
        <w:rPr>
          <w:rFonts w:ascii="Times New Roman" w:hAnsi="Times New Roman" w:cs="Times New Roman"/>
          <w:noProof/>
          <w:lang w:val="en-IE"/>
        </w:rPr>
        <w:t>;</w:t>
      </w:r>
    </w:p>
    <w:p w14:paraId="21E480E5" w14:textId="77777777" w:rsidR="00CD251E" w:rsidRPr="008251B6" w:rsidRDefault="00CD251E"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Export handling of goods under excise duties suspension interoperability with EMCS;</w:t>
      </w:r>
    </w:p>
    <w:p w14:paraId="44E0DB1D" w14:textId="695225CB" w:rsidR="00CD251E" w:rsidRPr="008251B6" w:rsidRDefault="00E15C4C" w:rsidP="00D64011">
      <w:pPr>
        <w:pStyle w:val="ListParagraph"/>
        <w:numPr>
          <w:ilvl w:val="0"/>
          <w:numId w:val="7"/>
        </w:numPr>
        <w:rPr>
          <w:rFonts w:ascii="Times New Roman" w:hAnsi="Times New Roman" w:cs="Times New Roman"/>
          <w:noProof/>
          <w:lang w:val="en-IE"/>
        </w:rPr>
      </w:pPr>
      <w:r w:rsidRPr="2A102057">
        <w:rPr>
          <w:rFonts w:ascii="Times New Roman" w:hAnsi="Times New Roman" w:cs="Times New Roman"/>
          <w:noProof/>
          <w:lang w:val="en-IE"/>
        </w:rPr>
        <w:t>Exit Summary Declaration for</w:t>
      </w:r>
      <w:r w:rsidR="00CD251E" w:rsidRPr="2A102057">
        <w:rPr>
          <w:rFonts w:ascii="Times New Roman" w:hAnsi="Times New Roman" w:cs="Times New Roman"/>
          <w:noProof/>
          <w:lang w:val="en-IE"/>
        </w:rPr>
        <w:t xml:space="preserve"> Safety and Security </w:t>
      </w:r>
      <w:r w:rsidRPr="2A102057">
        <w:rPr>
          <w:rFonts w:ascii="Times New Roman" w:hAnsi="Times New Roman" w:cs="Times New Roman"/>
          <w:noProof/>
          <w:lang w:val="en-IE"/>
        </w:rPr>
        <w:t xml:space="preserve">at </w:t>
      </w:r>
      <w:r w:rsidR="00CD251E" w:rsidRPr="2A102057">
        <w:rPr>
          <w:rFonts w:ascii="Times New Roman" w:hAnsi="Times New Roman" w:cs="Times New Roman"/>
          <w:noProof/>
          <w:lang w:val="en-IE"/>
        </w:rPr>
        <w:t>exit.</w:t>
      </w:r>
    </w:p>
    <w:p w14:paraId="135A08CF" w14:textId="567650D6" w:rsidR="0084795F" w:rsidRPr="008251B6" w:rsidRDefault="0084795F" w:rsidP="009D3BF7">
      <w:pPr>
        <w:rPr>
          <w:noProof/>
          <w:lang w:val="en-IE"/>
        </w:rPr>
      </w:pPr>
      <w:r w:rsidRPr="2A102057">
        <w:rPr>
          <w:noProof/>
          <w:lang w:val="en-IE"/>
        </w:rPr>
        <w:t>The new export system brings about substantial benefits and simplifications while ensuring continuity with the existing operational systems.</w:t>
      </w:r>
    </w:p>
    <w:p w14:paraId="0142CF04" w14:textId="70AC0C20" w:rsidR="00CD251E" w:rsidRPr="008251B6" w:rsidRDefault="00CD251E" w:rsidP="009D3BF7">
      <w:pPr>
        <w:rPr>
          <w:noProof/>
          <w:lang w:val="en-IE"/>
        </w:rPr>
      </w:pPr>
      <w:r w:rsidRPr="2A102057">
        <w:rPr>
          <w:noProof/>
          <w:lang w:val="en-IE"/>
        </w:rPr>
        <w:t xml:space="preserve">In terms of planning, the system is comprised of two components. </w:t>
      </w:r>
    </w:p>
    <w:p w14:paraId="7B0C7A02" w14:textId="4E8F1B36" w:rsidR="00CD251E" w:rsidRPr="008251B6" w:rsidRDefault="000507A7" w:rsidP="00CD251E">
      <w:pPr>
        <w:rPr>
          <w:noProof/>
          <w:lang w:val="en-IE"/>
        </w:rPr>
      </w:pPr>
      <w:r w:rsidRPr="2A102057">
        <w:rPr>
          <w:b/>
          <w:bCs/>
          <w:noProof/>
          <w:lang w:val="en-IE"/>
        </w:rPr>
        <w:t>Component 1</w:t>
      </w:r>
      <w:r w:rsidR="00CD251E" w:rsidRPr="2A102057">
        <w:rPr>
          <w:noProof/>
          <w:lang w:val="en-IE"/>
        </w:rPr>
        <w:t xml:space="preserve"> </w:t>
      </w:r>
      <w:r w:rsidR="7CD579FD" w:rsidRPr="2A102057">
        <w:rPr>
          <w:noProof/>
          <w:lang w:val="en-IE"/>
        </w:rPr>
        <w:t xml:space="preserve">(AES-C1) </w:t>
      </w:r>
      <w:r w:rsidR="00CD251E" w:rsidRPr="2A102057">
        <w:rPr>
          <w:noProof/>
          <w:lang w:val="en-IE"/>
        </w:rPr>
        <w:t>relates to the trans-European AES</w:t>
      </w:r>
      <w:r w:rsidR="00FA5DF2" w:rsidRPr="2A102057">
        <w:rPr>
          <w:noProof/>
          <w:lang w:val="en-IE"/>
        </w:rPr>
        <w:t xml:space="preserve"> system</w:t>
      </w:r>
      <w:r w:rsidR="00CD251E" w:rsidRPr="2A102057">
        <w:rPr>
          <w:noProof/>
          <w:lang w:val="en-IE"/>
        </w:rPr>
        <w:t>. The project further develop</w:t>
      </w:r>
      <w:r w:rsidR="003B30B5" w:rsidRPr="2A102057">
        <w:rPr>
          <w:noProof/>
          <w:lang w:val="en-IE"/>
        </w:rPr>
        <w:t>s</w:t>
      </w:r>
      <w:r w:rsidR="00CD251E" w:rsidRPr="2A102057">
        <w:rPr>
          <w:noProof/>
          <w:lang w:val="en-IE"/>
        </w:rPr>
        <w:t xml:space="preserve"> the existing ECS to implement a full AES that cover</w:t>
      </w:r>
      <w:r w:rsidR="003B30B5" w:rsidRPr="2A102057">
        <w:rPr>
          <w:noProof/>
          <w:lang w:val="en-IE"/>
        </w:rPr>
        <w:t>s</w:t>
      </w:r>
      <w:r w:rsidR="00CD251E" w:rsidRPr="2A102057">
        <w:rPr>
          <w:noProof/>
          <w:lang w:val="en-IE"/>
        </w:rPr>
        <w:t xml:space="preserve"> the business requirements for processes and data brought</w:t>
      </w:r>
      <w:r w:rsidR="00C565B1" w:rsidRPr="2A102057">
        <w:rPr>
          <w:noProof/>
          <w:lang w:val="en-IE"/>
        </w:rPr>
        <w:t xml:space="preserve"> </w:t>
      </w:r>
      <w:r w:rsidR="00CD251E" w:rsidRPr="2A102057">
        <w:rPr>
          <w:noProof/>
          <w:lang w:val="en-IE"/>
        </w:rPr>
        <w:t xml:space="preserve">about by the UCC. These processes and data include the coverage of simplified procedures and </w:t>
      </w:r>
      <w:r w:rsidR="008268BE" w:rsidRPr="2A102057">
        <w:rPr>
          <w:noProof/>
          <w:lang w:val="en-IE"/>
        </w:rPr>
        <w:t>CCE</w:t>
      </w:r>
      <w:r w:rsidR="00CD251E" w:rsidRPr="2A102057">
        <w:rPr>
          <w:noProof/>
          <w:lang w:val="en-IE"/>
        </w:rPr>
        <w:t>. It also cover</w:t>
      </w:r>
      <w:r w:rsidR="006855DC" w:rsidRPr="2A102057">
        <w:rPr>
          <w:noProof/>
          <w:lang w:val="en-IE"/>
        </w:rPr>
        <w:t>s</w:t>
      </w:r>
      <w:r w:rsidR="00CD251E" w:rsidRPr="2A102057">
        <w:rPr>
          <w:noProof/>
          <w:lang w:val="en-IE"/>
        </w:rPr>
        <w:t xml:space="preserve"> the development of harmonised interfaces with EMCS and NCTS. As such, AES enable</w:t>
      </w:r>
      <w:r w:rsidR="006855DC" w:rsidRPr="2A102057">
        <w:rPr>
          <w:noProof/>
          <w:lang w:val="en-IE"/>
        </w:rPr>
        <w:t>s</w:t>
      </w:r>
      <w:r w:rsidR="00CD251E" w:rsidRPr="2A102057">
        <w:rPr>
          <w:noProof/>
          <w:lang w:val="en-IE"/>
        </w:rPr>
        <w:t xml:space="preserve"> the full automation of export procedures and exit formalities. The system includes some parts </w:t>
      </w:r>
      <w:r w:rsidR="006855DC" w:rsidRPr="2A102057">
        <w:rPr>
          <w:noProof/>
          <w:lang w:val="en-IE"/>
        </w:rPr>
        <w:t xml:space="preserve">that have been </w:t>
      </w:r>
      <w:r w:rsidR="00CD251E" w:rsidRPr="2A102057">
        <w:rPr>
          <w:noProof/>
          <w:lang w:val="en-IE"/>
        </w:rPr>
        <w:t xml:space="preserve">developed centrally, but the main components </w:t>
      </w:r>
      <w:r w:rsidR="006855DC" w:rsidRPr="2A102057">
        <w:rPr>
          <w:noProof/>
          <w:lang w:val="en-IE"/>
        </w:rPr>
        <w:t xml:space="preserve">are being </w:t>
      </w:r>
      <w:r w:rsidR="00CD251E" w:rsidRPr="2A102057">
        <w:rPr>
          <w:noProof/>
          <w:lang w:val="en-IE"/>
        </w:rPr>
        <w:t xml:space="preserve">developed at the national level. </w:t>
      </w:r>
    </w:p>
    <w:p w14:paraId="6E87C39F" w14:textId="1CA418D7" w:rsidR="00A67EED" w:rsidRPr="008251B6" w:rsidRDefault="2C87386A" w:rsidP="00CD251E">
      <w:pPr>
        <w:rPr>
          <w:noProof/>
          <w:lang w:val="en-IE"/>
        </w:rPr>
      </w:pPr>
      <w:r w:rsidRPr="2A102057">
        <w:rPr>
          <w:noProof/>
          <w:lang w:val="en-IE"/>
        </w:rPr>
        <w:t>AES</w:t>
      </w:r>
      <w:r w:rsidR="6A5CFC1F" w:rsidRPr="2A102057">
        <w:rPr>
          <w:noProof/>
          <w:lang w:val="en-IE"/>
        </w:rPr>
        <w:t>-C</w:t>
      </w:r>
      <w:r w:rsidRPr="2A102057">
        <w:rPr>
          <w:noProof/>
          <w:lang w:val="en-IE"/>
        </w:rPr>
        <w:t xml:space="preserve">1 </w:t>
      </w:r>
      <w:r w:rsidR="009C4956" w:rsidRPr="2A102057">
        <w:rPr>
          <w:noProof/>
          <w:lang w:val="en-IE"/>
        </w:rPr>
        <w:t xml:space="preserve">was </w:t>
      </w:r>
      <w:r w:rsidRPr="2A102057">
        <w:rPr>
          <w:noProof/>
          <w:lang w:val="en-IE"/>
        </w:rPr>
        <w:t>deployed in three steps: the first related to core functionalities (</w:t>
      </w:r>
      <w:r w:rsidR="00733EE4" w:rsidRPr="2A102057">
        <w:rPr>
          <w:noProof/>
          <w:lang w:val="en-IE"/>
        </w:rPr>
        <w:t>operational c</w:t>
      </w:r>
      <w:r w:rsidRPr="2A102057">
        <w:rPr>
          <w:noProof/>
          <w:lang w:val="en-IE"/>
        </w:rPr>
        <w:t xml:space="preserve">ontinuity aligned to UCC), the second to interface with </w:t>
      </w:r>
      <w:r w:rsidR="46364D70" w:rsidRPr="2A102057">
        <w:rPr>
          <w:noProof/>
          <w:lang w:val="en-IE"/>
        </w:rPr>
        <w:t>E</w:t>
      </w:r>
      <w:r w:rsidRPr="2A102057">
        <w:rPr>
          <w:noProof/>
          <w:lang w:val="en-IE"/>
        </w:rPr>
        <w:t>xcise</w:t>
      </w:r>
      <w:r w:rsidR="000768B6" w:rsidRPr="2A102057">
        <w:rPr>
          <w:noProof/>
          <w:lang w:val="en-IE"/>
        </w:rPr>
        <w:t>,</w:t>
      </w:r>
      <w:r w:rsidRPr="2A102057">
        <w:rPr>
          <w:noProof/>
          <w:lang w:val="en-IE"/>
        </w:rPr>
        <w:t xml:space="preserve"> and the third to non-core functionalities (Central Clearance, Export followed by Transit</w:t>
      </w:r>
      <w:r w:rsidR="00660393" w:rsidRPr="2A102057">
        <w:rPr>
          <w:noProof/>
          <w:lang w:val="en-IE"/>
        </w:rPr>
        <w:t>,</w:t>
      </w:r>
      <w:r w:rsidRPr="2A102057">
        <w:rPr>
          <w:noProof/>
          <w:lang w:val="en-IE"/>
        </w:rPr>
        <w:t xml:space="preserve"> Pre-</w:t>
      </w:r>
      <w:r w:rsidR="739CD714" w:rsidRPr="2A102057">
        <w:rPr>
          <w:noProof/>
          <w:lang w:val="en-IE"/>
        </w:rPr>
        <w:t>Lodgement</w:t>
      </w:r>
      <w:r w:rsidRPr="2A102057">
        <w:rPr>
          <w:noProof/>
          <w:lang w:val="en-IE"/>
        </w:rPr>
        <w:t xml:space="preserve">, </w:t>
      </w:r>
      <w:r w:rsidR="000768B6" w:rsidRPr="2A102057">
        <w:rPr>
          <w:noProof/>
          <w:lang w:val="en-IE"/>
        </w:rPr>
        <w:t xml:space="preserve">and </w:t>
      </w:r>
      <w:r w:rsidR="001A0C9D" w:rsidRPr="2A102057">
        <w:rPr>
          <w:noProof/>
          <w:lang w:val="en-IE"/>
        </w:rPr>
        <w:t>s</w:t>
      </w:r>
      <w:r w:rsidRPr="2A102057">
        <w:rPr>
          <w:noProof/>
          <w:lang w:val="en-IE"/>
        </w:rPr>
        <w:t>implified/</w:t>
      </w:r>
      <w:r w:rsidR="001A0C9D" w:rsidRPr="2A102057">
        <w:rPr>
          <w:noProof/>
          <w:lang w:val="en-IE"/>
        </w:rPr>
        <w:t>s</w:t>
      </w:r>
      <w:r w:rsidRPr="2A102057">
        <w:rPr>
          <w:noProof/>
          <w:lang w:val="en-IE"/>
        </w:rPr>
        <w:t xml:space="preserve">upplementary </w:t>
      </w:r>
      <w:r w:rsidR="001A0C9D" w:rsidRPr="2A102057">
        <w:rPr>
          <w:noProof/>
          <w:lang w:val="en-IE"/>
        </w:rPr>
        <w:t>d</w:t>
      </w:r>
      <w:r w:rsidRPr="2A102057">
        <w:rPr>
          <w:noProof/>
          <w:lang w:val="en-IE"/>
        </w:rPr>
        <w:t>eclarations). The Member States ha</w:t>
      </w:r>
      <w:r w:rsidR="006855DC" w:rsidRPr="2A102057">
        <w:rPr>
          <w:noProof/>
          <w:lang w:val="en-IE"/>
        </w:rPr>
        <w:t xml:space="preserve">d </w:t>
      </w:r>
      <w:r w:rsidRPr="2A102057">
        <w:rPr>
          <w:noProof/>
          <w:lang w:val="en-IE"/>
        </w:rPr>
        <w:t xml:space="preserve">the possibility to deploy </w:t>
      </w:r>
      <w:r w:rsidR="005C3EF3" w:rsidRPr="2A102057">
        <w:rPr>
          <w:noProof/>
          <w:lang w:val="en-IE"/>
        </w:rPr>
        <w:t xml:space="preserve">all </w:t>
      </w:r>
      <w:r w:rsidRPr="2A102057">
        <w:rPr>
          <w:noProof/>
          <w:lang w:val="en-IE"/>
        </w:rPr>
        <w:t xml:space="preserve">steps </w:t>
      </w:r>
      <w:r w:rsidR="005C3EF3" w:rsidRPr="2A102057">
        <w:rPr>
          <w:noProof/>
          <w:lang w:val="en-IE"/>
        </w:rPr>
        <w:t>at once</w:t>
      </w:r>
      <w:r w:rsidRPr="2A102057">
        <w:rPr>
          <w:noProof/>
          <w:lang w:val="en-IE"/>
        </w:rPr>
        <w:t xml:space="preserve"> or </w:t>
      </w:r>
      <w:r w:rsidR="00E000A7" w:rsidRPr="2A102057">
        <w:rPr>
          <w:noProof/>
          <w:lang w:val="en-IE"/>
        </w:rPr>
        <w:t xml:space="preserve">to </w:t>
      </w:r>
      <w:r w:rsidRPr="2A102057">
        <w:rPr>
          <w:noProof/>
          <w:lang w:val="en-IE"/>
        </w:rPr>
        <w:t xml:space="preserve">deploy </w:t>
      </w:r>
      <w:r w:rsidR="005C3EF3" w:rsidRPr="2A102057">
        <w:rPr>
          <w:noProof/>
          <w:lang w:val="en-IE"/>
        </w:rPr>
        <w:t xml:space="preserve">them </w:t>
      </w:r>
      <w:r w:rsidRPr="2A102057">
        <w:rPr>
          <w:noProof/>
          <w:lang w:val="en-IE"/>
        </w:rPr>
        <w:t>in sequence.</w:t>
      </w:r>
    </w:p>
    <w:p w14:paraId="3FC0CAF4" w14:textId="12E1E0A4" w:rsidR="0043184E" w:rsidRPr="008251B6" w:rsidRDefault="00B231D6" w:rsidP="00CD251E">
      <w:pPr>
        <w:rPr>
          <w:noProof/>
          <w:lang w:val="en-IE"/>
        </w:rPr>
      </w:pPr>
      <w:r w:rsidRPr="2A102057">
        <w:rPr>
          <w:noProof/>
          <w:lang w:val="en-IE"/>
        </w:rPr>
        <w:t>AES-C1 w</w:t>
      </w:r>
      <w:r w:rsidR="009B207F" w:rsidRPr="2A102057">
        <w:rPr>
          <w:noProof/>
          <w:lang w:val="en-IE"/>
        </w:rPr>
        <w:t>as scheduled</w:t>
      </w:r>
      <w:r w:rsidRPr="2A102057">
        <w:rPr>
          <w:noProof/>
          <w:lang w:val="en-IE"/>
        </w:rPr>
        <w:t xml:space="preserve"> be deployed in line with the following calendar:</w:t>
      </w:r>
    </w:p>
    <w:p w14:paraId="2ED78A01" w14:textId="429A0FE8" w:rsidR="00B231D6" w:rsidRPr="008251B6" w:rsidRDefault="007C6B49" w:rsidP="007F75AE">
      <w:pPr>
        <w:jc w:val="center"/>
        <w:rPr>
          <w:noProof/>
          <w:lang w:val="en-IE"/>
        </w:rPr>
      </w:pPr>
      <w:r>
        <w:rPr>
          <w:noProof/>
          <w:lang w:val="en-GB" w:eastAsia="en-GB"/>
        </w:rPr>
        <w:drawing>
          <wp:inline distT="0" distB="0" distL="0" distR="0" wp14:anchorId="2B610788" wp14:editId="23EBAF99">
            <wp:extent cx="3831504" cy="2153717"/>
            <wp:effectExtent l="0" t="0" r="0" b="0"/>
            <wp:docPr id="1296370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70481" name=""/>
                    <pic:cNvPicPr/>
                  </pic:nvPicPr>
                  <pic:blipFill>
                    <a:blip r:embed="rId75"/>
                    <a:stretch>
                      <a:fillRect/>
                    </a:stretch>
                  </pic:blipFill>
                  <pic:spPr>
                    <a:xfrm>
                      <a:off x="0" y="0"/>
                      <a:ext cx="3842205" cy="2159732"/>
                    </a:xfrm>
                    <a:prstGeom prst="rect">
                      <a:avLst/>
                    </a:prstGeom>
                  </pic:spPr>
                </pic:pic>
              </a:graphicData>
            </a:graphic>
          </wp:inline>
        </w:drawing>
      </w:r>
    </w:p>
    <w:p w14:paraId="688BF95C" w14:textId="6F6704A8" w:rsidR="007F75AE" w:rsidRPr="008251B6" w:rsidRDefault="007F75AE" w:rsidP="006A67A3">
      <w:pPr>
        <w:pStyle w:val="Caption"/>
        <w:rPr>
          <w:noProof/>
          <w:lang w:val="en-IE"/>
        </w:rPr>
      </w:pPr>
      <w:bookmarkStart w:id="287" w:name="_Ref165273415"/>
      <w:bookmarkStart w:id="288" w:name="_Toc198029076"/>
      <w:bookmarkStart w:id="289" w:name="_Toc212115099"/>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39</w:t>
      </w:r>
      <w:r w:rsidRPr="2A102057">
        <w:rPr>
          <w:noProof/>
          <w:lang w:val="en-IE"/>
        </w:rPr>
        <w:fldChar w:fldCharType="end"/>
      </w:r>
      <w:bookmarkEnd w:id="287"/>
      <w:r w:rsidRPr="2A102057">
        <w:rPr>
          <w:noProof/>
          <w:lang w:val="en-IE"/>
        </w:rPr>
        <w:t xml:space="preserve">: </w:t>
      </w:r>
      <w:r w:rsidR="00C16DF8" w:rsidRPr="2A102057">
        <w:rPr>
          <w:noProof/>
          <w:lang w:val="en-IE"/>
        </w:rPr>
        <w:t xml:space="preserve">Updated </w:t>
      </w:r>
      <w:r w:rsidRPr="2A102057">
        <w:rPr>
          <w:noProof/>
          <w:lang w:val="en-IE"/>
        </w:rPr>
        <w:t>AES-C1 timeline</w:t>
      </w:r>
      <w:bookmarkEnd w:id="288"/>
      <w:bookmarkEnd w:id="289"/>
    </w:p>
    <w:p w14:paraId="6FA925FB" w14:textId="77777777" w:rsidR="000C33EB" w:rsidRPr="008251B6" w:rsidRDefault="000C33EB" w:rsidP="2A102057">
      <w:pPr>
        <w:rPr>
          <w:b/>
          <w:bCs/>
          <w:noProof/>
          <w:lang w:val="en-IE"/>
        </w:rPr>
      </w:pPr>
    </w:p>
    <w:p w14:paraId="28B1895A" w14:textId="0DD13B60" w:rsidR="00CD251E" w:rsidRPr="008251B6" w:rsidRDefault="000507A7" w:rsidP="00CD251E">
      <w:pPr>
        <w:rPr>
          <w:noProof/>
          <w:lang w:val="en-IE"/>
        </w:rPr>
      </w:pPr>
      <w:r w:rsidRPr="2A102057">
        <w:rPr>
          <w:b/>
          <w:bCs/>
          <w:noProof/>
          <w:lang w:val="en-IE"/>
        </w:rPr>
        <w:t>Component 2</w:t>
      </w:r>
      <w:r w:rsidR="00CD251E" w:rsidRPr="2A102057">
        <w:rPr>
          <w:noProof/>
          <w:lang w:val="en-IE"/>
        </w:rPr>
        <w:t xml:space="preserve"> </w:t>
      </w:r>
      <w:r w:rsidR="48E1F655" w:rsidRPr="2A102057">
        <w:rPr>
          <w:noProof/>
          <w:lang w:val="en-IE"/>
        </w:rPr>
        <w:t>(</w:t>
      </w:r>
      <w:r w:rsidRPr="2A102057">
        <w:rPr>
          <w:noProof/>
          <w:lang w:val="en-IE"/>
        </w:rPr>
        <w:t>AES</w:t>
      </w:r>
      <w:r w:rsidR="48E1F655" w:rsidRPr="2A102057">
        <w:rPr>
          <w:noProof/>
          <w:lang w:val="en-IE"/>
        </w:rPr>
        <w:t>-C2)</w:t>
      </w:r>
      <w:r w:rsidR="00CD251E" w:rsidRPr="2A102057">
        <w:rPr>
          <w:noProof/>
          <w:lang w:val="en-IE"/>
        </w:rPr>
        <w:t xml:space="preserve"> relates to the NES upgrade and upgrade</w:t>
      </w:r>
      <w:r w:rsidR="00695C39" w:rsidRPr="2A102057">
        <w:rPr>
          <w:noProof/>
          <w:lang w:val="en-IE"/>
        </w:rPr>
        <w:t>s</w:t>
      </w:r>
      <w:r w:rsidR="00CD251E" w:rsidRPr="2A102057">
        <w:rPr>
          <w:noProof/>
          <w:lang w:val="en-IE"/>
        </w:rPr>
        <w:t xml:space="preserve"> the national systems used for the completion of certain formalities not impacting the </w:t>
      </w:r>
      <w:r w:rsidR="00B55DD3" w:rsidRPr="2A102057">
        <w:rPr>
          <w:noProof/>
          <w:lang w:val="en-IE"/>
        </w:rPr>
        <w:t>C</w:t>
      </w:r>
      <w:r w:rsidR="00CD251E" w:rsidRPr="2A102057">
        <w:rPr>
          <w:noProof/>
          <w:lang w:val="en-IE"/>
        </w:rPr>
        <w:t xml:space="preserve">ommon </w:t>
      </w:r>
      <w:r w:rsidR="00B55DD3" w:rsidRPr="2A102057">
        <w:rPr>
          <w:noProof/>
          <w:lang w:val="en-IE"/>
        </w:rPr>
        <w:t>D</w:t>
      </w:r>
      <w:r w:rsidR="00CD251E" w:rsidRPr="2A102057">
        <w:rPr>
          <w:noProof/>
          <w:lang w:val="en-IE"/>
        </w:rPr>
        <w:t>omain of the AES.</w:t>
      </w:r>
    </w:p>
    <w:p w14:paraId="3DEF12FE" w14:textId="7E733047" w:rsidR="00CD251E" w:rsidRPr="008251B6" w:rsidRDefault="00CD251E" w:rsidP="006B2090">
      <w:pPr>
        <w:rPr>
          <w:noProof/>
          <w:lang w:val="en-IE"/>
        </w:rPr>
      </w:pPr>
      <w:r w:rsidRPr="2A102057">
        <w:rPr>
          <w:noProof/>
          <w:lang w:val="en-IE"/>
        </w:rPr>
        <w:t xml:space="preserve">It is important to highlight that the AES system specifications developed at the central level (FSS and TSS) cover the </w:t>
      </w:r>
      <w:r w:rsidR="0078096C" w:rsidRPr="2A102057">
        <w:rPr>
          <w:noProof/>
          <w:lang w:val="en-IE"/>
        </w:rPr>
        <w:t>Information Exchange</w:t>
      </w:r>
      <w:r w:rsidRPr="2A102057">
        <w:rPr>
          <w:noProof/>
          <w:lang w:val="en-IE"/>
        </w:rPr>
        <w:t xml:space="preserve"> in the common, national, and external domains:</w:t>
      </w:r>
    </w:p>
    <w:p w14:paraId="17B87730" w14:textId="68D44DC2" w:rsidR="00CD251E" w:rsidRPr="008251B6" w:rsidRDefault="00CD251E" w:rsidP="00D64011">
      <w:pPr>
        <w:pStyle w:val="ListParagraph"/>
        <w:numPr>
          <w:ilvl w:val="0"/>
          <w:numId w:val="11"/>
        </w:numPr>
        <w:jc w:val="both"/>
        <w:rPr>
          <w:rFonts w:ascii="Times New Roman" w:hAnsi="Times New Roman" w:cs="Times New Roman"/>
          <w:noProof/>
          <w:lang w:val="en-IE"/>
        </w:rPr>
      </w:pPr>
      <w:r w:rsidRPr="2A102057">
        <w:rPr>
          <w:rFonts w:ascii="Times New Roman" w:hAnsi="Times New Roman" w:cs="Times New Roman"/>
          <w:noProof/>
          <w:lang w:val="en-IE"/>
        </w:rPr>
        <w:t xml:space="preserve">The </w:t>
      </w:r>
      <w:r w:rsidR="00B55DD3" w:rsidRPr="2A102057">
        <w:rPr>
          <w:rFonts w:ascii="Times New Roman" w:hAnsi="Times New Roman" w:cs="Times New Roman"/>
          <w:noProof/>
          <w:lang w:val="en-IE"/>
        </w:rPr>
        <w:t>C</w:t>
      </w:r>
      <w:r w:rsidRPr="2A102057">
        <w:rPr>
          <w:rFonts w:ascii="Times New Roman" w:hAnsi="Times New Roman" w:cs="Times New Roman"/>
          <w:noProof/>
          <w:lang w:val="en-IE"/>
        </w:rPr>
        <w:t xml:space="preserve">ommon </w:t>
      </w:r>
      <w:r w:rsidR="00B55DD3" w:rsidRPr="2A102057">
        <w:rPr>
          <w:rFonts w:ascii="Times New Roman" w:hAnsi="Times New Roman" w:cs="Times New Roman"/>
          <w:noProof/>
          <w:lang w:val="en-IE"/>
        </w:rPr>
        <w:t>D</w:t>
      </w:r>
      <w:r w:rsidRPr="2A102057">
        <w:rPr>
          <w:rFonts w:ascii="Times New Roman" w:hAnsi="Times New Roman" w:cs="Times New Roman"/>
          <w:noProof/>
          <w:lang w:val="en-IE"/>
        </w:rPr>
        <w:t>omain communication refers to the I</w:t>
      </w:r>
      <w:r w:rsidR="0078096C" w:rsidRPr="2A102057">
        <w:rPr>
          <w:rFonts w:ascii="Times New Roman" w:hAnsi="Times New Roman" w:cs="Times New Roman"/>
          <w:noProof/>
          <w:lang w:val="en-IE"/>
        </w:rPr>
        <w:t xml:space="preserve">nformation </w:t>
      </w:r>
      <w:r w:rsidRPr="2A102057">
        <w:rPr>
          <w:rFonts w:ascii="Times New Roman" w:hAnsi="Times New Roman" w:cs="Times New Roman"/>
          <w:noProof/>
          <w:lang w:val="en-IE"/>
        </w:rPr>
        <w:t>E</w:t>
      </w:r>
      <w:r w:rsidR="0078096C" w:rsidRPr="2A102057">
        <w:rPr>
          <w:rFonts w:ascii="Times New Roman" w:hAnsi="Times New Roman" w:cs="Times New Roman"/>
          <w:noProof/>
          <w:lang w:val="en-IE"/>
        </w:rPr>
        <w:t>xchange</w:t>
      </w:r>
      <w:r w:rsidRPr="2A102057">
        <w:rPr>
          <w:rFonts w:ascii="Times New Roman" w:hAnsi="Times New Roman" w:cs="Times New Roman"/>
          <w:noProof/>
          <w:lang w:val="en-IE"/>
        </w:rPr>
        <w:t xml:space="preserve"> between customs offices located in different Member States</w:t>
      </w:r>
      <w:r w:rsidR="006B2090" w:rsidRPr="2A102057">
        <w:rPr>
          <w:rFonts w:ascii="Times New Roman" w:hAnsi="Times New Roman" w:cs="Times New Roman"/>
          <w:noProof/>
          <w:lang w:val="en-IE"/>
        </w:rPr>
        <w:t>;</w:t>
      </w:r>
    </w:p>
    <w:p w14:paraId="1AC128E8" w14:textId="683CFAE0" w:rsidR="00CD251E" w:rsidRPr="008251B6" w:rsidRDefault="00CD251E" w:rsidP="00D64011">
      <w:pPr>
        <w:pStyle w:val="ListParagraph"/>
        <w:numPr>
          <w:ilvl w:val="0"/>
          <w:numId w:val="11"/>
        </w:numPr>
        <w:jc w:val="both"/>
        <w:rPr>
          <w:rFonts w:ascii="Times New Roman" w:hAnsi="Times New Roman" w:cs="Times New Roman"/>
          <w:noProof/>
          <w:lang w:val="en-IE"/>
        </w:rPr>
      </w:pPr>
      <w:r w:rsidRPr="2A102057">
        <w:rPr>
          <w:rFonts w:ascii="Times New Roman" w:hAnsi="Times New Roman" w:cs="Times New Roman"/>
          <w:noProof/>
          <w:lang w:val="en-IE"/>
        </w:rPr>
        <w:t>The national domain includes the interface between national AES and other systems at national level (e.g., AES-EMCS and AES-NCTS)</w:t>
      </w:r>
      <w:r w:rsidR="006B2090" w:rsidRPr="2A102057">
        <w:rPr>
          <w:rFonts w:ascii="Times New Roman" w:hAnsi="Times New Roman" w:cs="Times New Roman"/>
          <w:noProof/>
          <w:lang w:val="en-IE"/>
        </w:rPr>
        <w:t>;</w:t>
      </w:r>
    </w:p>
    <w:p w14:paraId="7F4B1628" w14:textId="77777777" w:rsidR="00CD251E" w:rsidRPr="008251B6" w:rsidRDefault="00CD251E" w:rsidP="00D64011">
      <w:pPr>
        <w:pStyle w:val="ListParagraph"/>
        <w:numPr>
          <w:ilvl w:val="0"/>
          <w:numId w:val="11"/>
        </w:numPr>
        <w:jc w:val="both"/>
        <w:rPr>
          <w:rFonts w:ascii="Times New Roman" w:hAnsi="Times New Roman" w:cs="Times New Roman"/>
          <w:noProof/>
          <w:lang w:val="en-IE"/>
        </w:rPr>
      </w:pPr>
      <w:r w:rsidRPr="2A102057">
        <w:rPr>
          <w:rFonts w:ascii="Times New Roman" w:hAnsi="Times New Roman" w:cs="Times New Roman"/>
          <w:noProof/>
          <w:lang w:val="en-IE"/>
        </w:rPr>
        <w:t>The external domain includes the communications between the customs offices and the declarant/trader at exit, at national level.</w:t>
      </w:r>
    </w:p>
    <w:p w14:paraId="7E9E007A" w14:textId="212049A2" w:rsidR="00CD251E" w:rsidRPr="008251B6" w:rsidRDefault="00CD251E" w:rsidP="006B2090">
      <w:pPr>
        <w:rPr>
          <w:noProof/>
          <w:lang w:val="en-IE"/>
        </w:rPr>
      </w:pPr>
      <w:r w:rsidRPr="2A102057">
        <w:rPr>
          <w:noProof/>
          <w:lang w:val="en-IE"/>
        </w:rPr>
        <w:t xml:space="preserve">Regarding the message exchanges on the </w:t>
      </w:r>
      <w:r w:rsidR="00B55DD3" w:rsidRPr="2A102057">
        <w:rPr>
          <w:noProof/>
          <w:lang w:val="en-IE"/>
        </w:rPr>
        <w:t>C</w:t>
      </w:r>
      <w:r w:rsidRPr="2A102057">
        <w:rPr>
          <w:noProof/>
          <w:lang w:val="en-IE"/>
        </w:rPr>
        <w:t xml:space="preserve">ommon </w:t>
      </w:r>
      <w:r w:rsidR="00B55DD3" w:rsidRPr="2A102057">
        <w:rPr>
          <w:noProof/>
          <w:lang w:val="en-IE"/>
        </w:rPr>
        <w:t>D</w:t>
      </w:r>
      <w:r w:rsidRPr="2A102057">
        <w:rPr>
          <w:noProof/>
          <w:lang w:val="en-IE"/>
        </w:rPr>
        <w:t>omain, the AES specifications prepared by DG TAXUD are mandatory for all Member States. In case of external or national domains, the common AES specifications are strongly recommended, aiming to harmonise the export and exit formalities as much as possible among the Member States</w:t>
      </w:r>
      <w:r w:rsidR="004D28DE" w:rsidRPr="2A102057">
        <w:rPr>
          <w:noProof/>
          <w:lang w:val="en-IE"/>
        </w:rPr>
        <w:t>.</w:t>
      </w:r>
    </w:p>
    <w:p w14:paraId="6559C78D" w14:textId="344819F2" w:rsidR="00C565B1" w:rsidRPr="008251B6" w:rsidRDefault="00CD251E" w:rsidP="00BF45CA">
      <w:pPr>
        <w:rPr>
          <w:noProof/>
          <w:lang w:val="en-IE"/>
        </w:rPr>
      </w:pPr>
      <w:r w:rsidRPr="2A102057">
        <w:rPr>
          <w:noProof/>
          <w:lang w:val="en-IE"/>
        </w:rPr>
        <w:t>The 27 Member States and Northern Ireland under the NIP need</w:t>
      </w:r>
      <w:r w:rsidR="00D16F0C" w:rsidRPr="2A102057">
        <w:rPr>
          <w:noProof/>
          <w:lang w:val="en-IE"/>
        </w:rPr>
        <w:t>ed</w:t>
      </w:r>
      <w:r w:rsidRPr="2A102057">
        <w:rPr>
          <w:noProof/>
          <w:lang w:val="en-IE"/>
        </w:rPr>
        <w:t xml:space="preserve"> to transition to the AES</w:t>
      </w:r>
      <w:r w:rsidR="00A603A0" w:rsidRPr="2A102057">
        <w:rPr>
          <w:noProof/>
          <w:lang w:val="en-IE"/>
        </w:rPr>
        <w:t>-C1</w:t>
      </w:r>
      <w:r w:rsidRPr="2A102057">
        <w:rPr>
          <w:noProof/>
          <w:lang w:val="en-IE"/>
        </w:rPr>
        <w:t xml:space="preserve"> system by 1 December 2023</w:t>
      </w:r>
      <w:r w:rsidR="00CC6917" w:rsidRPr="2A102057">
        <w:rPr>
          <w:noProof/>
          <w:lang w:val="en-IE"/>
        </w:rPr>
        <w:t xml:space="preserve"> </w:t>
      </w:r>
      <w:r w:rsidR="00C3126F" w:rsidRPr="2A102057">
        <w:rPr>
          <w:noProof/>
          <w:lang w:val="en-IE"/>
        </w:rPr>
        <w:t xml:space="preserve">for the core functionalities, </w:t>
      </w:r>
      <w:r w:rsidR="00D91946" w:rsidRPr="2A102057">
        <w:rPr>
          <w:noProof/>
          <w:lang w:val="en-IE"/>
        </w:rPr>
        <w:t xml:space="preserve">by </w:t>
      </w:r>
      <w:r w:rsidR="00C3126F" w:rsidRPr="2A102057">
        <w:rPr>
          <w:noProof/>
          <w:lang w:val="en-IE"/>
        </w:rPr>
        <w:t>13 February 2024 for the interface with Excise</w:t>
      </w:r>
      <w:r w:rsidR="00606DB8" w:rsidRPr="2A102057">
        <w:rPr>
          <w:noProof/>
          <w:lang w:val="en-IE"/>
        </w:rPr>
        <w:t>,</w:t>
      </w:r>
      <w:r w:rsidR="00C3126F" w:rsidRPr="2A102057">
        <w:rPr>
          <w:noProof/>
          <w:lang w:val="en-IE"/>
        </w:rPr>
        <w:t xml:space="preserve"> and</w:t>
      </w:r>
      <w:r w:rsidR="00D91946" w:rsidRPr="2A102057">
        <w:rPr>
          <w:noProof/>
          <w:lang w:val="en-IE"/>
        </w:rPr>
        <w:t xml:space="preserve"> by</w:t>
      </w:r>
      <w:r w:rsidR="00C3126F" w:rsidRPr="2A102057">
        <w:rPr>
          <w:noProof/>
          <w:lang w:val="en-IE"/>
        </w:rPr>
        <w:t xml:space="preserve"> </w:t>
      </w:r>
      <w:r w:rsidR="00D91946" w:rsidRPr="2A102057">
        <w:rPr>
          <w:noProof/>
          <w:lang w:val="en-IE"/>
        </w:rPr>
        <w:t>2</w:t>
      </w:r>
      <w:r w:rsidR="00C3126F" w:rsidRPr="2A102057">
        <w:rPr>
          <w:noProof/>
          <w:lang w:val="en-IE"/>
        </w:rPr>
        <w:t xml:space="preserve"> December 2024 for the non-core functionalities</w:t>
      </w:r>
      <w:r w:rsidR="00CF156B" w:rsidRPr="2A102057">
        <w:rPr>
          <w:noProof/>
          <w:lang w:val="en-IE"/>
        </w:rPr>
        <w:t xml:space="preserve">. </w:t>
      </w:r>
      <w:r w:rsidRPr="2A102057">
        <w:rPr>
          <w:noProof/>
          <w:lang w:val="en-IE"/>
        </w:rPr>
        <w:t xml:space="preserve"> </w:t>
      </w:r>
      <w:bookmarkStart w:id="290" w:name="_Ref71290329"/>
    </w:p>
    <w:p w14:paraId="482F2BD6" w14:textId="53946327" w:rsidR="00225D79" w:rsidRPr="008251B6" w:rsidRDefault="1B4C1FAE" w:rsidP="00BF45CA">
      <w:pPr>
        <w:rPr>
          <w:noProof/>
          <w:lang w:val="en-IE"/>
        </w:rPr>
      </w:pPr>
      <w:r w:rsidRPr="004D676F">
        <w:rPr>
          <w:noProof/>
          <w:lang w:val="en-IE"/>
        </w:rPr>
        <w:t xml:space="preserve">After </w:t>
      </w:r>
      <w:r w:rsidR="1D067BF5" w:rsidRPr="004D676F">
        <w:rPr>
          <w:noProof/>
          <w:lang w:val="en-IE"/>
        </w:rPr>
        <w:t xml:space="preserve">2 </w:t>
      </w:r>
      <w:r w:rsidR="6AF5B5D6" w:rsidRPr="004D676F">
        <w:rPr>
          <w:noProof/>
          <w:lang w:val="en-IE"/>
        </w:rPr>
        <w:t>Member States</w:t>
      </w:r>
      <w:r w:rsidR="117821F8" w:rsidRPr="004D676F">
        <w:rPr>
          <w:noProof/>
          <w:lang w:val="en-IE"/>
        </w:rPr>
        <w:t xml:space="preserve"> requested the extension of the transitional rules and the ieCA converter until December 2025</w:t>
      </w:r>
      <w:r w:rsidR="1F5C5A16" w:rsidRPr="004D676F">
        <w:rPr>
          <w:noProof/>
          <w:lang w:val="en-IE"/>
        </w:rPr>
        <w:t>, the</w:t>
      </w:r>
      <w:r w:rsidR="3B4342C0" w:rsidRPr="004D676F">
        <w:rPr>
          <w:noProof/>
          <w:lang w:val="en-IE"/>
        </w:rPr>
        <w:t xml:space="preserve"> </w:t>
      </w:r>
      <w:r w:rsidR="00388EB9" w:rsidRPr="004D676F">
        <w:rPr>
          <w:noProof/>
          <w:lang w:val="en-IE"/>
        </w:rPr>
        <w:t>UCC Implementing Regulation for Technical Arrangements (IRTA) was re-activated to include a provision that allowed for the transitional measures to be prolonged.</w:t>
      </w:r>
      <w:r w:rsidR="23101B63" w:rsidRPr="004D676F">
        <w:rPr>
          <w:noProof/>
          <w:lang w:val="en-IE"/>
        </w:rPr>
        <w:t xml:space="preserve"> The IRTA revision package underwent interservice consultation between </w:t>
      </w:r>
      <w:r w:rsidR="1AEFA522" w:rsidRPr="004D676F">
        <w:rPr>
          <w:noProof/>
          <w:lang w:val="en-IE"/>
        </w:rPr>
        <w:t xml:space="preserve">December 2024 and </w:t>
      </w:r>
      <w:r w:rsidR="16E9E77D" w:rsidRPr="004D676F">
        <w:rPr>
          <w:noProof/>
          <w:lang w:val="en-IE"/>
        </w:rPr>
        <w:t>January</w:t>
      </w:r>
      <w:r w:rsidR="1AEFA522" w:rsidRPr="004D676F">
        <w:rPr>
          <w:noProof/>
          <w:lang w:val="en-IE"/>
        </w:rPr>
        <w:t xml:space="preserve"> 2025</w:t>
      </w:r>
      <w:r w:rsidR="16E9E77D" w:rsidRPr="004D676F">
        <w:rPr>
          <w:noProof/>
          <w:lang w:val="en-IE"/>
        </w:rPr>
        <w:t xml:space="preserve"> and was voted in the </w:t>
      </w:r>
      <w:r w:rsidR="4B32B216" w:rsidRPr="004D676F">
        <w:rPr>
          <w:noProof/>
          <w:lang w:val="en-IE"/>
        </w:rPr>
        <w:t>Customs Code Committee General Legislation (</w:t>
      </w:r>
      <w:r w:rsidR="16E9E77D" w:rsidRPr="004D676F">
        <w:rPr>
          <w:noProof/>
          <w:lang w:val="en-IE"/>
        </w:rPr>
        <w:t>CCC-GEN</w:t>
      </w:r>
      <w:r w:rsidR="4B32B216" w:rsidRPr="004D676F">
        <w:rPr>
          <w:noProof/>
          <w:lang w:val="en-IE"/>
        </w:rPr>
        <w:t xml:space="preserve">) </w:t>
      </w:r>
      <w:r w:rsidR="16E9E77D" w:rsidRPr="004D676F">
        <w:rPr>
          <w:noProof/>
          <w:lang w:val="en-IE"/>
        </w:rPr>
        <w:t>of 7/02/2025</w:t>
      </w:r>
      <w:r w:rsidR="4B1C707C" w:rsidRPr="004D676F">
        <w:rPr>
          <w:noProof/>
          <w:lang w:val="en-IE"/>
        </w:rPr>
        <w:t xml:space="preserve">, with all Member States in favour. </w:t>
      </w:r>
      <w:r w:rsidR="0B77922C" w:rsidRPr="004D676F">
        <w:rPr>
          <w:noProof/>
          <w:lang w:val="en-IE"/>
        </w:rPr>
        <w:t xml:space="preserve">The new IRTA was adopted on 13 March </w:t>
      </w:r>
      <w:r w:rsidR="0860ADFA" w:rsidRPr="004D676F">
        <w:rPr>
          <w:noProof/>
          <w:lang w:val="en-IE"/>
        </w:rPr>
        <w:t xml:space="preserve">2025 </w:t>
      </w:r>
      <w:r w:rsidR="0B77922C" w:rsidRPr="004D676F">
        <w:rPr>
          <w:noProof/>
          <w:lang w:val="en-IE"/>
        </w:rPr>
        <w:t>and published in the Official Journal</w:t>
      </w:r>
      <w:r w:rsidR="001461D2" w:rsidRPr="004D676F">
        <w:rPr>
          <w:rStyle w:val="FootnoteReference"/>
          <w:noProof/>
          <w:lang w:val="en-IE"/>
        </w:rPr>
        <w:footnoteReference w:id="49"/>
      </w:r>
      <w:r w:rsidR="0860ADFA" w:rsidRPr="004D676F">
        <w:rPr>
          <w:noProof/>
          <w:lang w:val="en-IE"/>
        </w:rPr>
        <w:t xml:space="preserve"> </w:t>
      </w:r>
      <w:r w:rsidR="0B77922C" w:rsidRPr="004D676F">
        <w:rPr>
          <w:noProof/>
          <w:lang w:val="en-IE"/>
        </w:rPr>
        <w:t>on 20 March</w:t>
      </w:r>
      <w:r w:rsidR="0860ADFA" w:rsidRPr="004D676F">
        <w:rPr>
          <w:noProof/>
          <w:lang w:val="en-IE"/>
        </w:rPr>
        <w:t xml:space="preserve"> 2025. Article 56 of the IRTA</w:t>
      </w:r>
      <w:r w:rsidR="5D8AC669" w:rsidRPr="004D676F">
        <w:rPr>
          <w:noProof/>
          <w:lang w:val="en-IE"/>
        </w:rPr>
        <w:t xml:space="preserve"> extended the End of Transition deadline for AES-C1 until 14/12/2025.</w:t>
      </w:r>
    </w:p>
    <w:p w14:paraId="627C12B9" w14:textId="74C93095" w:rsidR="00CD251E" w:rsidRPr="004D676F" w:rsidRDefault="00CD251E" w:rsidP="00DC69E6">
      <w:pPr>
        <w:pStyle w:val="Heading4"/>
        <w:rPr>
          <w:noProof/>
          <w:lang w:val="en-IE"/>
        </w:rPr>
      </w:pPr>
      <w:r w:rsidRPr="004D676F">
        <w:rPr>
          <w:noProof/>
          <w:lang w:val="en-IE"/>
        </w:rPr>
        <w:t>Summary of Responses</w:t>
      </w:r>
      <w:bookmarkEnd w:id="290"/>
    </w:p>
    <w:p w14:paraId="4CE73805" w14:textId="38EBC24B" w:rsidR="00CD251E" w:rsidRPr="008251B6" w:rsidRDefault="00CD251E"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 xml:space="preserve">AES </w:t>
      </w:r>
      <w:r w:rsidR="00752D9E" w:rsidRPr="2A102057">
        <w:rPr>
          <w:b/>
          <w:bCs/>
          <w:i/>
          <w:iCs/>
          <w:noProof/>
          <w:sz w:val="28"/>
          <w:szCs w:val="28"/>
          <w:lang w:val="en-IE"/>
        </w:rPr>
        <w:t>–</w:t>
      </w:r>
      <w:r w:rsidRPr="2A102057">
        <w:rPr>
          <w:b/>
          <w:bCs/>
          <w:i/>
          <w:iCs/>
          <w:noProof/>
          <w:sz w:val="28"/>
          <w:szCs w:val="28"/>
          <w:lang w:val="en-IE"/>
        </w:rPr>
        <w:t xml:space="preserve"> Component 1 (AES-C1)</w:t>
      </w:r>
    </w:p>
    <w:p w14:paraId="5D5CF879" w14:textId="65AA076D" w:rsidR="00CD251E" w:rsidRPr="008251B6" w:rsidRDefault="00CD251E" w:rsidP="2A102057">
      <w:pPr>
        <w:rPr>
          <w:b/>
          <w:bCs/>
          <w:noProof/>
          <w:lang w:val="en-IE"/>
        </w:rPr>
      </w:pPr>
      <w:r w:rsidRPr="2A102057">
        <w:rPr>
          <w:b/>
          <w:bCs/>
          <w:noProof/>
          <w:lang w:val="en-IE"/>
        </w:rPr>
        <w:t>Summary from the Commission:</w:t>
      </w:r>
    </w:p>
    <w:p w14:paraId="52B51FEF" w14:textId="65D3BC38" w:rsidR="00CD251E" w:rsidRPr="008251B6" w:rsidRDefault="00CD251E" w:rsidP="00CD251E">
      <w:pPr>
        <w:rPr>
          <w:noProof/>
          <w:color w:val="000000" w:themeColor="text1"/>
          <w:lang w:val="en-IE"/>
        </w:rPr>
      </w:pPr>
      <w:bookmarkStart w:id="291" w:name="_Ref41742865"/>
      <w:r w:rsidRPr="004D676F">
        <w:rPr>
          <w:noProof/>
          <w:color w:val="000000" w:themeColor="text1"/>
          <w:lang w:val="en-IE"/>
        </w:rPr>
        <w:t xml:space="preserve">For AES, the challenge lies in ensuring </w:t>
      </w:r>
      <w:r w:rsidR="00A762E6" w:rsidRPr="004D676F">
        <w:rPr>
          <w:noProof/>
          <w:color w:val="000000" w:themeColor="text1"/>
          <w:lang w:val="en-IE"/>
        </w:rPr>
        <w:t>operational</w:t>
      </w:r>
      <w:r w:rsidRPr="004D676F">
        <w:rPr>
          <w:noProof/>
          <w:color w:val="000000" w:themeColor="text1"/>
          <w:lang w:val="en-IE"/>
        </w:rPr>
        <w:t xml:space="preserve"> continuity and a seamless transition for Member States and trade, while implementing substantial changes in the applicable </w:t>
      </w:r>
      <w:r w:rsidR="11B9DF1F" w:rsidRPr="004D676F">
        <w:rPr>
          <w:noProof/>
          <w:color w:val="000000" w:themeColor="text1"/>
          <w:lang w:val="en-IE"/>
        </w:rPr>
        <w:t>d</w:t>
      </w:r>
      <w:r w:rsidRPr="004D676F">
        <w:rPr>
          <w:noProof/>
          <w:color w:val="000000" w:themeColor="text1"/>
          <w:lang w:val="en-IE"/>
        </w:rPr>
        <w:t xml:space="preserve">ata and </w:t>
      </w:r>
      <w:r w:rsidR="7F3311D9" w:rsidRPr="004D676F">
        <w:rPr>
          <w:noProof/>
          <w:color w:val="000000" w:themeColor="text1"/>
          <w:lang w:val="en-IE"/>
        </w:rPr>
        <w:t>p</w:t>
      </w:r>
      <w:r w:rsidRPr="004D676F">
        <w:rPr>
          <w:noProof/>
          <w:color w:val="000000" w:themeColor="text1"/>
          <w:lang w:val="en-IE"/>
        </w:rPr>
        <w:t xml:space="preserve">rocess models. </w:t>
      </w:r>
      <w:r w:rsidR="00A90D79" w:rsidRPr="004D676F">
        <w:rPr>
          <w:noProof/>
          <w:color w:val="000000" w:themeColor="text1"/>
          <w:lang w:val="en-IE"/>
        </w:rPr>
        <w:t xml:space="preserve">The </w:t>
      </w:r>
      <w:r w:rsidR="3CEA3C5A" w:rsidRPr="004D676F">
        <w:rPr>
          <w:noProof/>
          <w:color w:val="000000" w:themeColor="text1"/>
          <w:lang w:val="en-IE"/>
        </w:rPr>
        <w:t>f</w:t>
      </w:r>
      <w:r w:rsidR="00A90D79" w:rsidRPr="004D676F">
        <w:rPr>
          <w:noProof/>
          <w:color w:val="000000" w:themeColor="text1"/>
          <w:lang w:val="en-IE"/>
        </w:rPr>
        <w:t xml:space="preserve">unctional and </w:t>
      </w:r>
      <w:r w:rsidR="00C3197A" w:rsidRPr="004D676F">
        <w:rPr>
          <w:noProof/>
          <w:color w:val="000000" w:themeColor="text1"/>
          <w:lang w:val="en-IE"/>
        </w:rPr>
        <w:t>technical specifications</w:t>
      </w:r>
      <w:r w:rsidR="00A90D79" w:rsidRPr="004D676F">
        <w:rPr>
          <w:rStyle w:val="FootnoteReference"/>
          <w:noProof/>
          <w:color w:val="000000" w:themeColor="text1"/>
          <w:lang w:val="en-IE"/>
        </w:rPr>
        <w:footnoteReference w:id="50"/>
      </w:r>
      <w:r w:rsidR="00157D10" w:rsidRPr="004D676F">
        <w:rPr>
          <w:noProof/>
          <w:color w:val="000000" w:themeColor="text1"/>
          <w:lang w:val="en-IE"/>
        </w:rPr>
        <w:t xml:space="preserve"> approved by the Member States govern the quality</w:t>
      </w:r>
      <w:r w:rsidR="008C3EEB" w:rsidRPr="004D676F">
        <w:rPr>
          <w:noProof/>
          <w:color w:val="000000" w:themeColor="text1"/>
          <w:lang w:val="en-IE"/>
        </w:rPr>
        <w:t>, technical support, operation</w:t>
      </w:r>
      <w:r w:rsidR="00FD60B2" w:rsidRPr="004D676F">
        <w:rPr>
          <w:noProof/>
          <w:color w:val="000000" w:themeColor="text1"/>
          <w:lang w:val="en-IE"/>
        </w:rPr>
        <w:t>al</w:t>
      </w:r>
      <w:r w:rsidR="008C3EEB" w:rsidRPr="004D676F">
        <w:rPr>
          <w:noProof/>
          <w:color w:val="000000" w:themeColor="text1"/>
          <w:lang w:val="en-IE"/>
        </w:rPr>
        <w:t xml:space="preserve"> continuity, </w:t>
      </w:r>
      <w:r w:rsidR="008C2D46" w:rsidRPr="004D676F">
        <w:rPr>
          <w:noProof/>
          <w:color w:val="000000" w:themeColor="text1"/>
          <w:lang w:val="en-IE"/>
        </w:rPr>
        <w:t>security,</w:t>
      </w:r>
      <w:r w:rsidR="008C3EEB" w:rsidRPr="004D676F">
        <w:rPr>
          <w:noProof/>
          <w:color w:val="000000" w:themeColor="text1"/>
          <w:lang w:val="en-IE"/>
        </w:rPr>
        <w:t xml:space="preserve"> and capacity of the transition to full AES-C1 </w:t>
      </w:r>
      <w:r w:rsidR="00C3197A" w:rsidRPr="004D676F">
        <w:rPr>
          <w:noProof/>
          <w:color w:val="000000" w:themeColor="text1"/>
          <w:lang w:val="en-IE"/>
        </w:rPr>
        <w:t>operations</w:t>
      </w:r>
      <w:r w:rsidR="008C3EEB" w:rsidRPr="004D676F">
        <w:rPr>
          <w:noProof/>
          <w:color w:val="000000" w:themeColor="text1"/>
          <w:lang w:val="en-IE"/>
        </w:rPr>
        <w:t>.</w:t>
      </w:r>
    </w:p>
    <w:p w14:paraId="7C412090" w14:textId="2ABCEF29" w:rsidR="00A573F7" w:rsidRPr="008251B6" w:rsidRDefault="00A573F7" w:rsidP="00A573F7">
      <w:pPr>
        <w:rPr>
          <w:noProof/>
          <w:color w:val="000000" w:themeColor="text1"/>
          <w:lang w:val="en-IE"/>
        </w:rPr>
      </w:pPr>
      <w:r w:rsidRPr="2A102057">
        <w:rPr>
          <w:noProof/>
          <w:color w:val="000000" w:themeColor="text1"/>
          <w:lang w:val="en-IE"/>
        </w:rPr>
        <w:t xml:space="preserve">The AES project pioneered a collaborative, iterative and Agile working method that has been praised by all the Member States and traders involved. </w:t>
      </w:r>
      <w:r w:rsidR="2907263C" w:rsidRPr="2A102057">
        <w:rPr>
          <w:rFonts w:eastAsia="Times New Roman" w:cs="Times New Roman"/>
          <w:noProof/>
          <w:color w:val="000000" w:themeColor="text1"/>
          <w:lang w:val="en-IE"/>
        </w:rPr>
        <w:t xml:space="preserve">The adoption of an Agile approach since the project's inception has yielded functional and technical quality as well as </w:t>
      </w:r>
      <w:r w:rsidR="00681525" w:rsidRPr="2A102057">
        <w:rPr>
          <w:rFonts w:eastAsia="Times New Roman" w:cs="Times New Roman"/>
          <w:noProof/>
          <w:color w:val="000000" w:themeColor="text1"/>
          <w:lang w:val="en-IE"/>
        </w:rPr>
        <w:t xml:space="preserve">the </w:t>
      </w:r>
      <w:r w:rsidR="2907263C" w:rsidRPr="2A102057">
        <w:rPr>
          <w:rFonts w:eastAsia="Times New Roman" w:cs="Times New Roman"/>
          <w:noProof/>
          <w:color w:val="000000" w:themeColor="text1"/>
          <w:lang w:val="en-IE"/>
        </w:rPr>
        <w:t>actual progress among</w:t>
      </w:r>
      <w:r w:rsidRPr="2A102057">
        <w:rPr>
          <w:noProof/>
          <w:color w:val="000000" w:themeColor="text1"/>
          <w:lang w:val="en-IE"/>
        </w:rPr>
        <w:t xml:space="preserve"> the Member States. The collective intelligence of the Member States is a critical asset for the success of the transition at stake.</w:t>
      </w:r>
      <w:r w:rsidR="0057647E" w:rsidRPr="2A102057">
        <w:rPr>
          <w:noProof/>
          <w:color w:val="000000" w:themeColor="text1"/>
          <w:lang w:val="en-IE"/>
        </w:rPr>
        <w:t xml:space="preserve"> The Coordination Programme is also essential in enabling collaboration between the Member States and the Commission and providing transparency on the status of the project.</w:t>
      </w:r>
    </w:p>
    <w:p w14:paraId="1CE73D63" w14:textId="6780E24B" w:rsidR="0084795F" w:rsidRPr="008251B6" w:rsidRDefault="0089134A" w:rsidP="0084795F">
      <w:pPr>
        <w:rPr>
          <w:noProof/>
          <w:color w:val="000000" w:themeColor="text1"/>
          <w:lang w:val="en-IE"/>
        </w:rPr>
      </w:pPr>
      <w:r w:rsidRPr="2A102057">
        <w:rPr>
          <w:noProof/>
          <w:color w:val="000000" w:themeColor="text1"/>
          <w:lang w:val="en-IE"/>
        </w:rPr>
        <w:t>Considering the delays reported during 2023 by the Member States and the trade community</w:t>
      </w:r>
      <w:r w:rsidR="1599E675" w:rsidRPr="2A102057">
        <w:rPr>
          <w:noProof/>
          <w:color w:val="000000" w:themeColor="text1"/>
          <w:lang w:val="en-IE"/>
        </w:rPr>
        <w:t xml:space="preserve"> regarding </w:t>
      </w:r>
      <w:r w:rsidRPr="2A102057">
        <w:rPr>
          <w:noProof/>
          <w:color w:val="000000" w:themeColor="text1"/>
          <w:lang w:val="en-IE"/>
        </w:rPr>
        <w:t xml:space="preserve">their transition to AES-C1 (see below), the deadlines for AES deployment and the end date for transition </w:t>
      </w:r>
      <w:r w:rsidR="006505E7" w:rsidRPr="2A102057">
        <w:rPr>
          <w:noProof/>
          <w:color w:val="000000" w:themeColor="text1"/>
          <w:lang w:val="en-IE"/>
        </w:rPr>
        <w:t xml:space="preserve">were </w:t>
      </w:r>
      <w:r w:rsidRPr="2A102057">
        <w:rPr>
          <w:noProof/>
          <w:color w:val="000000" w:themeColor="text1"/>
          <w:lang w:val="en-IE"/>
        </w:rPr>
        <w:t xml:space="preserve">updated in the UCC WP </w:t>
      </w:r>
      <w:r w:rsidR="006505E7" w:rsidRPr="2A102057">
        <w:rPr>
          <w:noProof/>
          <w:color w:val="000000" w:themeColor="text1"/>
          <w:lang w:val="en-IE"/>
        </w:rPr>
        <w:t xml:space="preserve">revision </w:t>
      </w:r>
      <w:r w:rsidRPr="2A102057">
        <w:rPr>
          <w:noProof/>
          <w:color w:val="000000" w:themeColor="text1"/>
          <w:lang w:val="en-IE"/>
        </w:rPr>
        <w:t>and in AES TSS</w:t>
      </w:r>
      <w:r w:rsidR="10151F19" w:rsidRPr="2A102057">
        <w:rPr>
          <w:noProof/>
          <w:color w:val="000000" w:themeColor="text1"/>
          <w:lang w:val="en-IE"/>
        </w:rPr>
        <w:t xml:space="preserve">. </w:t>
      </w:r>
      <w:r w:rsidR="1D881C35" w:rsidRPr="2A102057">
        <w:rPr>
          <w:noProof/>
          <w:color w:val="000000" w:themeColor="text1"/>
          <w:lang w:val="en-IE"/>
        </w:rPr>
        <w:t>These updates aim</w:t>
      </w:r>
      <w:r w:rsidR="00D161B2" w:rsidRPr="2A102057">
        <w:rPr>
          <w:noProof/>
          <w:color w:val="000000" w:themeColor="text1"/>
          <w:lang w:val="en-IE"/>
        </w:rPr>
        <w:t>ed</w:t>
      </w:r>
      <w:r w:rsidR="1D881C35" w:rsidRPr="2A102057">
        <w:rPr>
          <w:noProof/>
          <w:color w:val="000000" w:themeColor="text1"/>
          <w:lang w:val="en-IE"/>
        </w:rPr>
        <w:t xml:space="preserve"> to</w:t>
      </w:r>
      <w:r w:rsidR="10151F19" w:rsidRPr="2A102057">
        <w:rPr>
          <w:noProof/>
          <w:color w:val="000000" w:themeColor="text1"/>
          <w:lang w:val="en-IE"/>
        </w:rPr>
        <w:t xml:space="preserve"> </w:t>
      </w:r>
      <w:r w:rsidR="0084795F" w:rsidRPr="2A102057">
        <w:rPr>
          <w:noProof/>
          <w:color w:val="000000" w:themeColor="text1"/>
          <w:lang w:val="en-IE"/>
        </w:rPr>
        <w:t>ensur</w:t>
      </w:r>
      <w:r w:rsidR="1F11DA6B" w:rsidRPr="2A102057">
        <w:rPr>
          <w:noProof/>
          <w:color w:val="000000" w:themeColor="text1"/>
          <w:lang w:val="en-IE"/>
        </w:rPr>
        <w:t>e</w:t>
      </w:r>
      <w:r w:rsidRPr="2A102057">
        <w:rPr>
          <w:noProof/>
          <w:color w:val="000000" w:themeColor="text1"/>
          <w:lang w:val="en-IE"/>
        </w:rPr>
        <w:t xml:space="preserve"> the </w:t>
      </w:r>
      <w:r w:rsidR="0084795F" w:rsidRPr="2A102057">
        <w:rPr>
          <w:noProof/>
          <w:color w:val="000000" w:themeColor="text1"/>
          <w:lang w:val="en-IE"/>
        </w:rPr>
        <w:t>operation</w:t>
      </w:r>
      <w:r w:rsidR="00042746" w:rsidRPr="2A102057">
        <w:rPr>
          <w:noProof/>
          <w:color w:val="000000" w:themeColor="text1"/>
          <w:lang w:val="en-IE"/>
        </w:rPr>
        <w:t>al</w:t>
      </w:r>
      <w:r w:rsidRPr="2A102057">
        <w:rPr>
          <w:noProof/>
          <w:color w:val="000000" w:themeColor="text1"/>
          <w:lang w:val="en-IE"/>
        </w:rPr>
        <w:t xml:space="preserve"> continuity of AES until 11 February 2025 and full compliance with the deadlines </w:t>
      </w:r>
      <w:r w:rsidR="0087440F" w:rsidRPr="2A102057">
        <w:rPr>
          <w:noProof/>
          <w:color w:val="000000" w:themeColor="text1"/>
          <w:lang w:val="en-IE"/>
        </w:rPr>
        <w:t>set</w:t>
      </w:r>
      <w:r w:rsidRPr="2A102057">
        <w:rPr>
          <w:noProof/>
          <w:color w:val="000000" w:themeColor="text1"/>
          <w:lang w:val="en-IE"/>
        </w:rPr>
        <w:t xml:space="preserve"> in Article 278(3) of the UCC</w:t>
      </w:r>
      <w:r w:rsidR="0084795F" w:rsidRPr="2A102057">
        <w:rPr>
          <w:noProof/>
          <w:color w:val="000000" w:themeColor="text1"/>
          <w:lang w:val="en-IE"/>
        </w:rPr>
        <w:t>.</w:t>
      </w:r>
      <w:r w:rsidR="00A72AA3" w:rsidRPr="2A102057">
        <w:rPr>
          <w:noProof/>
          <w:color w:val="000000" w:themeColor="text1"/>
          <w:lang w:val="en-IE"/>
        </w:rPr>
        <w:t xml:space="preserve"> Following the adoption of the new IRTA, Member States that didn’t manage to complete their deployment within the UCC WP deadlines will benefit from the extension of the Transitional measures for AES-C1 until 14 December 2025.  </w:t>
      </w:r>
    </w:p>
    <w:p w14:paraId="2AE585E9" w14:textId="1EDAA6E2" w:rsidR="0084795F" w:rsidRPr="008251B6" w:rsidRDefault="0084795F" w:rsidP="0084795F">
      <w:pPr>
        <w:rPr>
          <w:noProof/>
          <w:color w:val="000000" w:themeColor="text1"/>
          <w:u w:val="single"/>
          <w:lang w:val="en-IE"/>
        </w:rPr>
      </w:pPr>
      <w:r w:rsidRPr="2A102057">
        <w:rPr>
          <w:noProof/>
          <w:color w:val="000000" w:themeColor="text1"/>
          <w:u w:val="single"/>
          <w:lang w:val="en-IE"/>
        </w:rPr>
        <w:t>Progress of the Central Project Team</w:t>
      </w:r>
    </w:p>
    <w:p w14:paraId="3349B0CA" w14:textId="7D912CA1" w:rsidR="00991FB6" w:rsidRPr="008251B6" w:rsidRDefault="00991FB6" w:rsidP="00991FB6">
      <w:pPr>
        <w:rPr>
          <w:noProof/>
          <w:color w:val="000000" w:themeColor="text1"/>
          <w:lang w:val="en-IE"/>
        </w:rPr>
      </w:pPr>
      <w:r w:rsidRPr="2A102057">
        <w:rPr>
          <w:noProof/>
          <w:color w:val="000000" w:themeColor="text1"/>
          <w:lang w:val="en-IE"/>
        </w:rPr>
        <w:t xml:space="preserve">Overall, the activities of the Central Project Team are on track according to the planned schedule for the development of the central system and the quality of the central services according to the agreed Service Level Agreement. The </w:t>
      </w:r>
      <w:r w:rsidR="009167C7" w:rsidRPr="2A102057">
        <w:rPr>
          <w:noProof/>
          <w:color w:val="000000" w:themeColor="text1"/>
          <w:lang w:val="en-IE"/>
        </w:rPr>
        <w:t>c</w:t>
      </w:r>
      <w:r w:rsidRPr="2A102057">
        <w:rPr>
          <w:noProof/>
          <w:color w:val="000000" w:themeColor="text1"/>
          <w:lang w:val="en-IE"/>
        </w:rPr>
        <w:t xml:space="preserve">entral </w:t>
      </w:r>
      <w:r w:rsidR="009167C7" w:rsidRPr="2A102057">
        <w:rPr>
          <w:noProof/>
          <w:color w:val="000000" w:themeColor="text1"/>
          <w:lang w:val="en-IE"/>
        </w:rPr>
        <w:t>c</w:t>
      </w:r>
      <w:r w:rsidRPr="2A102057">
        <w:rPr>
          <w:noProof/>
          <w:color w:val="000000" w:themeColor="text1"/>
          <w:lang w:val="en-IE"/>
        </w:rPr>
        <w:t>onverter demonstrated its fitness for purpose and its resilience with the growing volume of conversion. Other central systems have been continuously improved.</w:t>
      </w:r>
    </w:p>
    <w:p w14:paraId="2D100A6E" w14:textId="77777777" w:rsidR="00991FB6" w:rsidRPr="008251B6" w:rsidRDefault="00991FB6" w:rsidP="00991FB6">
      <w:pPr>
        <w:rPr>
          <w:noProof/>
          <w:color w:val="000000" w:themeColor="text1"/>
          <w:lang w:val="en-IE"/>
        </w:rPr>
      </w:pPr>
      <w:r w:rsidRPr="2A102057">
        <w:rPr>
          <w:noProof/>
          <w:color w:val="000000" w:themeColor="text1"/>
          <w:lang w:val="en-IE"/>
        </w:rPr>
        <w:t>A new business scenario for the recapitulative supplementary declaration at export has been incorporated in the AES system specifications to promote harmonised implementations of simplified/supplementary declarations functions in the national AES systems.</w:t>
      </w:r>
    </w:p>
    <w:p w14:paraId="5B6CD7A8" w14:textId="572EA30F" w:rsidR="00991FB6" w:rsidRPr="008251B6" w:rsidRDefault="00991FB6" w:rsidP="00991FB6">
      <w:pPr>
        <w:rPr>
          <w:noProof/>
          <w:color w:val="000000" w:themeColor="text1"/>
          <w:lang w:val="en-IE"/>
        </w:rPr>
      </w:pPr>
      <w:r w:rsidRPr="2A102057">
        <w:rPr>
          <w:noProof/>
          <w:color w:val="000000" w:themeColor="text1"/>
          <w:lang w:val="en-IE"/>
        </w:rPr>
        <w:t xml:space="preserve">Following the publication of the initial version of the AES Business Guidance in 2022 (versions for </w:t>
      </w:r>
      <w:r w:rsidR="006847DC" w:rsidRPr="2A102057">
        <w:rPr>
          <w:noProof/>
          <w:color w:val="000000" w:themeColor="text1"/>
          <w:lang w:val="en-IE"/>
        </w:rPr>
        <w:t>c</w:t>
      </w:r>
      <w:r w:rsidRPr="2A102057">
        <w:rPr>
          <w:noProof/>
          <w:color w:val="000000" w:themeColor="text1"/>
          <w:lang w:val="en-IE"/>
        </w:rPr>
        <w:t xml:space="preserve">ustoms and for </w:t>
      </w:r>
      <w:r w:rsidR="006847DC" w:rsidRPr="2A102057">
        <w:rPr>
          <w:noProof/>
          <w:color w:val="000000" w:themeColor="text1"/>
          <w:lang w:val="en-IE"/>
        </w:rPr>
        <w:t>t</w:t>
      </w:r>
      <w:r w:rsidRPr="2A102057">
        <w:rPr>
          <w:noProof/>
          <w:color w:val="000000" w:themeColor="text1"/>
          <w:lang w:val="en-IE"/>
        </w:rPr>
        <w:t>rade</w:t>
      </w:r>
      <w:r w:rsidR="630525E0" w:rsidRPr="2A102057">
        <w:rPr>
          <w:noProof/>
          <w:color w:val="000000" w:themeColor="text1"/>
          <w:lang w:val="en-IE"/>
        </w:rPr>
        <w:t>, available in English, German</w:t>
      </w:r>
      <w:r w:rsidR="00943641" w:rsidRPr="2A102057">
        <w:rPr>
          <w:noProof/>
          <w:color w:val="000000" w:themeColor="text1"/>
          <w:lang w:val="en-IE"/>
        </w:rPr>
        <w:t>,</w:t>
      </w:r>
      <w:r w:rsidR="630525E0" w:rsidRPr="2A102057">
        <w:rPr>
          <w:noProof/>
          <w:color w:val="000000" w:themeColor="text1"/>
          <w:lang w:val="en-IE"/>
        </w:rPr>
        <w:t xml:space="preserve"> and French</w:t>
      </w:r>
      <w:r w:rsidRPr="2A102057">
        <w:rPr>
          <w:noProof/>
          <w:color w:val="000000" w:themeColor="text1"/>
          <w:lang w:val="en-IE"/>
        </w:rPr>
        <w:t>), the first update was published at the end of 2023</w:t>
      </w:r>
      <w:r w:rsidR="00952606" w:rsidRPr="2A102057">
        <w:rPr>
          <w:noProof/>
          <w:color w:val="000000" w:themeColor="text1"/>
          <w:lang w:val="en-IE"/>
        </w:rPr>
        <w:t>, accepted in ECCG97 in March 2024</w:t>
      </w:r>
      <w:r w:rsidR="0C698D10" w:rsidRPr="2A102057">
        <w:rPr>
          <w:noProof/>
          <w:color w:val="000000" w:themeColor="text1"/>
          <w:lang w:val="en-IE"/>
        </w:rPr>
        <w:t xml:space="preserve">. This update </w:t>
      </w:r>
      <w:r w:rsidR="00731994" w:rsidRPr="2A102057">
        <w:rPr>
          <w:noProof/>
          <w:color w:val="000000" w:themeColor="text1"/>
          <w:lang w:val="en-IE"/>
        </w:rPr>
        <w:t>was aligned</w:t>
      </w:r>
      <w:r w:rsidR="0C698D10" w:rsidRPr="2A102057">
        <w:rPr>
          <w:noProof/>
          <w:color w:val="000000" w:themeColor="text1"/>
          <w:lang w:val="en-IE"/>
        </w:rPr>
        <w:t xml:space="preserve"> with</w:t>
      </w:r>
      <w:r w:rsidR="00731994" w:rsidRPr="2A102057">
        <w:rPr>
          <w:noProof/>
          <w:color w:val="000000" w:themeColor="text1"/>
          <w:lang w:val="en-IE"/>
        </w:rPr>
        <w:t xml:space="preserve"> </w:t>
      </w:r>
      <w:r w:rsidRPr="2A102057">
        <w:rPr>
          <w:noProof/>
          <w:color w:val="000000" w:themeColor="text1"/>
          <w:lang w:val="en-IE"/>
        </w:rPr>
        <w:t>the Commission</w:t>
      </w:r>
      <w:r w:rsidR="42EAB09B" w:rsidRPr="2A102057">
        <w:rPr>
          <w:noProof/>
          <w:color w:val="000000" w:themeColor="text1"/>
          <w:lang w:val="en-IE"/>
        </w:rPr>
        <w:t>’s</w:t>
      </w:r>
      <w:r w:rsidRPr="2A102057">
        <w:rPr>
          <w:noProof/>
          <w:color w:val="000000" w:themeColor="text1"/>
          <w:lang w:val="en-IE"/>
        </w:rPr>
        <w:t xml:space="preserve"> plan</w:t>
      </w:r>
      <w:r w:rsidR="406930F0" w:rsidRPr="2A102057">
        <w:rPr>
          <w:noProof/>
          <w:color w:val="000000" w:themeColor="text1"/>
          <w:lang w:val="en-IE"/>
        </w:rPr>
        <w:t xml:space="preserve"> to</w:t>
      </w:r>
      <w:r w:rsidRPr="2A102057">
        <w:rPr>
          <w:noProof/>
          <w:color w:val="000000" w:themeColor="text1"/>
          <w:lang w:val="en-IE"/>
        </w:rPr>
        <w:t xml:space="preserve"> provid</w:t>
      </w:r>
      <w:r w:rsidR="20756039" w:rsidRPr="2A102057">
        <w:rPr>
          <w:noProof/>
          <w:color w:val="000000" w:themeColor="text1"/>
          <w:lang w:val="en-IE"/>
        </w:rPr>
        <w:t>e</w:t>
      </w:r>
      <w:r w:rsidRPr="2A102057">
        <w:rPr>
          <w:noProof/>
          <w:color w:val="000000" w:themeColor="text1"/>
          <w:lang w:val="en-IE"/>
        </w:rPr>
        <w:t xml:space="preserve"> regular updates of th</w:t>
      </w:r>
      <w:r w:rsidR="00293B4E" w:rsidRPr="2A102057">
        <w:rPr>
          <w:noProof/>
          <w:color w:val="000000" w:themeColor="text1"/>
          <w:lang w:val="en-IE"/>
        </w:rPr>
        <w:t>e</w:t>
      </w:r>
      <w:r w:rsidRPr="2A102057">
        <w:rPr>
          <w:noProof/>
          <w:color w:val="000000" w:themeColor="text1"/>
          <w:lang w:val="en-IE"/>
        </w:rPr>
        <w:t xml:space="preserve"> Guidance to enhance the business understanding of AES functions.</w:t>
      </w:r>
      <w:r w:rsidR="00B1674F" w:rsidRPr="2A102057">
        <w:rPr>
          <w:noProof/>
          <w:color w:val="000000" w:themeColor="text1"/>
          <w:lang w:val="en-IE"/>
        </w:rPr>
        <w:t xml:space="preserve"> No further updates have been made since</w:t>
      </w:r>
      <w:r w:rsidR="004F6ABB" w:rsidRPr="2A102057">
        <w:rPr>
          <w:noProof/>
          <w:color w:val="000000" w:themeColor="text1"/>
          <w:lang w:val="en-IE"/>
        </w:rPr>
        <w:t xml:space="preserve"> then</w:t>
      </w:r>
      <w:r w:rsidR="00B1674F" w:rsidRPr="2A102057">
        <w:rPr>
          <w:noProof/>
          <w:color w:val="000000" w:themeColor="text1"/>
          <w:lang w:val="en-IE"/>
        </w:rPr>
        <w:t xml:space="preserve">. </w:t>
      </w:r>
    </w:p>
    <w:p w14:paraId="6459704F" w14:textId="45344C35" w:rsidR="005A11DF" w:rsidRPr="008251B6" w:rsidRDefault="00991FB6" w:rsidP="00991FB6">
      <w:pPr>
        <w:rPr>
          <w:noProof/>
          <w:color w:val="000000" w:themeColor="text1"/>
          <w:lang w:val="en-IE"/>
        </w:rPr>
      </w:pPr>
      <w:r w:rsidRPr="2A102057">
        <w:rPr>
          <w:noProof/>
          <w:color w:val="000000" w:themeColor="text1"/>
          <w:lang w:val="en-IE"/>
        </w:rPr>
        <w:t>A</w:t>
      </w:r>
      <w:r w:rsidR="63D72D71" w:rsidRPr="2A102057">
        <w:rPr>
          <w:noProof/>
          <w:color w:val="000000" w:themeColor="text1"/>
          <w:lang w:val="en-IE"/>
        </w:rPr>
        <w:t>dditionally, at the end of 2023, a</w:t>
      </w:r>
      <w:r w:rsidR="00484A4D" w:rsidRPr="2A102057">
        <w:rPr>
          <w:noProof/>
          <w:color w:val="000000" w:themeColor="text1"/>
          <w:lang w:val="en-IE"/>
        </w:rPr>
        <w:t xml:space="preserve"> Business Continuity Plan (</w:t>
      </w:r>
      <w:r w:rsidR="00D85CF8" w:rsidRPr="2A102057">
        <w:rPr>
          <w:noProof/>
          <w:color w:val="000000" w:themeColor="text1"/>
          <w:lang w:val="en-IE"/>
        </w:rPr>
        <w:t>BCP</w:t>
      </w:r>
      <w:r w:rsidR="00484A4D" w:rsidRPr="2A102057">
        <w:rPr>
          <w:noProof/>
          <w:color w:val="000000" w:themeColor="text1"/>
          <w:lang w:val="en-IE"/>
        </w:rPr>
        <w:t>)</w:t>
      </w:r>
      <w:r w:rsidRPr="2A102057">
        <w:rPr>
          <w:noProof/>
          <w:color w:val="000000" w:themeColor="text1"/>
          <w:lang w:val="en-IE"/>
        </w:rPr>
        <w:t xml:space="preserve"> for AES </w:t>
      </w:r>
      <w:r w:rsidR="00EB5D6D" w:rsidRPr="2A102057">
        <w:rPr>
          <w:noProof/>
          <w:color w:val="000000" w:themeColor="text1"/>
          <w:lang w:val="en-IE"/>
        </w:rPr>
        <w:t>was</w:t>
      </w:r>
      <w:r w:rsidRPr="2A102057">
        <w:rPr>
          <w:noProof/>
          <w:color w:val="000000" w:themeColor="text1"/>
          <w:lang w:val="en-IE"/>
        </w:rPr>
        <w:t xml:space="preserve"> </w:t>
      </w:r>
      <w:r w:rsidR="02CC8ADB" w:rsidRPr="2A102057">
        <w:rPr>
          <w:noProof/>
          <w:color w:val="000000" w:themeColor="text1"/>
          <w:lang w:val="en-IE"/>
        </w:rPr>
        <w:t>established</w:t>
      </w:r>
      <w:r w:rsidRPr="2A102057">
        <w:rPr>
          <w:noProof/>
          <w:color w:val="000000" w:themeColor="text1"/>
          <w:lang w:val="en-IE"/>
        </w:rPr>
        <w:t xml:space="preserve"> between the M</w:t>
      </w:r>
      <w:r w:rsidR="00987C2A" w:rsidRPr="2A102057">
        <w:rPr>
          <w:noProof/>
          <w:color w:val="000000" w:themeColor="text1"/>
          <w:lang w:val="en-IE"/>
        </w:rPr>
        <w:t xml:space="preserve">ember </w:t>
      </w:r>
      <w:r w:rsidRPr="2A102057">
        <w:rPr>
          <w:noProof/>
          <w:color w:val="000000" w:themeColor="text1"/>
          <w:lang w:val="en-IE"/>
        </w:rPr>
        <w:t>S</w:t>
      </w:r>
      <w:r w:rsidR="00987C2A" w:rsidRPr="2A102057">
        <w:rPr>
          <w:noProof/>
          <w:color w:val="000000" w:themeColor="text1"/>
          <w:lang w:val="en-IE"/>
        </w:rPr>
        <w:t>tate</w:t>
      </w:r>
      <w:r w:rsidRPr="2A102057">
        <w:rPr>
          <w:noProof/>
          <w:color w:val="000000" w:themeColor="text1"/>
          <w:lang w:val="en-IE"/>
        </w:rPr>
        <w:t>s and the Commission</w:t>
      </w:r>
      <w:r w:rsidR="5F174530" w:rsidRPr="2A102057">
        <w:rPr>
          <w:noProof/>
          <w:color w:val="000000" w:themeColor="text1"/>
          <w:lang w:val="en-IE"/>
        </w:rPr>
        <w:t>.</w:t>
      </w:r>
      <w:r w:rsidR="26E912BA" w:rsidRPr="2A102057">
        <w:rPr>
          <w:noProof/>
          <w:color w:val="000000" w:themeColor="text1"/>
          <w:lang w:val="en-IE"/>
        </w:rPr>
        <w:t xml:space="preserve"> This plan outlines </w:t>
      </w:r>
      <w:r w:rsidRPr="2A102057">
        <w:rPr>
          <w:noProof/>
          <w:color w:val="000000" w:themeColor="text1"/>
          <w:lang w:val="en-IE"/>
        </w:rPr>
        <w:t xml:space="preserve">the measures to be adopted </w:t>
      </w:r>
      <w:r w:rsidR="00EB5D6D" w:rsidRPr="2A102057">
        <w:rPr>
          <w:noProof/>
          <w:color w:val="000000" w:themeColor="text1"/>
          <w:lang w:val="en-IE"/>
        </w:rPr>
        <w:t>in</w:t>
      </w:r>
      <w:r w:rsidRPr="2A102057">
        <w:rPr>
          <w:noProof/>
          <w:color w:val="000000" w:themeColor="text1"/>
          <w:lang w:val="en-IE"/>
        </w:rPr>
        <w:t xml:space="preserve"> all </w:t>
      </w:r>
      <w:r w:rsidR="00EB5D6D" w:rsidRPr="2A102057">
        <w:rPr>
          <w:noProof/>
          <w:color w:val="000000" w:themeColor="text1"/>
          <w:lang w:val="en-IE"/>
        </w:rPr>
        <w:t>Member States</w:t>
      </w:r>
      <w:r w:rsidRPr="2A102057">
        <w:rPr>
          <w:noProof/>
          <w:color w:val="000000" w:themeColor="text1"/>
          <w:lang w:val="en-IE"/>
        </w:rPr>
        <w:t xml:space="preserve"> in </w:t>
      </w:r>
      <w:r w:rsidR="3FE9D0B0" w:rsidRPr="2A102057">
        <w:rPr>
          <w:noProof/>
          <w:color w:val="000000" w:themeColor="text1"/>
          <w:lang w:val="en-IE"/>
        </w:rPr>
        <w:t xml:space="preserve">the event </w:t>
      </w:r>
      <w:r w:rsidRPr="2A102057">
        <w:rPr>
          <w:noProof/>
          <w:color w:val="000000" w:themeColor="text1"/>
          <w:lang w:val="en-IE"/>
        </w:rPr>
        <w:t xml:space="preserve">of a temporary failure of </w:t>
      </w:r>
      <w:r w:rsidR="00013C74" w:rsidRPr="2A102057">
        <w:rPr>
          <w:noProof/>
          <w:color w:val="000000" w:themeColor="text1"/>
          <w:lang w:val="en-IE"/>
        </w:rPr>
        <w:t xml:space="preserve">the </w:t>
      </w:r>
      <w:r w:rsidRPr="2A102057">
        <w:rPr>
          <w:noProof/>
          <w:color w:val="000000" w:themeColor="text1"/>
          <w:lang w:val="en-IE"/>
        </w:rPr>
        <w:t>AES system</w:t>
      </w:r>
      <w:r w:rsidR="00855AFE" w:rsidRPr="2A102057">
        <w:rPr>
          <w:noProof/>
          <w:color w:val="000000" w:themeColor="text1"/>
          <w:lang w:val="en-IE"/>
        </w:rPr>
        <w:t>.</w:t>
      </w:r>
      <w:r w:rsidR="00941D45" w:rsidRPr="2A102057">
        <w:rPr>
          <w:noProof/>
          <w:color w:val="000000" w:themeColor="text1"/>
          <w:lang w:val="en-IE"/>
        </w:rPr>
        <w:t xml:space="preserve"> </w:t>
      </w:r>
      <w:r w:rsidR="005A11DF" w:rsidRPr="2A102057">
        <w:rPr>
          <w:noProof/>
          <w:color w:val="000000" w:themeColor="text1"/>
          <w:lang w:val="en-IE"/>
        </w:rPr>
        <w:t>In Q2</w:t>
      </w:r>
      <w:r w:rsidR="00C51331" w:rsidRPr="2A102057">
        <w:rPr>
          <w:noProof/>
          <w:color w:val="000000" w:themeColor="text1"/>
          <w:lang w:val="en-IE"/>
        </w:rPr>
        <w:t xml:space="preserve"> </w:t>
      </w:r>
      <w:r w:rsidR="005A11DF" w:rsidRPr="2A102057">
        <w:rPr>
          <w:noProof/>
          <w:color w:val="000000" w:themeColor="text1"/>
          <w:lang w:val="en-IE"/>
        </w:rPr>
        <w:t>2024</w:t>
      </w:r>
      <w:r w:rsidR="00941D45" w:rsidRPr="2A102057">
        <w:rPr>
          <w:noProof/>
          <w:color w:val="000000" w:themeColor="text1"/>
          <w:lang w:val="en-IE"/>
        </w:rPr>
        <w:t>,</w:t>
      </w:r>
      <w:r w:rsidR="005A11DF" w:rsidRPr="2A102057">
        <w:rPr>
          <w:noProof/>
          <w:color w:val="000000" w:themeColor="text1"/>
          <w:lang w:val="en-IE"/>
        </w:rPr>
        <w:t xml:space="preserve"> an update of the </w:t>
      </w:r>
      <w:r w:rsidR="00D85CF8" w:rsidRPr="2A102057">
        <w:rPr>
          <w:noProof/>
          <w:color w:val="000000" w:themeColor="text1"/>
          <w:lang w:val="en-IE"/>
        </w:rPr>
        <w:t>BCP</w:t>
      </w:r>
      <w:r w:rsidR="005A11DF" w:rsidRPr="2A102057">
        <w:rPr>
          <w:noProof/>
          <w:color w:val="000000" w:themeColor="text1"/>
          <w:lang w:val="en-IE"/>
        </w:rPr>
        <w:t xml:space="preserve"> </w:t>
      </w:r>
      <w:r w:rsidR="00941D45" w:rsidRPr="2A102057">
        <w:rPr>
          <w:noProof/>
          <w:color w:val="000000" w:themeColor="text1"/>
          <w:lang w:val="en-IE"/>
        </w:rPr>
        <w:t>was</w:t>
      </w:r>
      <w:r w:rsidR="005A11DF" w:rsidRPr="2A102057">
        <w:rPr>
          <w:noProof/>
          <w:color w:val="000000" w:themeColor="text1"/>
          <w:lang w:val="en-IE"/>
        </w:rPr>
        <w:t xml:space="preserve"> launched, introducing slight changes in the BC-EAD-Form. The updated package </w:t>
      </w:r>
      <w:r w:rsidR="00C5762D" w:rsidRPr="2A102057">
        <w:rPr>
          <w:noProof/>
          <w:color w:val="000000" w:themeColor="text1"/>
          <w:lang w:val="en-IE"/>
        </w:rPr>
        <w:t>was</w:t>
      </w:r>
      <w:r w:rsidR="005A11DF" w:rsidRPr="2A102057">
        <w:rPr>
          <w:noProof/>
          <w:color w:val="000000" w:themeColor="text1"/>
          <w:lang w:val="en-IE"/>
        </w:rPr>
        <w:t xml:space="preserve"> accepted by </w:t>
      </w:r>
      <w:r w:rsidR="00A57BAF" w:rsidRPr="2A102057">
        <w:rPr>
          <w:noProof/>
          <w:color w:val="000000" w:themeColor="text1"/>
          <w:lang w:val="en-IE"/>
        </w:rPr>
        <w:t xml:space="preserve">the </w:t>
      </w:r>
      <w:r w:rsidR="005A11DF" w:rsidRPr="2A102057">
        <w:rPr>
          <w:noProof/>
          <w:color w:val="000000" w:themeColor="text1"/>
          <w:lang w:val="en-IE"/>
        </w:rPr>
        <w:t>ECCG</w:t>
      </w:r>
      <w:r w:rsidR="004F6ABB" w:rsidRPr="2A102057">
        <w:rPr>
          <w:noProof/>
          <w:color w:val="000000" w:themeColor="text1"/>
          <w:lang w:val="en-IE"/>
        </w:rPr>
        <w:t xml:space="preserve"> in August 2024</w:t>
      </w:r>
      <w:r w:rsidR="005A11DF" w:rsidRPr="2A102057">
        <w:rPr>
          <w:noProof/>
          <w:color w:val="000000" w:themeColor="text1"/>
          <w:lang w:val="en-IE"/>
        </w:rPr>
        <w:t>, by written procedure.</w:t>
      </w:r>
      <w:r w:rsidR="001E79AC" w:rsidRPr="2A102057">
        <w:rPr>
          <w:noProof/>
          <w:color w:val="000000" w:themeColor="text1"/>
          <w:lang w:val="en-IE"/>
        </w:rPr>
        <w:t xml:space="preserve"> No further updates have been made since</w:t>
      </w:r>
      <w:r w:rsidR="004F6ABB" w:rsidRPr="2A102057">
        <w:rPr>
          <w:noProof/>
          <w:color w:val="000000" w:themeColor="text1"/>
          <w:lang w:val="en-IE"/>
        </w:rPr>
        <w:t xml:space="preserve"> then</w:t>
      </w:r>
      <w:r w:rsidR="001E79AC" w:rsidRPr="2A102057">
        <w:rPr>
          <w:noProof/>
          <w:color w:val="000000" w:themeColor="text1"/>
          <w:lang w:val="en-IE"/>
        </w:rPr>
        <w:t xml:space="preserve">. </w:t>
      </w:r>
    </w:p>
    <w:p w14:paraId="2EDC392E" w14:textId="659C3202" w:rsidR="0084795F" w:rsidRPr="008251B6" w:rsidRDefault="1C4F5C19" w:rsidP="0084795F">
      <w:pPr>
        <w:rPr>
          <w:noProof/>
          <w:color w:val="000000" w:themeColor="text1"/>
          <w:u w:val="single"/>
          <w:lang w:val="en-IE"/>
        </w:rPr>
      </w:pPr>
      <w:r w:rsidRPr="2A102057">
        <w:rPr>
          <w:noProof/>
          <w:color w:val="000000" w:themeColor="text1"/>
          <w:u w:val="single"/>
          <w:lang w:val="en-IE"/>
        </w:rPr>
        <w:t xml:space="preserve">Migration to </w:t>
      </w:r>
      <w:r w:rsidR="0084795F" w:rsidRPr="2A102057">
        <w:rPr>
          <w:noProof/>
          <w:color w:val="000000" w:themeColor="text1"/>
          <w:u w:val="single"/>
          <w:lang w:val="en-IE"/>
        </w:rPr>
        <w:t>AES-C1</w:t>
      </w:r>
    </w:p>
    <w:p w14:paraId="0996F5D6" w14:textId="7C37BDDD" w:rsidR="00CD251E" w:rsidRPr="008251B6" w:rsidRDefault="003F5C2B" w:rsidP="00CD251E">
      <w:pPr>
        <w:rPr>
          <w:noProof/>
          <w:color w:val="000000" w:themeColor="text1"/>
          <w:lang w:val="en-IE"/>
        </w:rPr>
      </w:pPr>
      <w:r w:rsidRPr="2A102057">
        <w:rPr>
          <w:noProof/>
          <w:color w:val="000000" w:themeColor="text1"/>
          <w:lang w:val="en-IE"/>
        </w:rPr>
        <w:t xml:space="preserve">The </w:t>
      </w:r>
      <w:r w:rsidR="00F77FAC" w:rsidRPr="2A102057">
        <w:rPr>
          <w:noProof/>
          <w:color w:val="000000" w:themeColor="text1"/>
          <w:lang w:val="en-IE"/>
        </w:rPr>
        <w:t xml:space="preserve">Member States </w:t>
      </w:r>
      <w:r w:rsidRPr="2A102057">
        <w:rPr>
          <w:noProof/>
          <w:color w:val="000000" w:themeColor="text1"/>
          <w:lang w:val="en-IE"/>
        </w:rPr>
        <w:t xml:space="preserve">and the Commission are actively involved in transitioning the trans-European customs systems for export. This started with the successful </w:t>
      </w:r>
      <w:r w:rsidR="00C3197A" w:rsidRPr="2A102057">
        <w:rPr>
          <w:noProof/>
          <w:color w:val="000000" w:themeColor="text1"/>
          <w:lang w:val="en-IE"/>
        </w:rPr>
        <w:t>deployment</w:t>
      </w:r>
      <w:r w:rsidRPr="2A102057">
        <w:rPr>
          <w:noProof/>
          <w:color w:val="000000" w:themeColor="text1"/>
          <w:lang w:val="en-IE"/>
        </w:rPr>
        <w:t xml:space="preserve"> of the new UCC AES system in DE in March 2021 and the entry into international operation by ES and DE on 26 April 202</w:t>
      </w:r>
      <w:r w:rsidR="002F0F77" w:rsidRPr="2A102057">
        <w:rPr>
          <w:noProof/>
          <w:color w:val="000000" w:themeColor="text1"/>
          <w:lang w:val="en-IE"/>
        </w:rPr>
        <w:t>2</w:t>
      </w:r>
      <w:r w:rsidR="00CD251E" w:rsidRPr="2A102057">
        <w:rPr>
          <w:noProof/>
          <w:color w:val="000000" w:themeColor="text1"/>
          <w:lang w:val="en-IE"/>
        </w:rPr>
        <w:t xml:space="preserve">. </w:t>
      </w:r>
      <w:r w:rsidR="00E85D72" w:rsidRPr="2A102057">
        <w:rPr>
          <w:noProof/>
          <w:color w:val="000000" w:themeColor="text1"/>
          <w:lang w:val="en-IE"/>
        </w:rPr>
        <w:t>These achievements paved the way for the next generation of interconnected trans-European systems for the trade community and the national customs authorities, showcasing the quality of the specifications</w:t>
      </w:r>
      <w:r w:rsidR="3D6A4CA6" w:rsidRPr="2A102057">
        <w:rPr>
          <w:noProof/>
          <w:color w:val="000000" w:themeColor="text1"/>
          <w:lang w:val="en-IE"/>
        </w:rPr>
        <w:t>,</w:t>
      </w:r>
      <w:r w:rsidR="00E85D72" w:rsidRPr="2A102057">
        <w:rPr>
          <w:noProof/>
          <w:color w:val="000000" w:themeColor="text1"/>
          <w:lang w:val="en-IE"/>
        </w:rPr>
        <w:t xml:space="preserve"> </w:t>
      </w:r>
      <w:r w:rsidR="3D0A90E6" w:rsidRPr="2A102057">
        <w:rPr>
          <w:noProof/>
          <w:color w:val="000000" w:themeColor="text1"/>
          <w:lang w:val="en-IE"/>
        </w:rPr>
        <w:t>the</w:t>
      </w:r>
      <w:r w:rsidR="00E85D72" w:rsidRPr="2A102057">
        <w:rPr>
          <w:noProof/>
          <w:color w:val="000000" w:themeColor="text1"/>
          <w:lang w:val="en-IE"/>
        </w:rPr>
        <w:t xml:space="preserve"> legal provisions supporting these systems and, most importantly, their </w:t>
      </w:r>
      <w:r w:rsidR="00782BE1" w:rsidRPr="2A102057">
        <w:rPr>
          <w:noProof/>
          <w:color w:val="000000" w:themeColor="text1"/>
          <w:lang w:val="en-IE"/>
        </w:rPr>
        <w:t>operational</w:t>
      </w:r>
      <w:r w:rsidR="00E85D72" w:rsidRPr="2A102057">
        <w:rPr>
          <w:noProof/>
          <w:color w:val="000000" w:themeColor="text1"/>
          <w:lang w:val="en-IE"/>
        </w:rPr>
        <w:t xml:space="preserve"> continuity.</w:t>
      </w:r>
    </w:p>
    <w:p w14:paraId="37B059CE" w14:textId="666BDDA1" w:rsidR="00820D5C" w:rsidRPr="00546E7B" w:rsidRDefault="00A80522" w:rsidP="5B325B88">
      <w:pPr>
        <w:rPr>
          <w:noProof/>
          <w:color w:val="000000" w:themeColor="text1"/>
          <w:lang w:val="en-IE"/>
        </w:rPr>
      </w:pPr>
      <w:r w:rsidRPr="00546E7B">
        <w:rPr>
          <w:noProof/>
          <w:color w:val="000000" w:themeColor="text1"/>
          <w:lang w:val="en-IE"/>
        </w:rPr>
        <w:t>By 1 December 2023 (</w:t>
      </w:r>
      <w:r w:rsidR="00D164EB" w:rsidRPr="00546E7B">
        <w:rPr>
          <w:noProof/>
          <w:color w:val="000000" w:themeColor="text1"/>
          <w:lang w:val="en-IE"/>
        </w:rPr>
        <w:t xml:space="preserve">UCC </w:t>
      </w:r>
      <w:r w:rsidR="00340E1A" w:rsidRPr="00546E7B">
        <w:rPr>
          <w:noProof/>
          <w:color w:val="000000" w:themeColor="text1"/>
          <w:lang w:val="en-IE"/>
        </w:rPr>
        <w:t xml:space="preserve">WP </w:t>
      </w:r>
      <w:r w:rsidRPr="00546E7B">
        <w:rPr>
          <w:noProof/>
          <w:color w:val="000000" w:themeColor="text1"/>
          <w:lang w:val="en-IE"/>
        </w:rPr>
        <w:t>deadline for the core functionalities)</w:t>
      </w:r>
      <w:r w:rsidR="00BD7BFD" w:rsidRPr="00546E7B">
        <w:rPr>
          <w:noProof/>
          <w:color w:val="000000" w:themeColor="text1"/>
          <w:lang w:val="en-IE"/>
        </w:rPr>
        <w:t>,</w:t>
      </w:r>
      <w:r w:rsidR="79921312" w:rsidRPr="00546E7B">
        <w:rPr>
          <w:noProof/>
          <w:color w:val="000000" w:themeColor="text1"/>
          <w:lang w:val="en-IE"/>
        </w:rPr>
        <w:t xml:space="preserve"> </w:t>
      </w:r>
      <w:r w:rsidR="00AC0CB9" w:rsidRPr="00546E7B">
        <w:rPr>
          <w:noProof/>
          <w:color w:val="000000" w:themeColor="text1"/>
          <w:lang w:val="en-IE"/>
        </w:rPr>
        <w:t xml:space="preserve">twelve </w:t>
      </w:r>
      <w:r w:rsidR="79921312" w:rsidRPr="00546E7B">
        <w:rPr>
          <w:noProof/>
          <w:color w:val="000000" w:themeColor="text1"/>
          <w:lang w:val="en-IE"/>
        </w:rPr>
        <w:t xml:space="preserve">Member States </w:t>
      </w:r>
      <w:r w:rsidR="4CF4A960" w:rsidRPr="00546E7B">
        <w:rPr>
          <w:noProof/>
          <w:color w:val="000000" w:themeColor="text1"/>
          <w:lang w:val="en-IE"/>
        </w:rPr>
        <w:t>(DE</w:t>
      </w:r>
      <w:r w:rsidR="6ED9B2F0" w:rsidRPr="00546E7B">
        <w:rPr>
          <w:noProof/>
          <w:color w:val="000000" w:themeColor="text1"/>
          <w:lang w:val="en-IE"/>
        </w:rPr>
        <w:t>, ES,</w:t>
      </w:r>
      <w:r w:rsidRPr="00546E7B">
        <w:rPr>
          <w:noProof/>
          <w:color w:val="000000" w:themeColor="text1"/>
          <w:lang w:val="en-IE"/>
        </w:rPr>
        <w:t xml:space="preserve"> IE, NL, HR, SI, DK, BG, CZ, </w:t>
      </w:r>
      <w:r w:rsidR="004B7DBF" w:rsidRPr="00546E7B">
        <w:rPr>
          <w:noProof/>
          <w:color w:val="000000" w:themeColor="text1"/>
          <w:lang w:val="en-IE"/>
        </w:rPr>
        <w:t xml:space="preserve">EE, </w:t>
      </w:r>
      <w:r w:rsidRPr="00546E7B">
        <w:rPr>
          <w:noProof/>
          <w:color w:val="000000" w:themeColor="text1"/>
          <w:lang w:val="en-IE"/>
        </w:rPr>
        <w:t>LV, and IT</w:t>
      </w:r>
      <w:r w:rsidR="0066085D" w:rsidRPr="00546E7B">
        <w:rPr>
          <w:noProof/>
          <w:color w:val="000000" w:themeColor="text1"/>
          <w:lang w:val="en-IE"/>
        </w:rPr>
        <w:t>) were operati</w:t>
      </w:r>
      <w:r w:rsidR="00A940A3" w:rsidRPr="00546E7B">
        <w:rPr>
          <w:noProof/>
          <w:color w:val="000000" w:themeColor="text1"/>
          <w:lang w:val="en-IE"/>
        </w:rPr>
        <w:t>ng</w:t>
      </w:r>
      <w:r w:rsidR="0066085D" w:rsidRPr="00546E7B">
        <w:rPr>
          <w:noProof/>
          <w:color w:val="000000" w:themeColor="text1"/>
          <w:lang w:val="en-IE"/>
        </w:rPr>
        <w:t xml:space="preserve"> in the </w:t>
      </w:r>
      <w:r w:rsidRPr="00546E7B">
        <w:rPr>
          <w:noProof/>
          <w:color w:val="000000" w:themeColor="text1"/>
          <w:lang w:val="en-IE"/>
        </w:rPr>
        <w:t xml:space="preserve">AES </w:t>
      </w:r>
      <w:r w:rsidR="0066085D" w:rsidRPr="00546E7B">
        <w:rPr>
          <w:noProof/>
          <w:color w:val="000000" w:themeColor="text1"/>
          <w:lang w:val="en-IE"/>
        </w:rPr>
        <w:t>system</w:t>
      </w:r>
      <w:r w:rsidRPr="00546E7B">
        <w:rPr>
          <w:noProof/>
          <w:color w:val="000000" w:themeColor="text1"/>
          <w:lang w:val="en-IE"/>
        </w:rPr>
        <w:t>.</w:t>
      </w:r>
      <w:r w:rsidR="4E9DC6E0" w:rsidRPr="00546E7B">
        <w:rPr>
          <w:noProof/>
          <w:color w:val="000000" w:themeColor="text1"/>
          <w:lang w:val="en-IE"/>
        </w:rPr>
        <w:t xml:space="preserve"> As of</w:t>
      </w:r>
      <w:r w:rsidR="00550159" w:rsidRPr="00546E7B">
        <w:rPr>
          <w:noProof/>
          <w:color w:val="000000" w:themeColor="text1"/>
          <w:lang w:val="en-IE"/>
        </w:rPr>
        <w:t xml:space="preserve"> </w:t>
      </w:r>
      <w:r w:rsidR="39E1FB6A" w:rsidRPr="00546E7B">
        <w:rPr>
          <w:noProof/>
          <w:color w:val="000000" w:themeColor="text1"/>
          <w:lang w:val="en-IE"/>
        </w:rPr>
        <w:t xml:space="preserve">1 </w:t>
      </w:r>
      <w:r w:rsidR="2B1DC2B9" w:rsidRPr="00546E7B">
        <w:rPr>
          <w:noProof/>
          <w:color w:val="000000" w:themeColor="text1"/>
          <w:lang w:val="en-IE"/>
        </w:rPr>
        <w:t xml:space="preserve">September </w:t>
      </w:r>
      <w:r w:rsidR="00550159" w:rsidRPr="00546E7B">
        <w:rPr>
          <w:noProof/>
          <w:color w:val="000000" w:themeColor="text1"/>
          <w:lang w:val="en-IE"/>
        </w:rPr>
        <w:t>2025</w:t>
      </w:r>
      <w:r w:rsidRPr="00546E7B">
        <w:rPr>
          <w:noProof/>
          <w:color w:val="000000" w:themeColor="text1"/>
          <w:lang w:val="en-IE"/>
        </w:rPr>
        <w:t>,</w:t>
      </w:r>
      <w:r w:rsidR="004B7DBF" w:rsidRPr="00546E7B">
        <w:rPr>
          <w:noProof/>
          <w:color w:val="000000" w:themeColor="text1"/>
          <w:lang w:val="en-IE"/>
        </w:rPr>
        <w:t xml:space="preserve"> </w:t>
      </w:r>
      <w:r w:rsidRPr="00546E7B">
        <w:rPr>
          <w:noProof/>
          <w:color w:val="000000" w:themeColor="text1"/>
          <w:lang w:val="en-IE"/>
        </w:rPr>
        <w:t xml:space="preserve">twelve additional Member States (LT, CY, </w:t>
      </w:r>
      <w:r w:rsidR="00BC2493" w:rsidRPr="00546E7B">
        <w:rPr>
          <w:noProof/>
          <w:color w:val="000000" w:themeColor="text1"/>
          <w:lang w:val="en-IE"/>
        </w:rPr>
        <w:t>RO,</w:t>
      </w:r>
      <w:r w:rsidR="001D33C3" w:rsidRPr="00546E7B">
        <w:rPr>
          <w:noProof/>
          <w:color w:val="000000" w:themeColor="text1"/>
          <w:lang w:val="en-IE"/>
        </w:rPr>
        <w:t xml:space="preserve"> BE</w:t>
      </w:r>
      <w:r w:rsidR="000B1D5A" w:rsidRPr="00546E7B">
        <w:rPr>
          <w:noProof/>
          <w:color w:val="000000" w:themeColor="text1"/>
          <w:lang w:val="en-IE"/>
        </w:rPr>
        <w:t>, LU, SE</w:t>
      </w:r>
      <w:r w:rsidR="00ED1958" w:rsidRPr="00546E7B">
        <w:rPr>
          <w:noProof/>
          <w:color w:val="000000" w:themeColor="text1"/>
          <w:lang w:val="en-IE"/>
        </w:rPr>
        <w:t>,</w:t>
      </w:r>
      <w:r w:rsidR="002F4CD9" w:rsidRPr="00546E7B">
        <w:rPr>
          <w:noProof/>
          <w:color w:val="000000" w:themeColor="text1"/>
          <w:lang w:val="en-IE"/>
        </w:rPr>
        <w:t xml:space="preserve"> </w:t>
      </w:r>
      <w:r w:rsidR="000B1D5A" w:rsidRPr="00546E7B">
        <w:rPr>
          <w:noProof/>
          <w:color w:val="000000" w:themeColor="text1"/>
          <w:lang w:val="en-IE"/>
        </w:rPr>
        <w:t>FI</w:t>
      </w:r>
      <w:r w:rsidR="002F4CD9" w:rsidRPr="00546E7B">
        <w:rPr>
          <w:noProof/>
          <w:color w:val="000000" w:themeColor="text1"/>
          <w:lang w:val="en-IE"/>
        </w:rPr>
        <w:t>, PL</w:t>
      </w:r>
      <w:r w:rsidR="008B502C" w:rsidRPr="00546E7B">
        <w:rPr>
          <w:noProof/>
          <w:color w:val="000000" w:themeColor="text1"/>
          <w:lang w:val="en-IE"/>
        </w:rPr>
        <w:t>, SK, AT, HU</w:t>
      </w:r>
      <w:r w:rsidR="48FE5DDC" w:rsidRPr="00546E7B">
        <w:rPr>
          <w:noProof/>
          <w:color w:val="000000" w:themeColor="text1"/>
          <w:lang w:val="en-IE"/>
        </w:rPr>
        <w:t>,</w:t>
      </w:r>
      <w:r w:rsidR="008B502C" w:rsidRPr="00546E7B">
        <w:rPr>
          <w:noProof/>
          <w:color w:val="000000" w:themeColor="text1"/>
          <w:lang w:val="en-IE"/>
        </w:rPr>
        <w:t xml:space="preserve"> </w:t>
      </w:r>
      <w:r w:rsidRPr="00546E7B">
        <w:rPr>
          <w:noProof/>
          <w:color w:val="000000" w:themeColor="text1"/>
          <w:lang w:val="en-IE"/>
        </w:rPr>
        <w:t xml:space="preserve">and </w:t>
      </w:r>
      <w:r w:rsidR="51EE0520" w:rsidRPr="00546E7B">
        <w:rPr>
          <w:noProof/>
          <w:color w:val="000000" w:themeColor="text1"/>
          <w:lang w:val="en-IE"/>
        </w:rPr>
        <w:t>MT</w:t>
      </w:r>
      <w:r w:rsidRPr="00546E7B">
        <w:rPr>
          <w:noProof/>
          <w:color w:val="000000" w:themeColor="text1"/>
          <w:lang w:val="en-IE"/>
        </w:rPr>
        <w:t xml:space="preserve">) </w:t>
      </w:r>
      <w:r w:rsidR="00713781" w:rsidRPr="00546E7B">
        <w:rPr>
          <w:noProof/>
          <w:color w:val="000000" w:themeColor="text1"/>
          <w:lang w:val="en-IE"/>
        </w:rPr>
        <w:t xml:space="preserve">have </w:t>
      </w:r>
      <w:r w:rsidRPr="00546E7B">
        <w:rPr>
          <w:noProof/>
          <w:color w:val="000000" w:themeColor="text1"/>
          <w:lang w:val="en-IE"/>
        </w:rPr>
        <w:t>joined AES operations</w:t>
      </w:r>
      <w:r w:rsidR="00A76301" w:rsidRPr="00546E7B">
        <w:rPr>
          <w:noProof/>
          <w:color w:val="000000" w:themeColor="text1"/>
          <w:lang w:val="en-IE"/>
        </w:rPr>
        <w:t>.</w:t>
      </w:r>
    </w:p>
    <w:p w14:paraId="2D5FF087" w14:textId="1AEA410A" w:rsidR="00CD251E" w:rsidRPr="00546E7B" w:rsidRDefault="00CD251E" w:rsidP="5B325B88">
      <w:pPr>
        <w:rPr>
          <w:noProof/>
          <w:color w:val="000000" w:themeColor="text1"/>
          <w:u w:val="single"/>
          <w:lang w:val="en-IE"/>
        </w:rPr>
      </w:pPr>
      <w:r w:rsidRPr="00546E7B">
        <w:rPr>
          <w:noProof/>
          <w:color w:val="000000" w:themeColor="text1"/>
          <w:u w:val="single"/>
          <w:lang w:val="en-IE"/>
        </w:rPr>
        <w:t xml:space="preserve">Increasing progress of the Member States </w:t>
      </w:r>
      <w:r w:rsidR="00FA7CC2">
        <w:rPr>
          <w:noProof/>
          <w:color w:val="000000" w:themeColor="text1"/>
          <w:u w:val="single"/>
          <w:lang w:val="en-IE"/>
        </w:rPr>
        <w:t xml:space="preserve">and the Commission </w:t>
      </w:r>
      <w:r w:rsidRPr="00546E7B">
        <w:rPr>
          <w:noProof/>
          <w:color w:val="000000" w:themeColor="text1"/>
          <w:u w:val="single"/>
          <w:lang w:val="en-IE"/>
        </w:rPr>
        <w:t>in 202</w:t>
      </w:r>
      <w:r w:rsidR="008B502C" w:rsidRPr="00546E7B">
        <w:rPr>
          <w:noProof/>
          <w:color w:val="000000" w:themeColor="text1"/>
          <w:u w:val="single"/>
          <w:lang w:val="en-IE"/>
        </w:rPr>
        <w:t>5</w:t>
      </w:r>
      <w:r w:rsidR="00045D66" w:rsidRPr="00546E7B">
        <w:rPr>
          <w:noProof/>
          <w:color w:val="000000" w:themeColor="text1"/>
          <w:u w:val="single"/>
          <w:lang w:val="en-IE"/>
        </w:rPr>
        <w:t xml:space="preserve"> </w:t>
      </w:r>
      <w:r w:rsidR="00045D66" w:rsidRPr="00546E7B">
        <w:rPr>
          <w:noProof/>
          <w:u w:val="single"/>
          <w:lang w:val="en-IE"/>
        </w:rPr>
        <w:t xml:space="preserve">(as of </w:t>
      </w:r>
      <w:r w:rsidR="46260EBF" w:rsidRPr="00546E7B">
        <w:rPr>
          <w:noProof/>
          <w:u w:val="single"/>
          <w:lang w:val="en-IE"/>
        </w:rPr>
        <w:t xml:space="preserve">1 September </w:t>
      </w:r>
      <w:r w:rsidR="00045D66" w:rsidRPr="00546E7B">
        <w:rPr>
          <w:noProof/>
          <w:u w:val="single"/>
          <w:lang w:val="en-IE"/>
        </w:rPr>
        <w:t>202</w:t>
      </w:r>
      <w:r w:rsidR="008B502C" w:rsidRPr="00546E7B">
        <w:rPr>
          <w:noProof/>
          <w:u w:val="single"/>
          <w:lang w:val="en-IE"/>
        </w:rPr>
        <w:t>5</w:t>
      </w:r>
      <w:r w:rsidR="00045D66" w:rsidRPr="00546E7B">
        <w:rPr>
          <w:noProof/>
          <w:u w:val="single"/>
          <w:lang w:val="en-IE"/>
        </w:rPr>
        <w:t>)</w:t>
      </w:r>
    </w:p>
    <w:p w14:paraId="549B25F0" w14:textId="1665EF05" w:rsidR="00CD251E" w:rsidRPr="00FA7CC2" w:rsidRDefault="4B09A612" w:rsidP="5B325B88">
      <w:pPr>
        <w:rPr>
          <w:noProof/>
          <w:color w:val="000000" w:themeColor="text1"/>
          <w:lang w:val="en-IE"/>
        </w:rPr>
      </w:pPr>
      <w:r w:rsidRPr="00FA7CC2">
        <w:rPr>
          <w:noProof/>
          <w:color w:val="000000" w:themeColor="text1"/>
          <w:lang w:val="en-IE"/>
        </w:rPr>
        <w:t>The Member States reported significant progress in deploying their national export applications in 202</w:t>
      </w:r>
      <w:r w:rsidR="12FEF0D1" w:rsidRPr="00FA7CC2">
        <w:rPr>
          <w:noProof/>
          <w:color w:val="000000" w:themeColor="text1"/>
          <w:lang w:val="en-IE"/>
        </w:rPr>
        <w:t>5</w:t>
      </w:r>
      <w:r w:rsidRPr="00FA7CC2">
        <w:rPr>
          <w:noProof/>
          <w:color w:val="000000" w:themeColor="text1"/>
          <w:lang w:val="en-IE"/>
        </w:rPr>
        <w:t xml:space="preserve">. Currently, the </w:t>
      </w:r>
      <w:r w:rsidR="12FEF0D1" w:rsidRPr="00FA7CC2">
        <w:rPr>
          <w:noProof/>
          <w:color w:val="000000" w:themeColor="text1"/>
          <w:lang w:val="en-IE"/>
        </w:rPr>
        <w:t xml:space="preserve">remaining </w:t>
      </w:r>
      <w:r w:rsidRPr="00FA7CC2">
        <w:rPr>
          <w:noProof/>
          <w:color w:val="000000" w:themeColor="text1"/>
          <w:lang w:val="en-IE"/>
        </w:rPr>
        <w:t>Member States</w:t>
      </w:r>
      <w:r w:rsidR="12FEF0D1" w:rsidRPr="00FA7CC2">
        <w:rPr>
          <w:noProof/>
          <w:color w:val="000000" w:themeColor="text1"/>
          <w:lang w:val="en-IE"/>
        </w:rPr>
        <w:t xml:space="preserve"> (FR</w:t>
      </w:r>
      <w:r w:rsidR="00045D66" w:rsidRPr="00FA7CC2">
        <w:rPr>
          <w:noProof/>
          <w:color w:val="000000" w:themeColor="text1"/>
          <w:lang w:val="en-IE"/>
        </w:rPr>
        <w:t>,</w:t>
      </w:r>
      <w:r w:rsidR="12FEF0D1" w:rsidRPr="00FA7CC2">
        <w:rPr>
          <w:noProof/>
          <w:color w:val="000000" w:themeColor="text1"/>
          <w:lang w:val="en-IE"/>
        </w:rPr>
        <w:t xml:space="preserve"> GR</w:t>
      </w:r>
      <w:r w:rsidR="00C76EC9" w:rsidRPr="00FA7CC2">
        <w:rPr>
          <w:noProof/>
          <w:color w:val="000000" w:themeColor="text1"/>
          <w:lang w:val="en-IE"/>
        </w:rPr>
        <w:t xml:space="preserve"> and PT</w:t>
      </w:r>
      <w:r w:rsidR="5F2089EA" w:rsidRPr="00FA7CC2">
        <w:rPr>
          <w:noProof/>
          <w:color w:val="000000" w:themeColor="text1"/>
          <w:lang w:val="en-IE"/>
        </w:rPr>
        <w:t>)</w:t>
      </w:r>
      <w:r w:rsidRPr="00FA7CC2">
        <w:rPr>
          <w:noProof/>
          <w:color w:val="000000" w:themeColor="text1"/>
          <w:lang w:val="en-IE"/>
        </w:rPr>
        <w:t xml:space="preserve"> are actively engaged in their implementation,</w:t>
      </w:r>
      <w:r w:rsidR="5A9FC892" w:rsidRPr="00FA7CC2">
        <w:rPr>
          <w:noProof/>
          <w:color w:val="000000" w:themeColor="text1"/>
          <w:lang w:val="en-IE"/>
        </w:rPr>
        <w:t xml:space="preserve"> performing conformance testing and planning to </w:t>
      </w:r>
      <w:r w:rsidR="0CB04E50" w:rsidRPr="00FA7CC2">
        <w:rPr>
          <w:noProof/>
          <w:color w:val="000000" w:themeColor="text1"/>
          <w:lang w:val="en-IE"/>
        </w:rPr>
        <w:t>operate</w:t>
      </w:r>
      <w:r w:rsidR="5A9FC892" w:rsidRPr="00FA7CC2">
        <w:rPr>
          <w:noProof/>
          <w:color w:val="000000" w:themeColor="text1"/>
          <w:lang w:val="en-IE"/>
        </w:rPr>
        <w:t xml:space="preserve"> the new system </w:t>
      </w:r>
      <w:r w:rsidR="678763C8" w:rsidRPr="00FA7CC2">
        <w:rPr>
          <w:noProof/>
          <w:color w:val="000000" w:themeColor="text1"/>
          <w:lang w:val="en-IE"/>
        </w:rPr>
        <w:t xml:space="preserve">by </w:t>
      </w:r>
      <w:r w:rsidR="5A9FC892" w:rsidRPr="00FA7CC2">
        <w:rPr>
          <w:noProof/>
          <w:color w:val="000000" w:themeColor="text1"/>
          <w:lang w:val="en-IE"/>
        </w:rPr>
        <w:t>Decem</w:t>
      </w:r>
      <w:r w:rsidR="18D38511" w:rsidRPr="00FA7CC2">
        <w:rPr>
          <w:noProof/>
          <w:color w:val="000000" w:themeColor="text1"/>
          <w:lang w:val="en-IE"/>
        </w:rPr>
        <w:t>ber 2025</w:t>
      </w:r>
      <w:r w:rsidR="0C6674A5" w:rsidRPr="00FA7CC2">
        <w:rPr>
          <w:noProof/>
          <w:color w:val="000000" w:themeColor="text1"/>
          <w:lang w:val="en-IE"/>
        </w:rPr>
        <w:t>.</w:t>
      </w:r>
      <w:r w:rsidRPr="00FA7CC2">
        <w:rPr>
          <w:noProof/>
          <w:color w:val="000000" w:themeColor="text1"/>
          <w:lang w:val="en-IE"/>
        </w:rPr>
        <w:t xml:space="preserve"> </w:t>
      </w:r>
      <w:r w:rsidR="00F00435" w:rsidRPr="00FA7CC2">
        <w:rPr>
          <w:noProof/>
          <w:color w:val="000000" w:themeColor="text1"/>
          <w:lang w:val="en-IE"/>
        </w:rPr>
        <w:t xml:space="preserve">However, </w:t>
      </w:r>
      <w:r w:rsidR="5AAE8B35" w:rsidRPr="00FA7CC2">
        <w:rPr>
          <w:noProof/>
          <w:color w:val="000000" w:themeColor="text1"/>
          <w:lang w:val="en-IE"/>
        </w:rPr>
        <w:t>XI</w:t>
      </w:r>
      <w:r w:rsidR="007F0738" w:rsidRPr="00FA7CC2">
        <w:rPr>
          <w:noProof/>
          <w:color w:val="000000" w:themeColor="text1"/>
          <w:lang w:val="en-IE"/>
        </w:rPr>
        <w:t xml:space="preserve"> has</w:t>
      </w:r>
      <w:r w:rsidR="42F5B2D9" w:rsidRPr="00FA7CC2">
        <w:rPr>
          <w:noProof/>
          <w:color w:val="000000" w:themeColor="text1"/>
          <w:lang w:val="en-IE"/>
        </w:rPr>
        <w:t xml:space="preserve"> </w:t>
      </w:r>
      <w:r w:rsidR="02A247FB" w:rsidRPr="00FA7CC2">
        <w:rPr>
          <w:noProof/>
          <w:color w:val="000000" w:themeColor="text1"/>
          <w:lang w:val="en-IE"/>
        </w:rPr>
        <w:t xml:space="preserve">announced that it will </w:t>
      </w:r>
      <w:r w:rsidR="007F0738" w:rsidRPr="00FA7CC2">
        <w:rPr>
          <w:noProof/>
          <w:color w:val="000000" w:themeColor="text1"/>
          <w:lang w:val="en-IE"/>
        </w:rPr>
        <w:t xml:space="preserve">not be able to join the </w:t>
      </w:r>
      <w:r w:rsidR="5AAE8B35" w:rsidRPr="00FA7CC2">
        <w:rPr>
          <w:noProof/>
          <w:color w:val="000000" w:themeColor="text1"/>
          <w:lang w:val="en-IE"/>
        </w:rPr>
        <w:t xml:space="preserve">system </w:t>
      </w:r>
      <w:r w:rsidR="007F0738" w:rsidRPr="00FA7CC2">
        <w:rPr>
          <w:noProof/>
          <w:color w:val="000000" w:themeColor="text1"/>
          <w:lang w:val="en-IE"/>
        </w:rPr>
        <w:t>before</w:t>
      </w:r>
      <w:r w:rsidR="5AAE8B35" w:rsidRPr="00FA7CC2">
        <w:rPr>
          <w:noProof/>
          <w:color w:val="000000" w:themeColor="text1"/>
          <w:lang w:val="en-IE"/>
        </w:rPr>
        <w:t xml:space="preserve"> the end of the transition period.</w:t>
      </w:r>
    </w:p>
    <w:p w14:paraId="2EAFF494" w14:textId="2A0C57CF" w:rsidR="005022D6" w:rsidRPr="008251B6" w:rsidRDefault="005022D6" w:rsidP="2A102057">
      <w:pPr>
        <w:rPr>
          <w:noProof/>
          <w:color w:val="000000" w:themeColor="text1"/>
          <w:lang w:val="en-IE"/>
        </w:rPr>
      </w:pPr>
      <w:r w:rsidRPr="00FA7CC2">
        <w:rPr>
          <w:noProof/>
          <w:color w:val="000000" w:themeColor="text1"/>
          <w:lang w:val="en-IE"/>
        </w:rPr>
        <w:t>The central converter, ieCA, developed and operated by the Commission along with other central systems, has performed as expected. This significant achievement is the outcome of over three years of intensive collaboration between the Member States and the Commission, marking the beginning of the transition in the Common Domain.</w:t>
      </w:r>
    </w:p>
    <w:p w14:paraId="159FBCB5" w14:textId="01B8D9D9" w:rsidR="00CD251E" w:rsidRPr="008251B6" w:rsidRDefault="00CD251E" w:rsidP="5B325B88">
      <w:pPr>
        <w:rPr>
          <w:noProof/>
          <w:color w:val="000000" w:themeColor="text1"/>
          <w:u w:val="single"/>
          <w:lang w:val="en-IE"/>
        </w:rPr>
      </w:pPr>
      <w:r w:rsidRPr="2A102057">
        <w:rPr>
          <w:noProof/>
          <w:color w:val="000000" w:themeColor="text1"/>
          <w:u w:val="single"/>
          <w:lang w:val="en-IE"/>
        </w:rPr>
        <w:t xml:space="preserve">Entry into </w:t>
      </w:r>
      <w:r w:rsidR="00773BF1" w:rsidRPr="2A102057">
        <w:rPr>
          <w:noProof/>
          <w:color w:val="000000" w:themeColor="text1"/>
          <w:u w:val="single"/>
          <w:lang w:val="en-IE"/>
        </w:rPr>
        <w:t>operation</w:t>
      </w:r>
      <w:r w:rsidRPr="2A102057">
        <w:rPr>
          <w:noProof/>
          <w:color w:val="000000" w:themeColor="text1"/>
          <w:u w:val="single"/>
          <w:lang w:val="en-IE"/>
        </w:rPr>
        <w:t xml:space="preserve"> </w:t>
      </w:r>
    </w:p>
    <w:p w14:paraId="2C173410" w14:textId="55DE75AD" w:rsidR="00CD251E" w:rsidRPr="007B5C12" w:rsidRDefault="00E44796" w:rsidP="5B325B88">
      <w:pPr>
        <w:rPr>
          <w:noProof/>
          <w:color w:val="000000" w:themeColor="text1"/>
          <w:lang w:val="en-IE"/>
        </w:rPr>
      </w:pPr>
      <w:r w:rsidRPr="00326099">
        <w:rPr>
          <w:noProof/>
          <w:lang w:val="en-IE"/>
        </w:rPr>
        <w:fldChar w:fldCharType="begin"/>
      </w:r>
      <w:r w:rsidRPr="00326099">
        <w:rPr>
          <w:noProof/>
          <w:lang w:val="en-IE"/>
        </w:rPr>
        <w:instrText xml:space="preserve"> REF _Ref76961691 \h  \* MERGEFORMAT </w:instrText>
      </w:r>
      <w:r w:rsidRPr="00326099">
        <w:rPr>
          <w:noProof/>
          <w:lang w:val="en-IE"/>
        </w:rPr>
      </w:r>
      <w:r w:rsidRPr="00326099">
        <w:rPr>
          <w:noProof/>
          <w:lang w:val="en-IE"/>
        </w:rPr>
        <w:fldChar w:fldCharType="separate"/>
      </w:r>
      <w:r w:rsidR="006116E5" w:rsidRPr="2A102057">
        <w:rPr>
          <w:noProof/>
          <w:lang w:val="en-IE"/>
        </w:rPr>
        <w:t xml:space="preserve">Figure </w:t>
      </w:r>
      <w:r w:rsidR="006116E5">
        <w:rPr>
          <w:noProof/>
          <w:lang w:val="en-IE"/>
        </w:rPr>
        <w:t>40</w:t>
      </w:r>
      <w:r w:rsidRPr="00326099">
        <w:rPr>
          <w:noProof/>
          <w:lang w:val="en-IE"/>
        </w:rPr>
        <w:fldChar w:fldCharType="end"/>
      </w:r>
      <w:r w:rsidR="00CD251E" w:rsidRPr="00326099">
        <w:rPr>
          <w:noProof/>
          <w:lang w:val="en-IE"/>
        </w:rPr>
        <w:t xml:space="preserve"> is based on the date which a Member State join</w:t>
      </w:r>
      <w:r w:rsidR="005535F3" w:rsidRPr="00326099">
        <w:rPr>
          <w:noProof/>
          <w:lang w:val="en-IE"/>
        </w:rPr>
        <w:t>ed or will join</w:t>
      </w:r>
      <w:r w:rsidR="00CD251E" w:rsidRPr="00326099">
        <w:rPr>
          <w:noProof/>
          <w:lang w:val="en-IE"/>
        </w:rPr>
        <w:t xml:space="preserve"> the ‘To Be’ operation on the Common Domain</w:t>
      </w:r>
      <w:r w:rsidR="009C4375" w:rsidRPr="004D676F">
        <w:rPr>
          <w:noProof/>
          <w:lang w:val="en-IE"/>
        </w:rPr>
        <w:t xml:space="preserve"> with their core functionalities</w:t>
      </w:r>
      <w:r w:rsidR="00CD251E" w:rsidRPr="004D676F">
        <w:rPr>
          <w:noProof/>
          <w:lang w:val="en-IE"/>
        </w:rPr>
        <w:t>.</w:t>
      </w:r>
      <w:r w:rsidR="007B5C12">
        <w:rPr>
          <w:noProof/>
          <w:lang w:val="en-IE"/>
        </w:rPr>
        <w:t xml:space="preserve"> </w:t>
      </w:r>
      <w:r w:rsidR="007B5C12" w:rsidRPr="2A102057">
        <w:rPr>
          <w:noProof/>
          <w:color w:val="000000" w:themeColor="text1"/>
          <w:lang w:val="en-IE"/>
        </w:rPr>
        <w:t>Thus far, all entries in operations have occurred without causing any disruption to the continuity and quality of the operation, reflecting the effective efforts of the National Project Teams.</w:t>
      </w:r>
    </w:p>
    <w:p w14:paraId="52D136D4" w14:textId="083388B7" w:rsidR="003D44F0" w:rsidRPr="00FA7CC2" w:rsidRDefault="00895A30" w:rsidP="00CD251E">
      <w:pPr>
        <w:rPr>
          <w:noProof/>
          <w:color w:val="000000" w:themeColor="text1"/>
          <w:lang w:val="en-IE"/>
        </w:rPr>
      </w:pPr>
      <w:r w:rsidRPr="00FA7CC2">
        <w:rPr>
          <w:noProof/>
          <w:color w:val="000000" w:themeColor="text1"/>
          <w:lang w:val="en-IE"/>
        </w:rPr>
        <w:t xml:space="preserve">Almost all Member States confirmed that they will be in operations </w:t>
      </w:r>
      <w:r w:rsidR="00443D18" w:rsidRPr="00FA7CC2">
        <w:rPr>
          <w:noProof/>
          <w:color w:val="000000" w:themeColor="text1"/>
          <w:lang w:val="en-IE"/>
        </w:rPr>
        <w:t>with</w:t>
      </w:r>
      <w:r w:rsidRPr="00FA7CC2">
        <w:rPr>
          <w:noProof/>
          <w:color w:val="000000" w:themeColor="text1"/>
          <w:lang w:val="en-IE"/>
        </w:rPr>
        <w:t xml:space="preserve"> </w:t>
      </w:r>
      <w:r w:rsidR="00443D18" w:rsidRPr="00FA7CC2">
        <w:rPr>
          <w:noProof/>
          <w:color w:val="000000" w:themeColor="text1"/>
          <w:lang w:val="en-IE"/>
        </w:rPr>
        <w:t>the</w:t>
      </w:r>
      <w:r w:rsidRPr="00FA7CC2">
        <w:rPr>
          <w:noProof/>
          <w:color w:val="000000" w:themeColor="text1"/>
          <w:lang w:val="en-IE"/>
        </w:rPr>
        <w:t xml:space="preserve"> core </w:t>
      </w:r>
      <w:r w:rsidR="00443D18" w:rsidRPr="00FA7CC2">
        <w:rPr>
          <w:noProof/>
          <w:color w:val="000000" w:themeColor="text1"/>
          <w:lang w:val="en-IE"/>
        </w:rPr>
        <w:t xml:space="preserve">functionalities, </w:t>
      </w:r>
      <w:r w:rsidR="00443D18" w:rsidRPr="00FA7CC2">
        <w:rPr>
          <w:noProof/>
          <w:lang w:val="en-IE"/>
        </w:rPr>
        <w:t xml:space="preserve">the interface with </w:t>
      </w:r>
      <w:r w:rsidR="00072869" w:rsidRPr="00FA7CC2">
        <w:rPr>
          <w:noProof/>
          <w:lang w:val="en-IE"/>
        </w:rPr>
        <w:t>EMCS</w:t>
      </w:r>
      <w:r w:rsidR="00072869" w:rsidRPr="00FA7CC2">
        <w:rPr>
          <w:noProof/>
          <w:color w:val="000000" w:themeColor="text1"/>
          <w:lang w:val="en-IE"/>
        </w:rPr>
        <w:t xml:space="preserve"> </w:t>
      </w:r>
      <w:r w:rsidRPr="00FA7CC2">
        <w:rPr>
          <w:noProof/>
          <w:color w:val="000000" w:themeColor="text1"/>
          <w:lang w:val="en-IE"/>
        </w:rPr>
        <w:t xml:space="preserve">and </w:t>
      </w:r>
      <w:r w:rsidR="00443D18" w:rsidRPr="00FA7CC2">
        <w:rPr>
          <w:noProof/>
          <w:color w:val="000000" w:themeColor="text1"/>
          <w:lang w:val="en-IE"/>
        </w:rPr>
        <w:t>the</w:t>
      </w:r>
      <w:r w:rsidRPr="00FA7CC2">
        <w:rPr>
          <w:noProof/>
          <w:color w:val="000000" w:themeColor="text1"/>
          <w:lang w:val="en-IE"/>
        </w:rPr>
        <w:t xml:space="preserve"> non-core functionalities by </w:t>
      </w:r>
      <w:r w:rsidR="00EB7CF4" w:rsidRPr="00FA7CC2">
        <w:rPr>
          <w:noProof/>
          <w:color w:val="000000" w:themeColor="text1"/>
          <w:lang w:val="en-IE"/>
        </w:rPr>
        <w:t>14</w:t>
      </w:r>
      <w:r w:rsidRPr="00FA7CC2">
        <w:rPr>
          <w:noProof/>
          <w:color w:val="000000" w:themeColor="text1"/>
          <w:lang w:val="en-IE"/>
        </w:rPr>
        <w:t xml:space="preserve"> December 202</w:t>
      </w:r>
      <w:r w:rsidR="00EB7CF4" w:rsidRPr="00FA7CC2">
        <w:rPr>
          <w:noProof/>
          <w:color w:val="000000" w:themeColor="text1"/>
          <w:lang w:val="en-IE"/>
        </w:rPr>
        <w:t>5</w:t>
      </w:r>
      <w:r w:rsidRPr="00FA7CC2">
        <w:rPr>
          <w:noProof/>
          <w:color w:val="000000" w:themeColor="text1"/>
          <w:lang w:val="en-IE"/>
        </w:rPr>
        <w:t xml:space="preserve">. </w:t>
      </w:r>
      <w:r w:rsidR="00062A85" w:rsidRPr="00FA7CC2">
        <w:rPr>
          <w:noProof/>
          <w:color w:val="000000" w:themeColor="text1"/>
          <w:lang w:val="en-IE"/>
        </w:rPr>
        <w:t>FR</w:t>
      </w:r>
      <w:r w:rsidR="00476FB5" w:rsidRPr="00FA7CC2">
        <w:rPr>
          <w:noProof/>
          <w:color w:val="000000" w:themeColor="text1"/>
          <w:lang w:val="en-IE"/>
        </w:rPr>
        <w:t xml:space="preserve"> plans to </w:t>
      </w:r>
      <w:r w:rsidR="008D773F" w:rsidRPr="00FA7CC2">
        <w:rPr>
          <w:noProof/>
          <w:color w:val="000000" w:themeColor="text1"/>
          <w:lang w:val="en-IE"/>
        </w:rPr>
        <w:t>go-live with</w:t>
      </w:r>
      <w:r w:rsidR="00476FB5" w:rsidRPr="00FA7CC2">
        <w:rPr>
          <w:noProof/>
          <w:color w:val="000000" w:themeColor="text1"/>
          <w:lang w:val="en-IE"/>
        </w:rPr>
        <w:t xml:space="preserve"> only </w:t>
      </w:r>
      <w:r w:rsidR="00A33EAA" w:rsidRPr="00FA7CC2">
        <w:rPr>
          <w:noProof/>
          <w:color w:val="000000" w:themeColor="text1"/>
          <w:lang w:val="en-IE"/>
        </w:rPr>
        <w:t xml:space="preserve">the </w:t>
      </w:r>
      <w:r w:rsidR="00476FB5" w:rsidRPr="00FA7CC2">
        <w:rPr>
          <w:noProof/>
          <w:color w:val="000000" w:themeColor="text1"/>
          <w:lang w:val="en-IE"/>
        </w:rPr>
        <w:t xml:space="preserve">core functionalities (Step 1) in Q4 2025, with the traders’ migration </w:t>
      </w:r>
      <w:r w:rsidR="00A33EAA" w:rsidRPr="00FA7CC2">
        <w:rPr>
          <w:noProof/>
          <w:color w:val="000000" w:themeColor="text1"/>
          <w:lang w:val="en-IE"/>
        </w:rPr>
        <w:t xml:space="preserve">completed </w:t>
      </w:r>
      <w:r w:rsidR="00476FB5" w:rsidRPr="00FA7CC2">
        <w:rPr>
          <w:noProof/>
          <w:color w:val="000000" w:themeColor="text1"/>
          <w:lang w:val="en-IE"/>
        </w:rPr>
        <w:t>by 14 December 2025</w:t>
      </w:r>
      <w:r w:rsidR="00A33EAA" w:rsidRPr="00FA7CC2">
        <w:rPr>
          <w:noProof/>
          <w:color w:val="000000" w:themeColor="text1"/>
          <w:lang w:val="en-IE"/>
        </w:rPr>
        <w:t>.</w:t>
      </w:r>
      <w:r w:rsidR="00102C4E" w:rsidRPr="00FA7CC2">
        <w:rPr>
          <w:noProof/>
          <w:color w:val="000000" w:themeColor="text1"/>
          <w:lang w:val="en-IE"/>
        </w:rPr>
        <w:t xml:space="preserve"> </w:t>
      </w:r>
      <w:r w:rsidR="002503BD" w:rsidRPr="00FA7CC2">
        <w:rPr>
          <w:noProof/>
          <w:color w:val="000000" w:themeColor="text1"/>
          <w:lang w:val="en-IE"/>
        </w:rPr>
        <w:t xml:space="preserve">GR plans to </w:t>
      </w:r>
      <w:r w:rsidR="00EA2ECA" w:rsidRPr="00FA7CC2">
        <w:rPr>
          <w:noProof/>
          <w:color w:val="000000" w:themeColor="text1"/>
          <w:lang w:val="en-IE"/>
        </w:rPr>
        <w:t>be</w:t>
      </w:r>
      <w:r w:rsidR="00D73816" w:rsidRPr="00FA7CC2">
        <w:rPr>
          <w:noProof/>
          <w:color w:val="000000" w:themeColor="text1"/>
          <w:lang w:val="en-IE"/>
        </w:rPr>
        <w:t xml:space="preserve"> operation</w:t>
      </w:r>
      <w:r w:rsidR="00EA2ECA" w:rsidRPr="00FA7CC2">
        <w:rPr>
          <w:noProof/>
          <w:color w:val="000000" w:themeColor="text1"/>
          <w:lang w:val="en-IE"/>
        </w:rPr>
        <w:t>al</w:t>
      </w:r>
      <w:r w:rsidR="00D73816" w:rsidRPr="00FA7CC2">
        <w:rPr>
          <w:noProof/>
          <w:color w:val="000000" w:themeColor="text1"/>
          <w:lang w:val="en-IE"/>
        </w:rPr>
        <w:t xml:space="preserve"> by 1 December 2025</w:t>
      </w:r>
      <w:r w:rsidR="00FD6E33" w:rsidRPr="00FA7CC2">
        <w:rPr>
          <w:noProof/>
          <w:color w:val="000000" w:themeColor="text1"/>
          <w:lang w:val="en-IE"/>
        </w:rPr>
        <w:t xml:space="preserve"> without a migration period for the traders.</w:t>
      </w:r>
      <w:r w:rsidR="001D379B" w:rsidRPr="00FA7CC2">
        <w:rPr>
          <w:noProof/>
          <w:color w:val="000000" w:themeColor="text1"/>
          <w:lang w:val="en-IE"/>
        </w:rPr>
        <w:t xml:space="preserve"> PT </w:t>
      </w:r>
      <w:r w:rsidR="00516035" w:rsidRPr="00FA7CC2">
        <w:rPr>
          <w:noProof/>
          <w:color w:val="000000" w:themeColor="text1"/>
          <w:lang w:val="en-IE"/>
        </w:rPr>
        <w:t xml:space="preserve">is </w:t>
      </w:r>
      <w:r w:rsidR="001D379B" w:rsidRPr="00FA7CC2">
        <w:rPr>
          <w:noProof/>
          <w:color w:val="000000" w:themeColor="text1"/>
          <w:lang w:val="en-IE"/>
        </w:rPr>
        <w:t>operat</w:t>
      </w:r>
      <w:r w:rsidR="00516035" w:rsidRPr="00FA7CC2">
        <w:rPr>
          <w:noProof/>
          <w:color w:val="000000" w:themeColor="text1"/>
          <w:lang w:val="en-IE"/>
        </w:rPr>
        <w:t>ing</w:t>
      </w:r>
      <w:r w:rsidR="001D379B" w:rsidRPr="00FA7CC2">
        <w:rPr>
          <w:noProof/>
          <w:color w:val="000000" w:themeColor="text1"/>
          <w:lang w:val="en-IE"/>
        </w:rPr>
        <w:t xml:space="preserve"> </w:t>
      </w:r>
      <w:r w:rsidR="005A59BF" w:rsidRPr="00FA7CC2">
        <w:rPr>
          <w:noProof/>
          <w:color w:val="000000" w:themeColor="text1"/>
          <w:lang w:val="en-IE"/>
        </w:rPr>
        <w:t xml:space="preserve">AES only in the common domain </w:t>
      </w:r>
      <w:r w:rsidR="00AC488B">
        <w:rPr>
          <w:noProof/>
          <w:color w:val="000000" w:themeColor="text1"/>
          <w:lang w:val="en-IE"/>
        </w:rPr>
        <w:t xml:space="preserve">as a first step </w:t>
      </w:r>
      <w:r w:rsidR="005A59BF" w:rsidRPr="00FA7CC2">
        <w:rPr>
          <w:noProof/>
          <w:color w:val="000000" w:themeColor="text1"/>
          <w:lang w:val="en-IE"/>
        </w:rPr>
        <w:t xml:space="preserve">and </w:t>
      </w:r>
      <w:r w:rsidR="003D44F0" w:rsidRPr="00FA7CC2">
        <w:rPr>
          <w:noProof/>
          <w:color w:val="000000" w:themeColor="text1"/>
          <w:lang w:val="en-IE"/>
        </w:rPr>
        <w:t>intends</w:t>
      </w:r>
      <w:r w:rsidR="005A59BF" w:rsidRPr="00FA7CC2">
        <w:rPr>
          <w:noProof/>
          <w:color w:val="000000" w:themeColor="text1"/>
          <w:lang w:val="en-IE"/>
        </w:rPr>
        <w:t xml:space="preserve"> to</w:t>
      </w:r>
      <w:r w:rsidR="000E696D" w:rsidRPr="00FA7CC2">
        <w:rPr>
          <w:noProof/>
          <w:color w:val="000000" w:themeColor="text1"/>
          <w:lang w:val="en-IE"/>
        </w:rPr>
        <w:t xml:space="preserve"> complete </w:t>
      </w:r>
      <w:r w:rsidR="005A59BF" w:rsidRPr="00FA7CC2">
        <w:rPr>
          <w:noProof/>
          <w:color w:val="000000" w:themeColor="text1"/>
          <w:lang w:val="en-IE"/>
        </w:rPr>
        <w:t>deploy</w:t>
      </w:r>
      <w:r w:rsidR="000E696D" w:rsidRPr="00FA7CC2">
        <w:rPr>
          <w:noProof/>
          <w:color w:val="000000" w:themeColor="text1"/>
          <w:lang w:val="en-IE"/>
        </w:rPr>
        <w:t>ment</w:t>
      </w:r>
      <w:r w:rsidR="004B6F67" w:rsidRPr="00FA7CC2">
        <w:rPr>
          <w:noProof/>
          <w:color w:val="000000" w:themeColor="text1"/>
          <w:lang w:val="en-IE"/>
        </w:rPr>
        <w:t xml:space="preserve"> with</w:t>
      </w:r>
      <w:r w:rsidR="00021ACF" w:rsidRPr="00FA7CC2">
        <w:rPr>
          <w:noProof/>
          <w:color w:val="000000" w:themeColor="text1"/>
          <w:lang w:val="en-IE"/>
        </w:rPr>
        <w:t xml:space="preserve"> all </w:t>
      </w:r>
      <w:r w:rsidR="005F4C6C" w:rsidRPr="00FA7CC2">
        <w:rPr>
          <w:noProof/>
          <w:color w:val="000000" w:themeColor="text1"/>
          <w:lang w:val="en-IE"/>
        </w:rPr>
        <w:t>functionalities</w:t>
      </w:r>
      <w:r w:rsidR="007E0B9C" w:rsidRPr="00FA7CC2">
        <w:rPr>
          <w:noProof/>
          <w:color w:val="000000" w:themeColor="text1"/>
          <w:lang w:val="en-IE"/>
        </w:rPr>
        <w:t xml:space="preserve"> </w:t>
      </w:r>
      <w:r w:rsidR="005F4C6C" w:rsidRPr="00FA7CC2">
        <w:rPr>
          <w:noProof/>
          <w:color w:val="000000" w:themeColor="text1"/>
          <w:lang w:val="en-IE"/>
        </w:rPr>
        <w:t>before December 2025.</w:t>
      </w:r>
      <w:r w:rsidR="00FD6E33" w:rsidRPr="00FA7CC2">
        <w:rPr>
          <w:noProof/>
          <w:color w:val="000000" w:themeColor="text1"/>
          <w:lang w:val="en-IE"/>
        </w:rPr>
        <w:t xml:space="preserve"> </w:t>
      </w:r>
    </w:p>
    <w:p w14:paraId="549E64D0" w14:textId="6FDE4068" w:rsidR="00E048DE" w:rsidRPr="00FA7CC2" w:rsidRDefault="002D3460" w:rsidP="00CD251E">
      <w:pPr>
        <w:rPr>
          <w:noProof/>
          <w:color w:val="000000" w:themeColor="text1"/>
          <w:lang w:val="en-IE"/>
        </w:rPr>
      </w:pPr>
      <w:r w:rsidRPr="00FA7CC2">
        <w:rPr>
          <w:noProof/>
          <w:color w:val="000000" w:themeColor="text1"/>
          <w:lang w:val="en-IE"/>
        </w:rPr>
        <w:t>However, a few Member States announced that certain non-core functionalities and/or the harmonised interface with EMCS will only be deployed after 2025.</w:t>
      </w:r>
      <w:r w:rsidR="0025094C" w:rsidRPr="00FA7CC2">
        <w:rPr>
          <w:noProof/>
          <w:color w:val="000000" w:themeColor="text1"/>
          <w:lang w:val="en-IE"/>
        </w:rPr>
        <w:t xml:space="preserve"> BE plans to</w:t>
      </w:r>
      <w:r w:rsidR="00110CDE" w:rsidRPr="00FA7CC2">
        <w:rPr>
          <w:noProof/>
          <w:color w:val="000000" w:themeColor="text1"/>
          <w:lang w:val="en-IE"/>
        </w:rPr>
        <w:t xml:space="preserve"> deploy CCE and the interface with </w:t>
      </w:r>
      <w:r w:rsidR="00F412E1" w:rsidRPr="00FA7CC2">
        <w:rPr>
          <w:noProof/>
          <w:color w:val="000000" w:themeColor="text1"/>
          <w:lang w:val="en-IE"/>
        </w:rPr>
        <w:t>NCTS</w:t>
      </w:r>
      <w:r w:rsidR="00110CDE" w:rsidRPr="00FA7CC2">
        <w:rPr>
          <w:noProof/>
          <w:color w:val="000000" w:themeColor="text1"/>
          <w:lang w:val="en-IE"/>
        </w:rPr>
        <w:t xml:space="preserve"> in 2026</w:t>
      </w:r>
      <w:r w:rsidR="003F3AA1" w:rsidRPr="00FA7CC2">
        <w:rPr>
          <w:noProof/>
          <w:color w:val="000000" w:themeColor="text1"/>
          <w:lang w:val="en-IE"/>
        </w:rPr>
        <w:t>;</w:t>
      </w:r>
      <w:r w:rsidR="00110CDE" w:rsidRPr="00FA7CC2">
        <w:rPr>
          <w:noProof/>
          <w:color w:val="000000" w:themeColor="text1"/>
          <w:lang w:val="en-IE"/>
        </w:rPr>
        <w:t xml:space="preserve"> </w:t>
      </w:r>
      <w:r w:rsidR="00882EA6" w:rsidRPr="00FA7CC2">
        <w:rPr>
          <w:noProof/>
          <w:color w:val="000000" w:themeColor="text1"/>
          <w:lang w:val="en-IE"/>
        </w:rPr>
        <w:t xml:space="preserve">FR will </w:t>
      </w:r>
      <w:r w:rsidR="00E40B94" w:rsidRPr="00FA7CC2">
        <w:rPr>
          <w:noProof/>
          <w:color w:val="000000" w:themeColor="text1"/>
          <w:lang w:val="en-IE"/>
        </w:rPr>
        <w:t xml:space="preserve">gradually </w:t>
      </w:r>
      <w:r w:rsidR="00882EA6" w:rsidRPr="00FA7CC2">
        <w:rPr>
          <w:noProof/>
          <w:color w:val="000000" w:themeColor="text1"/>
          <w:lang w:val="en-IE"/>
        </w:rPr>
        <w:t xml:space="preserve">deploy </w:t>
      </w:r>
      <w:r w:rsidR="009F768F" w:rsidRPr="00FA7CC2">
        <w:rPr>
          <w:noProof/>
          <w:color w:val="000000" w:themeColor="text1"/>
          <w:lang w:val="en-IE"/>
        </w:rPr>
        <w:t>no</w:t>
      </w:r>
      <w:r w:rsidR="002740CF" w:rsidRPr="00FA7CC2">
        <w:rPr>
          <w:noProof/>
          <w:color w:val="000000" w:themeColor="text1"/>
          <w:lang w:val="en-IE"/>
        </w:rPr>
        <w:t>n-core functionalities and the EMCS</w:t>
      </w:r>
      <w:r w:rsidR="00E40B94" w:rsidRPr="00FA7CC2">
        <w:rPr>
          <w:noProof/>
          <w:color w:val="000000" w:themeColor="text1"/>
          <w:lang w:val="en-IE"/>
        </w:rPr>
        <w:t xml:space="preserve"> interface</w:t>
      </w:r>
      <w:r w:rsidR="003F3AA1" w:rsidRPr="00FA7CC2">
        <w:rPr>
          <w:noProof/>
          <w:color w:val="000000" w:themeColor="text1"/>
          <w:lang w:val="en-IE"/>
        </w:rPr>
        <w:t xml:space="preserve"> during</w:t>
      </w:r>
      <w:r w:rsidR="00ED0091" w:rsidRPr="00FA7CC2">
        <w:rPr>
          <w:noProof/>
          <w:color w:val="000000" w:themeColor="text1"/>
          <w:lang w:val="en-IE"/>
        </w:rPr>
        <w:t xml:space="preserve"> 2026 and 2027</w:t>
      </w:r>
      <w:r w:rsidR="003F3AA1" w:rsidRPr="00FA7CC2">
        <w:rPr>
          <w:noProof/>
          <w:color w:val="000000" w:themeColor="text1"/>
          <w:lang w:val="en-IE"/>
        </w:rPr>
        <w:t>;</w:t>
      </w:r>
      <w:r w:rsidR="009B2F8D" w:rsidRPr="00FA7CC2">
        <w:rPr>
          <w:noProof/>
          <w:color w:val="000000" w:themeColor="text1"/>
          <w:lang w:val="en-IE"/>
        </w:rPr>
        <w:t xml:space="preserve"> </w:t>
      </w:r>
      <w:r w:rsidR="00050DC1" w:rsidRPr="00FA7CC2">
        <w:rPr>
          <w:noProof/>
          <w:color w:val="000000" w:themeColor="text1"/>
          <w:lang w:val="en-IE"/>
        </w:rPr>
        <w:t xml:space="preserve">HU </w:t>
      </w:r>
      <w:r w:rsidR="003F3AA1" w:rsidRPr="00FA7CC2">
        <w:rPr>
          <w:noProof/>
          <w:color w:val="000000" w:themeColor="text1"/>
          <w:lang w:val="en-IE"/>
        </w:rPr>
        <w:t xml:space="preserve">intends to </w:t>
      </w:r>
      <w:r w:rsidR="00050DC1" w:rsidRPr="00FA7CC2">
        <w:rPr>
          <w:noProof/>
          <w:color w:val="000000" w:themeColor="text1"/>
          <w:lang w:val="en-IE"/>
        </w:rPr>
        <w:t xml:space="preserve">deploy </w:t>
      </w:r>
      <w:r w:rsidR="00E27CAB" w:rsidRPr="00FA7CC2">
        <w:rPr>
          <w:noProof/>
          <w:color w:val="000000" w:themeColor="text1"/>
          <w:lang w:val="en-IE"/>
        </w:rPr>
        <w:t>non-core</w:t>
      </w:r>
      <w:r w:rsidR="00467775" w:rsidRPr="00FA7CC2">
        <w:rPr>
          <w:noProof/>
          <w:color w:val="000000" w:themeColor="text1"/>
          <w:lang w:val="en-IE"/>
        </w:rPr>
        <w:t xml:space="preserve"> functionalit</w:t>
      </w:r>
      <w:r w:rsidR="00E27CAB" w:rsidRPr="00FA7CC2">
        <w:rPr>
          <w:noProof/>
          <w:color w:val="000000" w:themeColor="text1"/>
          <w:lang w:val="en-IE"/>
        </w:rPr>
        <w:t>ies</w:t>
      </w:r>
      <w:r w:rsidR="00050DC1" w:rsidRPr="00FA7CC2">
        <w:rPr>
          <w:noProof/>
          <w:color w:val="000000" w:themeColor="text1"/>
          <w:lang w:val="en-IE"/>
        </w:rPr>
        <w:t xml:space="preserve"> in 202</w:t>
      </w:r>
      <w:r w:rsidR="00742E00" w:rsidRPr="00FA7CC2">
        <w:rPr>
          <w:noProof/>
          <w:color w:val="000000" w:themeColor="text1"/>
          <w:lang w:val="en-IE"/>
        </w:rPr>
        <w:t>6</w:t>
      </w:r>
      <w:r w:rsidR="003F3AA1" w:rsidRPr="00FA7CC2">
        <w:rPr>
          <w:noProof/>
          <w:color w:val="000000" w:themeColor="text1"/>
          <w:lang w:val="en-IE"/>
        </w:rPr>
        <w:t>; and</w:t>
      </w:r>
      <w:r w:rsidR="00DD462D" w:rsidRPr="00FA7CC2">
        <w:rPr>
          <w:noProof/>
          <w:color w:val="000000" w:themeColor="text1"/>
          <w:lang w:val="en-IE"/>
        </w:rPr>
        <w:t xml:space="preserve"> NL has not yet</w:t>
      </w:r>
      <w:r w:rsidR="009B2F8D" w:rsidRPr="00FA7CC2">
        <w:rPr>
          <w:noProof/>
          <w:color w:val="000000" w:themeColor="text1"/>
          <w:lang w:val="en-IE"/>
        </w:rPr>
        <w:t xml:space="preserve"> scheduled</w:t>
      </w:r>
      <w:r w:rsidR="00DD462D" w:rsidRPr="00FA7CC2">
        <w:rPr>
          <w:noProof/>
          <w:color w:val="000000" w:themeColor="text1"/>
          <w:lang w:val="en-IE"/>
        </w:rPr>
        <w:t xml:space="preserve"> the deployment of C</w:t>
      </w:r>
      <w:r w:rsidR="00FF7D3D" w:rsidRPr="00FA7CC2">
        <w:rPr>
          <w:noProof/>
          <w:color w:val="000000" w:themeColor="text1"/>
          <w:lang w:val="en-IE"/>
        </w:rPr>
        <w:t>CE and the interface with NCTS</w:t>
      </w:r>
      <w:r w:rsidR="00DA4422" w:rsidRPr="00FA7CC2">
        <w:rPr>
          <w:noProof/>
          <w:color w:val="000000" w:themeColor="text1"/>
          <w:lang w:val="en-IE"/>
        </w:rPr>
        <w:t xml:space="preserve">. </w:t>
      </w:r>
      <w:r w:rsidR="009B2F8D" w:rsidRPr="00FA7CC2">
        <w:rPr>
          <w:noProof/>
          <w:color w:val="000000" w:themeColor="text1"/>
          <w:lang w:val="en-IE"/>
        </w:rPr>
        <w:t>In addition</w:t>
      </w:r>
      <w:r w:rsidR="006366FE" w:rsidRPr="00FA7CC2">
        <w:rPr>
          <w:noProof/>
          <w:color w:val="000000" w:themeColor="text1"/>
          <w:lang w:val="en-IE"/>
        </w:rPr>
        <w:t xml:space="preserve">, </w:t>
      </w:r>
      <w:r w:rsidR="00476FB5" w:rsidRPr="00FA7CC2">
        <w:rPr>
          <w:noProof/>
          <w:color w:val="000000" w:themeColor="text1"/>
          <w:lang w:val="en-IE"/>
        </w:rPr>
        <w:t xml:space="preserve">XI faces significant challenges in deploying the full scope of AES and is expected to </w:t>
      </w:r>
      <w:r w:rsidR="00062A85" w:rsidRPr="00FA7CC2">
        <w:rPr>
          <w:noProof/>
          <w:color w:val="000000" w:themeColor="text1"/>
          <w:lang w:val="en-IE"/>
        </w:rPr>
        <w:t>be</w:t>
      </w:r>
      <w:r w:rsidR="00476FB5" w:rsidRPr="00FA7CC2">
        <w:rPr>
          <w:noProof/>
          <w:color w:val="000000" w:themeColor="text1"/>
          <w:lang w:val="en-IE"/>
        </w:rPr>
        <w:t xml:space="preserve"> delay</w:t>
      </w:r>
      <w:r w:rsidR="00062A85" w:rsidRPr="00FA7CC2">
        <w:rPr>
          <w:noProof/>
          <w:color w:val="000000" w:themeColor="text1"/>
          <w:lang w:val="en-IE"/>
        </w:rPr>
        <w:t>ed</w:t>
      </w:r>
      <w:r w:rsidR="00476FB5" w:rsidRPr="00FA7CC2">
        <w:rPr>
          <w:noProof/>
          <w:color w:val="000000" w:themeColor="text1"/>
          <w:lang w:val="en-IE"/>
        </w:rPr>
        <w:t xml:space="preserve"> beyond 14 December 2025.</w:t>
      </w:r>
    </w:p>
    <w:p w14:paraId="2C4F6B73" w14:textId="708F67D5" w:rsidR="00CD251E" w:rsidRPr="008251B6" w:rsidRDefault="00E27B25" w:rsidP="00CD251E">
      <w:pPr>
        <w:keepNext/>
        <w:jc w:val="center"/>
        <w:rPr>
          <w:noProof/>
          <w:highlight w:val="cyan"/>
          <w:lang w:val="en-IE"/>
        </w:rPr>
      </w:pPr>
      <w:r>
        <w:rPr>
          <w:noProof/>
          <w:lang w:val="en-GB" w:eastAsia="en-GB"/>
        </w:rPr>
        <w:drawing>
          <wp:inline distT="0" distB="0" distL="0" distR="0" wp14:anchorId="104FEA0A" wp14:editId="121CD8B2">
            <wp:extent cx="5000625" cy="2443268"/>
            <wp:effectExtent l="0" t="0" r="0" b="0"/>
            <wp:docPr id="721341445" name="Picture 1" descr="A graph with green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41445" name="Picture 1" descr="A graph with green bars and numbers&#10;&#10;AI-generated content may be incorrect."/>
                    <pic:cNvPicPr/>
                  </pic:nvPicPr>
                  <pic:blipFill>
                    <a:blip r:embed="rId76"/>
                    <a:stretch>
                      <a:fillRect/>
                    </a:stretch>
                  </pic:blipFill>
                  <pic:spPr>
                    <a:xfrm>
                      <a:off x="0" y="0"/>
                      <a:ext cx="5009081" cy="2447400"/>
                    </a:xfrm>
                    <a:prstGeom prst="rect">
                      <a:avLst/>
                    </a:prstGeom>
                  </pic:spPr>
                </pic:pic>
              </a:graphicData>
            </a:graphic>
          </wp:inline>
        </w:drawing>
      </w:r>
    </w:p>
    <w:p w14:paraId="7DD9DA9D" w14:textId="4AA40968" w:rsidR="00CD251E" w:rsidRPr="008251B6" w:rsidRDefault="00CD251E" w:rsidP="006A67A3">
      <w:pPr>
        <w:pStyle w:val="Caption"/>
        <w:rPr>
          <w:noProof/>
          <w:lang w:val="en-IE"/>
        </w:rPr>
      </w:pPr>
      <w:bookmarkStart w:id="292" w:name="_Ref76961691"/>
      <w:bookmarkStart w:id="293" w:name="_Toc198029077"/>
      <w:bookmarkStart w:id="294" w:name="_Toc212115100"/>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40</w:t>
      </w:r>
      <w:r w:rsidRPr="2A102057">
        <w:rPr>
          <w:noProof/>
          <w:lang w:val="en-IE"/>
        </w:rPr>
        <w:fldChar w:fldCharType="end"/>
      </w:r>
      <w:bookmarkEnd w:id="292"/>
      <w:r w:rsidRPr="2A102057">
        <w:rPr>
          <w:noProof/>
          <w:lang w:val="en-IE"/>
        </w:rPr>
        <w:t xml:space="preserve">: AES-C1 </w:t>
      </w:r>
      <w:r w:rsidR="00662E22" w:rsidRPr="2A102057">
        <w:rPr>
          <w:noProof/>
          <w:lang w:val="en-IE"/>
        </w:rPr>
        <w:t>Member State</w:t>
      </w:r>
      <w:r w:rsidRPr="2A102057">
        <w:rPr>
          <w:noProof/>
          <w:lang w:val="en-IE"/>
        </w:rPr>
        <w:t xml:space="preserve">s entry into </w:t>
      </w:r>
      <w:r w:rsidR="00C3197A" w:rsidRPr="2A102057">
        <w:rPr>
          <w:noProof/>
          <w:lang w:val="en-IE"/>
        </w:rPr>
        <w:t>operations</w:t>
      </w:r>
      <w:r w:rsidRPr="2A102057">
        <w:rPr>
          <w:noProof/>
          <w:lang w:val="en-IE"/>
        </w:rPr>
        <w:t xml:space="preserve"> as of</w:t>
      </w:r>
      <w:bookmarkEnd w:id="293"/>
      <w:r w:rsidR="0073448C">
        <w:rPr>
          <w:noProof/>
          <w:lang w:val="en-IE"/>
        </w:rPr>
        <w:t xml:space="preserve"> September</w:t>
      </w:r>
      <w:r w:rsidR="009C6A5F" w:rsidRPr="2A102057">
        <w:rPr>
          <w:noProof/>
          <w:lang w:val="en-IE"/>
        </w:rPr>
        <w:t xml:space="preserve"> 2025</w:t>
      </w:r>
      <w:bookmarkEnd w:id="294"/>
    </w:p>
    <w:bookmarkEnd w:id="291"/>
    <w:p w14:paraId="63D4D462" w14:textId="77777777" w:rsidR="001D2CB2" w:rsidRDefault="001D2CB2" w:rsidP="5B325B88">
      <w:pPr>
        <w:rPr>
          <w:noProof/>
          <w:lang w:val="en-IE"/>
        </w:rPr>
      </w:pPr>
    </w:p>
    <w:p w14:paraId="7A6523EE" w14:textId="6417102F" w:rsidR="001B0E3B" w:rsidRPr="008251B6" w:rsidRDefault="0006665F" w:rsidP="5B325B88">
      <w:pPr>
        <w:rPr>
          <w:noProof/>
          <w:lang w:val="en-IE"/>
        </w:rPr>
      </w:pPr>
      <w:r w:rsidRPr="2A102057">
        <w:rPr>
          <w:noProof/>
          <w:lang w:val="en-IE"/>
        </w:rPr>
        <w:t xml:space="preserve">Overall, the </w:t>
      </w:r>
      <w:r w:rsidR="00D17CF6" w:rsidRPr="2A102057">
        <w:rPr>
          <w:noProof/>
          <w:lang w:val="en-IE"/>
        </w:rPr>
        <w:t>National Administrations</w:t>
      </w:r>
      <w:r w:rsidRPr="2A102057">
        <w:rPr>
          <w:noProof/>
          <w:lang w:val="en-IE"/>
        </w:rPr>
        <w:t xml:space="preserve"> have collectively achieved significant progress.</w:t>
      </w:r>
      <w:r w:rsidR="00D17CF6" w:rsidRPr="2A102057">
        <w:rPr>
          <w:noProof/>
          <w:lang w:val="en-IE"/>
        </w:rPr>
        <w:t xml:space="preserve"> All remaining </w:t>
      </w:r>
      <w:r w:rsidR="004C0E50" w:rsidRPr="2A102057">
        <w:rPr>
          <w:noProof/>
          <w:lang w:val="en-IE"/>
        </w:rPr>
        <w:t xml:space="preserve">National Administrations, except </w:t>
      </w:r>
      <w:r w:rsidR="003F2D67" w:rsidRPr="2A102057">
        <w:rPr>
          <w:noProof/>
          <w:lang w:val="en-IE"/>
        </w:rPr>
        <w:t>XI</w:t>
      </w:r>
      <w:r w:rsidR="004C0E50" w:rsidRPr="2A102057">
        <w:rPr>
          <w:noProof/>
          <w:lang w:val="en-IE"/>
        </w:rPr>
        <w:t xml:space="preserve">, </w:t>
      </w:r>
      <w:r w:rsidR="006940C0" w:rsidRPr="2A102057">
        <w:rPr>
          <w:noProof/>
          <w:lang w:val="en-IE"/>
        </w:rPr>
        <w:t xml:space="preserve">will enter into </w:t>
      </w:r>
      <w:r w:rsidR="00145E0E" w:rsidRPr="2A102057">
        <w:rPr>
          <w:noProof/>
          <w:lang w:val="en-IE"/>
        </w:rPr>
        <w:t>o</w:t>
      </w:r>
      <w:r w:rsidR="006940C0" w:rsidRPr="2A102057">
        <w:rPr>
          <w:noProof/>
          <w:lang w:val="en-IE"/>
        </w:rPr>
        <w:t xml:space="preserve">peration </w:t>
      </w:r>
      <w:r w:rsidR="00704F1A" w:rsidRPr="2A102057">
        <w:rPr>
          <w:noProof/>
          <w:lang w:val="en-IE"/>
        </w:rPr>
        <w:t xml:space="preserve">before </w:t>
      </w:r>
      <w:r w:rsidR="0077158D" w:rsidRPr="2A102057">
        <w:rPr>
          <w:noProof/>
          <w:lang w:val="en-IE"/>
        </w:rPr>
        <w:t>1</w:t>
      </w:r>
      <w:r w:rsidR="003F2D67" w:rsidRPr="2A102057">
        <w:rPr>
          <w:noProof/>
          <w:lang w:val="en-IE"/>
        </w:rPr>
        <w:t>4 December</w:t>
      </w:r>
      <w:r w:rsidR="0077158D" w:rsidRPr="2A102057">
        <w:rPr>
          <w:noProof/>
          <w:lang w:val="en-IE"/>
        </w:rPr>
        <w:t xml:space="preserve"> 2025</w:t>
      </w:r>
      <w:r w:rsidR="0002043B" w:rsidRPr="2A102057">
        <w:rPr>
          <w:noProof/>
          <w:lang w:val="en-IE"/>
        </w:rPr>
        <w:t>.</w:t>
      </w:r>
    </w:p>
    <w:p w14:paraId="20569C33" w14:textId="1F46CE4D" w:rsidR="00CD251E" w:rsidRPr="008251B6" w:rsidRDefault="00CD251E" w:rsidP="00CD251E">
      <w:pPr>
        <w:rPr>
          <w:noProof/>
          <w:color w:val="000000" w:themeColor="text1"/>
          <w:u w:val="single"/>
          <w:lang w:val="en-IE"/>
        </w:rPr>
      </w:pPr>
      <w:r w:rsidRPr="2A102057">
        <w:rPr>
          <w:noProof/>
          <w:color w:val="000000" w:themeColor="text1"/>
          <w:u w:val="single"/>
          <w:lang w:val="en-IE"/>
        </w:rPr>
        <w:t xml:space="preserve">Recommendations to the </w:t>
      </w:r>
      <w:r w:rsidR="00F85BBB" w:rsidRPr="2A102057">
        <w:rPr>
          <w:noProof/>
          <w:color w:val="000000" w:themeColor="text1"/>
          <w:u w:val="single"/>
          <w:lang w:val="en-IE"/>
        </w:rPr>
        <w:t>Member States</w:t>
      </w:r>
    </w:p>
    <w:p w14:paraId="35B3128A" w14:textId="5431930D" w:rsidR="00CD251E" w:rsidRPr="008251B6" w:rsidRDefault="009F2C15" w:rsidP="00CD251E">
      <w:pPr>
        <w:rPr>
          <w:noProof/>
          <w:color w:val="000000" w:themeColor="text1"/>
          <w:lang w:val="en-IE"/>
        </w:rPr>
      </w:pPr>
      <w:r w:rsidRPr="2A102057">
        <w:rPr>
          <w:noProof/>
          <w:color w:val="000000" w:themeColor="text1"/>
          <w:lang w:val="en-IE"/>
        </w:rPr>
        <w:t xml:space="preserve">The Commission invited the Member States, particularly those that announced running over the 1 December 2023 milestone for the core functionalities, to maintain a high level of compliance with all their national projects so that </w:t>
      </w:r>
      <w:r w:rsidR="006E5106" w:rsidRPr="2A102057">
        <w:rPr>
          <w:noProof/>
          <w:color w:val="000000" w:themeColor="text1"/>
          <w:lang w:val="en-IE"/>
        </w:rPr>
        <w:t>AES</w:t>
      </w:r>
      <w:r w:rsidR="00906F5D" w:rsidRPr="2A102057">
        <w:rPr>
          <w:noProof/>
          <w:color w:val="000000" w:themeColor="text1"/>
          <w:lang w:val="en-IE"/>
        </w:rPr>
        <w:t>-C1</w:t>
      </w:r>
      <w:r w:rsidRPr="2A102057">
        <w:rPr>
          <w:noProof/>
          <w:color w:val="000000" w:themeColor="text1"/>
          <w:lang w:val="en-IE"/>
        </w:rPr>
        <w:t xml:space="preserve"> can be deployed in time or with the shortest delay possible.</w:t>
      </w:r>
    </w:p>
    <w:p w14:paraId="31DB12F2" w14:textId="2EA65C52" w:rsidR="00CD251E" w:rsidRPr="008251B6" w:rsidRDefault="00CD251E" w:rsidP="00CD251E">
      <w:pPr>
        <w:rPr>
          <w:noProof/>
          <w:color w:val="000000" w:themeColor="text1"/>
          <w:lang w:val="en-IE"/>
        </w:rPr>
      </w:pPr>
      <w:r w:rsidRPr="2A102057">
        <w:rPr>
          <w:noProof/>
          <w:lang w:val="en-IE"/>
        </w:rPr>
        <w:t xml:space="preserve">Member States that are </w:t>
      </w:r>
      <w:r w:rsidR="00D934D2" w:rsidRPr="2A102057">
        <w:rPr>
          <w:noProof/>
          <w:lang w:val="en-IE"/>
        </w:rPr>
        <w:t xml:space="preserve">late </w:t>
      </w:r>
      <w:r w:rsidRPr="2A102057">
        <w:rPr>
          <w:noProof/>
          <w:lang w:val="en-IE"/>
        </w:rPr>
        <w:t>are advised to</w:t>
      </w:r>
      <w:r w:rsidRPr="2A102057">
        <w:rPr>
          <w:noProof/>
          <w:color w:val="000000" w:themeColor="text1"/>
          <w:lang w:val="en-IE"/>
        </w:rPr>
        <w:t xml:space="preserve"> take advantage of the remaining time before the </w:t>
      </w:r>
      <w:r w:rsidR="00D934D2" w:rsidRPr="2A102057">
        <w:rPr>
          <w:noProof/>
          <w:color w:val="000000" w:themeColor="text1"/>
          <w:lang w:val="en-IE"/>
        </w:rPr>
        <w:t xml:space="preserve">end of the extended transition period </w:t>
      </w:r>
      <w:r w:rsidRPr="2A102057">
        <w:rPr>
          <w:noProof/>
          <w:color w:val="000000" w:themeColor="text1"/>
          <w:lang w:val="en-IE"/>
        </w:rPr>
        <w:t>to undertake all necessary steps to minimise delays as much as possible.</w:t>
      </w:r>
    </w:p>
    <w:p w14:paraId="3C72AD73" w14:textId="5C6BBD98" w:rsidR="00CD251E" w:rsidRPr="008251B6" w:rsidRDefault="00CD251E" w:rsidP="00CD251E">
      <w:pPr>
        <w:rPr>
          <w:noProof/>
          <w:color w:val="000000" w:themeColor="text1"/>
          <w:lang w:val="en-IE"/>
        </w:rPr>
      </w:pPr>
      <w:r w:rsidRPr="2A102057">
        <w:rPr>
          <w:noProof/>
          <w:color w:val="000000" w:themeColor="text1"/>
          <w:lang w:val="en-IE"/>
        </w:rPr>
        <w:t xml:space="preserve">Furthermore, the </w:t>
      </w:r>
      <w:r w:rsidRPr="2A102057">
        <w:rPr>
          <w:noProof/>
          <w:lang w:val="en-IE"/>
        </w:rPr>
        <w:t xml:space="preserve">Member States </w:t>
      </w:r>
      <w:r w:rsidR="00A95B41" w:rsidRPr="2A102057">
        <w:rPr>
          <w:noProof/>
          <w:color w:val="000000" w:themeColor="text1"/>
          <w:lang w:val="en-IE"/>
        </w:rPr>
        <w:t>have been</w:t>
      </w:r>
      <w:r w:rsidRPr="2A102057">
        <w:rPr>
          <w:noProof/>
          <w:color w:val="000000" w:themeColor="text1"/>
          <w:lang w:val="en-IE"/>
        </w:rPr>
        <w:t xml:space="preserve"> reminded </w:t>
      </w:r>
      <w:r w:rsidR="00A95B41" w:rsidRPr="2A102057">
        <w:rPr>
          <w:noProof/>
          <w:color w:val="000000" w:themeColor="text1"/>
          <w:lang w:val="en-IE"/>
        </w:rPr>
        <w:t>about the implementation of</w:t>
      </w:r>
      <w:r w:rsidRPr="2A102057">
        <w:rPr>
          <w:noProof/>
          <w:color w:val="000000" w:themeColor="text1"/>
          <w:lang w:val="en-IE"/>
        </w:rPr>
        <w:t xml:space="preserve"> all</w:t>
      </w:r>
      <w:r w:rsidR="00A95B41" w:rsidRPr="2A102057">
        <w:rPr>
          <w:noProof/>
          <w:color w:val="000000" w:themeColor="text1"/>
          <w:lang w:val="en-IE"/>
        </w:rPr>
        <w:t xml:space="preserve"> the</w:t>
      </w:r>
      <w:r w:rsidRPr="2A102057">
        <w:rPr>
          <w:noProof/>
          <w:color w:val="000000" w:themeColor="text1"/>
          <w:lang w:val="en-IE"/>
        </w:rPr>
        <w:t xml:space="preserve"> requirements of the </w:t>
      </w:r>
      <w:r w:rsidR="00C55B80" w:rsidRPr="2A102057">
        <w:rPr>
          <w:noProof/>
          <w:lang w:val="en-IE"/>
        </w:rPr>
        <w:t>Design Document for National Export Application</w:t>
      </w:r>
      <w:r w:rsidR="00C55B80" w:rsidRPr="2A102057">
        <w:rPr>
          <w:noProof/>
          <w:color w:val="000000" w:themeColor="text1"/>
          <w:lang w:val="en-IE"/>
        </w:rPr>
        <w:t xml:space="preserve"> (</w:t>
      </w:r>
      <w:r w:rsidRPr="2A102057">
        <w:rPr>
          <w:noProof/>
          <w:color w:val="000000" w:themeColor="text1"/>
          <w:lang w:val="en-IE"/>
        </w:rPr>
        <w:t>DDN</w:t>
      </w:r>
      <w:r w:rsidR="00C55B80" w:rsidRPr="2A102057">
        <w:rPr>
          <w:noProof/>
          <w:color w:val="000000" w:themeColor="text1"/>
          <w:lang w:val="en-IE"/>
        </w:rPr>
        <w:t>X</w:t>
      </w:r>
      <w:r w:rsidRPr="2A102057">
        <w:rPr>
          <w:noProof/>
          <w:color w:val="000000" w:themeColor="text1"/>
          <w:lang w:val="en-IE"/>
        </w:rPr>
        <w:t>A</w:t>
      </w:r>
      <w:r w:rsidR="00C55B80" w:rsidRPr="2A102057">
        <w:rPr>
          <w:noProof/>
          <w:color w:val="000000" w:themeColor="text1"/>
          <w:lang w:val="en-IE"/>
        </w:rPr>
        <w:t>)</w:t>
      </w:r>
      <w:r w:rsidRPr="2A102057">
        <w:rPr>
          <w:noProof/>
          <w:color w:val="000000" w:themeColor="text1"/>
          <w:lang w:val="en-IE"/>
        </w:rPr>
        <w:t xml:space="preserve">, including the transitional Rules and Conditions, to ensure </w:t>
      </w:r>
      <w:r w:rsidR="00906F5D" w:rsidRPr="2A102057">
        <w:rPr>
          <w:noProof/>
          <w:color w:val="000000" w:themeColor="text1"/>
          <w:lang w:val="en-IE"/>
        </w:rPr>
        <w:t>operational</w:t>
      </w:r>
      <w:r w:rsidRPr="2A102057">
        <w:rPr>
          <w:noProof/>
          <w:color w:val="000000" w:themeColor="text1"/>
          <w:lang w:val="en-IE"/>
        </w:rPr>
        <w:t xml:space="preserve"> continuity</w:t>
      </w:r>
      <w:r w:rsidR="00CD1F8E" w:rsidRPr="2A102057">
        <w:rPr>
          <w:noProof/>
          <w:color w:val="000000" w:themeColor="text1"/>
          <w:lang w:val="en-IE"/>
        </w:rPr>
        <w:t>.</w:t>
      </w:r>
    </w:p>
    <w:p w14:paraId="1674DEF6" w14:textId="6003E7BD" w:rsidR="00CD251E" w:rsidRPr="008251B6" w:rsidRDefault="00CD251E" w:rsidP="00CD251E">
      <w:pPr>
        <w:rPr>
          <w:noProof/>
          <w:lang w:val="en-IE"/>
        </w:rPr>
      </w:pPr>
      <w:r w:rsidRPr="2A102057">
        <w:rPr>
          <w:noProof/>
          <w:lang w:val="en-IE"/>
        </w:rPr>
        <w:t>Additionally, the Commission invited the Member States that have not yet done so to publish their trade specifications in accordance with the latest DDN</w:t>
      </w:r>
      <w:r w:rsidR="003A19F2" w:rsidRPr="2A102057">
        <w:rPr>
          <w:noProof/>
          <w:lang w:val="en-IE"/>
        </w:rPr>
        <w:t>X</w:t>
      </w:r>
      <w:r w:rsidRPr="2A102057">
        <w:rPr>
          <w:noProof/>
          <w:lang w:val="en-IE"/>
        </w:rPr>
        <w:t xml:space="preserve">A </w:t>
      </w:r>
      <w:r w:rsidR="003A19F2" w:rsidRPr="2A102057">
        <w:rPr>
          <w:noProof/>
          <w:lang w:val="en-IE"/>
        </w:rPr>
        <w:t>v</w:t>
      </w:r>
      <w:r w:rsidRPr="2A102057">
        <w:rPr>
          <w:noProof/>
          <w:lang w:val="en-IE"/>
        </w:rPr>
        <w:t>5</w:t>
      </w:r>
      <w:r w:rsidR="003A19F2" w:rsidRPr="2A102057">
        <w:rPr>
          <w:noProof/>
          <w:lang w:val="en-IE"/>
        </w:rPr>
        <w:t>.15.</w:t>
      </w:r>
      <w:r w:rsidR="00CD1F8E" w:rsidRPr="2A102057">
        <w:rPr>
          <w:noProof/>
          <w:lang w:val="en-IE"/>
        </w:rPr>
        <w:t>2</w:t>
      </w:r>
      <w:r w:rsidRPr="2A102057">
        <w:rPr>
          <w:noProof/>
          <w:lang w:val="en-IE"/>
        </w:rPr>
        <w:t xml:space="preserve"> and RfCs promptly.</w:t>
      </w:r>
    </w:p>
    <w:p w14:paraId="14DCB944" w14:textId="5D7FEC8C" w:rsidR="001B0E3B" w:rsidRPr="008251B6" w:rsidRDefault="0CFB3661" w:rsidP="00CD251E">
      <w:pPr>
        <w:rPr>
          <w:noProof/>
          <w:lang w:val="en-IE"/>
        </w:rPr>
      </w:pPr>
      <w:r w:rsidRPr="2A102057">
        <w:rPr>
          <w:noProof/>
          <w:lang w:val="en-IE"/>
        </w:rPr>
        <w:t xml:space="preserve">It is essential for Member States that do not offer a transition window to their trade to communicate their transition strategy well in advance to the EOs. This will allow sufficient time for the development and testing of the trade system. </w:t>
      </w:r>
      <w:r w:rsidR="3DDAFB23" w:rsidRPr="2A102057">
        <w:rPr>
          <w:noProof/>
          <w:lang w:val="en-IE"/>
        </w:rPr>
        <w:t>Member States that offer a transitional window should track the progress of their traders and periodically report via submission of the updated N</w:t>
      </w:r>
      <w:r w:rsidR="25ECB5EB" w:rsidRPr="2A102057">
        <w:rPr>
          <w:noProof/>
          <w:lang w:val="en-IE"/>
        </w:rPr>
        <w:t xml:space="preserve">ational </w:t>
      </w:r>
      <w:r w:rsidR="3DDAFB23" w:rsidRPr="2A102057">
        <w:rPr>
          <w:noProof/>
          <w:lang w:val="en-IE"/>
        </w:rPr>
        <w:t>P</w:t>
      </w:r>
      <w:r w:rsidR="25ECB5EB" w:rsidRPr="2A102057">
        <w:rPr>
          <w:noProof/>
          <w:lang w:val="en-IE"/>
        </w:rPr>
        <w:t xml:space="preserve">roject </w:t>
      </w:r>
      <w:r w:rsidR="3DDAFB23" w:rsidRPr="2A102057">
        <w:rPr>
          <w:noProof/>
          <w:lang w:val="en-IE"/>
        </w:rPr>
        <w:t>P</w:t>
      </w:r>
      <w:r w:rsidR="25ECB5EB" w:rsidRPr="2A102057">
        <w:rPr>
          <w:noProof/>
          <w:lang w:val="en-IE"/>
        </w:rPr>
        <w:t>lan</w:t>
      </w:r>
      <w:r w:rsidR="598AB16C" w:rsidRPr="2A102057">
        <w:rPr>
          <w:noProof/>
          <w:lang w:val="en-IE"/>
        </w:rPr>
        <w:t>s</w:t>
      </w:r>
      <w:r w:rsidR="3DDAFB23" w:rsidRPr="2A102057">
        <w:rPr>
          <w:noProof/>
          <w:lang w:val="en-IE"/>
        </w:rPr>
        <w:t xml:space="preserve"> template or business statistics. </w:t>
      </w:r>
      <w:r w:rsidRPr="2A102057">
        <w:rPr>
          <w:noProof/>
          <w:lang w:val="en-IE"/>
        </w:rPr>
        <w:t>Moreover, all Member States should initiate their outreach and support program</w:t>
      </w:r>
      <w:r w:rsidR="66961DFD" w:rsidRPr="2A102057">
        <w:rPr>
          <w:noProof/>
          <w:lang w:val="en-IE"/>
        </w:rPr>
        <w:t>me</w:t>
      </w:r>
      <w:r w:rsidRPr="2A102057">
        <w:rPr>
          <w:noProof/>
          <w:lang w:val="en-IE"/>
        </w:rPr>
        <w:t xml:space="preserve"> for the EOs.</w:t>
      </w:r>
    </w:p>
    <w:p w14:paraId="623419C7" w14:textId="15205800" w:rsidR="00CD251E" w:rsidRPr="008251B6" w:rsidRDefault="00CD251E" w:rsidP="00CD251E">
      <w:pPr>
        <w:rPr>
          <w:noProof/>
          <w:color w:val="000000" w:themeColor="text1"/>
          <w:u w:val="single"/>
          <w:lang w:val="en-IE"/>
        </w:rPr>
      </w:pPr>
      <w:r w:rsidRPr="2A102057">
        <w:rPr>
          <w:noProof/>
          <w:color w:val="000000" w:themeColor="text1"/>
          <w:u w:val="single"/>
          <w:lang w:val="en-IE"/>
        </w:rPr>
        <w:t xml:space="preserve">The Coordination </w:t>
      </w:r>
      <w:r w:rsidR="00662753" w:rsidRPr="2A102057">
        <w:rPr>
          <w:noProof/>
          <w:color w:val="000000" w:themeColor="text1"/>
          <w:u w:val="single"/>
          <w:lang w:val="en-IE"/>
        </w:rPr>
        <w:t>P</w:t>
      </w:r>
      <w:r w:rsidRPr="2A102057">
        <w:rPr>
          <w:noProof/>
          <w:color w:val="000000" w:themeColor="text1"/>
          <w:u w:val="single"/>
          <w:lang w:val="en-IE"/>
        </w:rPr>
        <w:t>rogramme</w:t>
      </w:r>
    </w:p>
    <w:p w14:paraId="03CDDA50" w14:textId="5A151DA6" w:rsidR="00CD251E" w:rsidRPr="008251B6" w:rsidRDefault="00CD251E" w:rsidP="00CD251E">
      <w:pPr>
        <w:rPr>
          <w:noProof/>
          <w:color w:val="000000" w:themeColor="text1"/>
          <w:lang w:val="en-IE"/>
        </w:rPr>
      </w:pPr>
      <w:r w:rsidRPr="2A102057">
        <w:rPr>
          <w:noProof/>
          <w:color w:val="000000" w:themeColor="text1"/>
          <w:lang w:val="en-IE"/>
        </w:rPr>
        <w:t xml:space="preserve">Under the umbrella of the ‘National Administration </w:t>
      </w:r>
      <w:r w:rsidR="00662753" w:rsidRPr="2A102057">
        <w:rPr>
          <w:noProof/>
          <w:color w:val="000000" w:themeColor="text1"/>
          <w:lang w:val="en-IE"/>
        </w:rPr>
        <w:t>C</w:t>
      </w:r>
      <w:r w:rsidRPr="2A102057">
        <w:rPr>
          <w:noProof/>
          <w:color w:val="000000" w:themeColor="text1"/>
          <w:lang w:val="en-IE"/>
        </w:rPr>
        <w:t xml:space="preserve">oordination </w:t>
      </w:r>
      <w:r w:rsidR="00662753" w:rsidRPr="2A102057">
        <w:rPr>
          <w:noProof/>
          <w:color w:val="000000" w:themeColor="text1"/>
          <w:lang w:val="en-IE"/>
        </w:rPr>
        <w:t>P</w:t>
      </w:r>
      <w:r w:rsidRPr="2A102057">
        <w:rPr>
          <w:noProof/>
          <w:color w:val="000000" w:themeColor="text1"/>
          <w:lang w:val="en-IE"/>
        </w:rPr>
        <w:t>rogramme</w:t>
      </w:r>
      <w:r w:rsidR="00E735E5" w:rsidRPr="2A102057">
        <w:rPr>
          <w:noProof/>
          <w:color w:val="000000" w:themeColor="text1"/>
          <w:lang w:val="en-IE"/>
        </w:rPr>
        <w:t>,’</w:t>
      </w:r>
      <w:r w:rsidRPr="2A102057">
        <w:rPr>
          <w:noProof/>
          <w:color w:val="000000" w:themeColor="text1"/>
          <w:lang w:val="en-IE"/>
        </w:rPr>
        <w:t xml:space="preserve"> the Commission assists and monitors the development and deployment of the national components for AES</w:t>
      </w:r>
      <w:r w:rsidR="00A66740" w:rsidRPr="2A102057">
        <w:rPr>
          <w:noProof/>
          <w:color w:val="000000" w:themeColor="text1"/>
          <w:lang w:val="en-IE"/>
        </w:rPr>
        <w:t>-C1</w:t>
      </w:r>
      <w:r w:rsidRPr="2A102057">
        <w:rPr>
          <w:noProof/>
          <w:color w:val="000000" w:themeColor="text1"/>
          <w:lang w:val="en-IE"/>
        </w:rPr>
        <w:t xml:space="preserve"> by the </w:t>
      </w:r>
      <w:r w:rsidRPr="2A102057">
        <w:rPr>
          <w:noProof/>
          <w:lang w:val="en-IE"/>
        </w:rPr>
        <w:t>Member States</w:t>
      </w:r>
      <w:r w:rsidRPr="2A102057">
        <w:rPr>
          <w:noProof/>
          <w:color w:val="000000" w:themeColor="text1"/>
          <w:lang w:val="en-IE"/>
        </w:rPr>
        <w:t>.</w:t>
      </w:r>
      <w:r w:rsidR="00A66740" w:rsidRPr="2A102057">
        <w:rPr>
          <w:noProof/>
          <w:color w:val="000000" w:themeColor="text1"/>
          <w:lang w:val="en-IE"/>
        </w:rPr>
        <w:t xml:space="preserve"> The programme is being extended to monitor the transition of the Member States and traders during their transition to AES-C1.</w:t>
      </w:r>
    </w:p>
    <w:p w14:paraId="58C60BE6" w14:textId="77777777" w:rsidR="00A66740" w:rsidRPr="008251B6" w:rsidRDefault="00A66740" w:rsidP="00A66740">
      <w:pPr>
        <w:rPr>
          <w:noProof/>
          <w:color w:val="000000" w:themeColor="text1"/>
          <w:lang w:val="en-IE"/>
        </w:rPr>
      </w:pPr>
      <w:r w:rsidRPr="2A102057">
        <w:rPr>
          <w:noProof/>
          <w:color w:val="000000" w:themeColor="text1"/>
          <w:lang w:val="en-IE"/>
        </w:rPr>
        <w:t>The trade community is regularly updated on the progress achieved and the National Planning.</w:t>
      </w:r>
    </w:p>
    <w:p w14:paraId="3FFB62D5" w14:textId="12488908" w:rsidR="007D1541" w:rsidRPr="008251B6" w:rsidRDefault="007D1541" w:rsidP="007D1541">
      <w:pPr>
        <w:rPr>
          <w:noProof/>
          <w:color w:val="000000" w:themeColor="text1"/>
          <w:lang w:val="en-IE"/>
        </w:rPr>
      </w:pPr>
      <w:r w:rsidRPr="2A102057">
        <w:rPr>
          <w:noProof/>
          <w:color w:val="000000" w:themeColor="text1"/>
          <w:lang w:val="en-IE"/>
        </w:rPr>
        <w:t xml:space="preserve">The National Project Plan template has been updated to include additional milestones pertaining to the upload of business statistics as well as the projected or actual data on progress of transition by traders and their </w:t>
      </w:r>
      <w:r w:rsidR="007F4569" w:rsidRPr="2A102057">
        <w:rPr>
          <w:noProof/>
          <w:color w:val="000000" w:themeColor="text1"/>
          <w:lang w:val="en-IE"/>
        </w:rPr>
        <w:t>s</w:t>
      </w:r>
      <w:r w:rsidRPr="2A102057">
        <w:rPr>
          <w:noProof/>
          <w:color w:val="000000" w:themeColor="text1"/>
          <w:lang w:val="en-IE"/>
        </w:rPr>
        <w:t xml:space="preserve">oftware </w:t>
      </w:r>
      <w:r w:rsidR="007F4569" w:rsidRPr="2A102057">
        <w:rPr>
          <w:noProof/>
          <w:color w:val="000000" w:themeColor="text1"/>
          <w:lang w:val="en-IE"/>
        </w:rPr>
        <w:t>p</w:t>
      </w:r>
      <w:r w:rsidRPr="2A102057">
        <w:rPr>
          <w:noProof/>
          <w:color w:val="000000" w:themeColor="text1"/>
          <w:lang w:val="en-IE"/>
        </w:rPr>
        <w:t xml:space="preserve">roviders. </w:t>
      </w:r>
    </w:p>
    <w:p w14:paraId="24BF95F3" w14:textId="77777777" w:rsidR="00981154" w:rsidRPr="008251B6" w:rsidRDefault="007D1541" w:rsidP="00CD251E">
      <w:pPr>
        <w:rPr>
          <w:noProof/>
          <w:color w:val="000000" w:themeColor="text1"/>
          <w:lang w:val="en-IE"/>
        </w:rPr>
      </w:pPr>
      <w:r w:rsidRPr="2A102057">
        <w:rPr>
          <w:noProof/>
          <w:color w:val="000000" w:themeColor="text1"/>
          <w:lang w:val="en-IE"/>
        </w:rPr>
        <w:t xml:space="preserve">DG TAXUD will monitor closely the deployment progress of trade via the Coordination Programme and report to each ECCG. </w:t>
      </w:r>
    </w:p>
    <w:p w14:paraId="38C045D5" w14:textId="7E97E881" w:rsidR="00CD251E" w:rsidRPr="008251B6" w:rsidRDefault="00CD251E" w:rsidP="2A102057">
      <w:pPr>
        <w:rPr>
          <w:b/>
          <w:bCs/>
          <w:noProof/>
          <w:lang w:val="en-IE"/>
        </w:rPr>
      </w:pPr>
      <w:r w:rsidRPr="2A102057">
        <w:rPr>
          <w:b/>
          <w:bCs/>
          <w:noProof/>
          <w:lang w:val="en-IE"/>
        </w:rPr>
        <w:t>Summary from the Member States:</w:t>
      </w:r>
    </w:p>
    <w:p w14:paraId="1F14B3EB" w14:textId="77777777" w:rsidR="00801C5A" w:rsidRPr="008251B6" w:rsidRDefault="6E741A28" w:rsidP="00241D67">
      <w:pPr>
        <w:rPr>
          <w:noProof/>
          <w:lang w:val="en-IE"/>
        </w:rPr>
      </w:pPr>
      <w:r w:rsidRPr="2A102057">
        <w:rPr>
          <w:noProof/>
          <w:lang w:val="en-IE"/>
        </w:rPr>
        <w:t xml:space="preserve">Most Member States have started operations for AES-C1, while the few facing delays reported varying levels of risk. Key challenges included internal development issues, complex system interdependencies, and the prioritisation of other national projects. To reduce implementation timeframes, Member States adopted Agile methodologies and reinforced project teams and resources. </w:t>
      </w:r>
    </w:p>
    <w:p w14:paraId="24C9B475" w14:textId="6C46DC95" w:rsidR="00243A27" w:rsidRPr="008251B6" w:rsidRDefault="0ABE4D6E" w:rsidP="00CD251E">
      <w:pPr>
        <w:rPr>
          <w:noProof/>
          <w:lang w:val="en-IE"/>
        </w:rPr>
      </w:pPr>
      <w:r w:rsidRPr="2A102057">
        <w:rPr>
          <w:noProof/>
          <w:lang w:val="en-IE"/>
        </w:rPr>
        <w:t>At the time of writing, the following Member States reported that they have entered operations, either through a single-step or multi-step approach: BE, BG, CY, CZ, DE, DK, EE, ES, FI, HR,</w:t>
      </w:r>
      <w:r w:rsidR="041EDD36" w:rsidRPr="2A102057">
        <w:rPr>
          <w:noProof/>
          <w:lang w:val="en-IE"/>
        </w:rPr>
        <w:t xml:space="preserve"> </w:t>
      </w:r>
      <w:r w:rsidRPr="2A102057">
        <w:rPr>
          <w:noProof/>
          <w:lang w:val="en-IE"/>
        </w:rPr>
        <w:t>IT, LT, LU, LV,</w:t>
      </w:r>
      <w:r w:rsidR="1002D925" w:rsidRPr="2A102057">
        <w:rPr>
          <w:noProof/>
          <w:lang w:val="en-IE"/>
        </w:rPr>
        <w:t xml:space="preserve"> </w:t>
      </w:r>
      <w:r w:rsidRPr="2A102057">
        <w:rPr>
          <w:noProof/>
          <w:lang w:val="en-IE"/>
        </w:rPr>
        <w:t xml:space="preserve">NL, PL, RO, SE, SI, and SK. </w:t>
      </w:r>
      <w:r w:rsidR="2C0134F4" w:rsidRPr="2A102057">
        <w:rPr>
          <w:noProof/>
          <w:lang w:val="en-IE"/>
        </w:rPr>
        <w:t xml:space="preserve">AT, GR, </w:t>
      </w:r>
      <w:r w:rsidRPr="2A102057">
        <w:rPr>
          <w:noProof/>
          <w:lang w:val="en-IE"/>
        </w:rPr>
        <w:t>HU</w:t>
      </w:r>
      <w:r w:rsidR="67F9617D" w:rsidRPr="2A102057">
        <w:rPr>
          <w:noProof/>
          <w:lang w:val="en-IE"/>
        </w:rPr>
        <w:t>, IE, MT</w:t>
      </w:r>
      <w:r w:rsidR="14AA338A" w:rsidRPr="2A102057">
        <w:rPr>
          <w:noProof/>
          <w:lang w:val="en-IE"/>
        </w:rPr>
        <w:t xml:space="preserve"> and PT</w:t>
      </w:r>
      <w:r w:rsidRPr="2A102057">
        <w:rPr>
          <w:noProof/>
          <w:lang w:val="en-IE"/>
        </w:rPr>
        <w:t xml:space="preserve"> </w:t>
      </w:r>
      <w:r w:rsidR="14AA338A" w:rsidRPr="2A102057">
        <w:rPr>
          <w:noProof/>
          <w:lang w:val="en-IE"/>
        </w:rPr>
        <w:t>are</w:t>
      </w:r>
      <w:r w:rsidRPr="2A102057">
        <w:rPr>
          <w:noProof/>
          <w:lang w:val="en-IE"/>
        </w:rPr>
        <w:t xml:space="preserve"> on track to begin operations before the end of the transition period. </w:t>
      </w:r>
      <w:r w:rsidR="00CB2A7C">
        <w:rPr>
          <w:noProof/>
          <w:lang w:val="en-IE"/>
        </w:rPr>
        <w:t>Some MS are,</w:t>
      </w:r>
      <w:r w:rsidRPr="2A102057">
        <w:rPr>
          <w:noProof/>
          <w:lang w:val="en-IE"/>
        </w:rPr>
        <w:t xml:space="preserve"> however, facing delays beyond the deployment deadline, with non-core functionalities (Step 3) expected to become operational after 2025.</w:t>
      </w:r>
    </w:p>
    <w:p w14:paraId="2DEDDDF1" w14:textId="77777777" w:rsidR="00CD251E" w:rsidRPr="008251B6" w:rsidRDefault="00CD251E" w:rsidP="2A102057">
      <w:pPr>
        <w:rPr>
          <w:b/>
          <w:bCs/>
          <w:noProof/>
          <w:lang w:val="en-IE"/>
        </w:rPr>
      </w:pPr>
      <w:r w:rsidRPr="2A102057">
        <w:rPr>
          <w:b/>
          <w:bCs/>
          <w:noProof/>
          <w:lang w:val="en-IE"/>
        </w:rPr>
        <w:t>Detailed Responses:</w:t>
      </w:r>
    </w:p>
    <w:p w14:paraId="196844AA" w14:textId="746F6D2C" w:rsidR="00CD251E" w:rsidRPr="008251B6" w:rsidRDefault="00037B39" w:rsidP="00CD251E">
      <w:pPr>
        <w:rPr>
          <w:noProof/>
          <w:lang w:val="en-IE"/>
        </w:rPr>
      </w:pPr>
      <w:r w:rsidRPr="004D676F">
        <w:rPr>
          <w:noProof/>
          <w:lang w:val="en-IE"/>
        </w:rPr>
        <w:fldChar w:fldCharType="begin"/>
      </w:r>
      <w:r w:rsidRPr="004D676F">
        <w:rPr>
          <w:noProof/>
          <w:color w:val="000000" w:themeColor="text1"/>
          <w:lang w:val="en-IE"/>
        </w:rPr>
        <w:instrText xml:space="preserve"> REF _Ref76961723 \h </w:instrText>
      </w:r>
      <w:r w:rsidRPr="004D676F">
        <w:rPr>
          <w:noProof/>
          <w:lang w:val="en-IE"/>
        </w:rPr>
      </w:r>
      <w:r w:rsidRPr="004D676F">
        <w:rPr>
          <w:noProof/>
          <w:lang w:val="en-IE"/>
        </w:rPr>
        <w:fldChar w:fldCharType="separate"/>
      </w:r>
      <w:r w:rsidR="00743733" w:rsidRPr="004D676F">
        <w:rPr>
          <w:noProof/>
          <w:lang w:val="en-IE"/>
        </w:rPr>
        <w:t>Table 23</w:t>
      </w:r>
      <w:r w:rsidRPr="004D676F">
        <w:rPr>
          <w:noProof/>
          <w:lang w:val="en-IE"/>
        </w:rPr>
        <w:fldChar w:fldCharType="end"/>
      </w:r>
      <w:r w:rsidR="00CD251E" w:rsidRPr="004D676F">
        <w:rPr>
          <w:noProof/>
          <w:lang w:val="en-IE"/>
        </w:rPr>
        <w:t xml:space="preserve"> </w:t>
      </w:r>
      <w:r w:rsidR="00CD251E" w:rsidRPr="004D676F">
        <w:rPr>
          <w:noProof/>
          <w:color w:val="000000" w:themeColor="text1"/>
          <w:lang w:val="en-IE"/>
        </w:rPr>
        <w:t>provides</w:t>
      </w:r>
      <w:r w:rsidR="00CD251E" w:rsidRPr="004D676F">
        <w:rPr>
          <w:noProof/>
          <w:lang w:val="en-IE"/>
        </w:rPr>
        <w:t xml:space="preserve"> the individual </w:t>
      </w:r>
      <w:r w:rsidR="00563894" w:rsidRPr="004D676F">
        <w:rPr>
          <w:noProof/>
          <w:lang w:val="en-IE"/>
        </w:rPr>
        <w:t xml:space="preserve">updates from the </w:t>
      </w:r>
      <w:r w:rsidR="00CD251E"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CD251E"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CD251E"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AC6718" w:rsidRPr="004D676F" w14:paraId="5E8CFEE3"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252F4455" w14:textId="77777777" w:rsidR="00CD669F" w:rsidRPr="008251B6" w:rsidRDefault="382DB1B3"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6394CD18" w14:textId="77777777" w:rsidR="00CD669F" w:rsidRPr="008251B6" w:rsidRDefault="382DB1B3"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891831" w:rsidRPr="00CF7077" w14:paraId="44107A54"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621B3D41" w14:textId="0B40D61C" w:rsidR="00CD669F" w:rsidRPr="008251B6" w:rsidRDefault="382DB1B3" w:rsidP="003D32CB">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53A034A5" w14:textId="652FE2C8" w:rsidR="00CD669F" w:rsidRPr="008251B6" w:rsidRDefault="66BC56E0" w:rsidP="23657AFC">
            <w:pPr>
              <w:rPr>
                <w:rFonts w:eastAsia="Times New Roman" w:cs="Times New Roman"/>
                <w:noProof/>
                <w:color w:val="000000"/>
                <w:lang w:val="en-IE"/>
              </w:rPr>
            </w:pPr>
            <w:r w:rsidRPr="004D676F">
              <w:rPr>
                <w:noProof/>
                <w:lang w:val="en-IE" w:eastAsia="en-GB"/>
              </w:rPr>
              <w:t xml:space="preserve">AT reported that the AES-C1 system was deployed on 26/01/2025 and </w:t>
            </w:r>
            <w:r w:rsidR="2C1E0555" w:rsidRPr="004D676F">
              <w:rPr>
                <w:noProof/>
                <w:lang w:val="en-IE" w:eastAsia="en-GB"/>
              </w:rPr>
              <w:t xml:space="preserve">aims for it to </w:t>
            </w:r>
            <w:r w:rsidRPr="004D676F">
              <w:rPr>
                <w:noProof/>
                <w:lang w:val="en-IE" w:eastAsia="en-GB"/>
              </w:rPr>
              <w:t>bec</w:t>
            </w:r>
            <w:r w:rsidR="2C1E0555" w:rsidRPr="004D676F">
              <w:rPr>
                <w:noProof/>
                <w:lang w:val="en-IE" w:eastAsia="en-GB"/>
              </w:rPr>
              <w:t>o</w:t>
            </w:r>
            <w:r w:rsidRPr="004D676F">
              <w:rPr>
                <w:noProof/>
                <w:lang w:val="en-IE" w:eastAsia="en-GB"/>
              </w:rPr>
              <w:t xml:space="preserve">me fully operational on </w:t>
            </w:r>
            <w:r w:rsidR="2C1E0555" w:rsidRPr="004D676F">
              <w:rPr>
                <w:noProof/>
                <w:lang w:val="en-IE" w:eastAsia="en-GB"/>
              </w:rPr>
              <w:t>30/09</w:t>
            </w:r>
            <w:r w:rsidRPr="004D676F">
              <w:rPr>
                <w:noProof/>
                <w:lang w:val="en-IE" w:eastAsia="en-GB"/>
              </w:rPr>
              <w:t>/2025, following the completion of the transition period with</w:t>
            </w:r>
            <w:r w:rsidR="071780CE" w:rsidRPr="004D676F">
              <w:rPr>
                <w:noProof/>
                <w:lang w:val="en-IE" w:eastAsia="en-GB"/>
              </w:rPr>
              <w:t xml:space="preserve"> </w:t>
            </w:r>
            <w:r w:rsidR="0D15E690" w:rsidRPr="004D676F">
              <w:rPr>
                <w:noProof/>
                <w:lang w:val="en-IE" w:eastAsia="en-GB"/>
              </w:rPr>
              <w:t>the EOs</w:t>
            </w:r>
            <w:r w:rsidR="00F83CCE" w:rsidRPr="004D676F">
              <w:rPr>
                <w:rStyle w:val="FootnoteReference"/>
                <w:noProof/>
                <w:lang w:val="en-IE" w:eastAsia="en-GB"/>
              </w:rPr>
              <w:footnoteReference w:id="51"/>
            </w:r>
            <w:r w:rsidR="0D15E690" w:rsidRPr="004D676F">
              <w:rPr>
                <w:noProof/>
                <w:lang w:val="en-IE" w:eastAsia="en-GB"/>
              </w:rPr>
              <w:t xml:space="preserve">. </w:t>
            </w:r>
            <w:r w:rsidR="3A61B8A6" w:rsidRPr="004D676F">
              <w:rPr>
                <w:noProof/>
                <w:lang w:val="en-IE" w:eastAsia="en-GB"/>
              </w:rPr>
              <w:t xml:space="preserve">Additionally, AT shared that export declaration pre-lodgement, handling of simplified/supplementary declarations and re-export notification functionalities are not yet in operation. </w:t>
            </w:r>
            <w:r w:rsidR="460AF712" w:rsidRPr="004D676F">
              <w:rPr>
                <w:noProof/>
                <w:lang w:val="en-IE" w:eastAsia="en-GB"/>
              </w:rPr>
              <w:t xml:space="preserve">CCE </w:t>
            </w:r>
            <w:r w:rsidR="7AEE9042" w:rsidRPr="004D676F">
              <w:rPr>
                <w:noProof/>
                <w:lang w:val="en-IE" w:eastAsia="en-GB"/>
              </w:rPr>
              <w:t>functionality</w:t>
            </w:r>
            <w:r w:rsidR="460AF712" w:rsidRPr="004D676F">
              <w:rPr>
                <w:noProof/>
                <w:lang w:val="en-IE" w:eastAsia="en-GB"/>
              </w:rPr>
              <w:t xml:space="preserve"> is planned to be operational by 17/07/2025 and </w:t>
            </w:r>
            <w:r w:rsidR="460AF712" w:rsidRPr="004D676F">
              <w:rPr>
                <w:rFonts w:eastAsia="Times New Roman" w:cs="Times New Roman"/>
                <w:noProof/>
                <w:color w:val="000000" w:themeColor="text1"/>
                <w:lang w:val="en-IE"/>
              </w:rPr>
              <w:t xml:space="preserve">interoperability with the NCTS trans-European system functionality is planned to be fully operational without the use of a workaround solution by 30/09/2025. </w:t>
            </w:r>
          </w:p>
        </w:tc>
      </w:tr>
      <w:tr w:rsidR="00AC6718" w:rsidRPr="00CF7077" w14:paraId="48169BF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4731C0EE" w14:textId="77777777" w:rsidR="00CD669F" w:rsidRPr="008251B6" w:rsidRDefault="382DB1B3" w:rsidP="003D32CB">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50542B86" w14:textId="55CCDCA9" w:rsidR="00CD669F" w:rsidRPr="008251B6" w:rsidRDefault="7CA39773" w:rsidP="001932BE">
            <w:pPr>
              <w:rPr>
                <w:noProof/>
                <w:color w:val="000000"/>
                <w:lang w:val="en-IE" w:eastAsia="en-GB"/>
              </w:rPr>
            </w:pPr>
            <w:r w:rsidRPr="2A102057">
              <w:rPr>
                <w:noProof/>
                <w:color w:val="000000" w:themeColor="text1"/>
                <w:lang w:val="en-IE" w:eastAsia="en-GB"/>
              </w:rPr>
              <w:t xml:space="preserve">BE shared that AES-CI </w:t>
            </w:r>
            <w:r w:rsidR="52F936FF" w:rsidRPr="2A102057">
              <w:rPr>
                <w:noProof/>
                <w:color w:val="000000" w:themeColor="text1"/>
                <w:lang w:val="en-IE" w:eastAsia="en-GB"/>
              </w:rPr>
              <w:t xml:space="preserve">system </w:t>
            </w:r>
            <w:r w:rsidRPr="2A102057">
              <w:rPr>
                <w:noProof/>
                <w:color w:val="000000" w:themeColor="text1"/>
                <w:lang w:val="en-IE" w:eastAsia="en-GB"/>
              </w:rPr>
              <w:t xml:space="preserve">was deployed on 19/06/2024 and </w:t>
            </w:r>
            <w:r w:rsidR="43B38702" w:rsidRPr="2A102057">
              <w:rPr>
                <w:noProof/>
                <w:color w:val="000000" w:themeColor="text1"/>
                <w:lang w:val="en-IE" w:eastAsia="en-GB"/>
              </w:rPr>
              <w:t>the system joined operations with core functionalities (Step 1) and the interface with Excise (Step 2) on 18/12/2024.</w:t>
            </w:r>
          </w:p>
        </w:tc>
      </w:tr>
      <w:tr w:rsidR="00AC6718" w:rsidRPr="00CF7077" w14:paraId="34A9161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66AC008" w14:textId="77777777" w:rsidR="00CD669F" w:rsidRPr="008251B6" w:rsidRDefault="382DB1B3" w:rsidP="003D32CB">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7810B97E" w14:textId="36A79887" w:rsidR="00CD669F" w:rsidRPr="008251B6" w:rsidRDefault="5BE6EC1F" w:rsidP="001932BE">
            <w:pPr>
              <w:rPr>
                <w:noProof/>
                <w:lang w:val="en-IE" w:eastAsia="en-GB"/>
              </w:rPr>
            </w:pPr>
            <w:r w:rsidRPr="2A102057">
              <w:rPr>
                <w:noProof/>
                <w:lang w:val="en-IE" w:eastAsia="en-GB"/>
              </w:rPr>
              <w:t>BG informed that the AES-C1 system has been operational</w:t>
            </w:r>
            <w:r w:rsidR="7EEC3A06" w:rsidRPr="2A102057">
              <w:rPr>
                <w:noProof/>
                <w:lang w:val="en-IE" w:eastAsia="en-GB"/>
              </w:rPr>
              <w:t>, with all functionalities</w:t>
            </w:r>
            <w:r w:rsidRPr="2A102057">
              <w:rPr>
                <w:noProof/>
                <w:lang w:val="en-IE" w:eastAsia="en-GB"/>
              </w:rPr>
              <w:t xml:space="preserve"> since 29/08/2023. </w:t>
            </w:r>
          </w:p>
        </w:tc>
      </w:tr>
      <w:tr w:rsidR="00AC6718" w:rsidRPr="00CF7077" w14:paraId="048786F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5C0C81E" w14:textId="77777777" w:rsidR="00CD669F" w:rsidRPr="008251B6" w:rsidRDefault="382DB1B3" w:rsidP="003D32CB">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26A0DE93" w14:textId="33E1E304" w:rsidR="00CD669F" w:rsidRPr="008251B6" w:rsidRDefault="399E12FD" w:rsidP="001932BE">
            <w:pPr>
              <w:rPr>
                <w:noProof/>
                <w:color w:val="000000" w:themeColor="text1"/>
                <w:lang w:val="en-IE" w:eastAsia="en-GB"/>
              </w:rPr>
            </w:pPr>
            <w:r w:rsidRPr="2A102057">
              <w:rPr>
                <w:noProof/>
                <w:color w:val="000000" w:themeColor="text1"/>
                <w:lang w:val="en-IE" w:eastAsia="en-GB"/>
              </w:rPr>
              <w:t>CY reported that the AES</w:t>
            </w:r>
            <w:r w:rsidR="6D92CC6C" w:rsidRPr="2A102057">
              <w:rPr>
                <w:noProof/>
                <w:color w:val="000000" w:themeColor="text1"/>
                <w:lang w:val="en-IE" w:eastAsia="en-GB"/>
              </w:rPr>
              <w:t>-</w:t>
            </w:r>
            <w:r w:rsidRPr="2A102057">
              <w:rPr>
                <w:noProof/>
                <w:color w:val="000000" w:themeColor="text1"/>
                <w:lang w:val="en-IE" w:eastAsia="en-GB"/>
              </w:rPr>
              <w:t xml:space="preserve">C1 system </w:t>
            </w:r>
            <w:r w:rsidR="6DF88AF2" w:rsidRPr="2A102057">
              <w:rPr>
                <w:noProof/>
                <w:color w:val="000000" w:themeColor="text1"/>
                <w:lang w:val="en-IE" w:eastAsia="en-GB"/>
              </w:rPr>
              <w:t xml:space="preserve">entered operations with core functionalities (Step 1) on </w:t>
            </w:r>
            <w:r w:rsidR="4CE7A185" w:rsidRPr="2A102057">
              <w:rPr>
                <w:noProof/>
                <w:color w:val="000000" w:themeColor="text1"/>
                <w:lang w:val="en-IE" w:eastAsia="en-GB"/>
              </w:rPr>
              <w:t>18/12/2023</w:t>
            </w:r>
            <w:r w:rsidR="3BC45FAA" w:rsidRPr="2A102057">
              <w:rPr>
                <w:noProof/>
                <w:color w:val="000000" w:themeColor="text1"/>
                <w:lang w:val="en-IE" w:eastAsia="en-GB"/>
              </w:rPr>
              <w:t xml:space="preserve">, </w:t>
            </w:r>
            <w:r w:rsidR="1881DBE9" w:rsidRPr="2A102057">
              <w:rPr>
                <w:noProof/>
                <w:color w:val="000000" w:themeColor="text1"/>
                <w:lang w:val="en-IE" w:eastAsia="en-GB"/>
              </w:rPr>
              <w:t xml:space="preserve">interface with Excise (Step 2) </w:t>
            </w:r>
            <w:r w:rsidR="3BC45FAA" w:rsidRPr="2A102057">
              <w:rPr>
                <w:noProof/>
                <w:color w:val="000000" w:themeColor="text1"/>
                <w:lang w:val="en-IE" w:eastAsia="en-GB"/>
              </w:rPr>
              <w:t>on 31/07/2024</w:t>
            </w:r>
            <w:r w:rsidR="1881DBE9" w:rsidRPr="2A102057">
              <w:rPr>
                <w:noProof/>
                <w:color w:val="000000" w:themeColor="text1"/>
                <w:lang w:val="en-IE" w:eastAsia="en-GB"/>
              </w:rPr>
              <w:t xml:space="preserve">, </w:t>
            </w:r>
            <w:r w:rsidR="3BC45FAA" w:rsidRPr="2A102057">
              <w:rPr>
                <w:noProof/>
                <w:color w:val="000000" w:themeColor="text1"/>
                <w:lang w:val="en-IE" w:eastAsia="en-GB"/>
              </w:rPr>
              <w:t xml:space="preserve">and </w:t>
            </w:r>
            <w:r w:rsidR="1881DBE9" w:rsidRPr="2A102057">
              <w:rPr>
                <w:noProof/>
                <w:color w:val="000000" w:themeColor="text1"/>
                <w:lang w:val="en-IE" w:eastAsia="en-GB"/>
              </w:rPr>
              <w:t xml:space="preserve">non-core functionalities (Step 3) on </w:t>
            </w:r>
            <w:r w:rsidR="3BC45FAA" w:rsidRPr="2A102057">
              <w:rPr>
                <w:noProof/>
                <w:color w:val="000000" w:themeColor="text1"/>
                <w:lang w:val="en-IE" w:eastAsia="en-GB"/>
              </w:rPr>
              <w:t>20/01/2025</w:t>
            </w:r>
            <w:r w:rsidR="1881DBE9" w:rsidRPr="2A102057">
              <w:rPr>
                <w:noProof/>
                <w:color w:val="000000" w:themeColor="text1"/>
                <w:lang w:val="en-IE" w:eastAsia="en-GB"/>
              </w:rPr>
              <w:t>.</w:t>
            </w:r>
          </w:p>
        </w:tc>
      </w:tr>
      <w:tr w:rsidR="00AC6718" w:rsidRPr="00CF7077" w14:paraId="1EB0A5C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E50A7B6" w14:textId="77777777" w:rsidR="00CD669F" w:rsidRPr="008251B6" w:rsidRDefault="382DB1B3" w:rsidP="003D32CB">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16A04CD8" w14:textId="7BCED60F" w:rsidR="00CD669F" w:rsidRPr="008251B6" w:rsidRDefault="69B5A0E6" w:rsidP="001932BE">
            <w:pPr>
              <w:rPr>
                <w:noProof/>
                <w:color w:val="5B9BD5" w:themeColor="accent1"/>
                <w:lang w:val="en-IE" w:eastAsia="en-GB"/>
              </w:rPr>
            </w:pPr>
            <w:r w:rsidRPr="2A102057">
              <w:rPr>
                <w:noProof/>
                <w:lang w:val="en-IE" w:eastAsia="en-GB"/>
              </w:rPr>
              <w:t xml:space="preserve">CZ shared that the AES-C1 </w:t>
            </w:r>
            <w:r w:rsidR="3030703F" w:rsidRPr="2A102057">
              <w:rPr>
                <w:noProof/>
                <w:lang w:val="en-IE" w:eastAsia="en-GB"/>
              </w:rPr>
              <w:t xml:space="preserve">system </w:t>
            </w:r>
            <w:r w:rsidRPr="2A102057">
              <w:rPr>
                <w:noProof/>
                <w:lang w:val="en-IE" w:eastAsia="en-GB"/>
              </w:rPr>
              <w:t xml:space="preserve">started operations </w:t>
            </w:r>
            <w:r w:rsidR="0943FC79" w:rsidRPr="2A102057">
              <w:rPr>
                <w:noProof/>
                <w:lang w:val="en-IE" w:eastAsia="en-GB"/>
              </w:rPr>
              <w:t xml:space="preserve">with all functionalities </w:t>
            </w:r>
            <w:r w:rsidRPr="2A102057">
              <w:rPr>
                <w:noProof/>
                <w:lang w:val="en-IE" w:eastAsia="en-GB"/>
              </w:rPr>
              <w:t xml:space="preserve">on </w:t>
            </w:r>
            <w:r w:rsidR="3AF7D2D1" w:rsidRPr="2A102057">
              <w:rPr>
                <w:noProof/>
                <w:lang w:val="en-IE" w:eastAsia="en-GB"/>
              </w:rPr>
              <w:t xml:space="preserve">01/10/2023. </w:t>
            </w:r>
          </w:p>
        </w:tc>
      </w:tr>
      <w:tr w:rsidR="00AC6718" w:rsidRPr="00CF7077" w14:paraId="5F9F191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9D49CAE" w14:textId="77777777" w:rsidR="00CD669F" w:rsidRPr="008251B6" w:rsidRDefault="382DB1B3" w:rsidP="003D32CB">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5952FC1F" w14:textId="5A2E2952" w:rsidR="00CD669F" w:rsidRPr="008251B6" w:rsidRDefault="1C30E6EE" w:rsidP="001932BE">
            <w:pPr>
              <w:rPr>
                <w:noProof/>
                <w:color w:val="5B9BD5" w:themeColor="accent1"/>
                <w:lang w:val="en-IE"/>
              </w:rPr>
            </w:pPr>
            <w:r w:rsidRPr="2A102057">
              <w:rPr>
                <w:noProof/>
                <w:color w:val="000000" w:themeColor="text1"/>
                <w:lang w:val="en-IE"/>
              </w:rPr>
              <w:t>DE</w:t>
            </w:r>
            <w:r w:rsidR="0028D8FC" w:rsidRPr="2A102057">
              <w:rPr>
                <w:noProof/>
                <w:color w:val="000000" w:themeColor="text1"/>
                <w:lang w:val="en-IE"/>
              </w:rPr>
              <w:t xml:space="preserve"> </w:t>
            </w:r>
            <w:r w:rsidR="6AF666EE" w:rsidRPr="2A102057">
              <w:rPr>
                <w:noProof/>
                <w:color w:val="000000" w:themeColor="text1"/>
                <w:lang w:val="en-IE"/>
              </w:rPr>
              <w:t xml:space="preserve">reported </w:t>
            </w:r>
            <w:r w:rsidR="0028D8FC" w:rsidRPr="2A102057">
              <w:rPr>
                <w:noProof/>
                <w:color w:val="000000" w:themeColor="text1"/>
                <w:lang w:val="en-IE"/>
              </w:rPr>
              <w:t>that the AES-C</w:t>
            </w:r>
            <w:r w:rsidR="4DCAEA0C" w:rsidRPr="2A102057">
              <w:rPr>
                <w:noProof/>
                <w:color w:val="000000" w:themeColor="text1"/>
                <w:lang w:val="en-IE"/>
              </w:rPr>
              <w:t xml:space="preserve">1 system has been operational, with all functionalities since 29/10/2023. </w:t>
            </w:r>
          </w:p>
        </w:tc>
      </w:tr>
      <w:tr w:rsidR="00AC6718" w:rsidRPr="00CF7077" w14:paraId="381F339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5933DEE" w14:textId="77777777" w:rsidR="00CD669F" w:rsidRPr="008251B6" w:rsidRDefault="382DB1B3" w:rsidP="003D32CB">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666126ED" w14:textId="6602D3EF" w:rsidR="00CD669F" w:rsidRPr="008251B6" w:rsidRDefault="15E3DD75" w:rsidP="001932BE">
            <w:pPr>
              <w:rPr>
                <w:noProof/>
                <w:color w:val="000000" w:themeColor="text1"/>
                <w:lang w:val="en-IE" w:eastAsia="en-GB"/>
              </w:rPr>
            </w:pPr>
            <w:r w:rsidRPr="2A102057">
              <w:rPr>
                <w:noProof/>
                <w:color w:val="000000" w:themeColor="text1"/>
                <w:lang w:val="en-IE" w:eastAsia="en-GB"/>
              </w:rPr>
              <w:t xml:space="preserve">DK informed that the AES-C1 system </w:t>
            </w:r>
            <w:r w:rsidR="5B9DBAEE" w:rsidRPr="2A102057">
              <w:rPr>
                <w:noProof/>
                <w:color w:val="000000" w:themeColor="text1"/>
                <w:lang w:val="en-IE" w:eastAsia="en-GB"/>
              </w:rPr>
              <w:t xml:space="preserve">joined </w:t>
            </w:r>
            <w:r w:rsidRPr="2A102057">
              <w:rPr>
                <w:noProof/>
                <w:color w:val="000000" w:themeColor="text1"/>
                <w:lang w:val="en-IE" w:eastAsia="en-GB"/>
              </w:rPr>
              <w:t xml:space="preserve">operations with all functionalities on 31/05/2024. </w:t>
            </w:r>
          </w:p>
        </w:tc>
      </w:tr>
      <w:tr w:rsidR="00AC6718" w:rsidRPr="00CF7077" w14:paraId="5C5A8AA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00A9AAC" w14:textId="77777777" w:rsidR="00CD669F" w:rsidRPr="008251B6" w:rsidRDefault="382DB1B3" w:rsidP="003D32CB">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168A8D47" w14:textId="62865F1A" w:rsidR="00CD669F" w:rsidRPr="008251B6" w:rsidRDefault="1675DC0C" w:rsidP="49E8E3C2">
            <w:pPr>
              <w:rPr>
                <w:noProof/>
                <w:lang w:val="en-IE" w:eastAsia="en-GB"/>
              </w:rPr>
            </w:pPr>
            <w:r w:rsidRPr="2A102057">
              <w:rPr>
                <w:noProof/>
                <w:lang w:val="en-IE" w:eastAsia="en-GB"/>
              </w:rPr>
              <w:t xml:space="preserve">EE </w:t>
            </w:r>
            <w:r w:rsidR="33699FD8" w:rsidRPr="2A102057">
              <w:rPr>
                <w:noProof/>
                <w:lang w:val="en-IE" w:eastAsia="en-GB"/>
              </w:rPr>
              <w:t>shared</w:t>
            </w:r>
            <w:r w:rsidRPr="2A102057">
              <w:rPr>
                <w:noProof/>
                <w:lang w:val="en-IE" w:eastAsia="en-GB"/>
              </w:rPr>
              <w:t xml:space="preserve"> that the AES</w:t>
            </w:r>
            <w:r w:rsidR="6EC12716" w:rsidRPr="2A102057">
              <w:rPr>
                <w:noProof/>
                <w:lang w:val="en-IE" w:eastAsia="en-GB"/>
              </w:rPr>
              <w:t>-</w:t>
            </w:r>
            <w:r w:rsidRPr="2A102057">
              <w:rPr>
                <w:noProof/>
                <w:lang w:val="en-IE" w:eastAsia="en-GB"/>
              </w:rPr>
              <w:t xml:space="preserve">C1 </w:t>
            </w:r>
            <w:r w:rsidR="256009B1" w:rsidRPr="2A102057">
              <w:rPr>
                <w:noProof/>
                <w:lang w:val="en-IE" w:eastAsia="en-GB"/>
              </w:rPr>
              <w:t>system</w:t>
            </w:r>
            <w:r w:rsidRPr="2A102057">
              <w:rPr>
                <w:noProof/>
                <w:lang w:val="en-IE" w:eastAsia="en-GB"/>
              </w:rPr>
              <w:t xml:space="preserve"> </w:t>
            </w:r>
            <w:r w:rsidR="1F585DB5" w:rsidRPr="2A102057">
              <w:rPr>
                <w:noProof/>
                <w:lang w:val="en-IE" w:eastAsia="en-GB"/>
              </w:rPr>
              <w:t>has been</w:t>
            </w:r>
            <w:r w:rsidRPr="2A102057">
              <w:rPr>
                <w:noProof/>
                <w:lang w:val="en-IE" w:eastAsia="en-GB"/>
              </w:rPr>
              <w:t xml:space="preserve"> operational</w:t>
            </w:r>
            <w:r w:rsidR="4762891A" w:rsidRPr="2A102057">
              <w:rPr>
                <w:noProof/>
                <w:lang w:val="en-IE" w:eastAsia="en-GB"/>
              </w:rPr>
              <w:t>, with all functionalities</w:t>
            </w:r>
            <w:r w:rsidRPr="2A102057">
              <w:rPr>
                <w:noProof/>
                <w:lang w:val="en-IE" w:eastAsia="en-GB"/>
              </w:rPr>
              <w:t xml:space="preserve"> </w:t>
            </w:r>
            <w:r w:rsidR="222B20A4" w:rsidRPr="2A102057">
              <w:rPr>
                <w:noProof/>
                <w:lang w:val="en-IE" w:eastAsia="en-GB"/>
              </w:rPr>
              <w:t>since</w:t>
            </w:r>
            <w:r w:rsidRPr="2A102057">
              <w:rPr>
                <w:noProof/>
                <w:lang w:val="en-IE" w:eastAsia="en-GB"/>
              </w:rPr>
              <w:t xml:space="preserve"> 01/10/2023. </w:t>
            </w:r>
          </w:p>
        </w:tc>
      </w:tr>
      <w:tr w:rsidR="00AC6718" w:rsidRPr="00CF7077" w14:paraId="3D1696E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885E271" w14:textId="77777777" w:rsidR="00CD669F" w:rsidRPr="008251B6" w:rsidRDefault="382DB1B3" w:rsidP="003D32CB">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2850C15B" w14:textId="2B6002D3" w:rsidR="00CD669F" w:rsidRPr="008251B6" w:rsidRDefault="04A5A8B1" w:rsidP="001932BE">
            <w:pPr>
              <w:rPr>
                <w:noProof/>
                <w:color w:val="7030A0"/>
                <w:lang w:val="en-IE" w:eastAsia="en-GB"/>
              </w:rPr>
            </w:pPr>
            <w:r w:rsidRPr="2A102057">
              <w:rPr>
                <w:noProof/>
                <w:lang w:val="en-IE" w:eastAsia="en-GB"/>
              </w:rPr>
              <w:t xml:space="preserve">ES </w:t>
            </w:r>
            <w:r w:rsidR="2F9B04E8" w:rsidRPr="2A102057">
              <w:rPr>
                <w:noProof/>
                <w:lang w:val="en-IE" w:eastAsia="en-GB"/>
              </w:rPr>
              <w:t xml:space="preserve">reported </w:t>
            </w:r>
            <w:r w:rsidR="32293BAF" w:rsidRPr="2A102057">
              <w:rPr>
                <w:noProof/>
                <w:lang w:val="en-IE" w:eastAsia="en-GB"/>
              </w:rPr>
              <w:t>th</w:t>
            </w:r>
            <w:r w:rsidR="18ED79E6" w:rsidRPr="2A102057">
              <w:rPr>
                <w:noProof/>
                <w:lang w:val="en-IE" w:eastAsia="en-GB"/>
              </w:rPr>
              <w:t xml:space="preserve">at the </w:t>
            </w:r>
            <w:r w:rsidR="25B42D98" w:rsidRPr="2A102057">
              <w:rPr>
                <w:noProof/>
                <w:lang w:val="en-IE" w:eastAsia="en-GB"/>
              </w:rPr>
              <w:t>A</w:t>
            </w:r>
            <w:r w:rsidR="18ED79E6" w:rsidRPr="2A102057">
              <w:rPr>
                <w:noProof/>
                <w:lang w:val="en-IE" w:eastAsia="en-GB"/>
              </w:rPr>
              <w:t xml:space="preserve">ES-C1 system </w:t>
            </w:r>
            <w:r w:rsidR="2B247598" w:rsidRPr="2A102057">
              <w:rPr>
                <w:noProof/>
                <w:lang w:val="en-IE" w:eastAsia="en-GB"/>
              </w:rPr>
              <w:t>joined operations</w:t>
            </w:r>
            <w:r w:rsidR="18ED79E6" w:rsidRPr="2A102057">
              <w:rPr>
                <w:noProof/>
                <w:lang w:val="en-IE" w:eastAsia="en-GB"/>
              </w:rPr>
              <w:t xml:space="preserve"> on 09/05/2023</w:t>
            </w:r>
            <w:r w:rsidR="5BB30638" w:rsidRPr="2A102057">
              <w:rPr>
                <w:noProof/>
                <w:lang w:val="en-IE" w:eastAsia="en-GB"/>
              </w:rPr>
              <w:t xml:space="preserve"> with all functionalities</w:t>
            </w:r>
            <w:r w:rsidR="18ED79E6" w:rsidRPr="2A102057">
              <w:rPr>
                <w:noProof/>
                <w:lang w:val="en-IE" w:eastAsia="en-GB"/>
              </w:rPr>
              <w:t xml:space="preserve">. </w:t>
            </w:r>
            <w:r w:rsidR="18ED79E6" w:rsidRPr="2A102057">
              <w:rPr>
                <w:noProof/>
                <w:color w:val="7030A0"/>
                <w:lang w:val="en-IE" w:eastAsia="en-GB"/>
              </w:rPr>
              <w:t xml:space="preserve"> </w:t>
            </w:r>
          </w:p>
        </w:tc>
      </w:tr>
      <w:tr w:rsidR="00AC6718" w:rsidRPr="00CF7077" w14:paraId="34A6E2A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6A7E367" w14:textId="77777777" w:rsidR="00CD669F" w:rsidRPr="008251B6" w:rsidRDefault="382DB1B3" w:rsidP="003D32CB">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4E51D6B6" w14:textId="6F618A66" w:rsidR="00CD669F" w:rsidRPr="008251B6" w:rsidRDefault="2DC02A80" w:rsidP="001932BE">
            <w:pPr>
              <w:rPr>
                <w:noProof/>
                <w:color w:val="5B9BD5" w:themeColor="accent1"/>
                <w:lang w:val="en-IE" w:eastAsia="en-GB"/>
              </w:rPr>
            </w:pPr>
            <w:r w:rsidRPr="2A102057">
              <w:rPr>
                <w:noProof/>
                <w:lang w:val="en-IE" w:eastAsia="en-GB"/>
              </w:rPr>
              <w:t xml:space="preserve">FI informed that the AES-C1 system is </w:t>
            </w:r>
            <w:r w:rsidR="09B70CFD" w:rsidRPr="2A102057">
              <w:rPr>
                <w:noProof/>
                <w:lang w:val="en-IE" w:eastAsia="en-GB"/>
              </w:rPr>
              <w:t>completed</w:t>
            </w:r>
            <w:r w:rsidR="31C28A25" w:rsidRPr="2A102057">
              <w:rPr>
                <w:noProof/>
                <w:lang w:val="en-IE" w:eastAsia="en-GB"/>
              </w:rPr>
              <w:t xml:space="preserve">, the core functionalities (Step 1) </w:t>
            </w:r>
            <w:r w:rsidR="3322B6AC" w:rsidRPr="2A102057">
              <w:rPr>
                <w:noProof/>
                <w:lang w:val="en-IE" w:eastAsia="en-GB"/>
              </w:rPr>
              <w:t>have been operational since 05/11/</w:t>
            </w:r>
            <w:r w:rsidR="2D4B7C7A" w:rsidRPr="2A102057">
              <w:rPr>
                <w:noProof/>
                <w:lang w:val="en-IE" w:eastAsia="en-GB"/>
              </w:rPr>
              <w:t>2024</w:t>
            </w:r>
            <w:r w:rsidRPr="2A102057">
              <w:rPr>
                <w:noProof/>
                <w:lang w:val="en-IE" w:eastAsia="en-GB"/>
              </w:rPr>
              <w:t xml:space="preserve"> </w:t>
            </w:r>
            <w:r w:rsidR="72BD5283" w:rsidRPr="2A102057">
              <w:rPr>
                <w:noProof/>
                <w:lang w:val="en-IE" w:eastAsia="en-GB"/>
              </w:rPr>
              <w:t xml:space="preserve">and </w:t>
            </w:r>
            <w:r w:rsidR="7BFB184F" w:rsidRPr="2A102057">
              <w:rPr>
                <w:noProof/>
                <w:lang w:val="en-IE" w:eastAsia="en-GB"/>
              </w:rPr>
              <w:t xml:space="preserve">the non-core functionalities </w:t>
            </w:r>
            <w:r w:rsidR="1046B9CC" w:rsidRPr="2A102057">
              <w:rPr>
                <w:noProof/>
                <w:lang w:val="en-IE" w:eastAsia="en-GB"/>
              </w:rPr>
              <w:t>(Step 3)</w:t>
            </w:r>
            <w:r w:rsidR="7BFB184F" w:rsidRPr="2A102057">
              <w:rPr>
                <w:noProof/>
                <w:lang w:val="en-IE" w:eastAsia="en-GB"/>
              </w:rPr>
              <w:t xml:space="preserve"> </w:t>
            </w:r>
            <w:r w:rsidR="09B70CFD" w:rsidRPr="2A102057">
              <w:rPr>
                <w:noProof/>
                <w:lang w:val="en-IE" w:eastAsia="en-GB"/>
              </w:rPr>
              <w:t>since</w:t>
            </w:r>
            <w:r w:rsidR="1046B9CC" w:rsidRPr="2A102057">
              <w:rPr>
                <w:noProof/>
                <w:lang w:val="en-IE" w:eastAsia="en-GB"/>
              </w:rPr>
              <w:t xml:space="preserve"> </w:t>
            </w:r>
            <w:r w:rsidR="210CEEE8" w:rsidRPr="2A102057">
              <w:rPr>
                <w:noProof/>
                <w:lang w:val="en-IE" w:eastAsia="en-GB"/>
              </w:rPr>
              <w:t xml:space="preserve">24/05/2025. </w:t>
            </w:r>
          </w:p>
        </w:tc>
      </w:tr>
      <w:tr w:rsidR="00AC6718" w:rsidRPr="00CF7077" w14:paraId="0B3FA03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152E988" w14:textId="01062438" w:rsidR="00CD669F" w:rsidRPr="008251B6" w:rsidRDefault="382DB1B3" w:rsidP="003D32CB">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1292226E" w14:textId="31885124" w:rsidR="00CD669F" w:rsidRPr="008251B6" w:rsidRDefault="32A98EAF" w:rsidP="001932BE">
            <w:pPr>
              <w:rPr>
                <w:noProof/>
                <w:color w:val="000000" w:themeColor="text1"/>
                <w:lang w:val="en-IE" w:eastAsia="en-GB"/>
              </w:rPr>
            </w:pPr>
            <w:r w:rsidRPr="2A102057">
              <w:rPr>
                <w:noProof/>
                <w:color w:val="000000" w:themeColor="text1"/>
                <w:lang w:val="en-IE" w:eastAsia="en-GB"/>
              </w:rPr>
              <w:t xml:space="preserve">FR reported that the AES-C1 </w:t>
            </w:r>
            <w:r w:rsidR="47C1E1E1" w:rsidRPr="2A102057">
              <w:rPr>
                <w:noProof/>
                <w:color w:val="000000" w:themeColor="text1"/>
                <w:lang w:val="en-IE" w:eastAsia="en-GB"/>
              </w:rPr>
              <w:t>project</w:t>
            </w:r>
            <w:r w:rsidRPr="2A102057">
              <w:rPr>
                <w:noProof/>
                <w:color w:val="000000" w:themeColor="text1"/>
                <w:lang w:val="en-IE" w:eastAsia="en-GB"/>
              </w:rPr>
              <w:t xml:space="preserve"> is delayed beyond the legal deadline, with operations </w:t>
            </w:r>
            <w:r w:rsidR="784D693D" w:rsidRPr="2A102057">
              <w:rPr>
                <w:noProof/>
                <w:color w:val="000000" w:themeColor="text1"/>
                <w:lang w:val="en-IE" w:eastAsia="en-GB"/>
              </w:rPr>
              <w:t>planned</w:t>
            </w:r>
            <w:r w:rsidRPr="2A102057">
              <w:rPr>
                <w:noProof/>
                <w:color w:val="000000" w:themeColor="text1"/>
                <w:lang w:val="en-IE" w:eastAsia="en-GB"/>
              </w:rPr>
              <w:t xml:space="preserve"> for core functionalities (Step 1) </w:t>
            </w:r>
            <w:r w:rsidR="784D693D" w:rsidRPr="2A102057">
              <w:rPr>
                <w:noProof/>
                <w:color w:val="000000" w:themeColor="text1"/>
                <w:lang w:val="en-IE" w:eastAsia="en-GB"/>
              </w:rPr>
              <w:t>on</w:t>
            </w:r>
            <w:r w:rsidR="5A999D59" w:rsidRPr="2A102057">
              <w:rPr>
                <w:noProof/>
                <w:color w:val="000000" w:themeColor="text1"/>
                <w:lang w:val="en-IE" w:eastAsia="en-GB"/>
              </w:rPr>
              <w:t xml:space="preserve"> </w:t>
            </w:r>
            <w:r w:rsidR="63A6C614" w:rsidRPr="2A102057">
              <w:rPr>
                <w:noProof/>
                <w:color w:val="000000" w:themeColor="text1"/>
                <w:lang w:val="en-IE" w:eastAsia="en-GB"/>
              </w:rPr>
              <w:t>14</w:t>
            </w:r>
            <w:r w:rsidR="784D693D" w:rsidRPr="2A102057">
              <w:rPr>
                <w:noProof/>
                <w:color w:val="000000" w:themeColor="text1"/>
                <w:lang w:val="en-IE" w:eastAsia="en-GB"/>
              </w:rPr>
              <w:t xml:space="preserve">/12/2025, </w:t>
            </w:r>
            <w:r w:rsidRPr="2A102057">
              <w:rPr>
                <w:noProof/>
                <w:color w:val="000000" w:themeColor="text1"/>
                <w:lang w:val="en-IE" w:eastAsia="en-GB"/>
              </w:rPr>
              <w:t>Excise interface (Step 2)</w:t>
            </w:r>
            <w:r w:rsidR="524E1E63" w:rsidRPr="2A102057">
              <w:rPr>
                <w:noProof/>
                <w:color w:val="000000" w:themeColor="text1"/>
                <w:lang w:val="en-IE" w:eastAsia="en-GB"/>
              </w:rPr>
              <w:t xml:space="preserve"> </w:t>
            </w:r>
            <w:r w:rsidR="784D693D" w:rsidRPr="2A102057">
              <w:rPr>
                <w:noProof/>
                <w:color w:val="000000" w:themeColor="text1"/>
                <w:lang w:val="en-IE" w:eastAsia="en-GB"/>
              </w:rPr>
              <w:t>on</w:t>
            </w:r>
            <w:r w:rsidRPr="2A102057">
              <w:rPr>
                <w:noProof/>
                <w:color w:val="000000" w:themeColor="text1"/>
                <w:lang w:val="en-IE" w:eastAsia="en-GB"/>
              </w:rPr>
              <w:t xml:space="preserve"> 31/12/2025, and non-core functionalities (Step 3) </w:t>
            </w:r>
            <w:r w:rsidR="524E1E63" w:rsidRPr="2A102057">
              <w:rPr>
                <w:noProof/>
                <w:color w:val="000000" w:themeColor="text1"/>
                <w:lang w:val="en-IE" w:eastAsia="en-GB"/>
              </w:rPr>
              <w:t xml:space="preserve">on </w:t>
            </w:r>
            <w:r w:rsidRPr="2A102057">
              <w:rPr>
                <w:noProof/>
                <w:color w:val="000000" w:themeColor="text1"/>
                <w:lang w:val="en-IE" w:eastAsia="en-GB"/>
              </w:rPr>
              <w:t xml:space="preserve">30/03/2028. A medium risk level was attributed to the project due to delays in finalising the </w:t>
            </w:r>
            <w:r w:rsidR="32A72798" w:rsidRPr="2A102057">
              <w:rPr>
                <w:noProof/>
                <w:color w:val="000000" w:themeColor="text1"/>
                <w:lang w:val="en-IE" w:eastAsia="en-GB"/>
              </w:rPr>
              <w:t>Information System (</w:t>
            </w:r>
            <w:r w:rsidRPr="2A102057">
              <w:rPr>
                <w:noProof/>
                <w:color w:val="000000" w:themeColor="text1"/>
                <w:lang w:val="en-IE" w:eastAsia="en-GB"/>
              </w:rPr>
              <w:t>IS</w:t>
            </w:r>
            <w:r w:rsidR="32A72798" w:rsidRPr="2A102057">
              <w:rPr>
                <w:noProof/>
                <w:color w:val="000000" w:themeColor="text1"/>
                <w:lang w:val="en-IE" w:eastAsia="en-GB"/>
              </w:rPr>
              <w:t>)</w:t>
            </w:r>
            <w:r w:rsidRPr="2A102057">
              <w:rPr>
                <w:noProof/>
                <w:color w:val="000000" w:themeColor="text1"/>
                <w:lang w:val="en-IE" w:eastAsia="en-GB"/>
              </w:rPr>
              <w:t xml:space="preserve"> construction. The application is now complete, with internal testing underway in collaboration with EOs and the Commission. To prevent further delays, the project team has been reinforced with additional resources to meet key milestones and improve output quality.</w:t>
            </w:r>
          </w:p>
        </w:tc>
      </w:tr>
      <w:tr w:rsidR="00AC6718" w:rsidRPr="00CF7077" w14:paraId="43ABE54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2F2380C" w14:textId="77777777" w:rsidR="00CD669F" w:rsidRPr="008251B6" w:rsidRDefault="382DB1B3" w:rsidP="003D32CB">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247F5350" w14:textId="79EE935C" w:rsidR="00CD669F" w:rsidRPr="008251B6" w:rsidRDefault="6502E425" w:rsidP="001932BE">
            <w:pPr>
              <w:rPr>
                <w:noProof/>
                <w:color w:val="7030A0"/>
                <w:lang w:val="en-IE"/>
              </w:rPr>
            </w:pPr>
            <w:r w:rsidRPr="2A102057">
              <w:rPr>
                <w:noProof/>
                <w:lang w:val="en-IE"/>
              </w:rPr>
              <w:t xml:space="preserve">GR reported that the AES-C1 project is delayed but still aims to be operational </w:t>
            </w:r>
            <w:r w:rsidR="1EBA5AF3" w:rsidRPr="2A102057">
              <w:rPr>
                <w:noProof/>
                <w:lang w:val="en-IE"/>
              </w:rPr>
              <w:t>on 01/12/202</w:t>
            </w:r>
            <w:r w:rsidR="054DDA50" w:rsidRPr="2A102057">
              <w:rPr>
                <w:noProof/>
                <w:lang w:val="en-IE"/>
              </w:rPr>
              <w:t>5</w:t>
            </w:r>
            <w:r w:rsidRPr="2A102057">
              <w:rPr>
                <w:noProof/>
                <w:lang w:val="en-IE"/>
              </w:rPr>
              <w:t>. The delays were attributed to procurement issues and limited resources, with GR assessing a medium risk to timely delivery. To mitigate this, additional budget has been allocated to support on-time implementation.</w:t>
            </w:r>
          </w:p>
        </w:tc>
      </w:tr>
      <w:tr w:rsidR="00AC6718" w:rsidRPr="00CF7077" w14:paraId="00A1ABA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486A324" w14:textId="77777777" w:rsidR="00CD669F" w:rsidRPr="008251B6" w:rsidRDefault="382DB1B3" w:rsidP="003D32CB">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6691C0E3" w14:textId="3B2C2600" w:rsidR="00CD669F" w:rsidRPr="008251B6" w:rsidRDefault="35037344" w:rsidP="001932BE">
            <w:pPr>
              <w:rPr>
                <w:noProof/>
                <w:color w:val="5B9BD5" w:themeColor="accent1"/>
                <w:lang w:val="en-IE" w:eastAsia="en-GB"/>
              </w:rPr>
            </w:pPr>
            <w:r w:rsidRPr="2A102057">
              <w:rPr>
                <w:noProof/>
                <w:lang w:val="en-IE" w:eastAsia="en-GB"/>
              </w:rPr>
              <w:t xml:space="preserve">HR shared that the AES-C1 system </w:t>
            </w:r>
            <w:r w:rsidR="17331607" w:rsidRPr="2A102057">
              <w:rPr>
                <w:noProof/>
                <w:lang w:val="en-IE" w:eastAsia="en-GB"/>
              </w:rPr>
              <w:t xml:space="preserve">started operations with all functionalities on 03/05/2023. </w:t>
            </w:r>
          </w:p>
        </w:tc>
      </w:tr>
      <w:tr w:rsidR="00AC6718" w:rsidRPr="00CF7077" w14:paraId="497379B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554290FD" w14:textId="77777777" w:rsidR="00CD669F" w:rsidRPr="008251B6" w:rsidRDefault="382DB1B3" w:rsidP="003D32CB">
            <w:pPr>
              <w:jc w:val="center"/>
              <w:rPr>
                <w:noProof/>
                <w:color w:val="000000" w:themeColor="text1"/>
                <w:lang w:val="en-IE" w:eastAsia="en-GB"/>
              </w:rPr>
            </w:pPr>
            <w:r w:rsidRPr="2A102057">
              <w:rPr>
                <w:noProof/>
                <w:color w:val="000000" w:themeColor="text1"/>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09457A5A" w14:textId="3E011E74" w:rsidR="00CD669F" w:rsidRPr="008251B6" w:rsidRDefault="11EC8055" w:rsidP="001932BE">
            <w:pPr>
              <w:rPr>
                <w:noProof/>
                <w:color w:val="000000" w:themeColor="text1"/>
                <w:lang w:val="en-IE" w:eastAsia="en-GB"/>
              </w:rPr>
            </w:pPr>
            <w:r w:rsidRPr="2A102057">
              <w:rPr>
                <w:noProof/>
                <w:color w:val="000000" w:themeColor="text1"/>
                <w:lang w:val="en-IE" w:eastAsia="en-GB"/>
              </w:rPr>
              <w:t xml:space="preserve">HU reported that the AES-C1 </w:t>
            </w:r>
            <w:r w:rsidR="46E99FA0" w:rsidRPr="2A102057">
              <w:rPr>
                <w:noProof/>
                <w:color w:val="000000" w:themeColor="text1"/>
                <w:lang w:val="en-IE" w:eastAsia="en-GB"/>
              </w:rPr>
              <w:t xml:space="preserve">project </w:t>
            </w:r>
            <w:r w:rsidRPr="2A102057">
              <w:rPr>
                <w:noProof/>
                <w:color w:val="000000" w:themeColor="text1"/>
                <w:lang w:val="en-IE" w:eastAsia="en-GB"/>
              </w:rPr>
              <w:t xml:space="preserve">is delayed beyond the legal deadline but is expected to be fully operational by the end of 2025. HU </w:t>
            </w:r>
            <w:r w:rsidR="0BC3B77F" w:rsidRPr="2A102057">
              <w:rPr>
                <w:noProof/>
                <w:color w:val="000000" w:themeColor="text1"/>
                <w:lang w:val="en-IE" w:eastAsia="en-GB"/>
              </w:rPr>
              <w:t>shared that</w:t>
            </w:r>
            <w:r w:rsidRPr="2A102057">
              <w:rPr>
                <w:noProof/>
                <w:color w:val="000000" w:themeColor="text1"/>
                <w:lang w:val="en-IE" w:eastAsia="en-GB"/>
              </w:rPr>
              <w:t xml:space="preserve"> the core functionalities (Step 1</w:t>
            </w:r>
            <w:r w:rsidR="0BC3B77F" w:rsidRPr="2A102057">
              <w:rPr>
                <w:noProof/>
                <w:color w:val="000000" w:themeColor="text1"/>
                <w:lang w:val="en-IE" w:eastAsia="en-GB"/>
              </w:rPr>
              <w:t>) and</w:t>
            </w:r>
            <w:r w:rsidR="0BF3E9D8" w:rsidRPr="2A102057">
              <w:rPr>
                <w:noProof/>
                <w:color w:val="000000" w:themeColor="text1"/>
                <w:lang w:val="en-IE" w:eastAsia="en-GB"/>
              </w:rPr>
              <w:t xml:space="preserve"> </w:t>
            </w:r>
            <w:r w:rsidR="72EDDC7E" w:rsidRPr="2A102057">
              <w:rPr>
                <w:noProof/>
                <w:color w:val="000000" w:themeColor="text1"/>
                <w:lang w:val="en-IE" w:eastAsia="en-GB"/>
              </w:rPr>
              <w:t>the interf</w:t>
            </w:r>
            <w:r w:rsidR="48570145" w:rsidRPr="2A102057">
              <w:rPr>
                <w:noProof/>
                <w:color w:val="000000" w:themeColor="text1"/>
                <w:lang w:val="en-IE" w:eastAsia="en-GB"/>
              </w:rPr>
              <w:t xml:space="preserve">ace with excise (Step 2) </w:t>
            </w:r>
            <w:r w:rsidR="0BF3E9D8" w:rsidRPr="2A102057">
              <w:rPr>
                <w:noProof/>
                <w:color w:val="000000" w:themeColor="text1"/>
                <w:lang w:val="en-IE" w:eastAsia="en-GB"/>
              </w:rPr>
              <w:t xml:space="preserve">have been operational since </w:t>
            </w:r>
            <w:r w:rsidR="7A2D59A3" w:rsidRPr="2A102057">
              <w:rPr>
                <w:noProof/>
                <w:color w:val="000000" w:themeColor="text1"/>
                <w:lang w:val="en-IE" w:eastAsia="en-GB"/>
              </w:rPr>
              <w:t>06/05/2025</w:t>
            </w:r>
            <w:r w:rsidR="3090DA74" w:rsidRPr="2A102057">
              <w:rPr>
                <w:noProof/>
                <w:color w:val="000000" w:themeColor="text1"/>
                <w:lang w:val="en-IE" w:eastAsia="en-GB"/>
              </w:rPr>
              <w:t xml:space="preserve">. For the non-core functionalities (Step 3), </w:t>
            </w:r>
            <w:r w:rsidR="7A2D59A3" w:rsidRPr="2A102057">
              <w:rPr>
                <w:noProof/>
                <w:color w:val="000000" w:themeColor="text1"/>
                <w:lang w:val="en-IE" w:eastAsia="en-GB"/>
              </w:rPr>
              <w:t>it aims to have</w:t>
            </w:r>
            <w:r w:rsidR="48570145" w:rsidRPr="2A102057">
              <w:rPr>
                <w:noProof/>
                <w:color w:val="000000" w:themeColor="text1"/>
                <w:lang w:val="en-IE" w:eastAsia="en-GB"/>
              </w:rPr>
              <w:t xml:space="preserve"> </w:t>
            </w:r>
            <w:r w:rsidR="3090DA74" w:rsidRPr="2A102057">
              <w:rPr>
                <w:noProof/>
                <w:color w:val="000000" w:themeColor="text1"/>
                <w:lang w:val="en-IE" w:eastAsia="en-GB"/>
              </w:rPr>
              <w:t>the AES-NCTS interface</w:t>
            </w:r>
            <w:r w:rsidR="7A2D59A3" w:rsidRPr="2A102057">
              <w:rPr>
                <w:noProof/>
                <w:color w:val="000000" w:themeColor="text1"/>
                <w:lang w:val="en-IE" w:eastAsia="en-GB"/>
              </w:rPr>
              <w:t xml:space="preserve"> in operations on 07/07/2025</w:t>
            </w:r>
            <w:r w:rsidR="3090DA74" w:rsidRPr="2A102057">
              <w:rPr>
                <w:noProof/>
                <w:color w:val="000000" w:themeColor="text1"/>
                <w:lang w:val="en-IE" w:eastAsia="en-GB"/>
              </w:rPr>
              <w:t xml:space="preserve">, while </w:t>
            </w:r>
            <w:r w:rsidR="5B4AB801" w:rsidRPr="2A102057">
              <w:rPr>
                <w:noProof/>
                <w:color w:val="000000" w:themeColor="text1"/>
                <w:lang w:val="en-IE" w:eastAsia="en-GB"/>
              </w:rPr>
              <w:t>CCE, re-export notification and the EIDR functionalities are planned for 31/12/2025</w:t>
            </w:r>
            <w:r w:rsidRPr="2A102057">
              <w:rPr>
                <w:noProof/>
                <w:color w:val="000000" w:themeColor="text1"/>
                <w:lang w:val="en-IE" w:eastAsia="en-GB"/>
              </w:rPr>
              <w:t>.</w:t>
            </w:r>
          </w:p>
        </w:tc>
      </w:tr>
      <w:tr w:rsidR="00AC6718" w:rsidRPr="00CF7077" w14:paraId="61A83F4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E10D244" w14:textId="77777777" w:rsidR="00CD669F" w:rsidRPr="008251B6" w:rsidRDefault="382DB1B3" w:rsidP="003D32CB">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1F8237ED" w14:textId="2BAF461C" w:rsidR="00CD669F" w:rsidRPr="008251B6" w:rsidRDefault="7AB9ACEB" w:rsidP="001932BE">
            <w:pPr>
              <w:rPr>
                <w:noProof/>
                <w:color w:val="000000" w:themeColor="text1"/>
                <w:lang w:val="en-IE" w:eastAsia="en-GB"/>
              </w:rPr>
            </w:pPr>
            <w:r w:rsidRPr="2A102057">
              <w:rPr>
                <w:noProof/>
                <w:color w:val="000000" w:themeColor="text1"/>
                <w:lang w:val="en-IE" w:eastAsia="en-GB"/>
              </w:rPr>
              <w:t xml:space="preserve">IE reported </w:t>
            </w:r>
            <w:r w:rsidR="1EFC8405" w:rsidRPr="2A102057">
              <w:rPr>
                <w:noProof/>
                <w:color w:val="000000" w:themeColor="text1"/>
                <w:lang w:val="en-IE" w:eastAsia="en-GB"/>
              </w:rPr>
              <w:t xml:space="preserve">the AES-C1 </w:t>
            </w:r>
            <w:r w:rsidR="38A20F22" w:rsidRPr="2A102057">
              <w:rPr>
                <w:noProof/>
                <w:color w:val="000000" w:themeColor="text1"/>
                <w:lang w:val="en-IE" w:eastAsia="en-GB"/>
              </w:rPr>
              <w:t xml:space="preserve">project </w:t>
            </w:r>
            <w:r w:rsidR="4616C1F5" w:rsidRPr="2A102057">
              <w:rPr>
                <w:noProof/>
                <w:color w:val="000000" w:themeColor="text1"/>
                <w:lang w:val="en-IE" w:eastAsia="en-GB"/>
              </w:rPr>
              <w:t xml:space="preserve">is almost </w:t>
            </w:r>
            <w:r w:rsidR="2C97DB9D" w:rsidRPr="2A102057">
              <w:rPr>
                <w:noProof/>
                <w:color w:val="000000" w:themeColor="text1"/>
                <w:lang w:val="en-IE" w:eastAsia="en-GB"/>
              </w:rPr>
              <w:t>completed</w:t>
            </w:r>
            <w:r w:rsidR="4616C1F5" w:rsidRPr="2A102057">
              <w:rPr>
                <w:noProof/>
                <w:color w:val="000000" w:themeColor="text1"/>
                <w:lang w:val="en-IE" w:eastAsia="en-GB"/>
              </w:rPr>
              <w:t>.</w:t>
            </w:r>
            <w:r w:rsidR="0A7D9FE9" w:rsidRPr="2A102057">
              <w:rPr>
                <w:noProof/>
                <w:color w:val="000000" w:themeColor="text1"/>
                <w:lang w:val="en-IE" w:eastAsia="en-GB"/>
              </w:rPr>
              <w:t xml:space="preserve"> </w:t>
            </w:r>
            <w:r w:rsidR="4616C1F5" w:rsidRPr="2A102057">
              <w:rPr>
                <w:noProof/>
                <w:color w:val="000000" w:themeColor="text1"/>
                <w:lang w:val="en-IE" w:eastAsia="en-GB"/>
              </w:rPr>
              <w:t>IE shared that t</w:t>
            </w:r>
            <w:r w:rsidR="22E16CFE" w:rsidRPr="2A102057">
              <w:rPr>
                <w:noProof/>
                <w:color w:val="000000" w:themeColor="text1"/>
                <w:lang w:val="en-IE" w:eastAsia="en-GB"/>
              </w:rPr>
              <w:t xml:space="preserve">he </w:t>
            </w:r>
            <w:r w:rsidR="647A30C3" w:rsidRPr="2A102057">
              <w:rPr>
                <w:noProof/>
                <w:color w:val="000000" w:themeColor="text1"/>
                <w:lang w:val="en-IE" w:eastAsia="en-GB"/>
              </w:rPr>
              <w:t>system</w:t>
            </w:r>
            <w:r w:rsidR="38A20F22" w:rsidRPr="2A102057">
              <w:rPr>
                <w:noProof/>
                <w:color w:val="000000" w:themeColor="text1"/>
                <w:lang w:val="en-IE" w:eastAsia="en-GB"/>
              </w:rPr>
              <w:t xml:space="preserve"> joined operations with </w:t>
            </w:r>
            <w:r w:rsidR="22E16CFE" w:rsidRPr="2A102057">
              <w:rPr>
                <w:noProof/>
                <w:color w:val="000000" w:themeColor="text1"/>
                <w:lang w:val="en-IE" w:eastAsia="en-GB"/>
              </w:rPr>
              <w:t xml:space="preserve">core functionalities (Step 1) </w:t>
            </w:r>
            <w:r w:rsidR="36533294" w:rsidRPr="2A102057">
              <w:rPr>
                <w:noProof/>
                <w:color w:val="000000" w:themeColor="text1"/>
                <w:lang w:val="en-IE" w:eastAsia="en-GB"/>
              </w:rPr>
              <w:t xml:space="preserve">on </w:t>
            </w:r>
            <w:r w:rsidR="535EB714" w:rsidRPr="2A102057">
              <w:rPr>
                <w:noProof/>
                <w:color w:val="000000" w:themeColor="text1"/>
                <w:lang w:val="en-IE" w:eastAsia="en-GB"/>
              </w:rPr>
              <w:t>21/05/2023</w:t>
            </w:r>
            <w:r w:rsidR="2C97DB9D" w:rsidRPr="2A102057">
              <w:rPr>
                <w:noProof/>
                <w:color w:val="000000" w:themeColor="text1"/>
                <w:lang w:val="en-IE" w:eastAsia="en-GB"/>
              </w:rPr>
              <w:t xml:space="preserve">, </w:t>
            </w:r>
            <w:r w:rsidR="535EB714" w:rsidRPr="2A102057">
              <w:rPr>
                <w:noProof/>
                <w:color w:val="000000" w:themeColor="text1"/>
                <w:lang w:val="en-IE" w:eastAsia="en-GB"/>
              </w:rPr>
              <w:t>the interface with Excise</w:t>
            </w:r>
            <w:r w:rsidR="16C04ED2" w:rsidRPr="2A102057">
              <w:rPr>
                <w:noProof/>
                <w:color w:val="000000" w:themeColor="text1"/>
                <w:lang w:val="en-IE" w:eastAsia="en-GB"/>
              </w:rPr>
              <w:t xml:space="preserve"> (Step 2) </w:t>
            </w:r>
            <w:r w:rsidR="4616C1F5" w:rsidRPr="2A102057">
              <w:rPr>
                <w:noProof/>
                <w:color w:val="000000" w:themeColor="text1"/>
                <w:lang w:val="en-IE" w:eastAsia="en-GB"/>
              </w:rPr>
              <w:t>on</w:t>
            </w:r>
            <w:r w:rsidR="535EB714" w:rsidRPr="2A102057">
              <w:rPr>
                <w:noProof/>
                <w:color w:val="000000" w:themeColor="text1"/>
                <w:lang w:val="en-IE" w:eastAsia="en-GB"/>
              </w:rPr>
              <w:t>13/02/2024</w:t>
            </w:r>
            <w:r w:rsidR="5E2A551A" w:rsidRPr="2A102057">
              <w:rPr>
                <w:noProof/>
                <w:color w:val="000000" w:themeColor="text1"/>
                <w:lang w:val="en-IE" w:eastAsia="en-GB"/>
              </w:rPr>
              <w:t xml:space="preserve"> </w:t>
            </w:r>
            <w:r w:rsidR="41A51D9B" w:rsidRPr="2A102057">
              <w:rPr>
                <w:noProof/>
                <w:color w:val="000000" w:themeColor="text1"/>
                <w:lang w:val="en-IE" w:eastAsia="en-GB"/>
              </w:rPr>
              <w:t xml:space="preserve">and </w:t>
            </w:r>
            <w:r w:rsidR="4616C1F5" w:rsidRPr="2A102057">
              <w:rPr>
                <w:noProof/>
                <w:color w:val="000000" w:themeColor="text1"/>
                <w:lang w:val="en-IE" w:eastAsia="en-GB"/>
              </w:rPr>
              <w:t xml:space="preserve">aims for </w:t>
            </w:r>
            <w:r w:rsidR="5E2A551A" w:rsidRPr="2A102057">
              <w:rPr>
                <w:noProof/>
                <w:color w:val="000000" w:themeColor="text1"/>
                <w:lang w:val="en-IE" w:eastAsia="en-GB"/>
              </w:rPr>
              <w:t xml:space="preserve">the non-core functionalities (Step 3) </w:t>
            </w:r>
            <w:r w:rsidR="4616C1F5" w:rsidRPr="2A102057">
              <w:rPr>
                <w:noProof/>
                <w:color w:val="000000" w:themeColor="text1"/>
                <w:lang w:val="en-IE" w:eastAsia="en-GB"/>
              </w:rPr>
              <w:t xml:space="preserve">to become operational on </w:t>
            </w:r>
            <w:r w:rsidR="2AE7722C" w:rsidRPr="2A102057">
              <w:rPr>
                <w:noProof/>
                <w:color w:val="000000" w:themeColor="text1"/>
                <w:lang w:val="en-IE" w:eastAsia="en-GB"/>
              </w:rPr>
              <w:t>01/08/2025.</w:t>
            </w:r>
            <w:r w:rsidR="5E2A551A" w:rsidRPr="2A102057">
              <w:rPr>
                <w:noProof/>
                <w:color w:val="000000" w:themeColor="text1"/>
                <w:lang w:val="en-IE" w:eastAsia="en-GB"/>
              </w:rPr>
              <w:t xml:space="preserve"> </w:t>
            </w:r>
          </w:p>
        </w:tc>
      </w:tr>
      <w:tr w:rsidR="00AC6718" w:rsidRPr="00CF7077" w14:paraId="1209293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E91AD18" w14:textId="77777777" w:rsidR="00CD669F" w:rsidRPr="008251B6" w:rsidRDefault="382DB1B3" w:rsidP="003D32CB">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51ADC270" w14:textId="7537F503" w:rsidR="00CD669F" w:rsidRPr="008251B6" w:rsidRDefault="5E6613FF" w:rsidP="001932BE">
            <w:pPr>
              <w:rPr>
                <w:noProof/>
                <w:color w:val="000000"/>
                <w:lang w:val="en-IE" w:eastAsia="en-GB"/>
              </w:rPr>
            </w:pPr>
            <w:r w:rsidRPr="2A102057">
              <w:rPr>
                <w:noProof/>
                <w:color w:val="000000" w:themeColor="text1"/>
                <w:lang w:val="en-IE" w:eastAsia="en-GB"/>
              </w:rPr>
              <w:t xml:space="preserve">IT shared that the </w:t>
            </w:r>
            <w:r w:rsidR="0B996787" w:rsidRPr="2A102057">
              <w:rPr>
                <w:noProof/>
                <w:color w:val="000000" w:themeColor="text1"/>
                <w:lang w:val="en-IE" w:eastAsia="en-GB"/>
              </w:rPr>
              <w:t xml:space="preserve">AES-C1 system joined operations with the </w:t>
            </w:r>
            <w:r w:rsidR="0B996787" w:rsidRPr="2A102057">
              <w:rPr>
                <w:noProof/>
                <w:lang w:val="en-IE" w:eastAsia="en-GB"/>
              </w:rPr>
              <w:t xml:space="preserve">core functionalities (Step 1) and the non-core functionalities (Step 3) on 01/12/2024. </w:t>
            </w:r>
          </w:p>
        </w:tc>
      </w:tr>
      <w:tr w:rsidR="00AC6718" w:rsidRPr="00CF7077" w14:paraId="37058D0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47E02DD" w14:textId="77777777" w:rsidR="00CD669F" w:rsidRPr="008251B6" w:rsidRDefault="382DB1B3" w:rsidP="003D32CB">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60CD1759" w14:textId="7BE6A1E4" w:rsidR="00CD669F" w:rsidRPr="008251B6" w:rsidRDefault="256009B1" w:rsidP="001932BE">
            <w:pPr>
              <w:rPr>
                <w:noProof/>
                <w:color w:val="5B9BD5" w:themeColor="accent1"/>
                <w:lang w:val="en-IE" w:eastAsia="en-GB"/>
              </w:rPr>
            </w:pPr>
            <w:r w:rsidRPr="2A102057">
              <w:rPr>
                <w:noProof/>
                <w:lang w:val="en-IE" w:eastAsia="en-GB"/>
              </w:rPr>
              <w:t xml:space="preserve">LT informed that the AES-C1 system </w:t>
            </w:r>
            <w:r w:rsidR="20BAE346" w:rsidRPr="2A102057">
              <w:rPr>
                <w:noProof/>
                <w:lang w:val="en-IE" w:eastAsia="en-GB"/>
              </w:rPr>
              <w:t xml:space="preserve">is </w:t>
            </w:r>
            <w:r w:rsidR="23314CE6" w:rsidRPr="2A102057">
              <w:rPr>
                <w:noProof/>
                <w:lang w:val="en-IE" w:eastAsia="en-GB"/>
              </w:rPr>
              <w:t>completed</w:t>
            </w:r>
            <w:r w:rsidR="589674C0" w:rsidRPr="2A102057">
              <w:rPr>
                <w:noProof/>
                <w:lang w:val="en-IE" w:eastAsia="en-GB"/>
              </w:rPr>
              <w:t xml:space="preserve">. </w:t>
            </w:r>
            <w:r w:rsidR="5FF8081D" w:rsidRPr="2A102057">
              <w:rPr>
                <w:noProof/>
                <w:lang w:val="en-IE" w:eastAsia="en-GB"/>
              </w:rPr>
              <w:t xml:space="preserve">The core functionalities </w:t>
            </w:r>
            <w:r w:rsidR="50B1D2D2" w:rsidRPr="2A102057">
              <w:rPr>
                <w:noProof/>
                <w:lang w:val="en-IE" w:eastAsia="en-GB"/>
              </w:rPr>
              <w:t>(Step 1)</w:t>
            </w:r>
            <w:r w:rsidR="5FF8081D" w:rsidRPr="2A102057">
              <w:rPr>
                <w:noProof/>
                <w:lang w:val="en-IE" w:eastAsia="en-GB"/>
              </w:rPr>
              <w:t xml:space="preserve"> and the interface with Excise </w:t>
            </w:r>
            <w:r w:rsidR="50B1D2D2" w:rsidRPr="2A102057">
              <w:rPr>
                <w:noProof/>
                <w:lang w:val="en-IE" w:eastAsia="en-GB"/>
              </w:rPr>
              <w:t>(Step 2)</w:t>
            </w:r>
            <w:r w:rsidR="5FF8081D" w:rsidRPr="2A102057">
              <w:rPr>
                <w:noProof/>
                <w:lang w:val="en-IE" w:eastAsia="en-GB"/>
              </w:rPr>
              <w:t xml:space="preserve"> </w:t>
            </w:r>
            <w:r w:rsidR="23314CE6" w:rsidRPr="2A102057">
              <w:rPr>
                <w:noProof/>
                <w:lang w:val="en-IE" w:eastAsia="en-GB"/>
              </w:rPr>
              <w:t>joined operations</w:t>
            </w:r>
            <w:r w:rsidR="5FF8081D" w:rsidRPr="2A102057">
              <w:rPr>
                <w:noProof/>
                <w:lang w:val="en-IE" w:eastAsia="en-GB"/>
              </w:rPr>
              <w:t xml:space="preserve"> on </w:t>
            </w:r>
            <w:r w:rsidR="2F1074D3" w:rsidRPr="2A102057">
              <w:rPr>
                <w:noProof/>
                <w:lang w:val="en-IE" w:eastAsia="en-GB"/>
              </w:rPr>
              <w:t xml:space="preserve">03/12/2023 while the non-core functionalities </w:t>
            </w:r>
            <w:r w:rsidR="50B1D2D2" w:rsidRPr="2A102057">
              <w:rPr>
                <w:noProof/>
                <w:lang w:val="en-IE" w:eastAsia="en-GB"/>
              </w:rPr>
              <w:t xml:space="preserve">(Step 3) </w:t>
            </w:r>
            <w:r w:rsidR="248EAC3B" w:rsidRPr="2A102057">
              <w:rPr>
                <w:noProof/>
                <w:lang w:val="en-IE" w:eastAsia="en-GB"/>
              </w:rPr>
              <w:t>have</w:t>
            </w:r>
            <w:r w:rsidRPr="2A102057">
              <w:rPr>
                <w:noProof/>
                <w:lang w:val="en-IE" w:eastAsia="en-GB"/>
              </w:rPr>
              <w:t xml:space="preserve"> been operational since </w:t>
            </w:r>
            <w:r w:rsidR="5BE6EC1F" w:rsidRPr="2A102057">
              <w:rPr>
                <w:noProof/>
                <w:lang w:val="en-IE" w:eastAsia="en-GB"/>
              </w:rPr>
              <w:t xml:space="preserve">01/12/2024. </w:t>
            </w:r>
          </w:p>
        </w:tc>
      </w:tr>
      <w:tr w:rsidR="00AC6718" w:rsidRPr="00CF7077" w14:paraId="1223792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B00C56C" w14:textId="77777777" w:rsidR="00CD669F" w:rsidRPr="008251B6" w:rsidRDefault="382DB1B3" w:rsidP="003D32CB">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08146997" w14:textId="3E101E79" w:rsidR="00CD669F" w:rsidRPr="008251B6" w:rsidRDefault="272E4989" w:rsidP="21D6DBFC">
            <w:pPr>
              <w:rPr>
                <w:noProof/>
                <w:color w:val="7030A0"/>
                <w:lang w:val="en-IE" w:eastAsia="en-GB"/>
              </w:rPr>
            </w:pPr>
            <w:r w:rsidRPr="2A102057">
              <w:rPr>
                <w:noProof/>
                <w:lang w:val="en-IE" w:eastAsia="en-GB"/>
              </w:rPr>
              <w:t xml:space="preserve">LU </w:t>
            </w:r>
            <w:r w:rsidR="7FA88F9B" w:rsidRPr="2A102057">
              <w:rPr>
                <w:noProof/>
                <w:lang w:val="en-IE" w:eastAsia="en-GB"/>
              </w:rPr>
              <w:t xml:space="preserve">shared </w:t>
            </w:r>
            <w:r w:rsidRPr="2A102057">
              <w:rPr>
                <w:noProof/>
                <w:lang w:val="en-IE" w:eastAsia="en-GB"/>
              </w:rPr>
              <w:t xml:space="preserve">that the AES-C1 system joined operations on </w:t>
            </w:r>
            <w:r w:rsidR="0052138B" w:rsidRPr="2A102057">
              <w:rPr>
                <w:noProof/>
                <w:lang w:val="en-IE" w:eastAsia="en-GB"/>
              </w:rPr>
              <w:t>02/12/2024</w:t>
            </w:r>
            <w:r w:rsidRPr="2A102057">
              <w:rPr>
                <w:noProof/>
                <w:lang w:val="en-IE" w:eastAsia="en-GB"/>
              </w:rPr>
              <w:t xml:space="preserve"> with all functionalities.  </w:t>
            </w:r>
          </w:p>
        </w:tc>
      </w:tr>
      <w:tr w:rsidR="00AC6718" w:rsidRPr="00CF7077" w14:paraId="1F8D98C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5ECC3CE" w14:textId="77777777" w:rsidR="00CD669F" w:rsidRPr="008251B6" w:rsidRDefault="382DB1B3" w:rsidP="003D32CB">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74FCC139" w14:textId="63649281" w:rsidR="00CD669F" w:rsidRPr="008251B6" w:rsidRDefault="1289E256" w:rsidP="001932BE">
            <w:pPr>
              <w:rPr>
                <w:noProof/>
                <w:color w:val="5B9BD5" w:themeColor="accent1"/>
                <w:lang w:val="en-IE" w:eastAsia="en-GB"/>
              </w:rPr>
            </w:pPr>
            <w:r w:rsidRPr="2A102057">
              <w:rPr>
                <w:noProof/>
                <w:lang w:val="en-IE" w:eastAsia="en-GB"/>
              </w:rPr>
              <w:t>L</w:t>
            </w:r>
            <w:r w:rsidR="6CE56731" w:rsidRPr="2A102057">
              <w:rPr>
                <w:noProof/>
                <w:lang w:val="en-IE" w:eastAsia="en-GB"/>
              </w:rPr>
              <w:t>V</w:t>
            </w:r>
            <w:r w:rsidRPr="2A102057">
              <w:rPr>
                <w:noProof/>
                <w:lang w:val="en-IE" w:eastAsia="en-GB"/>
              </w:rPr>
              <w:t xml:space="preserve"> </w:t>
            </w:r>
            <w:r w:rsidR="4D7148B0" w:rsidRPr="2A102057">
              <w:rPr>
                <w:noProof/>
                <w:lang w:val="en-IE" w:eastAsia="en-GB"/>
              </w:rPr>
              <w:t xml:space="preserve">reported </w:t>
            </w:r>
            <w:r w:rsidRPr="2A102057">
              <w:rPr>
                <w:noProof/>
                <w:lang w:val="en-IE" w:eastAsia="en-GB"/>
              </w:rPr>
              <w:t xml:space="preserve">that the AES-C1 system is fully implemented. </w:t>
            </w:r>
            <w:r w:rsidR="721C46A9" w:rsidRPr="2A102057">
              <w:rPr>
                <w:noProof/>
                <w:lang w:val="en-IE" w:eastAsia="en-GB"/>
              </w:rPr>
              <w:t>The system</w:t>
            </w:r>
            <w:r w:rsidR="71432974" w:rsidRPr="2A102057">
              <w:rPr>
                <w:noProof/>
                <w:lang w:val="en-IE" w:eastAsia="en-GB"/>
              </w:rPr>
              <w:t xml:space="preserve"> entered operations with the </w:t>
            </w:r>
            <w:r w:rsidRPr="2A102057">
              <w:rPr>
                <w:noProof/>
                <w:lang w:val="en-IE" w:eastAsia="en-GB"/>
              </w:rPr>
              <w:t xml:space="preserve">core functionalities (Step 1) </w:t>
            </w:r>
            <w:r w:rsidR="764C5138" w:rsidRPr="2A102057">
              <w:rPr>
                <w:noProof/>
                <w:lang w:val="en-IE" w:eastAsia="en-GB"/>
              </w:rPr>
              <w:t>on</w:t>
            </w:r>
            <w:r w:rsidR="2099B04E" w:rsidRPr="2A102057">
              <w:rPr>
                <w:noProof/>
                <w:lang w:val="en-IE" w:eastAsia="en-GB"/>
              </w:rPr>
              <w:t xml:space="preserve"> </w:t>
            </w:r>
            <w:r w:rsidR="44472014" w:rsidRPr="2A102057">
              <w:rPr>
                <w:noProof/>
                <w:lang w:val="en-IE" w:eastAsia="en-GB"/>
              </w:rPr>
              <w:t>10/10/2023,</w:t>
            </w:r>
            <w:r w:rsidRPr="2A102057">
              <w:rPr>
                <w:noProof/>
                <w:lang w:val="en-IE" w:eastAsia="en-GB"/>
              </w:rPr>
              <w:t xml:space="preserve"> </w:t>
            </w:r>
            <w:r w:rsidR="7AF264E7" w:rsidRPr="2A102057">
              <w:rPr>
                <w:noProof/>
                <w:lang w:val="en-IE" w:eastAsia="en-GB"/>
              </w:rPr>
              <w:t>followed by the</w:t>
            </w:r>
            <w:r w:rsidRPr="2A102057">
              <w:rPr>
                <w:noProof/>
                <w:lang w:val="en-IE" w:eastAsia="en-GB"/>
              </w:rPr>
              <w:t xml:space="preserve"> interface with Excise (Step 2) </w:t>
            </w:r>
            <w:r w:rsidR="37BF8CB0" w:rsidRPr="2A102057">
              <w:rPr>
                <w:noProof/>
                <w:lang w:val="en-IE" w:eastAsia="en-GB"/>
              </w:rPr>
              <w:t>on</w:t>
            </w:r>
            <w:r w:rsidR="321831AA" w:rsidRPr="2A102057">
              <w:rPr>
                <w:noProof/>
                <w:lang w:val="en-IE" w:eastAsia="en-GB"/>
              </w:rPr>
              <w:t xml:space="preserve"> </w:t>
            </w:r>
            <w:r w:rsidR="44472014" w:rsidRPr="2A102057">
              <w:rPr>
                <w:noProof/>
                <w:lang w:val="en-IE" w:eastAsia="en-GB"/>
              </w:rPr>
              <w:t>13/02/2024</w:t>
            </w:r>
            <w:r w:rsidRPr="2A102057">
              <w:rPr>
                <w:noProof/>
                <w:lang w:val="en-IE" w:eastAsia="en-GB"/>
              </w:rPr>
              <w:t xml:space="preserve"> </w:t>
            </w:r>
            <w:r w:rsidR="37BF8CB0" w:rsidRPr="2A102057">
              <w:rPr>
                <w:noProof/>
                <w:lang w:val="en-IE" w:eastAsia="en-GB"/>
              </w:rPr>
              <w:t>and the remaining</w:t>
            </w:r>
            <w:r w:rsidRPr="2A102057">
              <w:rPr>
                <w:noProof/>
                <w:lang w:val="en-IE" w:eastAsia="en-GB"/>
              </w:rPr>
              <w:t xml:space="preserve"> non-core functionalities (Step 3) </w:t>
            </w:r>
            <w:r w:rsidR="77A98509" w:rsidRPr="2A102057">
              <w:rPr>
                <w:noProof/>
                <w:lang w:val="en-IE" w:eastAsia="en-GB"/>
              </w:rPr>
              <w:t>on</w:t>
            </w:r>
            <w:r w:rsidRPr="2A102057">
              <w:rPr>
                <w:noProof/>
                <w:lang w:val="en-IE" w:eastAsia="en-GB"/>
              </w:rPr>
              <w:t xml:space="preserve"> 01/12/2024. </w:t>
            </w:r>
          </w:p>
        </w:tc>
      </w:tr>
      <w:tr w:rsidR="00AC6718" w:rsidRPr="00CF7077" w14:paraId="4A1D9B7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162AC185" w14:textId="3CF585EC" w:rsidR="00CD669F" w:rsidRPr="008251B6" w:rsidRDefault="382DB1B3" w:rsidP="003D32CB">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738B8296" w14:textId="7EB8DB43" w:rsidR="00CD669F" w:rsidRPr="008251B6" w:rsidRDefault="4B7C9115" w:rsidP="001932BE">
            <w:pPr>
              <w:rPr>
                <w:noProof/>
                <w:color w:val="000000"/>
                <w:lang w:val="en-IE"/>
              </w:rPr>
            </w:pPr>
            <w:r w:rsidRPr="2A102057">
              <w:rPr>
                <w:noProof/>
                <w:color w:val="000000" w:themeColor="text1"/>
                <w:lang w:val="en-IE"/>
              </w:rPr>
              <w:t xml:space="preserve">MT </w:t>
            </w:r>
            <w:r w:rsidR="16987394" w:rsidRPr="2A102057">
              <w:rPr>
                <w:noProof/>
                <w:color w:val="000000" w:themeColor="text1"/>
                <w:lang w:val="en-IE"/>
              </w:rPr>
              <w:t>aims</w:t>
            </w:r>
            <w:r w:rsidR="2D1E5EFC" w:rsidRPr="2A102057">
              <w:rPr>
                <w:noProof/>
                <w:color w:val="000000" w:themeColor="text1"/>
                <w:lang w:val="en-IE"/>
              </w:rPr>
              <w:t xml:space="preserve"> </w:t>
            </w:r>
            <w:r w:rsidR="16987394" w:rsidRPr="2A102057">
              <w:rPr>
                <w:noProof/>
                <w:color w:val="000000" w:themeColor="text1"/>
                <w:lang w:val="en-IE"/>
              </w:rPr>
              <w:t>to deploy AES-C1 on 21/07/2025. In addition</w:t>
            </w:r>
            <w:r w:rsidR="4FB2A8C2" w:rsidRPr="2A102057">
              <w:rPr>
                <w:noProof/>
                <w:color w:val="000000" w:themeColor="text1"/>
                <w:lang w:val="en-IE"/>
              </w:rPr>
              <w:t>, operations for the core functionalities (Step 1)</w:t>
            </w:r>
            <w:r w:rsidR="3E308AEA" w:rsidRPr="2A102057">
              <w:rPr>
                <w:noProof/>
                <w:color w:val="000000" w:themeColor="text1"/>
                <w:lang w:val="en-IE"/>
              </w:rPr>
              <w:t xml:space="preserve"> are</w:t>
            </w:r>
            <w:r w:rsidR="4FB2A8C2" w:rsidRPr="2A102057">
              <w:rPr>
                <w:noProof/>
                <w:color w:val="000000" w:themeColor="text1"/>
                <w:lang w:val="en-IE"/>
              </w:rPr>
              <w:t xml:space="preserve"> planned for 21/07/2025, the Excise interface (Step 2) on 27/10/2025 and the non-core functionalities (Step 3)</w:t>
            </w:r>
            <w:r w:rsidR="3E308AEA" w:rsidRPr="2A102057">
              <w:rPr>
                <w:noProof/>
                <w:color w:val="000000" w:themeColor="text1"/>
                <w:lang w:val="en-IE"/>
              </w:rPr>
              <w:t xml:space="preserve"> on 24/11/2025.</w:t>
            </w:r>
          </w:p>
        </w:tc>
      </w:tr>
      <w:tr w:rsidR="00AC6718" w:rsidRPr="00CF7077" w14:paraId="69BB64D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CE12E11" w14:textId="77777777" w:rsidR="00CD669F" w:rsidRPr="008251B6" w:rsidRDefault="382DB1B3" w:rsidP="003D32CB">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026B4ED1" w14:textId="23E28CF4" w:rsidR="00CD669F" w:rsidRPr="008251B6" w:rsidRDefault="317ACEFC" w:rsidP="001932BE">
            <w:pPr>
              <w:rPr>
                <w:noProof/>
                <w:lang w:val="en-IE" w:eastAsia="en-GB"/>
              </w:rPr>
            </w:pPr>
            <w:r w:rsidRPr="2A102057">
              <w:rPr>
                <w:noProof/>
                <w:lang w:val="en-IE" w:eastAsia="en-GB"/>
              </w:rPr>
              <w:t>NL reported that the AES-C1 system is operational, with core functionalities (Step 1) live since 01/12/2023, the Excise interface (Step 2) since 13/02/2024, and non-core functionalities (Step 3) since 02/12/2024. However, NL noted delays with some additional non-core functionalities. Exit followed by Transit is planned for delivery by the end of 2025 while planning for CCE is still ongoing.</w:t>
            </w:r>
          </w:p>
        </w:tc>
      </w:tr>
      <w:tr w:rsidR="00AC6718" w:rsidRPr="00CF7077" w14:paraId="34CA53D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5187FCC" w14:textId="77777777" w:rsidR="00CD669F" w:rsidRPr="008251B6" w:rsidRDefault="382DB1B3" w:rsidP="003D32CB">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1E0B5BB8" w14:textId="4133589C" w:rsidR="00CD669F" w:rsidRPr="008251B6" w:rsidRDefault="47FA5264" w:rsidP="31788C9C">
            <w:pPr>
              <w:rPr>
                <w:noProof/>
                <w:lang w:val="en-IE" w:eastAsia="en-GB"/>
              </w:rPr>
            </w:pPr>
            <w:r w:rsidRPr="2A102057">
              <w:rPr>
                <w:noProof/>
                <w:lang w:val="en-IE" w:eastAsia="en-GB"/>
              </w:rPr>
              <w:t xml:space="preserve">PL informed that AES-C1 </w:t>
            </w:r>
            <w:r w:rsidR="7E8DBB64" w:rsidRPr="2A102057">
              <w:rPr>
                <w:noProof/>
                <w:lang w:val="en-IE" w:eastAsia="en-GB"/>
              </w:rPr>
              <w:t>started operations</w:t>
            </w:r>
            <w:r w:rsidRPr="2A102057">
              <w:rPr>
                <w:noProof/>
                <w:lang w:val="en-IE" w:eastAsia="en-GB"/>
              </w:rPr>
              <w:t xml:space="preserve"> with all functionalities on 31/10/2024.</w:t>
            </w:r>
          </w:p>
        </w:tc>
      </w:tr>
      <w:tr w:rsidR="00AC6718" w:rsidRPr="00CF7077" w14:paraId="7B13EFC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FE7F0C" w14:textId="77777777" w:rsidR="00CD669F" w:rsidRPr="008251B6" w:rsidRDefault="382DB1B3" w:rsidP="003D32CB">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20872144" w14:textId="4D122B1C" w:rsidR="00C92957" w:rsidRPr="008251B6" w:rsidRDefault="7EFAD839" w:rsidP="001932BE">
            <w:pPr>
              <w:rPr>
                <w:noProof/>
                <w:color w:val="5B9BD5" w:themeColor="accent1"/>
                <w:lang w:val="en-IE"/>
              </w:rPr>
            </w:pPr>
            <w:r w:rsidRPr="2A102057">
              <w:rPr>
                <w:noProof/>
                <w:color w:val="000000" w:themeColor="text1"/>
                <w:lang w:val="en-IE"/>
              </w:rPr>
              <w:t>PT reported that the AES-C1 project is delayed beyond the legal deadline, with operations for core functionalities (Step 1) and the Excise interface (Step 2)</w:t>
            </w:r>
            <w:r w:rsidR="2BA4BC8C" w:rsidRPr="2A102057">
              <w:rPr>
                <w:noProof/>
                <w:color w:val="000000" w:themeColor="text1"/>
                <w:lang w:val="en-IE"/>
              </w:rPr>
              <w:t xml:space="preserve"> planned for </w:t>
            </w:r>
            <w:r w:rsidR="335BC388" w:rsidRPr="2A102057">
              <w:rPr>
                <w:noProof/>
                <w:color w:val="000000" w:themeColor="text1"/>
                <w:lang w:val="en-IE"/>
              </w:rPr>
              <w:t>04/11</w:t>
            </w:r>
            <w:r w:rsidR="2BA4BC8C" w:rsidRPr="2A102057">
              <w:rPr>
                <w:noProof/>
                <w:color w:val="000000" w:themeColor="text1"/>
                <w:lang w:val="en-IE"/>
              </w:rPr>
              <w:t>/2025</w:t>
            </w:r>
            <w:r w:rsidRPr="2A102057">
              <w:rPr>
                <w:noProof/>
                <w:color w:val="000000" w:themeColor="text1"/>
                <w:lang w:val="en-IE"/>
              </w:rPr>
              <w:t>, and</w:t>
            </w:r>
            <w:r w:rsidR="2BA4BC8C" w:rsidRPr="2A102057">
              <w:rPr>
                <w:noProof/>
                <w:color w:val="000000" w:themeColor="text1"/>
                <w:lang w:val="en-IE"/>
              </w:rPr>
              <w:t xml:space="preserve"> the </w:t>
            </w:r>
            <w:r w:rsidRPr="2A102057">
              <w:rPr>
                <w:noProof/>
                <w:color w:val="000000" w:themeColor="text1"/>
                <w:lang w:val="en-IE"/>
              </w:rPr>
              <w:t>non-core functionalities (Step 3)</w:t>
            </w:r>
            <w:r w:rsidR="7F838C79" w:rsidRPr="2A102057">
              <w:rPr>
                <w:noProof/>
                <w:color w:val="000000" w:themeColor="text1"/>
                <w:lang w:val="en-IE"/>
              </w:rPr>
              <w:t xml:space="preserve"> on 17/11/2025</w:t>
            </w:r>
            <w:r w:rsidRPr="2A102057">
              <w:rPr>
                <w:noProof/>
                <w:color w:val="000000" w:themeColor="text1"/>
                <w:lang w:val="en-IE"/>
              </w:rPr>
              <w:t xml:space="preserve">. The delays were attributed to strong interdependencies among national systems, which complicated the development of AES. PT noted that the project was especially complex, as it involved creating a new export system requiring integration with various national and EU systems. To address these challenges, PT adopted </w:t>
            </w:r>
            <w:r w:rsidR="50B7377C" w:rsidRPr="2A102057">
              <w:rPr>
                <w:noProof/>
                <w:color w:val="000000" w:themeColor="text1"/>
                <w:lang w:val="en-IE"/>
              </w:rPr>
              <w:t>Agile</w:t>
            </w:r>
            <w:r w:rsidRPr="2A102057">
              <w:rPr>
                <w:noProof/>
                <w:color w:val="000000" w:themeColor="text1"/>
                <w:lang w:val="en-IE"/>
              </w:rPr>
              <w:t xml:space="preserve"> development to accelerate implementation</w:t>
            </w:r>
            <w:r w:rsidR="1413529F" w:rsidRPr="2A102057">
              <w:rPr>
                <w:noProof/>
                <w:color w:val="000000" w:themeColor="text1"/>
                <w:lang w:val="en-IE"/>
              </w:rPr>
              <w:t xml:space="preserve">, </w:t>
            </w:r>
            <w:r w:rsidRPr="2A102057">
              <w:rPr>
                <w:noProof/>
                <w:color w:val="000000" w:themeColor="text1"/>
                <w:lang w:val="en-IE"/>
              </w:rPr>
              <w:t>improved its planning processes</w:t>
            </w:r>
            <w:r w:rsidR="1413529F" w:rsidRPr="2A102057">
              <w:rPr>
                <w:noProof/>
                <w:color w:val="000000" w:themeColor="text1"/>
                <w:lang w:val="en-IE"/>
              </w:rPr>
              <w:t xml:space="preserve"> and adjusted the scheduling of training activities</w:t>
            </w:r>
            <w:r w:rsidRPr="2A102057">
              <w:rPr>
                <w:noProof/>
                <w:color w:val="000000" w:themeColor="text1"/>
                <w:lang w:val="en-IE"/>
              </w:rPr>
              <w:t>.</w:t>
            </w:r>
          </w:p>
        </w:tc>
      </w:tr>
      <w:tr w:rsidR="00AC6718" w:rsidRPr="00CF7077" w14:paraId="4C967B8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6E2FA2A" w14:textId="77777777" w:rsidR="00CD669F" w:rsidRPr="008251B6" w:rsidRDefault="382DB1B3" w:rsidP="003D32CB">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22B31E19" w14:textId="35D9B495" w:rsidR="00CD669F" w:rsidRPr="008251B6" w:rsidRDefault="04B5FA6D" w:rsidP="001932BE">
            <w:pPr>
              <w:rPr>
                <w:noProof/>
                <w:lang w:val="en-IE" w:eastAsia="en-GB"/>
              </w:rPr>
            </w:pPr>
            <w:r w:rsidRPr="2A102057">
              <w:rPr>
                <w:noProof/>
                <w:lang w:val="en-IE" w:eastAsia="en-GB"/>
              </w:rPr>
              <w:t xml:space="preserve">RO shared that the AES-C1 system </w:t>
            </w:r>
            <w:r w:rsidR="6B7AD76E" w:rsidRPr="2A102057">
              <w:rPr>
                <w:noProof/>
                <w:lang w:val="en-IE" w:eastAsia="en-GB"/>
              </w:rPr>
              <w:t xml:space="preserve">joined operations on 16/03/2024 with all functionalities. </w:t>
            </w:r>
            <w:r w:rsidRPr="2A102057">
              <w:rPr>
                <w:noProof/>
                <w:lang w:val="en-IE" w:eastAsia="en-GB"/>
              </w:rPr>
              <w:t xml:space="preserve"> </w:t>
            </w:r>
          </w:p>
        </w:tc>
      </w:tr>
      <w:tr w:rsidR="00AC6718" w:rsidRPr="00CF7077" w14:paraId="4055E29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40E9B3A" w14:textId="77777777" w:rsidR="00CD669F" w:rsidRPr="008251B6" w:rsidRDefault="382DB1B3" w:rsidP="003D32CB">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7D7D05D6" w14:textId="7A115948" w:rsidR="00CD669F" w:rsidRPr="008251B6" w:rsidRDefault="1198C75A" w:rsidP="001932BE">
            <w:pPr>
              <w:rPr>
                <w:noProof/>
                <w:color w:val="5B9BD5" w:themeColor="accent1"/>
                <w:lang w:val="en-IE" w:eastAsia="en-GB"/>
              </w:rPr>
            </w:pPr>
            <w:r w:rsidRPr="2A102057">
              <w:rPr>
                <w:noProof/>
                <w:lang w:val="en-IE" w:eastAsia="en-GB"/>
              </w:rPr>
              <w:t xml:space="preserve">SE reported that the AES-C1 system </w:t>
            </w:r>
            <w:r w:rsidR="6675563F" w:rsidRPr="2A102057">
              <w:rPr>
                <w:noProof/>
                <w:lang w:val="en-IE" w:eastAsia="en-GB"/>
              </w:rPr>
              <w:t xml:space="preserve">has been fully operational with all functionalities since 02/12/2024. </w:t>
            </w:r>
          </w:p>
        </w:tc>
      </w:tr>
      <w:tr w:rsidR="00316F4D" w:rsidRPr="00CF7077" w14:paraId="40A6FF5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9E1DE9F" w14:textId="77777777" w:rsidR="00316F4D" w:rsidRPr="008251B6" w:rsidRDefault="2A4303FD" w:rsidP="00316F4D">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1419E65B" w14:textId="51BA5791" w:rsidR="00316F4D" w:rsidRPr="008251B6" w:rsidRDefault="4FFE13DD" w:rsidP="31788C9C">
            <w:pPr>
              <w:rPr>
                <w:noProof/>
                <w:lang w:val="en-IE" w:eastAsia="en-GB"/>
              </w:rPr>
            </w:pPr>
            <w:r w:rsidRPr="2A102057">
              <w:rPr>
                <w:noProof/>
                <w:lang w:val="en-IE" w:eastAsia="en-GB"/>
              </w:rPr>
              <w:t xml:space="preserve">SI informed that AES-C1 </w:t>
            </w:r>
            <w:r w:rsidR="36C0A6BD" w:rsidRPr="2A102057">
              <w:rPr>
                <w:noProof/>
                <w:lang w:val="en-IE" w:eastAsia="en-GB"/>
              </w:rPr>
              <w:t xml:space="preserve">system </w:t>
            </w:r>
            <w:r w:rsidR="0058B203" w:rsidRPr="2A102057">
              <w:rPr>
                <w:noProof/>
                <w:lang w:val="en-IE" w:eastAsia="en-GB"/>
              </w:rPr>
              <w:t>started operations</w:t>
            </w:r>
            <w:r w:rsidRPr="2A102057">
              <w:rPr>
                <w:noProof/>
                <w:lang w:val="en-IE" w:eastAsia="en-GB"/>
              </w:rPr>
              <w:t xml:space="preserve"> with all functionalities on 24/05/2023.</w:t>
            </w:r>
          </w:p>
        </w:tc>
      </w:tr>
      <w:tr w:rsidR="00316F4D" w:rsidRPr="00CF7077" w14:paraId="24D1B458"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19F3F24" w14:textId="77777777" w:rsidR="00316F4D" w:rsidRPr="008251B6" w:rsidRDefault="2A4303FD" w:rsidP="00316F4D">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01152FA6" w14:textId="41E0C932" w:rsidR="00316F4D" w:rsidRPr="008251B6" w:rsidRDefault="7A10BBCA" w:rsidP="00316F4D">
            <w:pPr>
              <w:keepNext/>
              <w:rPr>
                <w:noProof/>
                <w:color w:val="000000"/>
                <w:lang w:val="en-IE" w:eastAsia="en-GB"/>
              </w:rPr>
            </w:pPr>
            <w:r w:rsidRPr="2A102057">
              <w:rPr>
                <w:noProof/>
                <w:lang w:val="en-IE" w:eastAsia="en-GB"/>
              </w:rPr>
              <w:t xml:space="preserve">SK informed that the AES-C1 system has been operational with all functionalities since 01/11/2024. </w:t>
            </w:r>
          </w:p>
        </w:tc>
      </w:tr>
    </w:tbl>
    <w:p w14:paraId="40170941" w14:textId="47D493D8" w:rsidR="00CD251E" w:rsidRDefault="00CD251E" w:rsidP="006A67A3">
      <w:pPr>
        <w:pStyle w:val="Caption"/>
        <w:rPr>
          <w:noProof/>
          <w:lang w:val="en-IE"/>
        </w:rPr>
      </w:pPr>
      <w:bookmarkStart w:id="295" w:name="_Ref76961723"/>
      <w:bookmarkStart w:id="296" w:name="_Toc212115055"/>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23</w:t>
      </w:r>
      <w:r w:rsidRPr="2A102057">
        <w:rPr>
          <w:noProof/>
          <w:lang w:val="en-IE"/>
        </w:rPr>
        <w:fldChar w:fldCharType="end"/>
      </w:r>
      <w:bookmarkEnd w:id="295"/>
      <w:r w:rsidRPr="2A102057">
        <w:rPr>
          <w:noProof/>
          <w:lang w:val="en-IE"/>
        </w:rPr>
        <w:t>: Detailed responses from Member States – AES-C1</w:t>
      </w:r>
      <w:bookmarkEnd w:id="296"/>
    </w:p>
    <w:p w14:paraId="3AF5CEF2" w14:textId="77777777" w:rsidR="00A05A60" w:rsidRPr="00A05A60" w:rsidRDefault="00A05A60" w:rsidP="00A05A60">
      <w:pPr>
        <w:rPr>
          <w:noProof/>
          <w:lang w:val="en-IE"/>
        </w:rPr>
      </w:pPr>
    </w:p>
    <w:p w14:paraId="36E29341" w14:textId="2F4F2EFA" w:rsidR="002A57C0" w:rsidRPr="008251B6" w:rsidRDefault="002A57C0" w:rsidP="002A57C0">
      <w:pPr>
        <w:rPr>
          <w:noProof/>
          <w:lang w:val="en-IE"/>
        </w:rPr>
      </w:pPr>
      <w:r w:rsidRPr="004D676F">
        <w:rPr>
          <w:noProof/>
          <w:lang w:val="en-IE"/>
        </w:rPr>
        <w:fldChar w:fldCharType="begin"/>
      </w:r>
      <w:r w:rsidRPr="004D676F">
        <w:rPr>
          <w:noProof/>
          <w:lang w:val="en-IE"/>
        </w:rPr>
        <w:instrText xml:space="preserve"> REF _Ref165273624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41</w:t>
      </w:r>
      <w:r w:rsidRPr="004D676F">
        <w:rPr>
          <w:noProof/>
          <w:lang w:val="en-IE"/>
        </w:rPr>
        <w:fldChar w:fldCharType="end"/>
      </w:r>
      <w:r w:rsidR="00DF1508" w:rsidRPr="004D676F">
        <w:rPr>
          <w:noProof/>
          <w:lang w:val="en-IE"/>
        </w:rPr>
        <w:t xml:space="preserve"> </w:t>
      </w:r>
      <w:r w:rsidRPr="004D676F">
        <w:rPr>
          <w:noProof/>
          <w:lang w:val="en-IE"/>
        </w:rPr>
        <w:t>provides the progress reported by the Member States through their national project plans, along with the status of the project.</w:t>
      </w:r>
    </w:p>
    <w:p w14:paraId="314F5860" w14:textId="76EB99FD" w:rsidR="002A57C0" w:rsidRPr="008251B6" w:rsidRDefault="005E6156" w:rsidP="00493840">
      <w:pPr>
        <w:rPr>
          <w:noProof/>
          <w:lang w:val="en-IE"/>
        </w:rPr>
      </w:pPr>
      <w:r>
        <w:rPr>
          <w:noProof/>
          <w:lang w:val="en-GB" w:eastAsia="en-GB"/>
        </w:rPr>
        <w:drawing>
          <wp:inline distT="0" distB="0" distL="0" distR="0" wp14:anchorId="356FE87C" wp14:editId="14E05BA4">
            <wp:extent cx="6475348" cy="2160000"/>
            <wp:effectExtent l="0" t="0" r="1905" b="0"/>
            <wp:docPr id="152226032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475348" cy="2160000"/>
                    </a:xfrm>
                    <a:prstGeom prst="rect">
                      <a:avLst/>
                    </a:prstGeom>
                    <a:noFill/>
                  </pic:spPr>
                </pic:pic>
              </a:graphicData>
            </a:graphic>
          </wp:inline>
        </w:drawing>
      </w:r>
    </w:p>
    <w:p w14:paraId="4BFE2B1F" w14:textId="7D84412C" w:rsidR="002A57C0" w:rsidRPr="008251B6" w:rsidRDefault="002A57C0" w:rsidP="006A67A3">
      <w:pPr>
        <w:pStyle w:val="Caption"/>
        <w:rPr>
          <w:noProof/>
          <w:lang w:val="en-IE"/>
        </w:rPr>
      </w:pPr>
      <w:bookmarkStart w:id="297" w:name="_Ref165273624"/>
      <w:bookmarkStart w:id="298" w:name="_Toc198029078"/>
      <w:bookmarkStart w:id="299" w:name="_Toc212115101"/>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41</w:t>
      </w:r>
      <w:r w:rsidRPr="2A102057">
        <w:rPr>
          <w:noProof/>
          <w:lang w:val="en-IE"/>
        </w:rPr>
        <w:fldChar w:fldCharType="end"/>
      </w:r>
      <w:bookmarkEnd w:id="297"/>
      <w:r w:rsidRPr="2A102057">
        <w:rPr>
          <w:noProof/>
          <w:lang w:val="en-IE"/>
        </w:rPr>
        <w:t>: Project progress and status per milestone – AES-C1</w:t>
      </w:r>
      <w:bookmarkEnd w:id="298"/>
      <w:bookmarkEnd w:id="299"/>
    </w:p>
    <w:p w14:paraId="3F77F90D" w14:textId="77777777" w:rsidR="004E2C9E" w:rsidRDefault="004E2C9E" w:rsidP="002A57C0">
      <w:pPr>
        <w:rPr>
          <w:noProof/>
          <w:lang w:val="en-IE"/>
        </w:rPr>
      </w:pPr>
    </w:p>
    <w:p w14:paraId="0E17982C" w14:textId="77777777" w:rsidR="00646652" w:rsidRDefault="00646652" w:rsidP="002A57C0">
      <w:pPr>
        <w:rPr>
          <w:noProof/>
          <w:lang w:val="en-IE"/>
        </w:rPr>
      </w:pPr>
    </w:p>
    <w:p w14:paraId="2981FC26" w14:textId="77777777" w:rsidR="00CB2A7C" w:rsidRDefault="00CB2A7C" w:rsidP="002A57C0">
      <w:pPr>
        <w:rPr>
          <w:noProof/>
          <w:lang w:val="en-IE"/>
        </w:rPr>
      </w:pPr>
    </w:p>
    <w:p w14:paraId="32461470" w14:textId="77777777" w:rsidR="00646652" w:rsidRPr="008251B6" w:rsidRDefault="00646652" w:rsidP="002A57C0">
      <w:pPr>
        <w:rPr>
          <w:noProof/>
          <w:lang w:val="en-IE"/>
        </w:rPr>
      </w:pPr>
    </w:p>
    <w:p w14:paraId="2ECC2F8C" w14:textId="34346FF6" w:rsidR="00CD251E" w:rsidRPr="008251B6" w:rsidRDefault="00CD251E" w:rsidP="2A102057">
      <w:pPr>
        <w:pBdr>
          <w:top w:val="single" w:sz="4" w:space="1" w:color="auto"/>
          <w:left w:val="single" w:sz="4" w:space="4" w:color="auto"/>
          <w:bottom w:val="single" w:sz="4" w:space="1" w:color="auto"/>
          <w:right w:val="single" w:sz="4" w:space="4" w:color="auto"/>
        </w:pBdr>
        <w:rPr>
          <w:b/>
          <w:bCs/>
          <w:i/>
          <w:iCs/>
          <w:noProof/>
          <w:sz w:val="28"/>
          <w:szCs w:val="28"/>
          <w:lang w:val="en-IE"/>
        </w:rPr>
      </w:pPr>
      <w:r w:rsidRPr="2A102057">
        <w:rPr>
          <w:b/>
          <w:bCs/>
          <w:i/>
          <w:iCs/>
          <w:noProof/>
          <w:sz w:val="28"/>
          <w:szCs w:val="28"/>
          <w:lang w:val="en-IE"/>
        </w:rPr>
        <w:t xml:space="preserve">AES </w:t>
      </w:r>
      <w:r w:rsidR="00752D9E" w:rsidRPr="2A102057">
        <w:rPr>
          <w:b/>
          <w:bCs/>
          <w:i/>
          <w:iCs/>
          <w:noProof/>
          <w:sz w:val="28"/>
          <w:szCs w:val="28"/>
          <w:lang w:val="en-IE"/>
        </w:rPr>
        <w:t>–</w:t>
      </w:r>
      <w:r w:rsidRPr="2A102057">
        <w:rPr>
          <w:b/>
          <w:bCs/>
          <w:i/>
          <w:iCs/>
          <w:noProof/>
          <w:sz w:val="28"/>
          <w:szCs w:val="28"/>
          <w:lang w:val="en-IE"/>
        </w:rPr>
        <w:t xml:space="preserve"> Component 2</w:t>
      </w:r>
      <w:r w:rsidR="00B3242A" w:rsidRPr="2A102057">
        <w:rPr>
          <w:b/>
          <w:bCs/>
          <w:i/>
          <w:iCs/>
          <w:noProof/>
          <w:sz w:val="28"/>
          <w:szCs w:val="28"/>
          <w:lang w:val="en-IE"/>
        </w:rPr>
        <w:t xml:space="preserve"> (AES-C2)</w:t>
      </w:r>
    </w:p>
    <w:p w14:paraId="6A48E200" w14:textId="77777777" w:rsidR="00CD251E" w:rsidRPr="008251B6" w:rsidRDefault="00CD251E" w:rsidP="2A102057">
      <w:pPr>
        <w:rPr>
          <w:b/>
          <w:bCs/>
          <w:noProof/>
          <w:lang w:val="en-IE"/>
        </w:rPr>
      </w:pPr>
      <w:r w:rsidRPr="2A102057">
        <w:rPr>
          <w:b/>
          <w:bCs/>
          <w:noProof/>
          <w:lang w:val="en-IE"/>
        </w:rPr>
        <w:t>Summary from the Member States:</w:t>
      </w:r>
    </w:p>
    <w:p w14:paraId="09131988" w14:textId="77777777" w:rsidR="00CD251E" w:rsidRPr="008251B6" w:rsidRDefault="00CD251E" w:rsidP="00CD251E">
      <w:pPr>
        <w:rPr>
          <w:noProof/>
          <w:lang w:val="en-IE"/>
        </w:rPr>
      </w:pPr>
      <w:r w:rsidRPr="2A102057">
        <w:rPr>
          <w:noProof/>
          <w:lang w:val="en-IE"/>
        </w:rPr>
        <w:t>Please see also the summary from AES-C1.</w:t>
      </w:r>
    </w:p>
    <w:p w14:paraId="3CC72FBA" w14:textId="411FBFDC" w:rsidR="00CD251E" w:rsidRPr="008251B6" w:rsidRDefault="133BFD70" w:rsidP="00CD251E">
      <w:pPr>
        <w:rPr>
          <w:noProof/>
          <w:lang w:val="en-IE"/>
        </w:rPr>
      </w:pPr>
      <w:r w:rsidRPr="2A102057">
        <w:rPr>
          <w:noProof/>
          <w:lang w:val="en-IE"/>
        </w:rPr>
        <w:t xml:space="preserve">At the moment of </w:t>
      </w:r>
      <w:r w:rsidR="53B456C6" w:rsidRPr="2A102057">
        <w:rPr>
          <w:noProof/>
          <w:lang w:val="en-IE"/>
        </w:rPr>
        <w:t>writing</w:t>
      </w:r>
      <w:r w:rsidR="27CC0992" w:rsidRPr="2A102057">
        <w:rPr>
          <w:noProof/>
          <w:lang w:val="en-IE"/>
        </w:rPr>
        <w:t>,</w:t>
      </w:r>
      <w:r w:rsidR="53B456C6" w:rsidRPr="2A102057">
        <w:rPr>
          <w:noProof/>
          <w:lang w:val="en-IE"/>
        </w:rPr>
        <w:t xml:space="preserve"> the following Member States have joined operations for AES-C2: </w:t>
      </w:r>
      <w:r w:rsidR="134FBC8A" w:rsidRPr="2A102057">
        <w:rPr>
          <w:noProof/>
          <w:lang w:val="en-IE"/>
        </w:rPr>
        <w:t xml:space="preserve">BE, BG, CY, CZ, DE, DK, EE, ES, FI, HR, HU, IE, IT, LT, LU, LV, NL, PL, RO, SE, SI and SK. </w:t>
      </w:r>
      <w:r w:rsidR="01FFE1B5" w:rsidRPr="2A102057">
        <w:rPr>
          <w:noProof/>
          <w:lang w:val="en-IE"/>
        </w:rPr>
        <w:t xml:space="preserve">AT, GR, MT and </w:t>
      </w:r>
      <w:r w:rsidR="719EA934" w:rsidRPr="2A102057">
        <w:rPr>
          <w:noProof/>
          <w:lang w:val="en-IE"/>
        </w:rPr>
        <w:t xml:space="preserve">PT </w:t>
      </w:r>
      <w:r w:rsidR="01FFE1B5" w:rsidRPr="2A102057">
        <w:rPr>
          <w:noProof/>
          <w:lang w:val="en-IE"/>
        </w:rPr>
        <w:t>are</w:t>
      </w:r>
      <w:r w:rsidR="64A022A2" w:rsidRPr="2A102057">
        <w:rPr>
          <w:noProof/>
          <w:lang w:val="en-IE"/>
        </w:rPr>
        <w:t xml:space="preserve"> delayed</w:t>
      </w:r>
      <w:r w:rsidR="4955DACE" w:rsidRPr="2A102057">
        <w:rPr>
          <w:noProof/>
          <w:lang w:val="en-IE"/>
        </w:rPr>
        <w:t xml:space="preserve"> beyond the legal deadline but plan to join operations before the end of 2025. </w:t>
      </w:r>
      <w:r w:rsidR="134FBC8A" w:rsidRPr="2A102057">
        <w:rPr>
          <w:noProof/>
          <w:lang w:val="en-IE"/>
        </w:rPr>
        <w:t xml:space="preserve">Additionally, FR reported the project as not applicable. </w:t>
      </w:r>
    </w:p>
    <w:p w14:paraId="3D500CD5" w14:textId="77777777" w:rsidR="00CD251E" w:rsidRPr="008251B6" w:rsidRDefault="00CD251E" w:rsidP="2A102057">
      <w:pPr>
        <w:rPr>
          <w:b/>
          <w:bCs/>
          <w:noProof/>
          <w:lang w:val="en-IE"/>
        </w:rPr>
      </w:pPr>
      <w:r w:rsidRPr="2A102057">
        <w:rPr>
          <w:b/>
          <w:bCs/>
          <w:noProof/>
          <w:lang w:val="en-IE"/>
        </w:rPr>
        <w:t>Detailed Responses:</w:t>
      </w:r>
    </w:p>
    <w:p w14:paraId="43090CFD" w14:textId="68DC8F11" w:rsidR="00CD251E" w:rsidRPr="008251B6" w:rsidRDefault="00037B39" w:rsidP="00CD251E">
      <w:pPr>
        <w:rPr>
          <w:noProof/>
          <w:lang w:val="en-IE"/>
        </w:rPr>
      </w:pPr>
      <w:r w:rsidRPr="004D676F">
        <w:rPr>
          <w:noProof/>
          <w:lang w:val="en-IE"/>
        </w:rPr>
        <w:fldChar w:fldCharType="begin"/>
      </w:r>
      <w:r w:rsidRPr="004D676F">
        <w:rPr>
          <w:noProof/>
          <w:lang w:val="en-IE"/>
        </w:rPr>
        <w:instrText xml:space="preserve"> REF _Ref164335178 \h </w:instrText>
      </w:r>
      <w:r w:rsidRPr="004D676F">
        <w:rPr>
          <w:noProof/>
          <w:lang w:val="en-IE"/>
        </w:rPr>
      </w:r>
      <w:r w:rsidRPr="004D676F">
        <w:rPr>
          <w:noProof/>
          <w:lang w:val="en-IE"/>
        </w:rPr>
        <w:fldChar w:fldCharType="separate"/>
      </w:r>
      <w:r w:rsidR="00226642" w:rsidRPr="004D676F">
        <w:rPr>
          <w:noProof/>
          <w:lang w:val="en-IE"/>
        </w:rPr>
        <w:t>Table 25</w:t>
      </w:r>
      <w:r w:rsidRPr="004D676F">
        <w:rPr>
          <w:noProof/>
          <w:lang w:val="en-IE"/>
        </w:rPr>
        <w:fldChar w:fldCharType="end"/>
      </w:r>
      <w:r w:rsidR="00CD251E" w:rsidRPr="004D676F">
        <w:rPr>
          <w:noProof/>
          <w:lang w:val="en-IE"/>
        </w:rPr>
        <w:t xml:space="preserve"> </w:t>
      </w:r>
      <w:r w:rsidR="00CD251E" w:rsidRPr="004D676F">
        <w:rPr>
          <w:noProof/>
          <w:color w:val="000000" w:themeColor="text1"/>
          <w:lang w:val="en-IE"/>
        </w:rPr>
        <w:t>provides</w:t>
      </w:r>
      <w:r w:rsidR="00CD251E" w:rsidRPr="004D676F">
        <w:rPr>
          <w:noProof/>
          <w:lang w:val="en-IE"/>
        </w:rPr>
        <w:t xml:space="preserve"> the individual </w:t>
      </w:r>
      <w:r w:rsidR="00563894" w:rsidRPr="004D676F">
        <w:rPr>
          <w:noProof/>
          <w:lang w:val="en-IE"/>
        </w:rPr>
        <w:t xml:space="preserve">updates from the </w:t>
      </w:r>
      <w:r w:rsidR="00CD251E"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CD251E" w:rsidRPr="004D676F">
        <w:rPr>
          <w:noProof/>
          <w:lang w:val="en-IE"/>
        </w:rPr>
        <w:t xml:space="preserve"> responses to the survey</w:t>
      </w:r>
      <w:r w:rsidR="00563894" w:rsidRPr="004D676F">
        <w:rPr>
          <w:noProof/>
          <w:lang w:val="en-IE"/>
        </w:rPr>
        <w:t xml:space="preserve"> and the national plans provided</w:t>
      </w:r>
      <w:r w:rsidR="005C7DCF">
        <w:rPr>
          <w:noProof/>
          <w:lang w:val="en-IE"/>
        </w:rPr>
        <w:t xml:space="preserve"> in June 2025</w:t>
      </w:r>
      <w:r w:rsidR="00CD251E"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2E5233" w:rsidRPr="004D676F" w14:paraId="54110E8C"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708983EC" w14:textId="77777777" w:rsidR="00B012CE" w:rsidRPr="008251B6" w:rsidRDefault="4E0C87AE" w:rsidP="2A102057">
            <w:pPr>
              <w:jc w:val="center"/>
              <w:rPr>
                <w:b/>
                <w:bCs/>
                <w:noProof/>
                <w:color w:val="FFFFFF"/>
                <w:lang w:val="en-IE" w:eastAsia="en-GB"/>
              </w:rPr>
            </w:pPr>
            <w:bookmarkStart w:id="300" w:name="_Ref76961801"/>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115A663E" w14:textId="77777777" w:rsidR="00B012CE" w:rsidRPr="008251B6" w:rsidRDefault="4E0C87AE" w:rsidP="2A102057">
            <w:pPr>
              <w:jc w:val="left"/>
              <w:rPr>
                <w:b/>
                <w:bCs/>
                <w:noProof/>
                <w:color w:val="FFFFFF"/>
                <w:lang w:val="en-IE" w:eastAsia="en-GB"/>
              </w:rPr>
            </w:pPr>
            <w:r w:rsidRPr="2A102057">
              <w:rPr>
                <w:b/>
                <w:bCs/>
                <w:noProof/>
                <w:color w:val="FFFFFF" w:themeColor="background1"/>
                <w:lang w:val="en-IE" w:eastAsia="en-GB"/>
              </w:rPr>
              <w:t>Additional Comments</w:t>
            </w:r>
          </w:p>
        </w:tc>
      </w:tr>
      <w:tr w:rsidR="00BB6082" w:rsidRPr="00CF7077" w14:paraId="7B88F3D2"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2D67E947" w14:textId="6880952D" w:rsidR="00B012CE" w:rsidRPr="008251B6" w:rsidRDefault="4E0C87AE">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7F6FB53D" w14:textId="5C284D77" w:rsidR="00B012CE" w:rsidRPr="008251B6" w:rsidRDefault="693C1556" w:rsidP="00E157A5">
            <w:pPr>
              <w:rPr>
                <w:noProof/>
                <w:color w:val="000000"/>
                <w:lang w:val="en-IE" w:eastAsia="en-GB"/>
              </w:rPr>
            </w:pPr>
            <w:r w:rsidRPr="2A102057">
              <w:rPr>
                <w:noProof/>
                <w:color w:val="000000" w:themeColor="text1"/>
                <w:lang w:val="en-IE" w:eastAsia="en-GB"/>
              </w:rPr>
              <w:t xml:space="preserve">AT </w:t>
            </w:r>
            <w:r w:rsidR="16616D43" w:rsidRPr="2A102057">
              <w:rPr>
                <w:noProof/>
                <w:color w:val="000000" w:themeColor="text1"/>
                <w:lang w:val="en-IE" w:eastAsia="en-GB"/>
              </w:rPr>
              <w:t>plans for</w:t>
            </w:r>
            <w:r w:rsidR="6A00B6C9" w:rsidRPr="2A102057">
              <w:rPr>
                <w:noProof/>
                <w:color w:val="000000" w:themeColor="text1"/>
                <w:lang w:val="en-IE" w:eastAsia="en-GB"/>
              </w:rPr>
              <w:t xml:space="preserve"> </w:t>
            </w:r>
            <w:r w:rsidR="4462C3F8" w:rsidRPr="2A102057">
              <w:rPr>
                <w:noProof/>
                <w:color w:val="000000" w:themeColor="text1"/>
                <w:lang w:val="en-IE" w:eastAsia="en-GB"/>
              </w:rPr>
              <w:t xml:space="preserve">the </w:t>
            </w:r>
            <w:r w:rsidR="6A00B6C9" w:rsidRPr="2A102057">
              <w:rPr>
                <w:noProof/>
                <w:color w:val="000000" w:themeColor="text1"/>
                <w:lang w:val="en-IE" w:eastAsia="en-GB"/>
              </w:rPr>
              <w:t>AES-C2</w:t>
            </w:r>
            <w:r w:rsidR="4462C3F8" w:rsidRPr="2A102057">
              <w:rPr>
                <w:noProof/>
                <w:color w:val="000000" w:themeColor="text1"/>
                <w:lang w:val="en-IE" w:eastAsia="en-GB"/>
              </w:rPr>
              <w:t xml:space="preserve"> system</w:t>
            </w:r>
            <w:r w:rsidR="6A00B6C9" w:rsidRPr="2A102057">
              <w:rPr>
                <w:noProof/>
                <w:color w:val="000000" w:themeColor="text1"/>
                <w:lang w:val="en-IE" w:eastAsia="en-GB"/>
              </w:rPr>
              <w:t xml:space="preserve"> </w:t>
            </w:r>
            <w:r w:rsidR="16616D43" w:rsidRPr="2A102057">
              <w:rPr>
                <w:noProof/>
                <w:color w:val="000000" w:themeColor="text1"/>
                <w:lang w:val="en-IE" w:eastAsia="en-GB"/>
              </w:rPr>
              <w:t xml:space="preserve">to </w:t>
            </w:r>
            <w:r w:rsidR="68FA5EB2" w:rsidRPr="2A102057">
              <w:rPr>
                <w:noProof/>
                <w:color w:val="000000" w:themeColor="text1"/>
                <w:lang w:val="en-IE" w:eastAsia="en-GB"/>
              </w:rPr>
              <w:t>join operations</w:t>
            </w:r>
            <w:r w:rsidR="6A00B6C9" w:rsidRPr="2A102057">
              <w:rPr>
                <w:noProof/>
                <w:color w:val="000000" w:themeColor="text1"/>
                <w:lang w:val="en-IE" w:eastAsia="en-GB"/>
              </w:rPr>
              <w:t xml:space="preserve"> on </w:t>
            </w:r>
            <w:r w:rsidR="16616D43" w:rsidRPr="2A102057">
              <w:rPr>
                <w:noProof/>
                <w:color w:val="000000" w:themeColor="text1"/>
                <w:lang w:val="en-IE" w:eastAsia="en-GB"/>
              </w:rPr>
              <w:t>30/09</w:t>
            </w:r>
            <w:r w:rsidR="6A00B6C9" w:rsidRPr="2A102057">
              <w:rPr>
                <w:noProof/>
                <w:color w:val="000000" w:themeColor="text1"/>
                <w:lang w:val="en-IE" w:eastAsia="en-GB"/>
              </w:rPr>
              <w:t xml:space="preserve">/2025. </w:t>
            </w:r>
          </w:p>
        </w:tc>
      </w:tr>
      <w:tr w:rsidR="002E5233" w:rsidRPr="00CF7077" w14:paraId="5E2918F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4FFEB97F" w14:textId="77777777" w:rsidR="00B012CE" w:rsidRPr="008251B6" w:rsidRDefault="4E0C87AE">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0F08C2E2" w14:textId="0B6EBE23" w:rsidR="00B012CE" w:rsidRPr="008251B6" w:rsidRDefault="16616D43" w:rsidP="7F8390D8">
            <w:pPr>
              <w:jc w:val="left"/>
              <w:rPr>
                <w:noProof/>
                <w:color w:val="000000"/>
                <w:lang w:val="en-IE" w:eastAsia="en-GB"/>
              </w:rPr>
            </w:pPr>
            <w:r w:rsidRPr="2A102057">
              <w:rPr>
                <w:noProof/>
                <w:color w:val="000000" w:themeColor="text1"/>
                <w:lang w:val="en-IE" w:eastAsia="en-GB"/>
              </w:rPr>
              <w:t xml:space="preserve">BE informed that the AES-C2 </w:t>
            </w:r>
            <w:r w:rsidR="7A22CDA1" w:rsidRPr="2A102057">
              <w:rPr>
                <w:noProof/>
                <w:color w:val="000000" w:themeColor="text1"/>
                <w:lang w:val="en-IE" w:eastAsia="en-GB"/>
              </w:rPr>
              <w:t>system</w:t>
            </w:r>
            <w:r w:rsidRPr="2A102057">
              <w:rPr>
                <w:noProof/>
                <w:color w:val="000000" w:themeColor="text1"/>
                <w:lang w:val="en-IE" w:eastAsia="en-GB"/>
              </w:rPr>
              <w:t xml:space="preserve"> </w:t>
            </w:r>
            <w:r w:rsidR="7A22CDA1" w:rsidRPr="2A102057">
              <w:rPr>
                <w:noProof/>
                <w:color w:val="000000" w:themeColor="text1"/>
                <w:lang w:val="en-IE" w:eastAsia="en-GB"/>
              </w:rPr>
              <w:t>joined operations on 18/12/2024.</w:t>
            </w:r>
          </w:p>
        </w:tc>
      </w:tr>
      <w:tr w:rsidR="00815CAE" w:rsidRPr="00CF7077" w14:paraId="3FF5254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9B08749" w14:textId="45872B8D" w:rsidR="00B012CE" w:rsidRPr="008251B6" w:rsidRDefault="4E0C87AE" w:rsidP="00920B45">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4275E594" w14:textId="6AE433A7" w:rsidR="00B012CE" w:rsidRPr="008251B6" w:rsidRDefault="3F651F1D" w:rsidP="00E157A5">
            <w:pPr>
              <w:rPr>
                <w:noProof/>
                <w:lang w:val="en-IE" w:eastAsia="en-GB"/>
              </w:rPr>
            </w:pPr>
            <w:r w:rsidRPr="2A102057">
              <w:rPr>
                <w:noProof/>
                <w:lang w:val="en-IE" w:eastAsia="en-GB"/>
              </w:rPr>
              <w:t>BG</w:t>
            </w:r>
            <w:r w:rsidR="62143870" w:rsidRPr="2A102057">
              <w:rPr>
                <w:noProof/>
                <w:lang w:val="en-IE" w:eastAsia="en-GB"/>
              </w:rPr>
              <w:t xml:space="preserve"> </w:t>
            </w:r>
            <w:r w:rsidR="33DBB56F" w:rsidRPr="2A102057">
              <w:rPr>
                <w:noProof/>
                <w:lang w:val="en-IE" w:eastAsia="en-GB"/>
              </w:rPr>
              <w:t xml:space="preserve">shared </w:t>
            </w:r>
            <w:r w:rsidR="62143870" w:rsidRPr="2A102057">
              <w:rPr>
                <w:noProof/>
                <w:lang w:val="en-IE" w:eastAsia="en-GB"/>
              </w:rPr>
              <w:t xml:space="preserve">that the AES-C2 system </w:t>
            </w:r>
            <w:r w:rsidR="427B27C3" w:rsidRPr="2A102057">
              <w:rPr>
                <w:noProof/>
                <w:lang w:val="en-IE" w:eastAsia="en-GB"/>
              </w:rPr>
              <w:t>started</w:t>
            </w:r>
            <w:r w:rsidR="62143870" w:rsidRPr="2A102057">
              <w:rPr>
                <w:noProof/>
                <w:lang w:val="en-IE" w:eastAsia="en-GB"/>
              </w:rPr>
              <w:t xml:space="preserve"> operation</w:t>
            </w:r>
            <w:r w:rsidR="33DBB56F" w:rsidRPr="2A102057">
              <w:rPr>
                <w:noProof/>
                <w:lang w:val="en-IE" w:eastAsia="en-GB"/>
              </w:rPr>
              <w:t xml:space="preserve">s </w:t>
            </w:r>
            <w:r w:rsidR="427B27C3" w:rsidRPr="2A102057">
              <w:rPr>
                <w:noProof/>
                <w:lang w:val="en-IE" w:eastAsia="en-GB"/>
              </w:rPr>
              <w:t>on</w:t>
            </w:r>
            <w:r w:rsidR="62143870" w:rsidRPr="2A102057">
              <w:rPr>
                <w:noProof/>
                <w:lang w:val="en-IE" w:eastAsia="en-GB"/>
              </w:rPr>
              <w:t xml:space="preserve"> 29/08/2023. </w:t>
            </w:r>
          </w:p>
        </w:tc>
      </w:tr>
      <w:tr w:rsidR="00815CAE" w:rsidRPr="00CF7077" w14:paraId="063DC2A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AA3C559" w14:textId="77777777" w:rsidR="00B012CE" w:rsidRPr="008251B6" w:rsidRDefault="4E0C87AE">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3C14D50A" w14:textId="145975C8" w:rsidR="00B012CE" w:rsidRPr="008251B6" w:rsidRDefault="726BDF39" w:rsidP="00E157A5">
            <w:pPr>
              <w:rPr>
                <w:noProof/>
                <w:color w:val="5B9BD5" w:themeColor="accent1"/>
                <w:lang w:val="en-IE" w:eastAsia="en-GB"/>
              </w:rPr>
            </w:pPr>
            <w:r w:rsidRPr="2A102057">
              <w:rPr>
                <w:noProof/>
                <w:lang w:val="en-IE" w:eastAsia="en-GB"/>
              </w:rPr>
              <w:t xml:space="preserve">CY reported that the AES-C2 system has been operational since 18/12/2023. </w:t>
            </w:r>
          </w:p>
        </w:tc>
      </w:tr>
      <w:tr w:rsidR="00815CAE" w:rsidRPr="00CF7077" w14:paraId="443AEFD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A60D789" w14:textId="77777777" w:rsidR="00B012CE" w:rsidRPr="008251B6" w:rsidRDefault="4E0C87AE">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44DBEDB4" w14:textId="35BA56EA" w:rsidR="00B012CE" w:rsidRPr="008251B6" w:rsidRDefault="3AF7D2D1" w:rsidP="00E157A5">
            <w:pPr>
              <w:rPr>
                <w:noProof/>
                <w:lang w:val="en-IE" w:eastAsia="en-GB"/>
              </w:rPr>
            </w:pPr>
            <w:r w:rsidRPr="2A102057">
              <w:rPr>
                <w:noProof/>
                <w:lang w:val="en-IE" w:eastAsia="en-GB"/>
              </w:rPr>
              <w:t xml:space="preserve">CZ shared that the AES-C2 </w:t>
            </w:r>
            <w:r w:rsidR="5C0DD07F" w:rsidRPr="2A102057">
              <w:rPr>
                <w:noProof/>
                <w:lang w:val="en-IE" w:eastAsia="en-GB"/>
              </w:rPr>
              <w:t>system</w:t>
            </w:r>
            <w:r w:rsidRPr="2A102057">
              <w:rPr>
                <w:noProof/>
                <w:lang w:val="en-IE" w:eastAsia="en-GB"/>
              </w:rPr>
              <w:t xml:space="preserve"> started operations on 01/10/2023. </w:t>
            </w:r>
          </w:p>
        </w:tc>
      </w:tr>
      <w:tr w:rsidR="00815CAE" w:rsidRPr="00CF7077" w14:paraId="6BAA8722"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40F5EE6" w14:textId="77777777" w:rsidR="00B012CE" w:rsidRPr="008251B6" w:rsidRDefault="4E0C87AE">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74834993" w14:textId="25C08308" w:rsidR="00B012CE" w:rsidRPr="008251B6" w:rsidRDefault="779A8B7A" w:rsidP="00E157A5">
            <w:pPr>
              <w:rPr>
                <w:noProof/>
                <w:color w:val="7030A0"/>
                <w:lang w:val="en-IE"/>
              </w:rPr>
            </w:pPr>
            <w:r w:rsidRPr="2A102057">
              <w:rPr>
                <w:noProof/>
                <w:color w:val="000000" w:themeColor="text1"/>
                <w:lang w:val="en-IE"/>
              </w:rPr>
              <w:t>DE informed that the AES-C2 system has been operational since 29/10/2023.</w:t>
            </w:r>
          </w:p>
        </w:tc>
      </w:tr>
      <w:tr w:rsidR="00815CAE" w:rsidRPr="00CF7077" w14:paraId="2140DF4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80F1193" w14:textId="77777777" w:rsidR="00B012CE" w:rsidRPr="008251B6" w:rsidRDefault="4E0C87AE" w:rsidP="00643FC6">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1F05169A" w14:textId="5FCDE594" w:rsidR="00B012CE" w:rsidRPr="008251B6" w:rsidRDefault="4EE071FA" w:rsidP="00E157A5">
            <w:pPr>
              <w:rPr>
                <w:noProof/>
                <w:lang w:val="en-IE" w:eastAsia="en-GB"/>
              </w:rPr>
            </w:pPr>
            <w:r w:rsidRPr="2A102057">
              <w:rPr>
                <w:noProof/>
                <w:lang w:val="en-IE" w:eastAsia="en-GB"/>
              </w:rPr>
              <w:t xml:space="preserve">DK shared that the AES-C2 system started operations on 31/05/2024. </w:t>
            </w:r>
          </w:p>
        </w:tc>
      </w:tr>
      <w:tr w:rsidR="00815CAE" w:rsidRPr="00CF7077" w14:paraId="648634B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0C2454A" w14:textId="77777777" w:rsidR="00B012CE" w:rsidRPr="008251B6" w:rsidRDefault="4E0C87AE" w:rsidP="00643FC6">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47E62E2C" w14:textId="61FEB1BE" w:rsidR="00B012CE" w:rsidRPr="008251B6" w:rsidRDefault="607BB6E9" w:rsidP="49E8E3C2">
            <w:pPr>
              <w:rPr>
                <w:noProof/>
                <w:lang w:val="en-IE" w:eastAsia="en-GB"/>
              </w:rPr>
            </w:pPr>
            <w:r w:rsidRPr="2A102057">
              <w:rPr>
                <w:noProof/>
                <w:lang w:val="en-IE" w:eastAsia="en-GB"/>
              </w:rPr>
              <w:t xml:space="preserve">EE </w:t>
            </w:r>
            <w:r w:rsidR="56510DFC" w:rsidRPr="2A102057">
              <w:rPr>
                <w:noProof/>
                <w:lang w:val="en-IE" w:eastAsia="en-GB"/>
              </w:rPr>
              <w:t xml:space="preserve">reported </w:t>
            </w:r>
            <w:r w:rsidR="0C6E6CB4" w:rsidRPr="2A102057">
              <w:rPr>
                <w:noProof/>
                <w:lang w:val="en-IE" w:eastAsia="en-GB"/>
              </w:rPr>
              <w:t>that</w:t>
            </w:r>
            <w:r w:rsidRPr="2A102057">
              <w:rPr>
                <w:noProof/>
                <w:lang w:val="en-IE" w:eastAsia="en-GB"/>
              </w:rPr>
              <w:t xml:space="preserve"> the AES</w:t>
            </w:r>
            <w:r w:rsidR="1F585DB5" w:rsidRPr="2A102057">
              <w:rPr>
                <w:noProof/>
                <w:lang w:val="en-IE" w:eastAsia="en-GB"/>
              </w:rPr>
              <w:t>-</w:t>
            </w:r>
            <w:r w:rsidR="09F376AB" w:rsidRPr="2A102057">
              <w:rPr>
                <w:noProof/>
                <w:lang w:val="en-IE" w:eastAsia="en-GB"/>
              </w:rPr>
              <w:t>C2</w:t>
            </w:r>
            <w:r w:rsidR="4462C3F8" w:rsidRPr="2A102057">
              <w:rPr>
                <w:noProof/>
                <w:lang w:val="en-IE" w:eastAsia="en-GB"/>
              </w:rPr>
              <w:t xml:space="preserve"> system</w:t>
            </w:r>
            <w:r w:rsidR="09F376AB" w:rsidRPr="2A102057">
              <w:rPr>
                <w:noProof/>
                <w:lang w:val="en-IE" w:eastAsia="en-GB"/>
              </w:rPr>
              <w:t xml:space="preserve"> </w:t>
            </w:r>
            <w:r w:rsidR="1F585DB5" w:rsidRPr="2A102057">
              <w:rPr>
                <w:noProof/>
                <w:lang w:val="en-IE" w:eastAsia="en-GB"/>
              </w:rPr>
              <w:t>has been</w:t>
            </w:r>
            <w:r w:rsidR="4462C3F8" w:rsidRPr="2A102057">
              <w:rPr>
                <w:noProof/>
                <w:lang w:val="en-IE" w:eastAsia="en-GB"/>
              </w:rPr>
              <w:t xml:space="preserve"> </w:t>
            </w:r>
            <w:r w:rsidR="09F376AB" w:rsidRPr="2A102057">
              <w:rPr>
                <w:noProof/>
                <w:lang w:val="en-IE" w:eastAsia="en-GB"/>
              </w:rPr>
              <w:t>operational</w:t>
            </w:r>
            <w:r w:rsidRPr="2A102057">
              <w:rPr>
                <w:noProof/>
                <w:lang w:val="en-IE" w:eastAsia="en-GB"/>
              </w:rPr>
              <w:t xml:space="preserve"> </w:t>
            </w:r>
            <w:r w:rsidR="222B20A4" w:rsidRPr="2A102057">
              <w:rPr>
                <w:noProof/>
                <w:lang w:val="en-IE" w:eastAsia="en-GB"/>
              </w:rPr>
              <w:t>since</w:t>
            </w:r>
            <w:r w:rsidRPr="2A102057">
              <w:rPr>
                <w:noProof/>
                <w:lang w:val="en-IE" w:eastAsia="en-GB"/>
              </w:rPr>
              <w:t xml:space="preserve"> 01/10/2023. </w:t>
            </w:r>
          </w:p>
        </w:tc>
      </w:tr>
      <w:tr w:rsidR="00815CAE" w:rsidRPr="00CF7077" w14:paraId="3BECBB4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BA10515" w14:textId="77777777" w:rsidR="00B012CE" w:rsidRPr="008251B6" w:rsidRDefault="4E0C87AE" w:rsidP="00643FC6">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4BD16A6D" w14:textId="4EC62231" w:rsidR="00B012CE" w:rsidRPr="008251B6" w:rsidRDefault="6F3AA25C" w:rsidP="00E157A5">
            <w:pPr>
              <w:rPr>
                <w:noProof/>
                <w:lang w:val="en-IE" w:eastAsia="en-GB"/>
              </w:rPr>
            </w:pPr>
            <w:r w:rsidRPr="2A102057">
              <w:rPr>
                <w:noProof/>
                <w:lang w:val="en-IE" w:eastAsia="en-GB"/>
              </w:rPr>
              <w:t xml:space="preserve">ES </w:t>
            </w:r>
            <w:r w:rsidR="58A0C504" w:rsidRPr="2A102057">
              <w:rPr>
                <w:noProof/>
                <w:lang w:val="en-IE" w:eastAsia="en-GB"/>
              </w:rPr>
              <w:t xml:space="preserve">informed </w:t>
            </w:r>
            <w:r w:rsidRPr="2A102057">
              <w:rPr>
                <w:noProof/>
                <w:lang w:val="en-IE" w:eastAsia="en-GB"/>
              </w:rPr>
              <w:t xml:space="preserve">that the AES-C2 system </w:t>
            </w:r>
            <w:r w:rsidR="3183EE62" w:rsidRPr="2A102057">
              <w:rPr>
                <w:noProof/>
                <w:lang w:val="en-IE" w:eastAsia="en-GB"/>
              </w:rPr>
              <w:t>started</w:t>
            </w:r>
            <w:r w:rsidR="1B62ECE7" w:rsidRPr="2A102057">
              <w:rPr>
                <w:noProof/>
                <w:lang w:val="en-IE" w:eastAsia="en-GB"/>
              </w:rPr>
              <w:t xml:space="preserve"> operation</w:t>
            </w:r>
            <w:r w:rsidR="3183EE62" w:rsidRPr="2A102057">
              <w:rPr>
                <w:noProof/>
                <w:lang w:val="en-IE" w:eastAsia="en-GB"/>
              </w:rPr>
              <w:t>s on</w:t>
            </w:r>
            <w:r w:rsidR="1B62ECE7" w:rsidRPr="2A102057">
              <w:rPr>
                <w:noProof/>
                <w:lang w:val="en-IE" w:eastAsia="en-GB"/>
              </w:rPr>
              <w:t xml:space="preserve"> 09/05/2023.</w:t>
            </w:r>
          </w:p>
        </w:tc>
      </w:tr>
      <w:tr w:rsidR="00815CAE" w:rsidRPr="00CF7077" w14:paraId="403EB67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3D8766C" w14:textId="77777777" w:rsidR="00B012CE" w:rsidRPr="008251B6" w:rsidRDefault="4E0C87AE" w:rsidP="00643FC6">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1243707A" w14:textId="7FCB029A" w:rsidR="00B012CE" w:rsidRPr="008251B6" w:rsidRDefault="531590D1" w:rsidP="007F48B0">
            <w:pPr>
              <w:rPr>
                <w:noProof/>
                <w:lang w:val="en-IE" w:eastAsia="en-GB"/>
              </w:rPr>
            </w:pPr>
            <w:r w:rsidRPr="2A102057">
              <w:rPr>
                <w:noProof/>
                <w:lang w:val="en-IE" w:eastAsia="en-GB"/>
              </w:rPr>
              <w:t>FI</w:t>
            </w:r>
            <w:r w:rsidR="4462C3F8" w:rsidRPr="2A102057">
              <w:rPr>
                <w:noProof/>
                <w:lang w:val="en-IE" w:eastAsia="en-GB"/>
              </w:rPr>
              <w:t xml:space="preserve"> </w:t>
            </w:r>
            <w:r w:rsidR="4D8D8749" w:rsidRPr="2A102057">
              <w:rPr>
                <w:noProof/>
                <w:lang w:val="en-IE" w:eastAsia="en-GB"/>
              </w:rPr>
              <w:t xml:space="preserve">reported </w:t>
            </w:r>
            <w:r w:rsidR="4462C3F8" w:rsidRPr="2A102057">
              <w:rPr>
                <w:noProof/>
                <w:lang w:val="en-IE" w:eastAsia="en-GB"/>
              </w:rPr>
              <w:t xml:space="preserve">that the AES-C2 system </w:t>
            </w:r>
            <w:r w:rsidR="4D8D8749" w:rsidRPr="2A102057">
              <w:rPr>
                <w:noProof/>
                <w:lang w:val="en-IE" w:eastAsia="en-GB"/>
              </w:rPr>
              <w:t xml:space="preserve">joined </w:t>
            </w:r>
            <w:r w:rsidRPr="2A102057">
              <w:rPr>
                <w:noProof/>
                <w:lang w:val="en-IE" w:eastAsia="en-GB"/>
              </w:rPr>
              <w:t>operation</w:t>
            </w:r>
            <w:r w:rsidR="1BB440A0" w:rsidRPr="2A102057">
              <w:rPr>
                <w:noProof/>
                <w:lang w:val="en-IE" w:eastAsia="en-GB"/>
              </w:rPr>
              <w:t>s on</w:t>
            </w:r>
            <w:r w:rsidR="4462C3F8" w:rsidRPr="2A102057">
              <w:rPr>
                <w:noProof/>
                <w:lang w:val="en-IE" w:eastAsia="en-GB"/>
              </w:rPr>
              <w:t xml:space="preserve"> 05/11/2024. </w:t>
            </w:r>
          </w:p>
        </w:tc>
      </w:tr>
      <w:tr w:rsidR="00EA6A2A" w:rsidRPr="00CF7077" w14:paraId="16EBED9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0E9B06B" w14:textId="77777777" w:rsidR="00B012CE" w:rsidRPr="008251B6" w:rsidRDefault="139F4B73" w:rsidP="00036E47">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77551AA4" w14:textId="33B0F84C" w:rsidR="00B012CE" w:rsidRPr="008251B6" w:rsidRDefault="0C53C204" w:rsidP="00036E47">
            <w:pPr>
              <w:jc w:val="left"/>
              <w:rPr>
                <w:noProof/>
                <w:color w:val="000000"/>
                <w:lang w:val="en-IE" w:eastAsia="en-GB"/>
              </w:rPr>
            </w:pPr>
            <w:r w:rsidRPr="2A102057">
              <w:rPr>
                <w:noProof/>
                <w:color w:val="000000" w:themeColor="text1"/>
                <w:lang w:val="en-IE" w:eastAsia="en-GB"/>
              </w:rPr>
              <w:t xml:space="preserve">FR reported the system as not applicable. </w:t>
            </w:r>
          </w:p>
        </w:tc>
      </w:tr>
      <w:tr w:rsidR="00EA6A2A" w:rsidRPr="00CF7077" w14:paraId="2392982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4062519" w14:textId="77777777" w:rsidR="00B012CE" w:rsidRPr="008251B6" w:rsidRDefault="4E0C87AE" w:rsidP="00036E47">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4D6E8289" w14:textId="7F591010" w:rsidR="00B012CE" w:rsidRPr="008251B6" w:rsidRDefault="753B59D8" w:rsidP="00A23CE3">
            <w:pPr>
              <w:rPr>
                <w:noProof/>
                <w:color w:val="000000"/>
                <w:lang w:val="en-IE"/>
              </w:rPr>
            </w:pPr>
            <w:r w:rsidRPr="2A102057">
              <w:rPr>
                <w:noProof/>
                <w:color w:val="000000" w:themeColor="text1"/>
                <w:lang w:val="en-IE"/>
              </w:rPr>
              <w:t>GR plans for the AES-C2 system to join operations on 01/12/2025.</w:t>
            </w:r>
          </w:p>
        </w:tc>
      </w:tr>
      <w:tr w:rsidR="00815CAE" w:rsidRPr="00CF7077" w14:paraId="54048EBB"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9E4474B" w14:textId="77777777" w:rsidR="00B012CE" w:rsidRPr="008251B6" w:rsidRDefault="4E0C87AE" w:rsidP="00036E47">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583A6A15" w14:textId="059A873F" w:rsidR="00B012CE" w:rsidRPr="008251B6" w:rsidRDefault="17331607" w:rsidP="00A23CE3">
            <w:pPr>
              <w:rPr>
                <w:noProof/>
                <w:color w:val="000000"/>
                <w:lang w:val="en-IE" w:eastAsia="en-GB"/>
              </w:rPr>
            </w:pPr>
            <w:r w:rsidRPr="2A102057">
              <w:rPr>
                <w:noProof/>
                <w:lang w:val="en-IE" w:eastAsia="en-GB"/>
              </w:rPr>
              <w:t xml:space="preserve">HR shared that the AES-C2 system </w:t>
            </w:r>
            <w:r w:rsidR="32EB1584" w:rsidRPr="2A102057">
              <w:rPr>
                <w:noProof/>
                <w:lang w:val="en-IE" w:eastAsia="en-GB"/>
              </w:rPr>
              <w:t>has been operational since</w:t>
            </w:r>
            <w:r w:rsidRPr="2A102057">
              <w:rPr>
                <w:noProof/>
                <w:lang w:val="en-IE" w:eastAsia="en-GB"/>
              </w:rPr>
              <w:t xml:space="preserve"> 0</w:t>
            </w:r>
            <w:r w:rsidR="32EB1584" w:rsidRPr="2A102057">
              <w:rPr>
                <w:noProof/>
                <w:lang w:val="en-IE" w:eastAsia="en-GB"/>
              </w:rPr>
              <w:t>2</w:t>
            </w:r>
            <w:r w:rsidRPr="2A102057">
              <w:rPr>
                <w:noProof/>
                <w:lang w:val="en-IE" w:eastAsia="en-GB"/>
              </w:rPr>
              <w:t xml:space="preserve">/05/2023. </w:t>
            </w:r>
          </w:p>
        </w:tc>
      </w:tr>
      <w:tr w:rsidR="00815CAE" w:rsidRPr="00CF7077" w14:paraId="7AE0338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4DE47360" w14:textId="77777777" w:rsidR="00B012CE" w:rsidRPr="008251B6" w:rsidRDefault="4E0C87AE" w:rsidP="00036E47">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vAlign w:val="center"/>
          </w:tcPr>
          <w:p w14:paraId="484E31FB" w14:textId="52889398" w:rsidR="00B012CE" w:rsidRPr="008251B6" w:rsidRDefault="03360351" w:rsidP="00A23CE3">
            <w:pPr>
              <w:rPr>
                <w:noProof/>
                <w:color w:val="7030A0"/>
                <w:lang w:val="en-IE" w:eastAsia="en-GB"/>
              </w:rPr>
            </w:pPr>
            <w:r w:rsidRPr="2A102057">
              <w:rPr>
                <w:noProof/>
                <w:color w:val="000000" w:themeColor="text1"/>
                <w:lang w:val="en-IE" w:eastAsia="en-GB"/>
              </w:rPr>
              <w:t xml:space="preserve">HU reported that the AES-C2 system was deployed </w:t>
            </w:r>
            <w:r w:rsidR="54694E87" w:rsidRPr="2A102057">
              <w:rPr>
                <w:noProof/>
                <w:color w:val="000000" w:themeColor="text1"/>
                <w:lang w:val="en-IE" w:eastAsia="en-GB"/>
              </w:rPr>
              <w:t>and became operational</w:t>
            </w:r>
            <w:r w:rsidRPr="2A102057">
              <w:rPr>
                <w:noProof/>
                <w:color w:val="000000" w:themeColor="text1"/>
                <w:lang w:val="en-IE" w:eastAsia="en-GB"/>
              </w:rPr>
              <w:t xml:space="preserve"> on </w:t>
            </w:r>
            <w:r w:rsidR="4D01B439" w:rsidRPr="2A102057">
              <w:rPr>
                <w:noProof/>
                <w:color w:val="000000" w:themeColor="text1"/>
                <w:lang w:val="en-IE" w:eastAsia="en-GB"/>
              </w:rPr>
              <w:t>06/05/</w:t>
            </w:r>
            <w:r w:rsidRPr="2A102057">
              <w:rPr>
                <w:noProof/>
                <w:color w:val="000000" w:themeColor="text1"/>
                <w:lang w:val="en-IE" w:eastAsia="en-GB"/>
              </w:rPr>
              <w:t>2025</w:t>
            </w:r>
            <w:r w:rsidR="638898BB" w:rsidRPr="2A102057">
              <w:rPr>
                <w:noProof/>
                <w:color w:val="000000" w:themeColor="text1"/>
                <w:lang w:val="en-IE" w:eastAsia="en-GB"/>
              </w:rPr>
              <w:t>,</w:t>
            </w:r>
            <w:r w:rsidRPr="2A102057">
              <w:rPr>
                <w:noProof/>
                <w:color w:val="000000" w:themeColor="text1"/>
                <w:lang w:val="en-IE" w:eastAsia="en-GB"/>
              </w:rPr>
              <w:t xml:space="preserve"> but experienced delays due to dependencies on the delivery of the AES-C1 system.</w:t>
            </w:r>
          </w:p>
        </w:tc>
      </w:tr>
      <w:tr w:rsidR="00815CAE" w:rsidRPr="00CF7077" w14:paraId="61C0375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626084F" w14:textId="77777777" w:rsidR="00B012CE" w:rsidRPr="008251B6" w:rsidRDefault="4E0C87AE" w:rsidP="00036E47">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6ADE0059" w14:textId="1323086A" w:rsidR="00B012CE" w:rsidRPr="008251B6" w:rsidRDefault="3E234106" w:rsidP="00E157A5">
            <w:pPr>
              <w:rPr>
                <w:noProof/>
                <w:lang w:val="en-IE" w:eastAsia="en-GB"/>
              </w:rPr>
            </w:pPr>
            <w:r w:rsidRPr="2A102057">
              <w:rPr>
                <w:noProof/>
                <w:lang w:val="en-IE" w:eastAsia="en-GB"/>
              </w:rPr>
              <w:t xml:space="preserve">IE reported that the AES-C2 system started operations on 21/05/2023. </w:t>
            </w:r>
          </w:p>
        </w:tc>
      </w:tr>
      <w:tr w:rsidR="00EA6A2A" w:rsidRPr="00CF7077" w14:paraId="168ACC2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618CD51" w14:textId="77777777" w:rsidR="00B012CE" w:rsidRPr="008251B6" w:rsidRDefault="4E0C87AE" w:rsidP="006F326E">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7CBA6A3E" w14:textId="62B73C17" w:rsidR="00B012CE" w:rsidRPr="008251B6" w:rsidRDefault="775B183E" w:rsidP="006F326E">
            <w:pPr>
              <w:rPr>
                <w:noProof/>
                <w:lang w:val="en-IE" w:eastAsia="en-GB"/>
              </w:rPr>
            </w:pPr>
            <w:r w:rsidRPr="2A102057">
              <w:rPr>
                <w:noProof/>
                <w:lang w:val="en-IE" w:eastAsia="en-GB"/>
              </w:rPr>
              <w:t xml:space="preserve">IT shared that the AES-C2 system joined operations on 01/12/2024. </w:t>
            </w:r>
          </w:p>
        </w:tc>
      </w:tr>
      <w:tr w:rsidR="00815CAE" w:rsidRPr="00CF7077" w14:paraId="4E11B53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5C5CE5A" w14:textId="77777777" w:rsidR="00B012CE" w:rsidRPr="008251B6" w:rsidRDefault="4E0C87AE" w:rsidP="00036E47">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1289DDE1" w14:textId="4206790A" w:rsidR="00B012CE" w:rsidRPr="008251B6" w:rsidRDefault="4462C3F8" w:rsidP="00E157A5">
            <w:pPr>
              <w:rPr>
                <w:noProof/>
                <w:color w:val="5B9BD5" w:themeColor="accent1"/>
                <w:lang w:val="en-IE" w:eastAsia="en-GB"/>
              </w:rPr>
            </w:pPr>
            <w:r w:rsidRPr="2A102057">
              <w:rPr>
                <w:noProof/>
                <w:lang w:val="en-IE" w:eastAsia="en-GB"/>
              </w:rPr>
              <w:t xml:space="preserve">LT informed that the AES-C2 system has been operational </w:t>
            </w:r>
            <w:r w:rsidR="531590D1" w:rsidRPr="2A102057">
              <w:rPr>
                <w:noProof/>
                <w:lang w:val="en-IE" w:eastAsia="en-GB"/>
              </w:rPr>
              <w:t>since</w:t>
            </w:r>
            <w:r w:rsidR="3E234106" w:rsidRPr="2A102057">
              <w:rPr>
                <w:noProof/>
                <w:lang w:val="en-IE" w:eastAsia="en-GB"/>
              </w:rPr>
              <w:t xml:space="preserve"> </w:t>
            </w:r>
            <w:r w:rsidR="45AF01D2" w:rsidRPr="2A102057">
              <w:rPr>
                <w:noProof/>
                <w:lang w:val="en-IE" w:eastAsia="en-GB"/>
              </w:rPr>
              <w:t>03</w:t>
            </w:r>
            <w:r w:rsidR="2955353E" w:rsidRPr="2A102057">
              <w:rPr>
                <w:noProof/>
                <w:lang w:val="en-IE" w:eastAsia="en-GB"/>
              </w:rPr>
              <w:t>/12/20</w:t>
            </w:r>
            <w:r w:rsidR="4D0B4DB7" w:rsidRPr="2A102057">
              <w:rPr>
                <w:noProof/>
                <w:lang w:val="en-IE" w:eastAsia="en-GB"/>
              </w:rPr>
              <w:t>23</w:t>
            </w:r>
            <w:r w:rsidRPr="2A102057">
              <w:rPr>
                <w:noProof/>
                <w:lang w:val="en-IE" w:eastAsia="en-GB"/>
              </w:rPr>
              <w:t xml:space="preserve">. </w:t>
            </w:r>
          </w:p>
        </w:tc>
      </w:tr>
      <w:tr w:rsidR="00815CAE" w:rsidRPr="00CF7077" w14:paraId="1CD9D4B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1860DFA1" w14:textId="77777777" w:rsidR="00B012CE" w:rsidRPr="008251B6" w:rsidRDefault="4E0C87AE" w:rsidP="00036E47">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7A57FEE0" w14:textId="79EAD3FB" w:rsidR="00B012CE" w:rsidRPr="008251B6" w:rsidRDefault="40115610" w:rsidP="21D6DBFC">
            <w:pPr>
              <w:rPr>
                <w:noProof/>
                <w:color w:val="7030A0"/>
                <w:lang w:val="en-IE" w:eastAsia="en-GB"/>
              </w:rPr>
            </w:pPr>
            <w:r w:rsidRPr="2A102057">
              <w:rPr>
                <w:noProof/>
                <w:lang w:val="en-IE" w:eastAsia="en-GB"/>
              </w:rPr>
              <w:t xml:space="preserve">LU </w:t>
            </w:r>
            <w:r w:rsidR="3204FFF9" w:rsidRPr="2A102057">
              <w:rPr>
                <w:noProof/>
                <w:lang w:val="en-IE" w:eastAsia="en-GB"/>
              </w:rPr>
              <w:t xml:space="preserve">reported </w:t>
            </w:r>
            <w:r w:rsidRPr="2A102057">
              <w:rPr>
                <w:noProof/>
                <w:lang w:val="en-IE" w:eastAsia="en-GB"/>
              </w:rPr>
              <w:t>that the AES-C2</w:t>
            </w:r>
            <w:r w:rsidR="099DC042" w:rsidRPr="2A102057">
              <w:rPr>
                <w:noProof/>
                <w:lang w:val="en-IE" w:eastAsia="en-GB"/>
              </w:rPr>
              <w:t xml:space="preserve"> system </w:t>
            </w:r>
            <w:r w:rsidRPr="2A102057">
              <w:rPr>
                <w:noProof/>
                <w:lang w:val="en-IE" w:eastAsia="en-GB"/>
              </w:rPr>
              <w:t>joined operations on 02/12</w:t>
            </w:r>
            <w:r w:rsidR="32A5F4C3" w:rsidRPr="2A102057">
              <w:rPr>
                <w:noProof/>
                <w:lang w:val="en-IE" w:eastAsia="en-GB"/>
              </w:rPr>
              <w:t>/2024</w:t>
            </w:r>
            <w:r w:rsidRPr="2A102057">
              <w:rPr>
                <w:noProof/>
                <w:lang w:val="en-IE" w:eastAsia="en-GB"/>
              </w:rPr>
              <w:t xml:space="preserve">.  </w:t>
            </w:r>
          </w:p>
        </w:tc>
      </w:tr>
      <w:tr w:rsidR="00815CAE" w:rsidRPr="00CF7077" w14:paraId="6F6421F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BC2DF6D" w14:textId="77777777" w:rsidR="00B012CE" w:rsidRPr="008251B6" w:rsidRDefault="4E0C87AE" w:rsidP="00036E47">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77D632B4" w14:textId="3EEAD52C" w:rsidR="00B012CE" w:rsidRPr="008251B6" w:rsidRDefault="7E486C59" w:rsidP="00E157A5">
            <w:pPr>
              <w:rPr>
                <w:noProof/>
                <w:color w:val="5B9BD5" w:themeColor="accent1"/>
                <w:lang w:val="en-IE" w:eastAsia="en-GB"/>
              </w:rPr>
            </w:pPr>
            <w:r w:rsidRPr="2A102057">
              <w:rPr>
                <w:noProof/>
                <w:lang w:val="en-IE" w:eastAsia="en-GB"/>
              </w:rPr>
              <w:t xml:space="preserve">LV shared that the AES-C2 system joined operations on 10/10/2023. </w:t>
            </w:r>
          </w:p>
        </w:tc>
      </w:tr>
      <w:tr w:rsidR="002E5233" w:rsidRPr="00CF7077" w14:paraId="0FEE5A3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6F7712CF" w14:textId="321F78EA" w:rsidR="00B012CE" w:rsidRPr="008251B6" w:rsidRDefault="4E0C87AE" w:rsidP="00036E47">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3A2A9DA3" w14:textId="2CD4199B" w:rsidR="00B012CE" w:rsidRPr="008251B6" w:rsidRDefault="5E9DE0F0" w:rsidP="00E157A5">
            <w:pPr>
              <w:rPr>
                <w:noProof/>
                <w:color w:val="000000"/>
                <w:lang w:val="en-IE"/>
              </w:rPr>
            </w:pPr>
            <w:r w:rsidRPr="2A102057">
              <w:rPr>
                <w:noProof/>
                <w:color w:val="000000" w:themeColor="text1"/>
                <w:lang w:val="en-IE"/>
              </w:rPr>
              <w:t xml:space="preserve">MT plans for AES-C2 to become operational on 21/07/2025. </w:t>
            </w:r>
          </w:p>
        </w:tc>
      </w:tr>
      <w:tr w:rsidR="00815CAE" w:rsidRPr="00CF7077" w14:paraId="0D9DE53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608E92B" w14:textId="77777777" w:rsidR="00B012CE" w:rsidRPr="008251B6" w:rsidRDefault="4E0C87AE" w:rsidP="00036E47">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624BB64F" w14:textId="6357EAA7" w:rsidR="00B012CE" w:rsidRPr="008251B6" w:rsidRDefault="14415BC6" w:rsidP="1800A6E0">
            <w:pPr>
              <w:rPr>
                <w:noProof/>
                <w:color w:val="000000" w:themeColor="text1"/>
                <w:lang w:val="en-IE" w:eastAsia="en-GB"/>
              </w:rPr>
            </w:pPr>
            <w:r w:rsidRPr="2A102057">
              <w:rPr>
                <w:noProof/>
                <w:color w:val="000000" w:themeColor="text1"/>
                <w:lang w:val="en-IE" w:eastAsia="en-GB"/>
              </w:rPr>
              <w:t xml:space="preserve">NL reported that the AES-C2 system has been operational since 01/12/2023. </w:t>
            </w:r>
            <w:r w:rsidR="184D89EE" w:rsidRPr="2A102057">
              <w:rPr>
                <w:noProof/>
                <w:color w:val="000000" w:themeColor="text1"/>
                <w:lang w:val="en-IE" w:eastAsia="en-GB"/>
              </w:rPr>
              <w:t xml:space="preserve">However, NL noted that </w:t>
            </w:r>
            <w:r w:rsidR="13E55CD3" w:rsidRPr="2A102057">
              <w:rPr>
                <w:noProof/>
                <w:color w:val="000000" w:themeColor="text1"/>
                <w:lang w:val="en-IE" w:eastAsia="en-GB"/>
              </w:rPr>
              <w:t xml:space="preserve">CCE </w:t>
            </w:r>
            <w:r w:rsidR="184D89EE" w:rsidRPr="2A102057">
              <w:rPr>
                <w:noProof/>
                <w:color w:val="000000" w:themeColor="text1"/>
                <w:lang w:val="en-IE" w:eastAsia="en-GB"/>
              </w:rPr>
              <w:t xml:space="preserve">and the interface between NCTS-P5 and AES have not yet been completed. </w:t>
            </w:r>
          </w:p>
        </w:tc>
      </w:tr>
      <w:tr w:rsidR="00815CAE" w:rsidRPr="00CF7077" w14:paraId="78F6B39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D704E9E" w14:textId="77777777" w:rsidR="00B012CE" w:rsidRPr="008251B6" w:rsidRDefault="4E0C87AE" w:rsidP="00036E47">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1AE25C2C" w14:textId="3E47C09E" w:rsidR="00B012CE" w:rsidRPr="008251B6" w:rsidRDefault="0F0D5573" w:rsidP="00E157A5">
            <w:pPr>
              <w:rPr>
                <w:noProof/>
                <w:color w:val="000000" w:themeColor="text1"/>
                <w:lang w:val="en-IE" w:eastAsia="en-GB"/>
              </w:rPr>
            </w:pPr>
            <w:r w:rsidRPr="2A102057">
              <w:rPr>
                <w:noProof/>
                <w:color w:val="000000" w:themeColor="text1"/>
                <w:lang w:val="en-IE" w:eastAsia="en-GB"/>
              </w:rPr>
              <w:t xml:space="preserve">PL informed that the AES-C2 system has been operational since 31/10/2024. </w:t>
            </w:r>
          </w:p>
        </w:tc>
      </w:tr>
      <w:tr w:rsidR="00815CAE" w:rsidRPr="00CF7077" w14:paraId="02857E8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B538244" w14:textId="77777777" w:rsidR="00B012CE" w:rsidRPr="008251B6" w:rsidRDefault="4E0C87AE" w:rsidP="00036E4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6331A4A0" w14:textId="4C6F42A0" w:rsidR="00B012CE" w:rsidRPr="008251B6" w:rsidRDefault="340BF144" w:rsidP="00920F7C">
            <w:pPr>
              <w:rPr>
                <w:noProof/>
                <w:color w:val="5B9BD5" w:themeColor="accent1"/>
                <w:lang w:val="en-IE"/>
              </w:rPr>
            </w:pPr>
            <w:r w:rsidRPr="2A102057">
              <w:rPr>
                <w:noProof/>
                <w:lang w:val="en-IE"/>
              </w:rPr>
              <w:t xml:space="preserve">PT reported that the </w:t>
            </w:r>
            <w:r w:rsidR="4E3BF30D" w:rsidRPr="2A102057">
              <w:rPr>
                <w:noProof/>
                <w:lang w:val="en-IE"/>
              </w:rPr>
              <w:t>AES-C2</w:t>
            </w:r>
            <w:r w:rsidRPr="2A102057">
              <w:rPr>
                <w:noProof/>
                <w:lang w:val="en-IE"/>
              </w:rPr>
              <w:t xml:space="preserve"> project is delayed beyond the legal deadline, with deployment planned for </w:t>
            </w:r>
            <w:r w:rsidR="4771A3A3" w:rsidRPr="2A102057">
              <w:rPr>
                <w:noProof/>
                <w:lang w:val="en-IE"/>
              </w:rPr>
              <w:t>01/10</w:t>
            </w:r>
            <w:r w:rsidRPr="2A102057">
              <w:rPr>
                <w:noProof/>
                <w:lang w:val="en-IE"/>
              </w:rPr>
              <w:t>/2025. PT attributed</w:t>
            </w:r>
            <w:r w:rsidR="0BAEA6F1" w:rsidRPr="2A102057">
              <w:rPr>
                <w:noProof/>
                <w:lang w:val="en-IE"/>
              </w:rPr>
              <w:t xml:space="preserve"> a high level of risk to the timely delivery of the project</w:t>
            </w:r>
            <w:r w:rsidR="10FE648D" w:rsidRPr="2A102057">
              <w:rPr>
                <w:noProof/>
                <w:lang w:val="en-IE"/>
              </w:rPr>
              <w:t>, with</w:t>
            </w:r>
            <w:r w:rsidR="1EBC7A37" w:rsidRPr="2A102057">
              <w:rPr>
                <w:noProof/>
                <w:lang w:val="en-IE"/>
              </w:rPr>
              <w:t xml:space="preserve"> </w:t>
            </w:r>
            <w:r w:rsidRPr="2A102057">
              <w:rPr>
                <w:noProof/>
                <w:lang w:val="en-IE"/>
              </w:rPr>
              <w:t xml:space="preserve">delays </w:t>
            </w:r>
            <w:r w:rsidR="10FE648D" w:rsidRPr="2A102057">
              <w:rPr>
                <w:noProof/>
                <w:lang w:val="en-IE"/>
              </w:rPr>
              <w:t>stemming from</w:t>
            </w:r>
            <w:r w:rsidRPr="2A102057">
              <w:rPr>
                <w:noProof/>
                <w:lang w:val="en-IE"/>
              </w:rPr>
              <w:t xml:space="preserve"> the strong interdependencies among national systems, which complicated the development of </w:t>
            </w:r>
            <w:r w:rsidR="12EDCE1C" w:rsidRPr="2A102057">
              <w:rPr>
                <w:noProof/>
                <w:lang w:val="en-IE"/>
              </w:rPr>
              <w:t xml:space="preserve">the </w:t>
            </w:r>
            <w:r w:rsidRPr="2A102057">
              <w:rPr>
                <w:noProof/>
                <w:lang w:val="en-IE"/>
              </w:rPr>
              <w:t>AES</w:t>
            </w:r>
            <w:r w:rsidR="40AF4762" w:rsidRPr="2A102057">
              <w:rPr>
                <w:noProof/>
                <w:lang w:val="en-IE"/>
              </w:rPr>
              <w:t xml:space="preserve"> system</w:t>
            </w:r>
            <w:r w:rsidRPr="2A102057">
              <w:rPr>
                <w:noProof/>
                <w:lang w:val="en-IE"/>
              </w:rPr>
              <w:t xml:space="preserve">. PT noted that the project was particularly complex, as it involved creating an entirely new </w:t>
            </w:r>
            <w:r w:rsidR="72F032FF" w:rsidRPr="2A102057">
              <w:rPr>
                <w:noProof/>
                <w:lang w:val="en-IE"/>
              </w:rPr>
              <w:t xml:space="preserve">national </w:t>
            </w:r>
            <w:r w:rsidRPr="2A102057">
              <w:rPr>
                <w:noProof/>
                <w:lang w:val="en-IE"/>
              </w:rPr>
              <w:t>export system requiring integration with various national and EU systems. To address these challenges, PT adopted Agile development to shorten the implementation timeframe and enhanced its planning processes.</w:t>
            </w:r>
          </w:p>
        </w:tc>
      </w:tr>
      <w:tr w:rsidR="00815CAE" w:rsidRPr="00CF7077" w14:paraId="6AC63FF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6537979" w14:textId="77777777" w:rsidR="00B012CE" w:rsidRPr="008251B6" w:rsidRDefault="4E0C87AE" w:rsidP="00036E4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7871960F" w14:textId="15813D91" w:rsidR="479CA958" w:rsidRPr="008251B6" w:rsidRDefault="78198B52" w:rsidP="32794EE0">
            <w:pPr>
              <w:spacing w:line="259" w:lineRule="auto"/>
              <w:rPr>
                <w:noProof/>
                <w:lang w:val="en-IE" w:eastAsia="en-GB"/>
              </w:rPr>
            </w:pPr>
            <w:r w:rsidRPr="2A102057">
              <w:rPr>
                <w:noProof/>
                <w:lang w:val="en-IE" w:eastAsia="en-GB"/>
              </w:rPr>
              <w:t>RO shared that the AES-C2 system joined operations on 16/03/2024.</w:t>
            </w:r>
          </w:p>
        </w:tc>
      </w:tr>
      <w:tr w:rsidR="00815CAE" w:rsidRPr="00CF7077" w14:paraId="712ABA96"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28FFC1B" w14:textId="77777777" w:rsidR="00B012CE" w:rsidRPr="008251B6" w:rsidRDefault="4E0C87AE" w:rsidP="00036E4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407204B0" w14:textId="1840CB72" w:rsidR="0019405D" w:rsidRPr="008251B6" w:rsidRDefault="4671C4BC" w:rsidP="00E157A5">
            <w:pPr>
              <w:rPr>
                <w:noProof/>
                <w:lang w:val="en-IE"/>
              </w:rPr>
            </w:pPr>
            <w:r w:rsidRPr="2A102057">
              <w:rPr>
                <w:noProof/>
                <w:color w:val="000000" w:themeColor="text1"/>
                <w:lang w:val="en-IE" w:eastAsia="en-GB"/>
              </w:rPr>
              <w:t xml:space="preserve">SE reported that the AES-C2 system began operations on 02/12/2024 for all interfaces related to the common domain. Delays were noted for the deployment of EIDR, the Exit Summary Declaration, and the Re-Export Notification, due to the prioritisation of other UCC projects. </w:t>
            </w:r>
            <w:r w:rsidR="05EC1B3E" w:rsidRPr="2A102057">
              <w:rPr>
                <w:noProof/>
                <w:color w:val="000000" w:themeColor="text1"/>
                <w:lang w:val="en-IE" w:eastAsia="en-GB"/>
              </w:rPr>
              <w:t xml:space="preserve">SE stated that EIDR will be deployed on 01/02/2026, with all EOs expected to be operational by 28/02/2026, noting that it is currently used by only a few EOs, and only for exports to NO. </w:t>
            </w:r>
            <w:r w:rsidRPr="2A102057">
              <w:rPr>
                <w:noProof/>
                <w:color w:val="000000" w:themeColor="text1"/>
                <w:lang w:val="en-IE" w:eastAsia="en-GB"/>
              </w:rPr>
              <w:t>The Exit Summary Declaration and Re-Export Notification are planned for deployment in the second half of 2026, though both involve a very limited number of transactions.</w:t>
            </w:r>
          </w:p>
        </w:tc>
      </w:tr>
      <w:tr w:rsidR="00EA6A2A" w:rsidRPr="00CF7077" w14:paraId="7D59FB7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F4506DA" w14:textId="77777777" w:rsidR="00B012CE" w:rsidRPr="008251B6" w:rsidRDefault="4E0C87AE" w:rsidP="00036E4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502D8527" w14:textId="6A83AF7D" w:rsidR="00B012CE" w:rsidRPr="008251B6" w:rsidRDefault="09A85F7C" w:rsidP="00036E47">
            <w:pPr>
              <w:jc w:val="left"/>
              <w:rPr>
                <w:noProof/>
                <w:color w:val="000000"/>
                <w:lang w:val="en-IE" w:eastAsia="en-GB"/>
              </w:rPr>
            </w:pPr>
            <w:r w:rsidRPr="2A102057">
              <w:rPr>
                <w:noProof/>
                <w:color w:val="000000" w:themeColor="text1"/>
                <w:lang w:val="en-IE" w:eastAsia="en-GB"/>
              </w:rPr>
              <w:t>SI informed tha</w:t>
            </w:r>
            <w:r w:rsidR="20D4915D" w:rsidRPr="2A102057">
              <w:rPr>
                <w:noProof/>
                <w:color w:val="000000" w:themeColor="text1"/>
                <w:lang w:val="en-IE" w:eastAsia="en-GB"/>
              </w:rPr>
              <w:t>t</w:t>
            </w:r>
            <w:r w:rsidRPr="2A102057">
              <w:rPr>
                <w:noProof/>
                <w:color w:val="000000" w:themeColor="text1"/>
                <w:lang w:val="en-IE" w:eastAsia="en-GB"/>
              </w:rPr>
              <w:t xml:space="preserve"> the AES-C2 system joined operations on </w:t>
            </w:r>
            <w:r w:rsidR="20D4915D" w:rsidRPr="2A102057">
              <w:rPr>
                <w:noProof/>
                <w:color w:val="000000" w:themeColor="text1"/>
                <w:lang w:val="en-IE" w:eastAsia="en-GB"/>
              </w:rPr>
              <w:t>24/05/2023.</w:t>
            </w:r>
          </w:p>
        </w:tc>
      </w:tr>
      <w:tr w:rsidR="00815CAE" w:rsidRPr="00CF7077" w14:paraId="064708B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00FE277" w14:textId="77777777" w:rsidR="00B012CE" w:rsidRPr="008251B6" w:rsidRDefault="4E0C87AE" w:rsidP="00036E47">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101810BE" w14:textId="70AFDDAE" w:rsidR="00B012CE" w:rsidRPr="008251B6" w:rsidRDefault="60CFC743" w:rsidP="00E157A5">
            <w:pPr>
              <w:keepNext/>
              <w:rPr>
                <w:noProof/>
                <w:lang w:val="en-IE" w:eastAsia="en-GB"/>
              </w:rPr>
            </w:pPr>
            <w:r w:rsidRPr="2A102057">
              <w:rPr>
                <w:noProof/>
                <w:lang w:val="en-IE" w:eastAsia="en-GB"/>
              </w:rPr>
              <w:t xml:space="preserve">SK reported that AES-C2 </w:t>
            </w:r>
            <w:r w:rsidR="07B73F83" w:rsidRPr="2A102057">
              <w:rPr>
                <w:noProof/>
                <w:lang w:val="en-IE" w:eastAsia="en-GB"/>
              </w:rPr>
              <w:t>has been</w:t>
            </w:r>
            <w:r w:rsidRPr="2A102057">
              <w:rPr>
                <w:noProof/>
                <w:lang w:val="en-IE" w:eastAsia="en-GB"/>
              </w:rPr>
              <w:t xml:space="preserve"> operational </w:t>
            </w:r>
            <w:r w:rsidR="07B73F83" w:rsidRPr="2A102057">
              <w:rPr>
                <w:noProof/>
                <w:lang w:val="en-IE" w:eastAsia="en-GB"/>
              </w:rPr>
              <w:t>since</w:t>
            </w:r>
            <w:r w:rsidRPr="2A102057">
              <w:rPr>
                <w:noProof/>
                <w:lang w:val="en-IE" w:eastAsia="en-GB"/>
              </w:rPr>
              <w:t xml:space="preserve"> </w:t>
            </w:r>
            <w:r w:rsidR="17484A04" w:rsidRPr="2A102057">
              <w:rPr>
                <w:noProof/>
                <w:lang w:val="en-IE" w:eastAsia="en-GB"/>
              </w:rPr>
              <w:t xml:space="preserve">01/11/2024. </w:t>
            </w:r>
          </w:p>
        </w:tc>
      </w:tr>
    </w:tbl>
    <w:p w14:paraId="43A73DAA" w14:textId="3B205DEF" w:rsidR="00060935" w:rsidRPr="008251B6" w:rsidRDefault="00CD251E" w:rsidP="006A67A3">
      <w:pPr>
        <w:pStyle w:val="Caption"/>
        <w:rPr>
          <w:noProof/>
          <w:lang w:val="en-IE"/>
        </w:rPr>
      </w:pPr>
      <w:bookmarkStart w:id="301" w:name="_Ref164335178"/>
      <w:bookmarkStart w:id="302" w:name="_Toc212115056"/>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24</w:t>
      </w:r>
      <w:r w:rsidRPr="2A102057">
        <w:rPr>
          <w:noProof/>
          <w:lang w:val="en-IE"/>
        </w:rPr>
        <w:fldChar w:fldCharType="end"/>
      </w:r>
      <w:bookmarkEnd w:id="300"/>
      <w:bookmarkEnd w:id="301"/>
      <w:r w:rsidRPr="2A102057">
        <w:rPr>
          <w:noProof/>
          <w:lang w:val="en-IE"/>
        </w:rPr>
        <w:t>: Detailed responses from Member States – AES-C2</w:t>
      </w:r>
      <w:bookmarkEnd w:id="302"/>
    </w:p>
    <w:p w14:paraId="276A53BA" w14:textId="77777777" w:rsidR="00212C8F" w:rsidRDefault="00212C8F">
      <w:pPr>
        <w:spacing w:before="0" w:after="120"/>
        <w:rPr>
          <w:noProof/>
          <w:lang w:val="en-IE"/>
        </w:rPr>
      </w:pPr>
      <w:r>
        <w:rPr>
          <w:noProof/>
          <w:lang w:val="en-IE"/>
        </w:rPr>
        <w:br w:type="page"/>
      </w:r>
    </w:p>
    <w:p w14:paraId="4B997ECE" w14:textId="2984B05E" w:rsidR="0084235F" w:rsidRPr="008251B6" w:rsidRDefault="00037B39" w:rsidP="00060935">
      <w:pPr>
        <w:rPr>
          <w:noProof/>
          <w:lang w:val="en-IE"/>
        </w:rPr>
      </w:pPr>
      <w:r w:rsidRPr="004D676F">
        <w:rPr>
          <w:noProof/>
          <w:lang w:val="en-IE"/>
        </w:rPr>
        <w:fldChar w:fldCharType="begin"/>
      </w:r>
      <w:r w:rsidRPr="004D676F">
        <w:rPr>
          <w:noProof/>
          <w:lang w:val="en-IE"/>
        </w:rPr>
        <w:instrText xml:space="preserve"> REF _Ref165273680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42</w:t>
      </w:r>
      <w:r w:rsidRPr="004D676F">
        <w:rPr>
          <w:noProof/>
          <w:lang w:val="en-IE"/>
        </w:rPr>
        <w:fldChar w:fldCharType="end"/>
      </w:r>
      <w:r w:rsidR="00060935" w:rsidRPr="004D676F">
        <w:rPr>
          <w:noProof/>
          <w:lang w:val="en-IE"/>
        </w:rPr>
        <w:t xml:space="preserve"> </w:t>
      </w:r>
      <w:r w:rsidR="0016150D" w:rsidRPr="004D676F">
        <w:rPr>
          <w:noProof/>
          <w:lang w:val="en-IE"/>
        </w:rPr>
        <w:t>provides the progress reported by the Member States through their national project plans, along with the status of the project</w:t>
      </w:r>
      <w:r w:rsidR="00060935" w:rsidRPr="004D676F">
        <w:rPr>
          <w:noProof/>
          <w:lang w:val="en-IE"/>
        </w:rPr>
        <w:t>.</w:t>
      </w:r>
    </w:p>
    <w:p w14:paraId="6C801E6C" w14:textId="52185010" w:rsidR="00CD251E" w:rsidRPr="008251B6" w:rsidRDefault="008F5CBB" w:rsidP="006A67A3">
      <w:pPr>
        <w:pStyle w:val="Caption"/>
        <w:rPr>
          <w:noProof/>
          <w:lang w:val="en-IE"/>
        </w:rPr>
      </w:pPr>
      <w:bookmarkStart w:id="303" w:name="_Ref165273680"/>
      <w:bookmarkStart w:id="304" w:name="_Toc198029079"/>
      <w:bookmarkStart w:id="305" w:name="_Toc212115102"/>
      <w:r>
        <w:rPr>
          <w:noProof/>
          <w:lang w:val="en-GB" w:eastAsia="en-GB"/>
        </w:rPr>
        <w:drawing>
          <wp:inline distT="0" distB="0" distL="0" distR="0" wp14:anchorId="048098E4" wp14:editId="6DFE963B">
            <wp:extent cx="6488050" cy="2160000"/>
            <wp:effectExtent l="0" t="0" r="8255" b="0"/>
            <wp:docPr id="82953394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488050" cy="2160000"/>
                    </a:xfrm>
                    <a:prstGeom prst="rect">
                      <a:avLst/>
                    </a:prstGeom>
                    <a:noFill/>
                  </pic:spPr>
                </pic:pic>
              </a:graphicData>
            </a:graphic>
          </wp:inline>
        </w:drawing>
      </w:r>
      <w:r w:rsidR="00060935"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42</w:t>
      </w:r>
      <w:r w:rsidRPr="2A102057">
        <w:rPr>
          <w:noProof/>
          <w:lang w:val="en-IE"/>
        </w:rPr>
        <w:fldChar w:fldCharType="end"/>
      </w:r>
      <w:bookmarkEnd w:id="303"/>
      <w:r w:rsidR="00060935" w:rsidRPr="2A102057">
        <w:rPr>
          <w:noProof/>
          <w:lang w:val="en-IE"/>
        </w:rPr>
        <w:t xml:space="preserve">: </w:t>
      </w:r>
      <w:r w:rsidR="00F6353F" w:rsidRPr="2A102057">
        <w:rPr>
          <w:noProof/>
          <w:lang w:val="en-IE"/>
        </w:rPr>
        <w:t>Project progress and status per milestone</w:t>
      </w:r>
      <w:r w:rsidR="00060935" w:rsidRPr="2A102057">
        <w:rPr>
          <w:noProof/>
          <w:lang w:val="en-IE"/>
        </w:rPr>
        <w:t xml:space="preserve"> – AES-C2</w:t>
      </w:r>
      <w:bookmarkEnd w:id="304"/>
      <w:bookmarkEnd w:id="305"/>
      <w:r w:rsidRPr="2A102057">
        <w:rPr>
          <w:noProof/>
          <w:lang w:val="en-IE"/>
        </w:rPr>
        <w:br w:type="page"/>
      </w:r>
    </w:p>
    <w:p w14:paraId="0A1C1943" w14:textId="77777777" w:rsidR="00CD251E" w:rsidRPr="004D676F" w:rsidRDefault="00CD251E" w:rsidP="00990955">
      <w:pPr>
        <w:pStyle w:val="Heading4"/>
        <w:rPr>
          <w:noProof/>
          <w:lang w:val="en-IE"/>
        </w:rPr>
      </w:pPr>
      <w:r w:rsidRPr="004D676F">
        <w:rPr>
          <w:noProof/>
          <w:lang w:val="en-IE"/>
        </w:rPr>
        <w:t>Overview of Project Progress</w:t>
      </w:r>
    </w:p>
    <w:bookmarkStart w:id="306" w:name="_Ref72258538"/>
    <w:p w14:paraId="400CD10F" w14:textId="7BD42747" w:rsidR="00B102C3" w:rsidRPr="008251B6" w:rsidRDefault="00791CF4" w:rsidP="00B102C3">
      <w:pPr>
        <w:pStyle w:val="CommentText"/>
        <w:rPr>
          <w:noProof/>
          <w:sz w:val="22"/>
          <w:szCs w:val="22"/>
          <w:lang w:val="en-IE"/>
        </w:rPr>
      </w:pPr>
      <w:r w:rsidRPr="004D676F">
        <w:rPr>
          <w:noProof/>
          <w:sz w:val="22"/>
          <w:szCs w:val="22"/>
          <w:lang w:val="en-IE"/>
        </w:rPr>
        <w:fldChar w:fldCharType="begin"/>
      </w:r>
      <w:r w:rsidRPr="004D676F">
        <w:rPr>
          <w:noProof/>
          <w:sz w:val="22"/>
          <w:szCs w:val="22"/>
          <w:lang w:val="en-IE"/>
        </w:rPr>
        <w:instrText xml:space="preserve"> REF _Ref197440193 \h </w:instrText>
      </w:r>
      <w:r w:rsidR="0085270D" w:rsidRPr="004D676F">
        <w:rPr>
          <w:noProof/>
          <w:sz w:val="22"/>
          <w:szCs w:val="22"/>
          <w:lang w:val="en-IE"/>
        </w:rPr>
        <w:instrText xml:space="preserve"> \* MERGEFORMAT </w:instrText>
      </w:r>
      <w:r w:rsidRPr="004D676F">
        <w:rPr>
          <w:noProof/>
          <w:sz w:val="22"/>
          <w:szCs w:val="22"/>
          <w:lang w:val="en-IE"/>
        </w:rPr>
      </w:r>
      <w:r w:rsidRPr="004D676F">
        <w:rPr>
          <w:noProof/>
          <w:sz w:val="22"/>
          <w:szCs w:val="22"/>
          <w:lang w:val="en-IE"/>
        </w:rPr>
        <w:fldChar w:fldCharType="separate"/>
      </w:r>
      <w:r w:rsidR="006116E5" w:rsidRPr="006116E5">
        <w:rPr>
          <w:noProof/>
          <w:sz w:val="22"/>
          <w:szCs w:val="22"/>
          <w:lang w:val="en-IE"/>
        </w:rPr>
        <w:t>Figure 43</w:t>
      </w:r>
      <w:r w:rsidRPr="004D676F">
        <w:rPr>
          <w:noProof/>
          <w:sz w:val="22"/>
          <w:szCs w:val="22"/>
          <w:lang w:val="en-IE"/>
        </w:rPr>
        <w:fldChar w:fldCharType="end"/>
      </w:r>
      <w:r w:rsidRPr="004D676F">
        <w:rPr>
          <w:noProof/>
          <w:sz w:val="22"/>
          <w:szCs w:val="22"/>
          <w:lang w:val="en-IE"/>
        </w:rPr>
        <w:t xml:space="preserve"> </w:t>
      </w:r>
      <w:r w:rsidR="00D1055B" w:rsidRPr="004D676F">
        <w:rPr>
          <w:noProof/>
          <w:sz w:val="22"/>
          <w:szCs w:val="22"/>
          <w:lang w:val="en-IE"/>
        </w:rPr>
        <w:t xml:space="preserve">for AES-C1 </w:t>
      </w:r>
      <w:r w:rsidR="00B102C3" w:rsidRPr="004D676F">
        <w:rPr>
          <w:noProof/>
          <w:sz w:val="22"/>
          <w:szCs w:val="22"/>
          <w:lang w:val="en-IE"/>
        </w:rPr>
        <w:t>highlight</w:t>
      </w:r>
      <w:r w:rsidR="00766B46" w:rsidRPr="004D676F">
        <w:rPr>
          <w:noProof/>
          <w:sz w:val="22"/>
          <w:szCs w:val="22"/>
          <w:lang w:val="en-IE"/>
        </w:rPr>
        <w:t>s</w:t>
      </w:r>
      <w:r w:rsidR="00B102C3" w:rsidRPr="004D676F">
        <w:rPr>
          <w:noProof/>
          <w:sz w:val="22"/>
          <w:szCs w:val="22"/>
          <w:lang w:val="en-IE"/>
        </w:rPr>
        <w:t xml:space="preserve"> any known divergences in the </w:t>
      </w:r>
      <w:r w:rsidR="002D7D65" w:rsidRPr="004D676F">
        <w:rPr>
          <w:noProof/>
          <w:sz w:val="22"/>
          <w:szCs w:val="22"/>
          <w:lang w:val="en-IE"/>
        </w:rPr>
        <w:t>Member States</w:t>
      </w:r>
      <w:r w:rsidR="00C77E4C" w:rsidRPr="004D676F">
        <w:rPr>
          <w:noProof/>
          <w:sz w:val="22"/>
          <w:szCs w:val="22"/>
          <w:lang w:val="en-IE"/>
        </w:rPr>
        <w:t>’</w:t>
      </w:r>
      <w:r w:rsidR="002D7D65" w:rsidRPr="004D676F">
        <w:rPr>
          <w:noProof/>
          <w:sz w:val="22"/>
          <w:szCs w:val="22"/>
          <w:lang w:val="en-IE"/>
        </w:rPr>
        <w:t xml:space="preserve"> National Planning</w:t>
      </w:r>
      <w:r w:rsidR="00B102C3" w:rsidRPr="004D676F">
        <w:rPr>
          <w:noProof/>
          <w:sz w:val="22"/>
          <w:szCs w:val="22"/>
          <w:lang w:val="en-IE"/>
        </w:rPr>
        <w:t xml:space="preserve"> compared to the dates set in the UCC WP, along with the specific dates of each milestone. As this project has a deployment window, the deployment and operations </w:t>
      </w:r>
      <w:r w:rsidR="00854609" w:rsidRPr="004D676F">
        <w:rPr>
          <w:noProof/>
          <w:sz w:val="22"/>
          <w:szCs w:val="22"/>
          <w:lang w:val="en-IE"/>
        </w:rPr>
        <w:t xml:space="preserve">milestones </w:t>
      </w:r>
      <w:r w:rsidR="00B102C3" w:rsidRPr="004D676F">
        <w:rPr>
          <w:noProof/>
          <w:sz w:val="22"/>
          <w:szCs w:val="22"/>
          <w:lang w:val="en-IE"/>
        </w:rPr>
        <w:t xml:space="preserve">are shown. </w:t>
      </w:r>
      <w:r w:rsidR="00BC5A59" w:rsidRPr="004D676F">
        <w:rPr>
          <w:noProof/>
          <w:sz w:val="22"/>
          <w:szCs w:val="22"/>
          <w:lang w:val="en-IE"/>
        </w:rPr>
        <w:t>Any</w:t>
      </w:r>
      <w:r w:rsidR="00B102C3" w:rsidRPr="004D676F">
        <w:rPr>
          <w:noProof/>
          <w:sz w:val="22"/>
          <w:szCs w:val="22"/>
          <w:lang w:val="en-IE"/>
        </w:rPr>
        <w:t xml:space="preserve"> difference </w:t>
      </w:r>
      <w:r w:rsidR="00E87CD5" w:rsidRPr="004D676F">
        <w:rPr>
          <w:noProof/>
          <w:sz w:val="22"/>
          <w:szCs w:val="22"/>
          <w:lang w:val="en-IE"/>
        </w:rPr>
        <w:t xml:space="preserve">between </w:t>
      </w:r>
      <w:r w:rsidR="00B102C3" w:rsidRPr="004D676F">
        <w:rPr>
          <w:noProof/>
          <w:sz w:val="22"/>
          <w:szCs w:val="22"/>
          <w:lang w:val="en-IE"/>
        </w:rPr>
        <w:t xml:space="preserve">these dates, </w:t>
      </w:r>
      <w:r w:rsidR="00852715" w:rsidRPr="004D676F">
        <w:rPr>
          <w:noProof/>
          <w:sz w:val="22"/>
          <w:szCs w:val="22"/>
          <w:lang w:val="en-IE"/>
        </w:rPr>
        <w:t>indicates</w:t>
      </w:r>
      <w:r w:rsidR="00B102C3" w:rsidRPr="004D676F">
        <w:rPr>
          <w:noProof/>
          <w:sz w:val="22"/>
          <w:szCs w:val="22"/>
          <w:lang w:val="en-IE"/>
        </w:rPr>
        <w:t xml:space="preserve"> that a migration period is planned.</w:t>
      </w:r>
    </w:p>
    <w:p w14:paraId="1D1D7F6C" w14:textId="6BD943DD" w:rsidR="00C73C2C" w:rsidRPr="008251B6" w:rsidRDefault="5B26E05B" w:rsidP="00B102C3">
      <w:pPr>
        <w:rPr>
          <w:noProof/>
          <w:lang w:val="en-IE"/>
        </w:rPr>
      </w:pPr>
      <w:r w:rsidRPr="2A102057">
        <w:rPr>
          <w:noProof/>
          <w:lang w:val="en-IE"/>
        </w:rPr>
        <w:t>Regarding UCC Automated Export System – Component 1 (</w:t>
      </w:r>
      <w:r w:rsidRPr="2A102057">
        <w:rPr>
          <w:b/>
          <w:bCs/>
          <w:noProof/>
          <w:lang w:val="en-IE"/>
        </w:rPr>
        <w:t>AES-C1)</w:t>
      </w:r>
      <w:r w:rsidR="1311F388" w:rsidRPr="2A102057">
        <w:rPr>
          <w:noProof/>
          <w:lang w:val="en-IE"/>
        </w:rPr>
        <w:t>:</w:t>
      </w:r>
    </w:p>
    <w:p w14:paraId="4BF1EA41" w14:textId="681366E1" w:rsidR="00C73C2C" w:rsidRPr="008251B6" w:rsidRDefault="1311F388" w:rsidP="0012788F">
      <w:pPr>
        <w:pStyle w:val="ListParagraph"/>
        <w:numPr>
          <w:ilvl w:val="0"/>
          <w:numId w:val="15"/>
        </w:numPr>
        <w:jc w:val="both"/>
        <w:rPr>
          <w:rFonts w:ascii="Times New Roman" w:hAnsi="Times New Roman" w:cs="Times New Roman"/>
          <w:noProof/>
          <w:lang w:val="en-IE"/>
        </w:rPr>
      </w:pPr>
      <w:r w:rsidRPr="2A102057">
        <w:rPr>
          <w:rFonts w:ascii="Times New Roman" w:hAnsi="Times New Roman" w:cs="Times New Roman"/>
          <w:noProof/>
          <w:lang w:val="en-IE"/>
        </w:rPr>
        <w:t xml:space="preserve">The Member States that plan to deliver the system in full </w:t>
      </w:r>
      <w:r w:rsidR="65993994" w:rsidRPr="2A102057">
        <w:rPr>
          <w:rFonts w:ascii="Times New Roman" w:hAnsi="Times New Roman" w:cs="Times New Roman"/>
          <w:noProof/>
          <w:lang w:val="en-IE"/>
        </w:rPr>
        <w:t xml:space="preserve">and </w:t>
      </w:r>
      <w:r w:rsidRPr="2A102057">
        <w:rPr>
          <w:rFonts w:ascii="Times New Roman" w:hAnsi="Times New Roman" w:cs="Times New Roman"/>
          <w:noProof/>
          <w:lang w:val="en-IE"/>
        </w:rPr>
        <w:t xml:space="preserve">have a planned/actual operations date that is later than the </w:t>
      </w:r>
      <w:r w:rsidR="2ACBAD64" w:rsidRPr="2A102057">
        <w:rPr>
          <w:rFonts w:ascii="Times New Roman" w:hAnsi="Times New Roman" w:cs="Times New Roman"/>
          <w:noProof/>
          <w:lang w:val="en-IE"/>
        </w:rPr>
        <w:t xml:space="preserve">single operations </w:t>
      </w:r>
      <w:r w:rsidRPr="2A102057">
        <w:rPr>
          <w:rFonts w:ascii="Times New Roman" w:hAnsi="Times New Roman" w:cs="Times New Roman"/>
          <w:noProof/>
          <w:lang w:val="en-IE"/>
        </w:rPr>
        <w:t>deadline in the UCC WP</w:t>
      </w:r>
      <w:r w:rsidR="6D203D6C" w:rsidRPr="2A102057">
        <w:rPr>
          <w:rFonts w:ascii="Times New Roman" w:hAnsi="Times New Roman" w:cs="Times New Roman"/>
          <w:noProof/>
          <w:lang w:val="en-IE"/>
        </w:rPr>
        <w:t xml:space="preserve"> are</w:t>
      </w:r>
      <w:r w:rsidR="6920F18B" w:rsidRPr="2A102057">
        <w:rPr>
          <w:rFonts w:ascii="Times New Roman" w:hAnsi="Times New Roman" w:cs="Times New Roman"/>
          <w:noProof/>
          <w:lang w:val="en-IE"/>
        </w:rPr>
        <w:t xml:space="preserve"> AT, </w:t>
      </w:r>
      <w:r w:rsidR="11A0B4B5" w:rsidRPr="2A102057">
        <w:rPr>
          <w:rFonts w:ascii="Times New Roman" w:hAnsi="Times New Roman" w:cs="Times New Roman"/>
          <w:noProof/>
          <w:lang w:val="en-IE"/>
        </w:rPr>
        <w:t xml:space="preserve">DK, </w:t>
      </w:r>
      <w:r w:rsidR="6920F18B" w:rsidRPr="2A102057">
        <w:rPr>
          <w:rFonts w:ascii="Times New Roman" w:hAnsi="Times New Roman" w:cs="Times New Roman"/>
          <w:noProof/>
          <w:lang w:val="en-IE"/>
        </w:rPr>
        <w:t xml:space="preserve">GR, </w:t>
      </w:r>
      <w:r w:rsidR="76292F0E" w:rsidRPr="2A102057">
        <w:rPr>
          <w:rFonts w:ascii="Times New Roman" w:hAnsi="Times New Roman" w:cs="Times New Roman"/>
          <w:noProof/>
          <w:lang w:val="en-IE"/>
        </w:rPr>
        <w:t xml:space="preserve">LU, </w:t>
      </w:r>
      <w:r w:rsidR="17B48A65" w:rsidRPr="2A102057">
        <w:rPr>
          <w:rFonts w:ascii="Times New Roman" w:hAnsi="Times New Roman" w:cs="Times New Roman"/>
          <w:noProof/>
          <w:lang w:val="en-IE"/>
        </w:rPr>
        <w:t xml:space="preserve">MT, PL, </w:t>
      </w:r>
      <w:r w:rsidR="295651CE" w:rsidRPr="2A102057">
        <w:rPr>
          <w:rFonts w:ascii="Times New Roman" w:hAnsi="Times New Roman" w:cs="Times New Roman"/>
          <w:noProof/>
          <w:lang w:val="en-IE"/>
        </w:rPr>
        <w:t>RO,</w:t>
      </w:r>
      <w:r w:rsidR="692F3BFA" w:rsidRPr="2A102057">
        <w:rPr>
          <w:rFonts w:ascii="Times New Roman" w:hAnsi="Times New Roman" w:cs="Times New Roman"/>
          <w:noProof/>
          <w:lang w:val="en-IE"/>
        </w:rPr>
        <w:t xml:space="preserve"> </w:t>
      </w:r>
      <w:r w:rsidR="17B48A65" w:rsidRPr="2A102057">
        <w:rPr>
          <w:rFonts w:ascii="Times New Roman" w:hAnsi="Times New Roman" w:cs="Times New Roman"/>
          <w:noProof/>
          <w:lang w:val="en-IE"/>
        </w:rPr>
        <w:t>SE, and SK</w:t>
      </w:r>
      <w:r w:rsidR="13B38971" w:rsidRPr="2A102057">
        <w:rPr>
          <w:rFonts w:ascii="Times New Roman" w:hAnsi="Times New Roman" w:cs="Times New Roman"/>
          <w:noProof/>
          <w:lang w:val="en-IE"/>
        </w:rPr>
        <w:t>;</w:t>
      </w:r>
    </w:p>
    <w:p w14:paraId="65B28DBB" w14:textId="57B4FD82" w:rsidR="0035439B" w:rsidRPr="008251B6" w:rsidRDefault="00C73C2C" w:rsidP="0012788F">
      <w:pPr>
        <w:pStyle w:val="ListParagraph"/>
        <w:numPr>
          <w:ilvl w:val="0"/>
          <w:numId w:val="15"/>
        </w:numPr>
        <w:jc w:val="both"/>
        <w:rPr>
          <w:rFonts w:ascii="Times New Roman" w:hAnsi="Times New Roman" w:cs="Times New Roman"/>
          <w:noProof/>
          <w:lang w:val="en-IE"/>
        </w:rPr>
      </w:pPr>
      <w:r w:rsidRPr="2A102057">
        <w:rPr>
          <w:rFonts w:ascii="Times New Roman" w:hAnsi="Times New Roman" w:cs="Times New Roman"/>
          <w:noProof/>
          <w:lang w:val="en-IE"/>
        </w:rPr>
        <w:t xml:space="preserve">The Member States that plan to deliver the system by steps </w:t>
      </w:r>
      <w:r w:rsidR="00141041" w:rsidRPr="2A102057">
        <w:rPr>
          <w:rFonts w:ascii="Times New Roman" w:hAnsi="Times New Roman" w:cs="Times New Roman"/>
          <w:noProof/>
          <w:lang w:val="en-IE"/>
        </w:rPr>
        <w:t xml:space="preserve">and </w:t>
      </w:r>
      <w:r w:rsidRPr="2A102057">
        <w:rPr>
          <w:rFonts w:ascii="Times New Roman" w:hAnsi="Times New Roman" w:cs="Times New Roman"/>
          <w:noProof/>
          <w:lang w:val="en-IE"/>
        </w:rPr>
        <w:t xml:space="preserve">have a planned/actual operations date for </w:t>
      </w:r>
      <w:r w:rsidR="009F4F9C" w:rsidRPr="2A102057">
        <w:rPr>
          <w:rFonts w:ascii="Times New Roman" w:hAnsi="Times New Roman" w:cs="Times New Roman"/>
          <w:noProof/>
          <w:lang w:val="en-IE"/>
        </w:rPr>
        <w:t xml:space="preserve">the </w:t>
      </w:r>
      <w:r w:rsidR="003B2B99" w:rsidRPr="2A102057">
        <w:rPr>
          <w:rFonts w:ascii="Times New Roman" w:hAnsi="Times New Roman" w:cs="Times New Roman"/>
          <w:noProof/>
          <w:lang w:val="en-IE"/>
        </w:rPr>
        <w:t xml:space="preserve">core </w:t>
      </w:r>
      <w:r w:rsidR="006972B2" w:rsidRPr="2A102057">
        <w:rPr>
          <w:rFonts w:ascii="Times New Roman" w:hAnsi="Times New Roman" w:cs="Times New Roman"/>
          <w:noProof/>
          <w:lang w:val="en-IE"/>
        </w:rPr>
        <w:t>functionalities</w:t>
      </w:r>
      <w:r w:rsidR="006B75C9" w:rsidRPr="2A102057">
        <w:rPr>
          <w:rFonts w:ascii="Times New Roman" w:hAnsi="Times New Roman" w:cs="Times New Roman"/>
          <w:noProof/>
          <w:lang w:val="en-IE"/>
        </w:rPr>
        <w:t xml:space="preserve"> </w:t>
      </w:r>
      <w:r w:rsidR="0057785D" w:rsidRPr="2A102057">
        <w:rPr>
          <w:rFonts w:ascii="Times New Roman" w:hAnsi="Times New Roman" w:cs="Times New Roman"/>
          <w:noProof/>
          <w:lang w:val="en-IE"/>
        </w:rPr>
        <w:t>(Step 1)</w:t>
      </w:r>
      <w:r w:rsidR="00165A46" w:rsidRPr="2A102057">
        <w:rPr>
          <w:rFonts w:ascii="Times New Roman" w:hAnsi="Times New Roman" w:cs="Times New Roman"/>
          <w:noProof/>
          <w:lang w:val="en-IE"/>
        </w:rPr>
        <w:t xml:space="preserve">, </w:t>
      </w:r>
      <w:r w:rsidR="006B75C9" w:rsidRPr="2A102057">
        <w:rPr>
          <w:rFonts w:ascii="Times New Roman" w:hAnsi="Times New Roman" w:cs="Times New Roman"/>
          <w:noProof/>
          <w:lang w:val="en-IE"/>
        </w:rPr>
        <w:t>interface with Excise</w:t>
      </w:r>
      <w:r w:rsidR="00B102C3" w:rsidRPr="2A102057">
        <w:rPr>
          <w:rFonts w:ascii="Times New Roman" w:hAnsi="Times New Roman" w:cs="Times New Roman"/>
          <w:noProof/>
          <w:lang w:val="en-IE"/>
        </w:rPr>
        <w:t xml:space="preserve"> </w:t>
      </w:r>
      <w:r w:rsidR="00D507B8" w:rsidRPr="2A102057">
        <w:rPr>
          <w:rFonts w:ascii="Times New Roman" w:hAnsi="Times New Roman" w:cs="Times New Roman"/>
          <w:noProof/>
          <w:lang w:val="en-IE"/>
        </w:rPr>
        <w:t>(Step 2)</w:t>
      </w:r>
      <w:r w:rsidR="00165A46" w:rsidRPr="2A102057">
        <w:rPr>
          <w:rFonts w:ascii="Times New Roman" w:hAnsi="Times New Roman" w:cs="Times New Roman"/>
          <w:noProof/>
          <w:lang w:val="en-IE"/>
        </w:rPr>
        <w:t xml:space="preserve"> and the non-core functionalities (Step 3)</w:t>
      </w:r>
      <w:r w:rsidR="00D507B8" w:rsidRPr="2A102057">
        <w:rPr>
          <w:rFonts w:ascii="Times New Roman" w:hAnsi="Times New Roman" w:cs="Times New Roman"/>
          <w:noProof/>
          <w:lang w:val="en-IE"/>
        </w:rPr>
        <w:t xml:space="preserve"> </w:t>
      </w:r>
      <w:r w:rsidR="00B102C3" w:rsidRPr="2A102057">
        <w:rPr>
          <w:rFonts w:ascii="Times New Roman" w:hAnsi="Times New Roman" w:cs="Times New Roman"/>
          <w:noProof/>
          <w:lang w:val="en-IE"/>
        </w:rPr>
        <w:t xml:space="preserve">that is later than the </w:t>
      </w:r>
      <w:r w:rsidR="00912E66" w:rsidRPr="2A102057">
        <w:rPr>
          <w:rFonts w:ascii="Times New Roman" w:hAnsi="Times New Roman" w:cs="Times New Roman"/>
          <w:noProof/>
          <w:lang w:val="en-IE"/>
        </w:rPr>
        <w:t xml:space="preserve">steps </w:t>
      </w:r>
      <w:r w:rsidR="00B102C3" w:rsidRPr="2A102057">
        <w:rPr>
          <w:rFonts w:ascii="Times New Roman" w:hAnsi="Times New Roman" w:cs="Times New Roman"/>
          <w:noProof/>
          <w:lang w:val="en-IE"/>
        </w:rPr>
        <w:t>deadline in the UCC WP</w:t>
      </w:r>
      <w:r w:rsidR="00630F4A" w:rsidRPr="2A102057">
        <w:rPr>
          <w:rFonts w:ascii="Times New Roman" w:hAnsi="Times New Roman" w:cs="Times New Roman"/>
          <w:noProof/>
          <w:lang w:val="en-IE"/>
        </w:rPr>
        <w:t xml:space="preserve"> are</w:t>
      </w:r>
      <w:r w:rsidR="00B102C3" w:rsidRPr="2A102057">
        <w:rPr>
          <w:rFonts w:ascii="Times New Roman" w:hAnsi="Times New Roman" w:cs="Times New Roman"/>
          <w:noProof/>
          <w:lang w:val="en-IE"/>
        </w:rPr>
        <w:t xml:space="preserve"> </w:t>
      </w:r>
      <w:r w:rsidR="005E06F6" w:rsidRPr="2A102057">
        <w:rPr>
          <w:rFonts w:ascii="Times New Roman" w:hAnsi="Times New Roman" w:cs="Times New Roman"/>
          <w:noProof/>
          <w:lang w:val="en-IE"/>
        </w:rPr>
        <w:t xml:space="preserve">BE, </w:t>
      </w:r>
      <w:r w:rsidR="004F5FB5" w:rsidRPr="2A102057">
        <w:rPr>
          <w:rFonts w:ascii="Times New Roman" w:hAnsi="Times New Roman" w:cs="Times New Roman"/>
          <w:noProof/>
          <w:lang w:val="en-IE"/>
        </w:rPr>
        <w:t>CY</w:t>
      </w:r>
      <w:r w:rsidR="00B102C3" w:rsidRPr="2A102057">
        <w:rPr>
          <w:rFonts w:ascii="Times New Roman" w:hAnsi="Times New Roman" w:cs="Times New Roman"/>
          <w:noProof/>
          <w:lang w:val="en-IE"/>
        </w:rPr>
        <w:t>, FI, FR, HU</w:t>
      </w:r>
      <w:r w:rsidR="00DF0176" w:rsidRPr="2A102057">
        <w:rPr>
          <w:rFonts w:ascii="Times New Roman" w:hAnsi="Times New Roman" w:cs="Times New Roman"/>
          <w:noProof/>
          <w:lang w:val="en-IE"/>
        </w:rPr>
        <w:t xml:space="preserve"> and PT</w:t>
      </w:r>
      <w:r w:rsidR="00B102C3" w:rsidRPr="2A102057">
        <w:rPr>
          <w:rFonts w:ascii="Times New Roman" w:hAnsi="Times New Roman" w:cs="Times New Roman"/>
          <w:noProof/>
          <w:lang w:val="en-IE"/>
        </w:rPr>
        <w:t xml:space="preserve">. </w:t>
      </w:r>
      <w:r w:rsidR="009F4F9C" w:rsidRPr="2A102057">
        <w:rPr>
          <w:rFonts w:ascii="Times New Roman" w:hAnsi="Times New Roman" w:cs="Times New Roman"/>
          <w:noProof/>
          <w:lang w:val="en-IE"/>
        </w:rPr>
        <w:t>Furthermore</w:t>
      </w:r>
      <w:r w:rsidR="00BF1E87" w:rsidRPr="2A102057">
        <w:rPr>
          <w:rFonts w:ascii="Times New Roman" w:hAnsi="Times New Roman" w:cs="Times New Roman"/>
          <w:noProof/>
          <w:lang w:val="en-IE"/>
        </w:rPr>
        <w:t xml:space="preserve">, </w:t>
      </w:r>
      <w:r w:rsidR="005E06F6" w:rsidRPr="2A102057">
        <w:rPr>
          <w:rFonts w:ascii="Times New Roman" w:hAnsi="Times New Roman" w:cs="Times New Roman"/>
          <w:noProof/>
          <w:lang w:val="en-IE"/>
        </w:rPr>
        <w:t>IE has</w:t>
      </w:r>
      <w:r w:rsidR="00B102C3" w:rsidRPr="2A102057">
        <w:rPr>
          <w:rFonts w:ascii="Times New Roman" w:hAnsi="Times New Roman" w:cs="Times New Roman"/>
          <w:noProof/>
          <w:lang w:val="en-IE"/>
        </w:rPr>
        <w:t xml:space="preserve"> a planned/actual operations date</w:t>
      </w:r>
      <w:r w:rsidR="009F4F9C" w:rsidRPr="2A102057">
        <w:rPr>
          <w:rFonts w:ascii="Times New Roman" w:hAnsi="Times New Roman" w:cs="Times New Roman"/>
          <w:noProof/>
          <w:lang w:val="en-IE"/>
        </w:rPr>
        <w:t xml:space="preserve"> for</w:t>
      </w:r>
      <w:r w:rsidR="004F2E60" w:rsidRPr="2A102057">
        <w:rPr>
          <w:rFonts w:ascii="Times New Roman" w:hAnsi="Times New Roman" w:cs="Times New Roman"/>
          <w:noProof/>
          <w:lang w:val="en-IE"/>
        </w:rPr>
        <w:t xml:space="preserve"> </w:t>
      </w:r>
      <w:r w:rsidR="00807F92" w:rsidRPr="2A102057">
        <w:rPr>
          <w:rFonts w:ascii="Times New Roman" w:hAnsi="Times New Roman" w:cs="Times New Roman"/>
          <w:noProof/>
          <w:lang w:val="en-IE"/>
        </w:rPr>
        <w:t>only</w:t>
      </w:r>
      <w:r w:rsidR="009F4F9C" w:rsidRPr="2A102057">
        <w:rPr>
          <w:rFonts w:ascii="Times New Roman" w:hAnsi="Times New Roman" w:cs="Times New Roman"/>
          <w:noProof/>
          <w:lang w:val="en-IE"/>
        </w:rPr>
        <w:t xml:space="preserve"> </w:t>
      </w:r>
      <w:r w:rsidR="00263E88" w:rsidRPr="2A102057">
        <w:rPr>
          <w:rFonts w:ascii="Times New Roman" w:hAnsi="Times New Roman" w:cs="Times New Roman"/>
          <w:noProof/>
          <w:lang w:val="en-IE"/>
        </w:rPr>
        <w:t>the</w:t>
      </w:r>
      <w:r w:rsidR="009F4F9C" w:rsidRPr="2A102057">
        <w:rPr>
          <w:rFonts w:ascii="Times New Roman" w:hAnsi="Times New Roman" w:cs="Times New Roman"/>
          <w:noProof/>
          <w:lang w:val="en-IE"/>
        </w:rPr>
        <w:t xml:space="preserve"> non-core functionalities</w:t>
      </w:r>
      <w:r w:rsidR="00D507B8" w:rsidRPr="2A102057">
        <w:rPr>
          <w:rFonts w:ascii="Times New Roman" w:hAnsi="Times New Roman" w:cs="Times New Roman"/>
          <w:noProof/>
          <w:lang w:val="en-IE"/>
        </w:rPr>
        <w:t xml:space="preserve"> (Step 3)</w:t>
      </w:r>
      <w:r w:rsidR="00B102C3" w:rsidRPr="2A102057">
        <w:rPr>
          <w:rFonts w:ascii="Times New Roman" w:hAnsi="Times New Roman" w:cs="Times New Roman"/>
          <w:noProof/>
          <w:lang w:val="en-IE"/>
        </w:rPr>
        <w:t xml:space="preserve"> that is later than the </w:t>
      </w:r>
      <w:r w:rsidR="00A9237F" w:rsidRPr="2A102057">
        <w:rPr>
          <w:rFonts w:ascii="Times New Roman" w:hAnsi="Times New Roman" w:cs="Times New Roman"/>
          <w:noProof/>
          <w:lang w:val="en-IE"/>
        </w:rPr>
        <w:t>step</w:t>
      </w:r>
      <w:r w:rsidR="00B102C3" w:rsidRPr="2A102057">
        <w:rPr>
          <w:rFonts w:ascii="Times New Roman" w:hAnsi="Times New Roman" w:cs="Times New Roman"/>
          <w:noProof/>
          <w:lang w:val="en-IE"/>
        </w:rPr>
        <w:t xml:space="preserve"> deadline in the UCC WP</w:t>
      </w:r>
      <w:r w:rsidR="00F5562B" w:rsidRPr="2A102057">
        <w:rPr>
          <w:rFonts w:ascii="Times New Roman" w:hAnsi="Times New Roman" w:cs="Times New Roman"/>
          <w:noProof/>
          <w:lang w:val="en-IE"/>
        </w:rPr>
        <w:t>.</w:t>
      </w:r>
    </w:p>
    <w:p w14:paraId="1250998C" w14:textId="7F5C96DB" w:rsidR="009C2079" w:rsidRPr="008251B6" w:rsidRDefault="009C2079" w:rsidP="007754AD">
      <w:pPr>
        <w:jc w:val="center"/>
        <w:rPr>
          <w:noProof/>
          <w:lang w:val="en-IE"/>
        </w:rPr>
      </w:pPr>
    </w:p>
    <w:p w14:paraId="346112E0" w14:textId="05BD5201" w:rsidR="00791CF4" w:rsidRPr="008251B6" w:rsidRDefault="00C80AB5" w:rsidP="00791CF4">
      <w:pPr>
        <w:rPr>
          <w:noProof/>
          <w:lang w:val="en-IE"/>
        </w:rPr>
      </w:pPr>
      <w:r w:rsidRPr="004D676F">
        <w:rPr>
          <w:noProof/>
          <w:lang w:val="en-IE"/>
        </w:rPr>
        <w:fldChar w:fldCharType="begin"/>
      </w:r>
      <w:r w:rsidRPr="004D676F">
        <w:rPr>
          <w:noProof/>
          <w:lang w:val="en-IE"/>
        </w:rPr>
        <w:instrText xml:space="preserve"> REF _Ref197533149 \h  \* MERGEFORMAT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44</w:t>
      </w:r>
      <w:r w:rsidRPr="004D676F">
        <w:rPr>
          <w:noProof/>
          <w:lang w:val="en-IE"/>
        </w:rPr>
        <w:fldChar w:fldCharType="end"/>
      </w:r>
      <w:r w:rsidRPr="004D676F">
        <w:rPr>
          <w:noProof/>
          <w:lang w:val="en-IE"/>
        </w:rPr>
        <w:t xml:space="preserve"> </w:t>
      </w:r>
      <w:r w:rsidR="00791CF4" w:rsidRPr="004D676F">
        <w:rPr>
          <w:noProof/>
          <w:lang w:val="en-IE"/>
        </w:rPr>
        <w:t>for AES-C2 highlights any known divergences in the Member States’ National Planning compared to the dates set in the UCC WP, along with the specific dates of each milestone. As this project has a deployment window, the deployment and operations milestones are shown. Any difference between these dates, indicates that a migration period is planned.</w:t>
      </w:r>
    </w:p>
    <w:p w14:paraId="55BEC41A" w14:textId="5A7710DF" w:rsidR="00791CF4" w:rsidRPr="008251B6" w:rsidRDefault="594D348B" w:rsidP="00791CF4">
      <w:pPr>
        <w:rPr>
          <w:noProof/>
          <w:lang w:val="en-IE"/>
        </w:rPr>
      </w:pPr>
      <w:r w:rsidRPr="2A102057">
        <w:rPr>
          <w:noProof/>
          <w:lang w:val="en-IE"/>
        </w:rPr>
        <w:t>Regarding UCC Automated Export System – Component 2 (</w:t>
      </w:r>
      <w:r w:rsidRPr="2A102057">
        <w:rPr>
          <w:b/>
          <w:bCs/>
          <w:noProof/>
          <w:lang w:val="en-IE"/>
        </w:rPr>
        <w:t>AES-C2</w:t>
      </w:r>
      <w:r w:rsidRPr="2A102057">
        <w:rPr>
          <w:noProof/>
          <w:lang w:val="en-IE"/>
        </w:rPr>
        <w:t xml:space="preserve">), the following Member States have a planned/actual operations date that is later than the deadline in the UCC WP: AT, BE, GR, HU, MT and PT. Additionally, FR </w:t>
      </w:r>
      <w:r w:rsidR="60A52CAF" w:rsidRPr="2A102057">
        <w:rPr>
          <w:noProof/>
          <w:lang w:val="en-IE"/>
        </w:rPr>
        <w:t>indicated the project as not applicable</w:t>
      </w:r>
      <w:r w:rsidRPr="2A102057">
        <w:rPr>
          <w:noProof/>
          <w:lang w:val="en-IE"/>
        </w:rPr>
        <w:t>.</w:t>
      </w:r>
    </w:p>
    <w:p w14:paraId="255D3C19" w14:textId="190A0B0B" w:rsidR="00B102C3" w:rsidRPr="008251B6" w:rsidRDefault="00C12647" w:rsidP="00B102C3">
      <w:pPr>
        <w:keepNext/>
        <w:spacing w:afterLines="120" w:after="288"/>
        <w:jc w:val="center"/>
        <w:rPr>
          <w:noProof/>
          <w:lang w:val="en-IE"/>
        </w:rPr>
      </w:pPr>
      <w:r>
        <w:rPr>
          <w:noProof/>
          <w:lang w:val="en-GB" w:eastAsia="en-GB"/>
        </w:rPr>
        <w:drawing>
          <wp:inline distT="0" distB="0" distL="0" distR="0" wp14:anchorId="3156704D" wp14:editId="32E025D3">
            <wp:extent cx="4451278" cy="8610573"/>
            <wp:effectExtent l="0" t="0" r="6985" b="635"/>
            <wp:docPr id="850878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460419" cy="8628256"/>
                    </a:xfrm>
                    <a:prstGeom prst="rect">
                      <a:avLst/>
                    </a:prstGeom>
                    <a:noFill/>
                  </pic:spPr>
                </pic:pic>
              </a:graphicData>
            </a:graphic>
          </wp:inline>
        </w:drawing>
      </w:r>
    </w:p>
    <w:p w14:paraId="62A225C1" w14:textId="0D7DADBB" w:rsidR="00BE7DCB" w:rsidRPr="008251B6" w:rsidRDefault="002B0446" w:rsidP="007A3BF1">
      <w:pPr>
        <w:pStyle w:val="Caption"/>
        <w:rPr>
          <w:noProof/>
          <w:lang w:val="en-IE"/>
        </w:rPr>
      </w:pPr>
      <w:bookmarkStart w:id="307" w:name="_Ref76962009"/>
      <w:bookmarkStart w:id="308" w:name="_Ref136430579"/>
      <w:r>
        <w:rPr>
          <w:noProof/>
          <w:lang w:val="en-GB" w:eastAsia="en-GB"/>
        </w:rPr>
        <w:drawing>
          <wp:inline distT="0" distB="0" distL="0" distR="0" wp14:anchorId="297E945C" wp14:editId="1C5F2A20">
            <wp:extent cx="4499878" cy="8343900"/>
            <wp:effectExtent l="0" t="0" r="0" b="0"/>
            <wp:docPr id="1280334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519557" cy="8380390"/>
                    </a:xfrm>
                    <a:prstGeom prst="rect">
                      <a:avLst/>
                    </a:prstGeom>
                    <a:noFill/>
                  </pic:spPr>
                </pic:pic>
              </a:graphicData>
            </a:graphic>
          </wp:inline>
        </w:drawing>
      </w:r>
    </w:p>
    <w:p w14:paraId="00DF36C5" w14:textId="1BE01D6C" w:rsidR="008B332D" w:rsidRPr="008251B6" w:rsidRDefault="00E56DEB" w:rsidP="006A67A3">
      <w:pPr>
        <w:pStyle w:val="Caption"/>
        <w:rPr>
          <w:noProof/>
          <w:lang w:val="en-IE"/>
        </w:rPr>
      </w:pPr>
      <w:bookmarkStart w:id="309" w:name="_Ref197440193"/>
      <w:bookmarkStart w:id="310" w:name="_Toc198029080"/>
      <w:bookmarkStart w:id="311" w:name="_Toc212115103"/>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43</w:t>
      </w:r>
      <w:r w:rsidRPr="2A102057">
        <w:rPr>
          <w:noProof/>
          <w:lang w:val="en-IE"/>
        </w:rPr>
        <w:fldChar w:fldCharType="end"/>
      </w:r>
      <w:bookmarkEnd w:id="307"/>
      <w:bookmarkEnd w:id="309"/>
      <w:r w:rsidRPr="2A102057">
        <w:rPr>
          <w:noProof/>
          <w:lang w:val="en-IE"/>
        </w:rPr>
        <w:t xml:space="preserve">: </w:t>
      </w:r>
      <w:r w:rsidR="00725543" w:rsidRPr="2A102057">
        <w:rPr>
          <w:noProof/>
          <w:lang w:val="en-IE"/>
        </w:rPr>
        <w:t>Actual</w:t>
      </w:r>
      <w:r w:rsidR="00794C27" w:rsidRPr="2A102057">
        <w:rPr>
          <w:noProof/>
          <w:lang w:val="en-IE"/>
        </w:rPr>
        <w:t>/Planned</w:t>
      </w:r>
      <w:r w:rsidR="00725543" w:rsidRPr="2A102057">
        <w:rPr>
          <w:noProof/>
          <w:lang w:val="en-IE"/>
        </w:rPr>
        <w:t xml:space="preserve"> dates</w:t>
      </w:r>
      <w:r w:rsidRPr="2A102057">
        <w:rPr>
          <w:noProof/>
          <w:lang w:val="en-IE"/>
        </w:rPr>
        <w:t xml:space="preserve"> </w:t>
      </w:r>
      <w:r w:rsidR="00CE725C" w:rsidRPr="2A102057">
        <w:rPr>
          <w:noProof/>
          <w:lang w:val="en-IE"/>
        </w:rPr>
        <w:t>per milestone</w:t>
      </w:r>
      <w:r w:rsidRPr="2A102057">
        <w:rPr>
          <w:noProof/>
          <w:lang w:val="en-IE"/>
        </w:rPr>
        <w:t xml:space="preserve"> – AES-C1</w:t>
      </w:r>
      <w:bookmarkEnd w:id="308"/>
      <w:bookmarkEnd w:id="310"/>
      <w:bookmarkEnd w:id="311"/>
    </w:p>
    <w:p w14:paraId="7CC46EBA" w14:textId="5E3D8E5B" w:rsidR="008B332D" w:rsidRPr="008251B6" w:rsidRDefault="008634CF" w:rsidP="008B332D">
      <w:pPr>
        <w:keepNext/>
        <w:keepLines/>
        <w:spacing w:afterLines="120" w:after="288"/>
        <w:jc w:val="center"/>
        <w:rPr>
          <w:noProof/>
          <w:lang w:val="en-IE"/>
        </w:rPr>
      </w:pPr>
      <w:r>
        <w:rPr>
          <w:noProof/>
          <w:lang w:val="en-GB" w:eastAsia="en-GB"/>
        </w:rPr>
        <w:drawing>
          <wp:inline distT="0" distB="0" distL="0" distR="0" wp14:anchorId="7A8B30CA" wp14:editId="5682292E">
            <wp:extent cx="3738697" cy="8258175"/>
            <wp:effectExtent l="0" t="0" r="0" b="0"/>
            <wp:docPr id="9876078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753078" cy="8289940"/>
                    </a:xfrm>
                    <a:prstGeom prst="rect">
                      <a:avLst/>
                    </a:prstGeom>
                    <a:noFill/>
                  </pic:spPr>
                </pic:pic>
              </a:graphicData>
            </a:graphic>
          </wp:inline>
        </w:drawing>
      </w:r>
    </w:p>
    <w:p w14:paraId="3FFBF3D6" w14:textId="049F9F99" w:rsidR="00424B12" w:rsidRPr="008251B6" w:rsidRDefault="008B332D" w:rsidP="2A102057">
      <w:pPr>
        <w:pStyle w:val="Caption"/>
        <w:rPr>
          <w:i w:val="0"/>
          <w:iCs w:val="0"/>
          <w:noProof/>
          <w:sz w:val="22"/>
          <w:szCs w:val="22"/>
          <w:lang w:val="en-IE"/>
        </w:rPr>
      </w:pPr>
      <w:bookmarkStart w:id="312" w:name="_Ref197533149"/>
      <w:bookmarkStart w:id="313" w:name="_Toc198029081"/>
      <w:bookmarkStart w:id="314" w:name="_Toc212115104"/>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44</w:t>
      </w:r>
      <w:r w:rsidRPr="2A102057">
        <w:rPr>
          <w:noProof/>
          <w:lang w:val="en-IE"/>
        </w:rPr>
        <w:fldChar w:fldCharType="end"/>
      </w:r>
      <w:bookmarkEnd w:id="312"/>
      <w:r w:rsidRPr="2A102057">
        <w:rPr>
          <w:noProof/>
          <w:lang w:val="en-IE"/>
        </w:rPr>
        <w:t>: Actual/Planned dates per milestone – AES-C2</w:t>
      </w:r>
      <w:bookmarkEnd w:id="313"/>
      <w:bookmarkEnd w:id="314"/>
    </w:p>
    <w:p w14:paraId="6A83B6A1" w14:textId="5B5E043F" w:rsidR="00CC70E9" w:rsidRPr="004D676F" w:rsidRDefault="00960815" w:rsidP="009B765A">
      <w:pPr>
        <w:pStyle w:val="Heading3"/>
        <w:rPr>
          <w:rStyle w:val="Heading1Char"/>
          <w:rFonts w:ascii="Times New Roman" w:eastAsia="PMingLiU" w:hAnsi="Times New Roman" w:cs="Times New Roman"/>
          <w:b/>
          <w:caps/>
          <w:noProof/>
          <w:lang w:val="en-IE"/>
        </w:rPr>
      </w:pPr>
      <w:bookmarkStart w:id="315" w:name="_Toc16578245"/>
      <w:bookmarkStart w:id="316" w:name="_Ref17795532"/>
      <w:bookmarkStart w:id="317" w:name="_Toc22571788"/>
      <w:bookmarkStart w:id="318" w:name="_Ref72401461"/>
      <w:bookmarkStart w:id="319" w:name="_Ref165030862"/>
      <w:bookmarkStart w:id="320" w:name="_Toc225943479"/>
      <w:bookmarkStart w:id="321" w:name="_Toc22571779"/>
      <w:bookmarkEnd w:id="102"/>
      <w:bookmarkEnd w:id="306"/>
      <w:r w:rsidRPr="004D676F">
        <w:rPr>
          <w:rStyle w:val="Heading1Char"/>
          <w:rFonts w:ascii="Times New Roman" w:eastAsia="PMingLiU" w:hAnsi="Times New Roman" w:cs="Times New Roman"/>
          <w:b/>
          <w:caps/>
          <w:noProof/>
          <w:lang w:val="en-IE"/>
        </w:rPr>
        <w:t>U</w:t>
      </w:r>
      <w:r w:rsidR="00315910" w:rsidRPr="004D676F">
        <w:rPr>
          <w:rStyle w:val="Heading1Char"/>
          <w:rFonts w:ascii="Times New Roman" w:eastAsia="PMingLiU" w:hAnsi="Times New Roman" w:cs="Times New Roman"/>
          <w:b/>
          <w:caps/>
          <w:noProof/>
          <w:lang w:val="en-IE"/>
        </w:rPr>
        <w:t>CC</w:t>
      </w:r>
      <w:r w:rsidRPr="004D676F">
        <w:rPr>
          <w:rStyle w:val="Heading1Char"/>
          <w:rFonts w:ascii="Times New Roman" w:eastAsia="PMingLiU" w:hAnsi="Times New Roman" w:cs="Times New Roman"/>
          <w:b/>
          <w:caps/>
          <w:noProof/>
          <w:lang w:val="en-IE"/>
        </w:rPr>
        <w:t xml:space="preserve"> Import Control System</w:t>
      </w:r>
      <w:r w:rsidR="001C4D12" w:rsidRPr="004D676F">
        <w:rPr>
          <w:rStyle w:val="Heading1Char"/>
          <w:rFonts w:ascii="Times New Roman" w:eastAsia="PMingLiU" w:hAnsi="Times New Roman" w:cs="Times New Roman"/>
          <w:b/>
          <w:caps/>
          <w:noProof/>
          <w:lang w:val="en-IE"/>
        </w:rPr>
        <w:t xml:space="preserve"> 2 (ICS2)</w:t>
      </w:r>
      <w:bookmarkEnd w:id="315"/>
      <w:bookmarkEnd w:id="316"/>
      <w:bookmarkEnd w:id="317"/>
      <w:r w:rsidR="00CC3DF9" w:rsidRPr="004D676F">
        <w:rPr>
          <w:rStyle w:val="Heading1Char"/>
          <w:rFonts w:ascii="Times New Roman" w:eastAsia="PMingLiU" w:hAnsi="Times New Roman" w:cs="Times New Roman"/>
          <w:b/>
          <w:caps/>
          <w:noProof/>
          <w:lang w:val="en-IE"/>
        </w:rPr>
        <w:t xml:space="preserve"> – </w:t>
      </w:r>
      <w:r w:rsidR="00FC6160" w:rsidRPr="004D676F">
        <w:rPr>
          <w:rStyle w:val="Heading1Char"/>
          <w:rFonts w:ascii="Times New Roman" w:eastAsia="PMingLiU" w:hAnsi="Times New Roman" w:cs="Times New Roman"/>
          <w:b/>
          <w:caps/>
          <w:noProof/>
          <w:lang w:val="en-IE"/>
        </w:rPr>
        <w:t>Release 3</w:t>
      </w:r>
      <w:bookmarkEnd w:id="318"/>
      <w:bookmarkEnd w:id="319"/>
      <w:bookmarkEnd w:id="320"/>
    </w:p>
    <w:p w14:paraId="2EB0D276" w14:textId="77777777" w:rsidR="00B66E5B" w:rsidRPr="008251B6" w:rsidRDefault="00B66E5B" w:rsidP="00B66E5B">
      <w:pPr>
        <w:rPr>
          <w:noProof/>
          <w:lang w:val="en-IE"/>
        </w:rPr>
      </w:pPr>
      <w:r w:rsidRPr="2A102057">
        <w:rPr>
          <w:noProof/>
          <w:lang w:val="en-IE"/>
        </w:rPr>
        <w:t>The goal of the UCC</w:t>
      </w:r>
      <w:r w:rsidR="00212B05" w:rsidRPr="2A102057">
        <w:rPr>
          <w:noProof/>
          <w:lang w:val="en-IE"/>
        </w:rPr>
        <w:t xml:space="preserve"> </w:t>
      </w:r>
      <w:r w:rsidRPr="2A102057">
        <w:rPr>
          <w:noProof/>
          <w:lang w:val="en-IE"/>
        </w:rPr>
        <w:t>ICS</w:t>
      </w:r>
      <w:r w:rsidR="00A540A5" w:rsidRPr="2A102057">
        <w:rPr>
          <w:noProof/>
          <w:lang w:val="en-IE"/>
        </w:rPr>
        <w:t>2</w:t>
      </w:r>
      <w:r w:rsidRPr="2A102057">
        <w:rPr>
          <w:noProof/>
          <w:lang w:val="en-IE"/>
        </w:rPr>
        <w:t xml:space="preserve"> programme is to strengthen the Safety and Security of the supply chain for goods moved via all modes of transport. The aim is to do so through better targeted risk-based controls of EU customs authorities on improved ENS data quality, data filing, data availability and data sharing and through real-time collaborative risk analysis and co-ordinated Safety and Security controls at the EU entry points. The main purpose of the system is to implement the requirements resulting from the UCC and strategic objectives endorsed by the Member States in the risk management strategy and action plan of 2014.</w:t>
      </w:r>
    </w:p>
    <w:p w14:paraId="44A95E2C" w14:textId="0C03369A" w:rsidR="00F00A6B" w:rsidRPr="008251B6" w:rsidRDefault="00B66E5B" w:rsidP="00B66E5B">
      <w:pPr>
        <w:rPr>
          <w:noProof/>
          <w:lang w:val="en-IE"/>
        </w:rPr>
      </w:pPr>
      <w:r w:rsidRPr="2A102057">
        <w:rPr>
          <w:noProof/>
          <w:lang w:val="en-IE"/>
        </w:rPr>
        <w:t xml:space="preserve">In terms of planning, the programme </w:t>
      </w:r>
      <w:r w:rsidR="00AA2D9F" w:rsidRPr="2A102057">
        <w:rPr>
          <w:noProof/>
          <w:lang w:val="en-IE"/>
        </w:rPr>
        <w:t xml:space="preserve">is </w:t>
      </w:r>
      <w:r w:rsidRPr="2A102057">
        <w:rPr>
          <w:noProof/>
          <w:lang w:val="en-IE"/>
        </w:rPr>
        <w:t>implemented in three releases.</w:t>
      </w:r>
      <w:r w:rsidR="007F5C5C" w:rsidRPr="2A102057">
        <w:rPr>
          <w:noProof/>
          <w:lang w:val="en-IE"/>
        </w:rPr>
        <w:t xml:space="preserve"> </w:t>
      </w:r>
    </w:p>
    <w:p w14:paraId="3AF9FE83" w14:textId="4F6BAD40" w:rsidR="00173ECE" w:rsidRPr="008251B6" w:rsidRDefault="00173ECE" w:rsidP="00B66E5B">
      <w:pPr>
        <w:rPr>
          <w:noProof/>
          <w:lang w:val="en-IE"/>
        </w:rPr>
      </w:pPr>
      <w:r w:rsidRPr="004D676F">
        <w:rPr>
          <w:noProof/>
          <w:lang w:val="en-IE"/>
        </w:rPr>
        <w:t xml:space="preserve">For </w:t>
      </w:r>
      <w:r w:rsidRPr="2A102057">
        <w:rPr>
          <w:b/>
          <w:bCs/>
          <w:noProof/>
          <w:lang w:val="en-IE"/>
        </w:rPr>
        <w:t xml:space="preserve">Release 1 </w:t>
      </w:r>
      <w:r w:rsidR="00F00A6B" w:rsidRPr="004D676F">
        <w:rPr>
          <w:noProof/>
          <w:lang w:val="en-IE"/>
        </w:rPr>
        <w:t xml:space="preserve">(ICS2-R1) </w:t>
      </w:r>
      <w:r w:rsidRPr="004D676F">
        <w:rPr>
          <w:noProof/>
          <w:lang w:val="en-IE"/>
        </w:rPr>
        <w:t>and</w:t>
      </w:r>
      <w:r w:rsidRPr="2A102057">
        <w:rPr>
          <w:b/>
          <w:bCs/>
          <w:noProof/>
          <w:lang w:val="en-IE"/>
        </w:rPr>
        <w:t xml:space="preserve"> </w:t>
      </w:r>
      <w:r w:rsidR="00F00A6B" w:rsidRPr="2A102057">
        <w:rPr>
          <w:b/>
          <w:bCs/>
          <w:noProof/>
          <w:lang w:val="en-IE"/>
        </w:rPr>
        <w:t xml:space="preserve">Release </w:t>
      </w:r>
      <w:r w:rsidRPr="2A102057">
        <w:rPr>
          <w:b/>
          <w:bCs/>
          <w:noProof/>
          <w:lang w:val="en-IE"/>
        </w:rPr>
        <w:t>2</w:t>
      </w:r>
      <w:r w:rsidR="00F00A6B" w:rsidRPr="2A102057">
        <w:rPr>
          <w:b/>
          <w:bCs/>
          <w:noProof/>
          <w:lang w:val="en-IE"/>
        </w:rPr>
        <w:t xml:space="preserve"> </w:t>
      </w:r>
      <w:r w:rsidR="00F00A6B" w:rsidRPr="004D676F">
        <w:rPr>
          <w:noProof/>
          <w:lang w:val="en-IE"/>
        </w:rPr>
        <w:t>(ICS2-R2)</w:t>
      </w:r>
      <w:r w:rsidRPr="004D676F">
        <w:rPr>
          <w:noProof/>
          <w:lang w:val="en-IE"/>
        </w:rPr>
        <w:t xml:space="preserve">, please refer to </w:t>
      </w:r>
      <w:r w:rsidR="00F00A6B" w:rsidRPr="004D676F">
        <w:rPr>
          <w:noProof/>
          <w:lang w:val="en-IE"/>
        </w:rPr>
        <w:t>S</w:t>
      </w:r>
      <w:r w:rsidRPr="004D676F">
        <w:rPr>
          <w:noProof/>
          <w:lang w:val="en-IE"/>
        </w:rPr>
        <w:t xml:space="preserve">ection </w:t>
      </w:r>
      <w:r w:rsidR="00026643" w:rsidRPr="004D676F">
        <w:rPr>
          <w:noProof/>
          <w:lang w:val="en-IE"/>
        </w:rPr>
        <w:fldChar w:fldCharType="begin"/>
      </w:r>
      <w:r w:rsidR="00026643" w:rsidRPr="004D676F">
        <w:rPr>
          <w:noProof/>
          <w:lang w:val="en-IE"/>
        </w:rPr>
        <w:instrText xml:space="preserve"> REF _Ref164188313 \r \h </w:instrText>
      </w:r>
      <w:r w:rsidR="00863085" w:rsidRPr="004D676F">
        <w:rPr>
          <w:noProof/>
          <w:lang w:val="en-IE"/>
        </w:rPr>
        <w:instrText xml:space="preserve"> \* MERGEFORMAT </w:instrText>
      </w:r>
      <w:r w:rsidR="00026643" w:rsidRPr="004D676F">
        <w:rPr>
          <w:noProof/>
          <w:lang w:val="en-IE"/>
        </w:rPr>
      </w:r>
      <w:r w:rsidR="00026643" w:rsidRPr="004D676F">
        <w:rPr>
          <w:noProof/>
          <w:lang w:val="en-IE"/>
        </w:rPr>
        <w:fldChar w:fldCharType="separate"/>
      </w:r>
      <w:r w:rsidR="00026643" w:rsidRPr="004D676F">
        <w:rPr>
          <w:noProof/>
          <w:lang w:val="en-IE"/>
        </w:rPr>
        <w:t>2.9</w:t>
      </w:r>
      <w:r w:rsidR="00026643" w:rsidRPr="004D676F">
        <w:rPr>
          <w:noProof/>
          <w:lang w:val="en-IE"/>
        </w:rPr>
        <w:fldChar w:fldCharType="end"/>
      </w:r>
      <w:r w:rsidRPr="004D676F">
        <w:rPr>
          <w:noProof/>
          <w:lang w:val="en-IE"/>
        </w:rPr>
        <w:t>.</w:t>
      </w:r>
    </w:p>
    <w:p w14:paraId="0EC96602" w14:textId="75551629" w:rsidR="00173ECE" w:rsidRPr="008251B6" w:rsidRDefault="004445C0" w:rsidP="00B66E5B">
      <w:pPr>
        <w:rPr>
          <w:noProof/>
          <w:lang w:val="en-IE"/>
        </w:rPr>
      </w:pPr>
      <w:r w:rsidRPr="2A102057">
        <w:rPr>
          <w:b/>
          <w:bCs/>
          <w:noProof/>
          <w:lang w:val="en-IE"/>
        </w:rPr>
        <w:t>Release 3</w:t>
      </w:r>
      <w:r w:rsidRPr="2A102057">
        <w:rPr>
          <w:noProof/>
          <w:lang w:val="en-IE"/>
        </w:rPr>
        <w:t xml:space="preserve"> </w:t>
      </w:r>
      <w:r w:rsidR="00F00A6B" w:rsidRPr="2A102057">
        <w:rPr>
          <w:noProof/>
          <w:lang w:val="en-IE"/>
        </w:rPr>
        <w:t xml:space="preserve">(ICS2-R3) </w:t>
      </w:r>
      <w:r w:rsidRPr="2A102057">
        <w:rPr>
          <w:noProof/>
          <w:lang w:val="en-IE"/>
        </w:rPr>
        <w:t xml:space="preserve">aims to cover the implementation of new ENS obligations, related </w:t>
      </w:r>
      <w:r w:rsidR="00052BC7" w:rsidRPr="2A102057">
        <w:rPr>
          <w:noProof/>
          <w:lang w:val="en-IE"/>
        </w:rPr>
        <w:t>business,</w:t>
      </w:r>
      <w:r w:rsidR="00035C29" w:rsidRPr="2A102057">
        <w:rPr>
          <w:noProof/>
          <w:lang w:val="en-IE"/>
        </w:rPr>
        <w:t xml:space="preserve"> </w:t>
      </w:r>
      <w:r w:rsidRPr="2A102057">
        <w:rPr>
          <w:noProof/>
          <w:lang w:val="en-IE"/>
        </w:rPr>
        <w:t xml:space="preserve">and risk management process for all goods in maritime and inland waterways, </w:t>
      </w:r>
      <w:r w:rsidR="00FA5A5E" w:rsidRPr="2A102057">
        <w:rPr>
          <w:noProof/>
          <w:lang w:val="en-IE"/>
        </w:rPr>
        <w:t>road,</w:t>
      </w:r>
      <w:r w:rsidRPr="2A102057">
        <w:rPr>
          <w:noProof/>
          <w:lang w:val="en-IE"/>
        </w:rPr>
        <w:t xml:space="preserve"> and rail traffic</w:t>
      </w:r>
      <w:r w:rsidR="00370E67" w:rsidRPr="2A102057">
        <w:rPr>
          <w:noProof/>
          <w:lang w:val="en-IE"/>
        </w:rPr>
        <w:t>.</w:t>
      </w:r>
    </w:p>
    <w:p w14:paraId="357E75C1" w14:textId="7EFFA814" w:rsidR="00640FE7" w:rsidRPr="008251B6" w:rsidRDefault="00640FE7" w:rsidP="00640FE7">
      <w:pPr>
        <w:rPr>
          <w:noProof/>
          <w:lang w:val="en-IE"/>
        </w:rPr>
      </w:pPr>
      <w:r w:rsidRPr="2A102057">
        <w:rPr>
          <w:noProof/>
          <w:lang w:val="en-IE"/>
        </w:rPr>
        <w:t xml:space="preserve">The Member States </w:t>
      </w:r>
      <w:r w:rsidR="001877D7" w:rsidRPr="2A102057">
        <w:rPr>
          <w:noProof/>
          <w:lang w:val="en-IE"/>
        </w:rPr>
        <w:t>need to</w:t>
      </w:r>
      <w:r w:rsidRPr="2A102057">
        <w:rPr>
          <w:noProof/>
          <w:lang w:val="en-IE"/>
        </w:rPr>
        <w:t xml:space="preserve"> deploy their national ICS2 component by 3 June 2024. </w:t>
      </w:r>
      <w:r w:rsidR="00D509FB" w:rsidRPr="2A102057">
        <w:rPr>
          <w:noProof/>
          <w:lang w:val="en-IE"/>
        </w:rPr>
        <w:t xml:space="preserve">Depending on the mode of transport, the EOs </w:t>
      </w:r>
      <w:r w:rsidRPr="2A102057">
        <w:rPr>
          <w:noProof/>
          <w:lang w:val="en-IE"/>
        </w:rPr>
        <w:t>shall start using ICS2 within the following deployment windows:</w:t>
      </w:r>
    </w:p>
    <w:p w14:paraId="4F783053" w14:textId="76C78902" w:rsidR="00640FE7" w:rsidRPr="008251B6" w:rsidRDefault="00D509FB" w:rsidP="0012788F">
      <w:pPr>
        <w:pStyle w:val="ListParagraph"/>
        <w:numPr>
          <w:ilvl w:val="0"/>
          <w:numId w:val="16"/>
        </w:numPr>
        <w:rPr>
          <w:rFonts w:ascii="Times New Roman" w:eastAsia="Times New Roman" w:hAnsi="Times New Roman" w:cs="Times New Roman"/>
          <w:noProof/>
          <w:lang w:val="en-IE"/>
        </w:rPr>
      </w:pPr>
      <w:r w:rsidRPr="2A102057">
        <w:rPr>
          <w:rFonts w:ascii="Times New Roman" w:eastAsia="Times New Roman" w:hAnsi="Times New Roman" w:cs="Times New Roman"/>
          <w:noProof/>
          <w:lang w:val="en-IE"/>
        </w:rPr>
        <w:t>For maritime and inland waterways carr</w:t>
      </w:r>
      <w:r w:rsidR="004B6BC9" w:rsidRPr="2A102057">
        <w:rPr>
          <w:rFonts w:ascii="Times New Roman" w:eastAsia="Times New Roman" w:hAnsi="Times New Roman" w:cs="Times New Roman"/>
          <w:noProof/>
          <w:lang w:val="en-IE"/>
        </w:rPr>
        <w:t xml:space="preserve">iers, </w:t>
      </w:r>
      <w:r w:rsidR="00640FE7" w:rsidRPr="2A102057">
        <w:rPr>
          <w:rFonts w:ascii="Times New Roman" w:eastAsia="Times New Roman" w:hAnsi="Times New Roman" w:cs="Times New Roman"/>
          <w:noProof/>
          <w:lang w:val="en-IE"/>
        </w:rPr>
        <w:t>between 3 June 2024 and 4 December 2024</w:t>
      </w:r>
      <w:r w:rsidR="004B6BC9" w:rsidRPr="2A102057">
        <w:rPr>
          <w:rFonts w:ascii="Times New Roman" w:eastAsia="Times New Roman" w:hAnsi="Times New Roman" w:cs="Times New Roman"/>
          <w:noProof/>
          <w:lang w:val="en-IE"/>
        </w:rPr>
        <w:t>;</w:t>
      </w:r>
    </w:p>
    <w:p w14:paraId="50E2B75E" w14:textId="1752BD5D" w:rsidR="00640FE7" w:rsidRPr="008251B6" w:rsidRDefault="004B6BC9" w:rsidP="0012788F">
      <w:pPr>
        <w:pStyle w:val="ListParagraph"/>
        <w:numPr>
          <w:ilvl w:val="0"/>
          <w:numId w:val="16"/>
        </w:numPr>
        <w:rPr>
          <w:rFonts w:ascii="Times New Roman" w:eastAsia="Times New Roman" w:hAnsi="Times New Roman" w:cs="Times New Roman"/>
          <w:noProof/>
          <w:lang w:val="en-IE"/>
        </w:rPr>
      </w:pPr>
      <w:r w:rsidRPr="2A102057">
        <w:rPr>
          <w:rFonts w:ascii="Times New Roman" w:eastAsia="Times New Roman" w:hAnsi="Times New Roman" w:cs="Times New Roman"/>
          <w:noProof/>
          <w:lang w:val="en-IE"/>
        </w:rPr>
        <w:t xml:space="preserve">For house level filers in the maritime and inland waterways traffics, </w:t>
      </w:r>
      <w:r w:rsidR="00640FE7" w:rsidRPr="2A102057">
        <w:rPr>
          <w:rFonts w:ascii="Times New Roman" w:eastAsia="Times New Roman" w:hAnsi="Times New Roman" w:cs="Times New Roman"/>
          <w:noProof/>
          <w:lang w:val="en-IE"/>
        </w:rPr>
        <w:t>between 4 December 2024 and 1 April 2025</w:t>
      </w:r>
      <w:r w:rsidRPr="2A102057">
        <w:rPr>
          <w:rFonts w:ascii="Times New Roman" w:eastAsia="Times New Roman" w:hAnsi="Times New Roman" w:cs="Times New Roman"/>
          <w:noProof/>
          <w:lang w:val="en-IE"/>
        </w:rPr>
        <w:t>;</w:t>
      </w:r>
    </w:p>
    <w:p w14:paraId="465E94C7" w14:textId="713EF53B" w:rsidR="00640FE7" w:rsidRPr="008251B6" w:rsidRDefault="004B6BC9" w:rsidP="0012788F">
      <w:pPr>
        <w:pStyle w:val="ListParagraph"/>
        <w:numPr>
          <w:ilvl w:val="0"/>
          <w:numId w:val="16"/>
        </w:numPr>
        <w:spacing w:after="120"/>
        <w:rPr>
          <w:rFonts w:ascii="Times New Roman" w:eastAsia="Times New Roman" w:hAnsi="Times New Roman" w:cs="Times New Roman"/>
          <w:noProof/>
          <w:lang w:val="en-IE"/>
        </w:rPr>
      </w:pPr>
      <w:r w:rsidRPr="2A102057">
        <w:rPr>
          <w:rFonts w:ascii="Times New Roman" w:eastAsia="Times New Roman" w:hAnsi="Times New Roman" w:cs="Times New Roman"/>
          <w:noProof/>
          <w:lang w:val="en-IE"/>
        </w:rPr>
        <w:t xml:space="preserve">For road and rail carriers, </w:t>
      </w:r>
      <w:r w:rsidR="00640FE7" w:rsidRPr="2A102057">
        <w:rPr>
          <w:rFonts w:ascii="Times New Roman" w:eastAsia="Times New Roman" w:hAnsi="Times New Roman" w:cs="Times New Roman"/>
          <w:noProof/>
          <w:lang w:val="en-IE"/>
        </w:rPr>
        <w:t>between 1 April 2025 and 1 September 2025</w:t>
      </w:r>
      <w:r w:rsidRPr="2A102057">
        <w:rPr>
          <w:rFonts w:ascii="Times New Roman" w:eastAsia="Times New Roman" w:hAnsi="Times New Roman" w:cs="Times New Roman"/>
          <w:noProof/>
          <w:lang w:val="en-IE"/>
        </w:rPr>
        <w:t>.</w:t>
      </w:r>
    </w:p>
    <w:p w14:paraId="74249AC9" w14:textId="01517987" w:rsidR="00CC70E9" w:rsidRPr="004D676F" w:rsidRDefault="001C4D12" w:rsidP="009B765A">
      <w:pPr>
        <w:pStyle w:val="Heading4"/>
        <w:rPr>
          <w:noProof/>
          <w:lang w:val="en-IE"/>
        </w:rPr>
      </w:pPr>
      <w:r w:rsidRPr="004D676F">
        <w:rPr>
          <w:noProof/>
          <w:lang w:val="en-IE"/>
        </w:rPr>
        <w:t>Summary of Responses</w:t>
      </w:r>
    </w:p>
    <w:p w14:paraId="4EED9AD8" w14:textId="52B4CDF0" w:rsidR="00FE6616" w:rsidRPr="008251B6" w:rsidRDefault="00FE6616" w:rsidP="2A102057">
      <w:pPr>
        <w:rPr>
          <w:b/>
          <w:bCs/>
          <w:noProof/>
          <w:lang w:val="en-IE"/>
        </w:rPr>
      </w:pPr>
      <w:r w:rsidRPr="2A102057">
        <w:rPr>
          <w:b/>
          <w:bCs/>
          <w:noProof/>
          <w:lang w:val="en-IE"/>
        </w:rPr>
        <w:t>Summary from the Commission:</w:t>
      </w:r>
    </w:p>
    <w:p w14:paraId="0C5CB5F1" w14:textId="02246905" w:rsidR="00290B52" w:rsidRPr="008251B6" w:rsidRDefault="00290B52" w:rsidP="00290B52">
      <w:pPr>
        <w:rPr>
          <w:noProof/>
          <w:lang w:val="en-IE"/>
        </w:rPr>
      </w:pPr>
      <w:r w:rsidRPr="2A102057">
        <w:rPr>
          <w:noProof/>
          <w:lang w:val="en-IE"/>
        </w:rPr>
        <w:t>The trans-European project on UCC ICS2-R3</w:t>
      </w:r>
      <w:r w:rsidR="0085402C" w:rsidRPr="2A102057">
        <w:rPr>
          <w:noProof/>
          <w:lang w:val="en-IE"/>
        </w:rPr>
        <w:t xml:space="preserve"> </w:t>
      </w:r>
      <w:r w:rsidRPr="2A102057">
        <w:rPr>
          <w:noProof/>
          <w:lang w:val="en-IE"/>
        </w:rPr>
        <w:t>enhance</w:t>
      </w:r>
      <w:r w:rsidR="0085402C" w:rsidRPr="2A102057">
        <w:rPr>
          <w:noProof/>
          <w:lang w:val="en-IE"/>
        </w:rPr>
        <w:t>s</w:t>
      </w:r>
      <w:r w:rsidRPr="2A102057">
        <w:rPr>
          <w:noProof/>
          <w:lang w:val="en-IE"/>
        </w:rPr>
        <w:t xml:space="preserve"> the functional scope of ICS2 with support for further modes of transport and implement</w:t>
      </w:r>
      <w:r w:rsidR="002D151C" w:rsidRPr="2A102057">
        <w:rPr>
          <w:noProof/>
          <w:lang w:val="en-IE"/>
        </w:rPr>
        <w:t>s</w:t>
      </w:r>
      <w:r w:rsidRPr="2A102057">
        <w:rPr>
          <w:noProof/>
          <w:lang w:val="en-IE"/>
        </w:rPr>
        <w:t xml:space="preserve"> the complete UCC requirements for all ‘entry of goods’ </w:t>
      </w:r>
      <w:r w:rsidR="00E735E5" w:rsidRPr="2A102057">
        <w:rPr>
          <w:noProof/>
          <w:lang w:val="en-IE"/>
        </w:rPr>
        <w:t>use</w:t>
      </w:r>
      <w:r w:rsidRPr="2A102057">
        <w:rPr>
          <w:noProof/>
          <w:lang w:val="en-IE"/>
        </w:rPr>
        <w:t xml:space="preserve"> cases including the existing ones from ICS2-R2. </w:t>
      </w:r>
    </w:p>
    <w:p w14:paraId="5BBC97DF" w14:textId="77777777" w:rsidR="00290B52" w:rsidRPr="008251B6" w:rsidRDefault="00290B52" w:rsidP="00290B52">
      <w:pPr>
        <w:rPr>
          <w:noProof/>
          <w:lang w:val="en-IE"/>
        </w:rPr>
      </w:pPr>
      <w:r w:rsidRPr="2A102057">
        <w:rPr>
          <w:noProof/>
          <w:lang w:val="en-IE"/>
        </w:rPr>
        <w:t>ICS2-R3 includes further extension for Safety and Security Analytics.</w:t>
      </w:r>
    </w:p>
    <w:p w14:paraId="775DAF0F" w14:textId="3F3075E4" w:rsidR="006A57A7" w:rsidRPr="00963143" w:rsidRDefault="00290B52" w:rsidP="00700F4F">
      <w:pPr>
        <w:rPr>
          <w:noProof/>
          <w:lang w:val="en-IE"/>
        </w:rPr>
      </w:pPr>
      <w:r w:rsidRPr="2A102057">
        <w:rPr>
          <w:noProof/>
          <w:lang w:val="en-IE"/>
        </w:rPr>
        <w:t>The ICS2-R3 Common Technical System Specifications (CTSS) were</w:t>
      </w:r>
      <w:r w:rsidR="00A26576" w:rsidRPr="2A102057">
        <w:rPr>
          <w:noProof/>
          <w:lang w:val="en-IE"/>
        </w:rPr>
        <w:t xml:space="preserve"> </w:t>
      </w:r>
      <w:r w:rsidR="0024366F" w:rsidRPr="2A102057">
        <w:rPr>
          <w:noProof/>
          <w:lang w:val="en-IE"/>
        </w:rPr>
        <w:t>initially</w:t>
      </w:r>
      <w:r w:rsidRPr="2A102057">
        <w:rPr>
          <w:noProof/>
          <w:lang w:val="en-IE"/>
        </w:rPr>
        <w:t xml:space="preserve"> delivered </w:t>
      </w:r>
      <w:r w:rsidR="002433BB" w:rsidRPr="2A102057">
        <w:rPr>
          <w:noProof/>
          <w:lang w:val="en-IE"/>
        </w:rPr>
        <w:t xml:space="preserve">in </w:t>
      </w:r>
      <w:r w:rsidRPr="2A102057">
        <w:rPr>
          <w:noProof/>
          <w:lang w:val="en-IE"/>
        </w:rPr>
        <w:t>February 2022 and</w:t>
      </w:r>
      <w:r w:rsidR="002433BB" w:rsidRPr="2A102057">
        <w:rPr>
          <w:noProof/>
          <w:lang w:val="en-IE"/>
        </w:rPr>
        <w:t xml:space="preserve"> subsequently</w:t>
      </w:r>
      <w:r w:rsidRPr="2A102057">
        <w:rPr>
          <w:noProof/>
          <w:lang w:val="en-IE"/>
        </w:rPr>
        <w:t xml:space="preserve"> updated in September 2022. </w:t>
      </w:r>
      <w:r w:rsidR="001B1A81" w:rsidRPr="2A102057">
        <w:rPr>
          <w:noProof/>
          <w:lang w:val="en-IE"/>
        </w:rPr>
        <w:t>For ICS2-R3</w:t>
      </w:r>
      <w:r w:rsidR="00BB4724" w:rsidRPr="2A102057">
        <w:rPr>
          <w:noProof/>
          <w:lang w:val="en-IE"/>
        </w:rPr>
        <w:t xml:space="preserve">, </w:t>
      </w:r>
      <w:r w:rsidR="00656EA7" w:rsidRPr="2A102057">
        <w:rPr>
          <w:noProof/>
          <w:lang w:val="en-IE"/>
        </w:rPr>
        <w:t>t</w:t>
      </w:r>
      <w:r w:rsidRPr="2A102057">
        <w:rPr>
          <w:noProof/>
          <w:lang w:val="en-IE"/>
        </w:rPr>
        <w:t xml:space="preserve">he conformance testing activities are exclusively carried out by EOs. The connectivity conformance testing activities are in progress since 1 July 2023 and the conformance testing itself </w:t>
      </w:r>
      <w:r w:rsidR="001D25DE" w:rsidRPr="2A102057">
        <w:rPr>
          <w:noProof/>
          <w:lang w:val="en-IE"/>
        </w:rPr>
        <w:t xml:space="preserve">for functional testing </w:t>
      </w:r>
      <w:r w:rsidRPr="2A102057">
        <w:rPr>
          <w:noProof/>
          <w:lang w:val="en-IE"/>
        </w:rPr>
        <w:t xml:space="preserve">started on 11 December 2023. </w:t>
      </w:r>
      <w:r w:rsidR="004E5381" w:rsidRPr="2A102057">
        <w:rPr>
          <w:noProof/>
          <w:lang w:val="en-IE"/>
        </w:rPr>
        <w:t xml:space="preserve">Unlike previous </w:t>
      </w:r>
      <w:r w:rsidR="004E5381" w:rsidRPr="00963143">
        <w:rPr>
          <w:noProof/>
          <w:lang w:val="en-IE"/>
        </w:rPr>
        <w:t xml:space="preserve">releases, </w:t>
      </w:r>
      <w:r w:rsidR="00B734D5" w:rsidRPr="00963143">
        <w:rPr>
          <w:noProof/>
          <w:lang w:val="en-IE"/>
        </w:rPr>
        <w:t xml:space="preserve">for ICS2-R3 </w:t>
      </w:r>
      <w:r w:rsidRPr="00963143">
        <w:rPr>
          <w:noProof/>
          <w:lang w:val="en-IE"/>
        </w:rPr>
        <w:t xml:space="preserve">there was no R3 conformance testing campaign for the National Administrations. </w:t>
      </w:r>
      <w:r w:rsidR="00B734D5" w:rsidRPr="00963143">
        <w:rPr>
          <w:noProof/>
          <w:lang w:val="en-IE"/>
        </w:rPr>
        <w:t xml:space="preserve">The </w:t>
      </w:r>
      <w:r w:rsidRPr="00963143">
        <w:rPr>
          <w:noProof/>
          <w:lang w:val="en-IE"/>
        </w:rPr>
        <w:t xml:space="preserve">National Administrations </w:t>
      </w:r>
      <w:r w:rsidR="00C66416" w:rsidRPr="00963143">
        <w:rPr>
          <w:noProof/>
          <w:lang w:val="en-IE"/>
        </w:rPr>
        <w:t>have already implemented</w:t>
      </w:r>
      <w:r w:rsidR="00951BE2" w:rsidRPr="00963143">
        <w:rPr>
          <w:noProof/>
          <w:lang w:val="en-IE"/>
        </w:rPr>
        <w:t xml:space="preserve"> </w:t>
      </w:r>
      <w:r w:rsidRPr="00963143">
        <w:rPr>
          <w:noProof/>
          <w:lang w:val="en-IE"/>
        </w:rPr>
        <w:t xml:space="preserve">all functionalities </w:t>
      </w:r>
      <w:r w:rsidR="005B5680" w:rsidRPr="00963143">
        <w:rPr>
          <w:noProof/>
          <w:lang w:val="en-IE"/>
        </w:rPr>
        <w:t>for ICS2-R3</w:t>
      </w:r>
      <w:r w:rsidR="005B6906" w:rsidRPr="00963143">
        <w:rPr>
          <w:noProof/>
          <w:lang w:val="en-IE"/>
        </w:rPr>
        <w:t xml:space="preserve"> within </w:t>
      </w:r>
      <w:r w:rsidRPr="00963143">
        <w:rPr>
          <w:noProof/>
          <w:lang w:val="en-IE"/>
        </w:rPr>
        <w:t xml:space="preserve">ICS2-R2 and </w:t>
      </w:r>
      <w:r w:rsidR="00583476" w:rsidRPr="00963143">
        <w:rPr>
          <w:noProof/>
          <w:lang w:val="en-IE"/>
        </w:rPr>
        <w:t xml:space="preserve">completed the </w:t>
      </w:r>
      <w:r w:rsidR="00700F4F" w:rsidRPr="00963143">
        <w:rPr>
          <w:noProof/>
          <w:lang w:val="en-IE"/>
        </w:rPr>
        <w:t>mandatory</w:t>
      </w:r>
      <w:r w:rsidRPr="00963143">
        <w:rPr>
          <w:noProof/>
          <w:lang w:val="en-IE"/>
        </w:rPr>
        <w:t xml:space="preserve"> conformance testing</w:t>
      </w:r>
      <w:r w:rsidR="005B6906" w:rsidRPr="00963143">
        <w:rPr>
          <w:noProof/>
          <w:lang w:val="en-IE"/>
        </w:rPr>
        <w:t>, except for NL</w:t>
      </w:r>
      <w:r w:rsidRPr="00963143">
        <w:rPr>
          <w:noProof/>
          <w:lang w:val="en-IE"/>
        </w:rPr>
        <w:t>.</w:t>
      </w:r>
    </w:p>
    <w:p w14:paraId="5092B6C6" w14:textId="1501AB5D" w:rsidR="00E23C31" w:rsidRDefault="00290B52" w:rsidP="00290B52">
      <w:pPr>
        <w:rPr>
          <w:noProof/>
          <w:lang w:val="en-IE"/>
        </w:rPr>
      </w:pPr>
      <w:r w:rsidRPr="00963143">
        <w:rPr>
          <w:noProof/>
          <w:lang w:val="en-IE"/>
        </w:rPr>
        <w:t xml:space="preserve">The development of the </w:t>
      </w:r>
      <w:r w:rsidR="005B6906" w:rsidRPr="00963143">
        <w:rPr>
          <w:noProof/>
          <w:lang w:val="en-IE"/>
        </w:rPr>
        <w:t xml:space="preserve">central components, namely the </w:t>
      </w:r>
      <w:r w:rsidR="00317125" w:rsidRPr="00963143">
        <w:rPr>
          <w:noProof/>
          <w:lang w:val="en-IE"/>
        </w:rPr>
        <w:t>Common Repository (</w:t>
      </w:r>
      <w:r w:rsidR="00E874DD" w:rsidRPr="00963143">
        <w:rPr>
          <w:noProof/>
          <w:lang w:val="en-IE"/>
        </w:rPr>
        <w:t>CR</w:t>
      </w:r>
      <w:r w:rsidR="00317125" w:rsidRPr="00963143">
        <w:rPr>
          <w:noProof/>
          <w:lang w:val="en-IE"/>
        </w:rPr>
        <w:t>)</w:t>
      </w:r>
      <w:r w:rsidRPr="00963143">
        <w:rPr>
          <w:noProof/>
          <w:lang w:val="en-IE"/>
        </w:rPr>
        <w:t xml:space="preserve"> and Shared Trader Interface </w:t>
      </w:r>
      <w:r w:rsidR="0064297F" w:rsidRPr="00963143">
        <w:rPr>
          <w:noProof/>
          <w:lang w:val="en-IE"/>
        </w:rPr>
        <w:t xml:space="preserve">has </w:t>
      </w:r>
      <w:r w:rsidRPr="00963143">
        <w:rPr>
          <w:noProof/>
          <w:lang w:val="en-IE"/>
        </w:rPr>
        <w:t>started and is progressing as planned</w:t>
      </w:r>
      <w:r w:rsidR="00E23C31" w:rsidRPr="00963143">
        <w:rPr>
          <w:noProof/>
          <w:lang w:val="en-IE"/>
        </w:rPr>
        <w:t>.</w:t>
      </w:r>
    </w:p>
    <w:p w14:paraId="4ADE1502" w14:textId="77777777" w:rsidR="007C13EC" w:rsidRPr="00193B75" w:rsidRDefault="007C13EC" w:rsidP="007C13EC">
      <w:pPr>
        <w:rPr>
          <w:b/>
          <w:bCs/>
          <w:noProof/>
          <w:color w:val="000000" w:themeColor="text1"/>
          <w:lang w:val="en-IE"/>
        </w:rPr>
      </w:pPr>
      <w:r w:rsidRPr="00193B75">
        <w:rPr>
          <w:b/>
          <w:bCs/>
          <w:noProof/>
          <w:color w:val="000000" w:themeColor="text1"/>
          <w:lang w:val="en-IE"/>
        </w:rPr>
        <w:t>Important remark:</w:t>
      </w:r>
    </w:p>
    <w:p w14:paraId="7D9B5378" w14:textId="654910B8" w:rsidR="007C13EC" w:rsidRPr="007C13EC" w:rsidRDefault="007C13EC" w:rsidP="00290B52">
      <w:pPr>
        <w:rPr>
          <w:noProof/>
          <w:color w:val="000000" w:themeColor="text1"/>
          <w:lang w:val="en-IE"/>
        </w:rPr>
      </w:pPr>
      <w:r w:rsidRPr="00193B75">
        <w:rPr>
          <w:noProof/>
          <w:color w:val="000000" w:themeColor="text1"/>
          <w:lang w:val="en-IE"/>
        </w:rPr>
        <w:t xml:space="preserve">Member States, Common Transit Convention Countries and Trade Associations expressed some concerns in the ECCG/TCG meetings held in February and June 2025 about their readiness with the implementation of the new entry summary declaration requirements underpinned by the ICS2- R3 (Step 3) and NCTS-P6 (opt-in) implementation as of 1 September 2025. The Commission found that the appropriate legal approach was to issue derogation decisions according to the articles 6(4) and 8(2) of the UCC. </w:t>
      </w:r>
      <w:r w:rsidR="008A5527" w:rsidRPr="00193B75">
        <w:rPr>
          <w:noProof/>
          <w:color w:val="000000" w:themeColor="text1"/>
          <w:lang w:val="en-IE"/>
        </w:rPr>
        <w:t>Seven Member States</w:t>
      </w:r>
      <w:r w:rsidRPr="00193B75">
        <w:rPr>
          <w:noProof/>
          <w:color w:val="000000" w:themeColor="text1"/>
          <w:lang w:val="en-IE"/>
        </w:rPr>
        <w:t xml:space="preserve"> (ES, FI, FR, HU, IE, IT and LT) and the U.K. in respect of</w:t>
      </w:r>
      <w:r w:rsidR="00166BB2" w:rsidRPr="00193B75">
        <w:rPr>
          <w:noProof/>
          <w:color w:val="000000" w:themeColor="text1"/>
          <w:lang w:val="en-IE"/>
        </w:rPr>
        <w:t xml:space="preserve"> XI</w:t>
      </w:r>
      <w:r w:rsidRPr="00193B75">
        <w:rPr>
          <w:noProof/>
          <w:color w:val="000000" w:themeColor="text1"/>
          <w:lang w:val="en-IE"/>
        </w:rPr>
        <w:t xml:space="preserve"> requested derogation from the deployment date of ICS2-R3 until 31/12/2025. </w:t>
      </w:r>
      <w:r w:rsidR="00F412E1" w:rsidRPr="00193B75">
        <w:rPr>
          <w:noProof/>
          <w:color w:val="000000" w:themeColor="text1"/>
          <w:lang w:val="en-IE"/>
        </w:rPr>
        <w:t xml:space="preserve">In addition, </w:t>
      </w:r>
      <w:r w:rsidR="008A5527" w:rsidRPr="00193B75">
        <w:rPr>
          <w:noProof/>
          <w:color w:val="000000" w:themeColor="text1"/>
          <w:lang w:val="en-IE"/>
        </w:rPr>
        <w:t>seven Member States</w:t>
      </w:r>
      <w:r w:rsidRPr="00193B75">
        <w:rPr>
          <w:noProof/>
          <w:color w:val="000000" w:themeColor="text1"/>
          <w:lang w:val="en-IE"/>
        </w:rPr>
        <w:t xml:space="preserve"> (BG, HR, GR, LV, PL, RO and SK) requested derogation from the deployment date of ICS2-R3 and NCTS-P6 opt-in version until 01/06/2026. At the moment of writing, the derogation decisions are being prepared.</w:t>
      </w:r>
      <w:r w:rsidR="00F657B1" w:rsidRPr="00193B75">
        <w:rPr>
          <w:noProof/>
          <w:color w:val="000000" w:themeColor="text1"/>
          <w:lang w:val="en-IE"/>
        </w:rPr>
        <w:t xml:space="preserve"> For more information regarding the derogations, please consult the </w:t>
      </w:r>
      <w:r w:rsidR="00FC2AAC" w:rsidRPr="00193B75">
        <w:rPr>
          <w:noProof/>
          <w:color w:val="000000" w:themeColor="text1"/>
          <w:lang w:val="en-IE"/>
        </w:rPr>
        <w:t xml:space="preserve">2025 </w:t>
      </w:r>
      <w:r w:rsidR="00166BB2" w:rsidRPr="00193B75">
        <w:rPr>
          <w:noProof/>
          <w:color w:val="000000" w:themeColor="text1"/>
          <w:lang w:val="en-IE"/>
        </w:rPr>
        <w:t xml:space="preserve">APR </w:t>
      </w:r>
      <w:r w:rsidR="00F657B1" w:rsidRPr="00193B75">
        <w:rPr>
          <w:noProof/>
          <w:color w:val="000000" w:themeColor="text1"/>
          <w:lang w:val="en-IE"/>
        </w:rPr>
        <w:t>Report from the Commission to the European Parliament and the Council.</w:t>
      </w:r>
      <w:r w:rsidR="00F657B1">
        <w:rPr>
          <w:noProof/>
          <w:color w:val="000000" w:themeColor="text1"/>
          <w:lang w:val="en-IE"/>
        </w:rPr>
        <w:t xml:space="preserve"> </w:t>
      </w:r>
    </w:p>
    <w:p w14:paraId="2B015B4C" w14:textId="7DAB5FBB" w:rsidR="0095592C" w:rsidRPr="008251B6" w:rsidRDefault="0095592C" w:rsidP="2A102057">
      <w:pPr>
        <w:rPr>
          <w:b/>
          <w:bCs/>
          <w:noProof/>
          <w:lang w:val="en-IE"/>
        </w:rPr>
      </w:pPr>
      <w:r w:rsidRPr="2A102057">
        <w:rPr>
          <w:b/>
          <w:bCs/>
          <w:noProof/>
          <w:lang w:val="en-IE"/>
        </w:rPr>
        <w:t>Summary from the Member States:</w:t>
      </w:r>
    </w:p>
    <w:p w14:paraId="7761A5F2" w14:textId="44866764" w:rsidR="00F51737" w:rsidRPr="008251B6" w:rsidRDefault="00F51737" w:rsidP="00F51737">
      <w:pPr>
        <w:rPr>
          <w:rFonts w:eastAsia="PMingLiU"/>
          <w:noProof/>
          <w:lang w:val="en-IE"/>
        </w:rPr>
      </w:pPr>
      <w:r w:rsidRPr="2A102057">
        <w:rPr>
          <w:rFonts w:eastAsia="PMingLiU"/>
          <w:noProof/>
          <w:lang w:val="en-IE"/>
        </w:rPr>
        <w:t>At the time of writing, all Member States have deployed the ICS2-R3 system. In terms of operations, BG, CZ, GR, LU, PT,</w:t>
      </w:r>
      <w:r w:rsidR="00D268EF" w:rsidRPr="2A102057">
        <w:rPr>
          <w:rFonts w:eastAsia="PMingLiU"/>
          <w:noProof/>
          <w:lang w:val="en-IE"/>
        </w:rPr>
        <w:t xml:space="preserve"> </w:t>
      </w:r>
      <w:r w:rsidRPr="2A102057">
        <w:rPr>
          <w:rFonts w:eastAsia="PMingLiU"/>
          <w:noProof/>
          <w:lang w:val="en-IE"/>
        </w:rPr>
        <w:t xml:space="preserve">and SI are fully operational across all modes of transport, having adopted a single-step approach. DK, </w:t>
      </w:r>
      <w:r w:rsidR="00FD31F2" w:rsidRPr="2A102057">
        <w:rPr>
          <w:rFonts w:eastAsia="PMingLiU"/>
          <w:noProof/>
          <w:lang w:val="en-IE"/>
        </w:rPr>
        <w:t>is</w:t>
      </w:r>
      <w:r w:rsidRPr="2A102057">
        <w:rPr>
          <w:rFonts w:eastAsia="PMingLiU"/>
          <w:noProof/>
          <w:lang w:val="en-IE"/>
        </w:rPr>
        <w:t xml:space="preserve"> also following a single-step approach and </w:t>
      </w:r>
      <w:r w:rsidR="00FD31F2" w:rsidRPr="2A102057">
        <w:rPr>
          <w:rFonts w:eastAsia="PMingLiU"/>
          <w:noProof/>
          <w:lang w:val="en-IE"/>
        </w:rPr>
        <w:t>is</w:t>
      </w:r>
      <w:r w:rsidRPr="2A102057">
        <w:rPr>
          <w:rFonts w:eastAsia="PMingLiU"/>
          <w:noProof/>
          <w:lang w:val="en-IE"/>
        </w:rPr>
        <w:t xml:space="preserve"> on track to become operational by the UCC </w:t>
      </w:r>
      <w:r w:rsidR="00B80493" w:rsidRPr="2A102057">
        <w:rPr>
          <w:rFonts w:eastAsia="PMingLiU"/>
          <w:noProof/>
          <w:lang w:val="en-IE"/>
        </w:rPr>
        <w:t xml:space="preserve">WP </w:t>
      </w:r>
      <w:r w:rsidRPr="2A102057">
        <w:rPr>
          <w:rFonts w:eastAsia="PMingLiU"/>
          <w:noProof/>
          <w:lang w:val="en-IE"/>
        </w:rPr>
        <w:t>deadline.</w:t>
      </w:r>
    </w:p>
    <w:p w14:paraId="3A7926FD" w14:textId="3674F8EE" w:rsidR="00F51737" w:rsidRPr="008251B6" w:rsidRDefault="00F51737" w:rsidP="00F51737">
      <w:pPr>
        <w:rPr>
          <w:rFonts w:eastAsia="PMingLiU"/>
          <w:noProof/>
          <w:lang w:val="en-IE"/>
        </w:rPr>
      </w:pPr>
      <w:r w:rsidRPr="2A102057">
        <w:rPr>
          <w:rFonts w:eastAsia="PMingLiU"/>
          <w:noProof/>
          <w:lang w:val="en-IE"/>
        </w:rPr>
        <w:t xml:space="preserve">The following Member States have started operations for maritime and inland waterways carriers (Step 1) and house-level filers in these traffic modes (Step 2), and are on target to reach operational status for road and rail carriers (Step 3) by the deadline: AT, </w:t>
      </w:r>
      <w:r w:rsidR="00FD31F2" w:rsidRPr="2A102057">
        <w:rPr>
          <w:rFonts w:eastAsia="PMingLiU"/>
          <w:noProof/>
          <w:lang w:val="en-IE"/>
        </w:rPr>
        <w:t xml:space="preserve">BE, </w:t>
      </w:r>
      <w:r w:rsidR="00971D8F" w:rsidRPr="2A102057">
        <w:rPr>
          <w:rFonts w:eastAsia="PMingLiU"/>
          <w:noProof/>
          <w:lang w:val="en-IE"/>
        </w:rPr>
        <w:t xml:space="preserve">CY </w:t>
      </w:r>
      <w:r w:rsidRPr="2A102057">
        <w:rPr>
          <w:rFonts w:eastAsia="PMingLiU"/>
          <w:noProof/>
          <w:lang w:val="en-IE"/>
        </w:rPr>
        <w:t xml:space="preserve">DE, EE, ES, FI, </w:t>
      </w:r>
      <w:r w:rsidR="00FD31F2" w:rsidRPr="2A102057">
        <w:rPr>
          <w:rFonts w:eastAsia="PMingLiU"/>
          <w:noProof/>
          <w:lang w:val="en-IE"/>
        </w:rPr>
        <w:t xml:space="preserve">HR, </w:t>
      </w:r>
      <w:r w:rsidRPr="2A102057">
        <w:rPr>
          <w:rFonts w:eastAsia="PMingLiU"/>
          <w:noProof/>
          <w:lang w:val="en-IE"/>
        </w:rPr>
        <w:t xml:space="preserve">HU, IE, LT, LV, MT, PL, </w:t>
      </w:r>
      <w:r w:rsidR="00A261D1" w:rsidRPr="2A102057">
        <w:rPr>
          <w:rFonts w:eastAsia="PMingLiU"/>
          <w:noProof/>
          <w:lang w:val="en-IE"/>
        </w:rPr>
        <w:t xml:space="preserve">RO </w:t>
      </w:r>
      <w:r w:rsidRPr="2A102057">
        <w:rPr>
          <w:rFonts w:eastAsia="PMingLiU"/>
          <w:noProof/>
          <w:lang w:val="en-IE"/>
        </w:rPr>
        <w:t>SE, and SK.</w:t>
      </w:r>
    </w:p>
    <w:p w14:paraId="5329A819" w14:textId="637B3305" w:rsidR="00F51737" w:rsidRPr="008251B6" w:rsidRDefault="007065C9" w:rsidP="00F51737">
      <w:pPr>
        <w:rPr>
          <w:rFonts w:eastAsia="PMingLiU"/>
          <w:noProof/>
          <w:lang w:val="en-IE"/>
        </w:rPr>
      </w:pPr>
      <w:r w:rsidRPr="2A102057">
        <w:rPr>
          <w:rFonts w:eastAsia="PMingLiU"/>
          <w:noProof/>
          <w:lang w:val="en-IE"/>
        </w:rPr>
        <w:t xml:space="preserve">In addition, </w:t>
      </w:r>
      <w:r w:rsidR="3E7B8F3F" w:rsidRPr="2A102057">
        <w:rPr>
          <w:rFonts w:eastAsia="PMingLiU"/>
          <w:noProof/>
          <w:lang w:val="en-IE"/>
        </w:rPr>
        <w:t xml:space="preserve">IT </w:t>
      </w:r>
      <w:r w:rsidR="6C24FD46" w:rsidRPr="2A102057">
        <w:rPr>
          <w:rFonts w:eastAsia="PMingLiU"/>
          <w:noProof/>
          <w:lang w:val="en-IE"/>
        </w:rPr>
        <w:t xml:space="preserve">has </w:t>
      </w:r>
      <w:r w:rsidR="42FC8BF4" w:rsidRPr="2A102057">
        <w:rPr>
          <w:rFonts w:eastAsia="PMingLiU"/>
          <w:noProof/>
          <w:lang w:val="en-IE"/>
        </w:rPr>
        <w:t xml:space="preserve">yet to join operations, but is on track to do so with all functionalities before the </w:t>
      </w:r>
      <w:r w:rsidR="00CA23ED" w:rsidRPr="2A102057">
        <w:rPr>
          <w:rFonts w:eastAsia="PMingLiU"/>
          <w:noProof/>
          <w:lang w:val="en-IE"/>
        </w:rPr>
        <w:t xml:space="preserve">final </w:t>
      </w:r>
      <w:r w:rsidR="42FC8BF4" w:rsidRPr="2A102057">
        <w:rPr>
          <w:rFonts w:eastAsia="PMingLiU"/>
          <w:noProof/>
          <w:lang w:val="en-IE"/>
        </w:rPr>
        <w:t>deadline</w:t>
      </w:r>
      <w:r w:rsidR="65A56610" w:rsidRPr="2A102057">
        <w:rPr>
          <w:rFonts w:eastAsia="PMingLiU"/>
          <w:noProof/>
          <w:lang w:val="en-IE"/>
        </w:rPr>
        <w:t xml:space="preserve">. </w:t>
      </w:r>
      <w:r w:rsidR="1D5C8445" w:rsidRPr="2A102057">
        <w:rPr>
          <w:rFonts w:eastAsia="PMingLiU"/>
          <w:noProof/>
          <w:lang w:val="en-IE"/>
        </w:rPr>
        <w:t>FR</w:t>
      </w:r>
      <w:r w:rsidR="005F530D" w:rsidRPr="2A102057">
        <w:rPr>
          <w:rFonts w:eastAsia="PMingLiU"/>
          <w:noProof/>
          <w:lang w:val="en-IE"/>
        </w:rPr>
        <w:t xml:space="preserve"> </w:t>
      </w:r>
      <w:r w:rsidR="008D19E8" w:rsidRPr="2A102057">
        <w:rPr>
          <w:rFonts w:eastAsia="PMingLiU"/>
          <w:noProof/>
          <w:lang w:val="en-IE"/>
        </w:rPr>
        <w:t>and NL</w:t>
      </w:r>
      <w:r w:rsidR="1D5C8445" w:rsidRPr="2A102057">
        <w:rPr>
          <w:rFonts w:eastAsia="PMingLiU"/>
          <w:noProof/>
          <w:lang w:val="en-IE"/>
        </w:rPr>
        <w:t xml:space="preserve"> joined operations for Step 1 but reported a delay in reaching Step </w:t>
      </w:r>
      <w:r w:rsidR="00634772" w:rsidRPr="2A102057">
        <w:rPr>
          <w:rFonts w:eastAsia="PMingLiU"/>
          <w:noProof/>
          <w:lang w:val="en-IE"/>
        </w:rPr>
        <w:t>3</w:t>
      </w:r>
      <w:r w:rsidR="008B1393" w:rsidRPr="2A102057">
        <w:rPr>
          <w:rFonts w:eastAsia="PMingLiU"/>
          <w:noProof/>
          <w:lang w:val="en-IE"/>
        </w:rPr>
        <w:t xml:space="preserve"> and Step </w:t>
      </w:r>
      <w:r w:rsidR="00A71EA0" w:rsidRPr="2A102057">
        <w:rPr>
          <w:rFonts w:eastAsia="PMingLiU"/>
          <w:noProof/>
          <w:lang w:val="en-IE"/>
        </w:rPr>
        <w:t>2</w:t>
      </w:r>
      <w:r w:rsidR="008B1393" w:rsidRPr="2A102057">
        <w:rPr>
          <w:rFonts w:eastAsia="PMingLiU"/>
          <w:noProof/>
          <w:lang w:val="en-IE"/>
        </w:rPr>
        <w:t xml:space="preserve"> respectively</w:t>
      </w:r>
      <w:r w:rsidR="005F530D" w:rsidRPr="2A102057">
        <w:rPr>
          <w:rFonts w:eastAsia="PMingLiU"/>
          <w:noProof/>
          <w:lang w:val="en-IE"/>
        </w:rPr>
        <w:t>.</w:t>
      </w:r>
    </w:p>
    <w:p w14:paraId="6E1845C7" w14:textId="70E66E7D" w:rsidR="0095592C" w:rsidRPr="008251B6" w:rsidRDefault="0095592C" w:rsidP="2A102057">
      <w:pPr>
        <w:rPr>
          <w:b/>
          <w:bCs/>
          <w:noProof/>
          <w:lang w:val="en-IE"/>
        </w:rPr>
      </w:pPr>
      <w:r w:rsidRPr="2A102057">
        <w:rPr>
          <w:b/>
          <w:bCs/>
          <w:noProof/>
          <w:lang w:val="en-IE"/>
        </w:rPr>
        <w:t>Detailed Responses:</w:t>
      </w:r>
    </w:p>
    <w:p w14:paraId="3439D4F6" w14:textId="1DD58241" w:rsidR="00F5462E" w:rsidRPr="008251B6" w:rsidRDefault="002B59D1" w:rsidP="0095592C">
      <w:pPr>
        <w:rPr>
          <w:noProof/>
          <w:lang w:val="en-IE"/>
        </w:rPr>
      </w:pPr>
      <w:r w:rsidRPr="004D676F">
        <w:rPr>
          <w:noProof/>
          <w:lang w:val="en-IE"/>
        </w:rPr>
        <w:fldChar w:fldCharType="begin"/>
      </w:r>
      <w:r w:rsidRPr="004D676F">
        <w:rPr>
          <w:noProof/>
          <w:lang w:val="en-IE"/>
        </w:rPr>
        <w:instrText xml:space="preserve"> REF _Ref76960596 \h </w:instrText>
      </w:r>
      <w:r w:rsidRPr="004D676F">
        <w:rPr>
          <w:noProof/>
          <w:lang w:val="en-IE"/>
        </w:rPr>
      </w:r>
      <w:r w:rsidRPr="004D676F">
        <w:rPr>
          <w:noProof/>
          <w:lang w:val="en-IE"/>
        </w:rPr>
        <w:fldChar w:fldCharType="separate"/>
      </w:r>
      <w:r w:rsidR="005B3AFD" w:rsidRPr="004D676F">
        <w:rPr>
          <w:noProof/>
          <w:lang w:val="en-IE"/>
        </w:rPr>
        <w:t>Table 26</w:t>
      </w:r>
      <w:r w:rsidRPr="004D676F">
        <w:rPr>
          <w:noProof/>
          <w:lang w:val="en-IE"/>
        </w:rPr>
        <w:fldChar w:fldCharType="end"/>
      </w:r>
      <w:r w:rsidR="0095592C" w:rsidRPr="004D676F">
        <w:rPr>
          <w:noProof/>
          <w:lang w:val="en-IE"/>
        </w:rPr>
        <w:t xml:space="preserve"> </w:t>
      </w:r>
      <w:r w:rsidR="0095592C" w:rsidRPr="004D676F">
        <w:rPr>
          <w:noProof/>
          <w:color w:val="000000" w:themeColor="text1"/>
          <w:lang w:val="en-IE"/>
        </w:rPr>
        <w:t>provides</w:t>
      </w:r>
      <w:r w:rsidR="0095592C" w:rsidRPr="004D676F">
        <w:rPr>
          <w:noProof/>
          <w:lang w:val="en-IE"/>
        </w:rPr>
        <w:t xml:space="preserve"> the individual</w:t>
      </w:r>
      <w:r w:rsidR="00F5462E" w:rsidRPr="004D676F">
        <w:rPr>
          <w:noProof/>
          <w:lang w:val="en-IE"/>
        </w:rPr>
        <w:t xml:space="preserve"> </w:t>
      </w:r>
      <w:r w:rsidR="00563894" w:rsidRPr="004D676F">
        <w:rPr>
          <w:noProof/>
          <w:lang w:val="en-IE"/>
        </w:rPr>
        <w:t xml:space="preserve">updates from the </w:t>
      </w:r>
      <w:r w:rsidR="0095592C"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95592C"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95592C"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2E5233" w:rsidRPr="004D676F" w14:paraId="1CEEBE75"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19088D11" w14:textId="77777777" w:rsidR="008E7385" w:rsidRPr="008251B6" w:rsidRDefault="0FCD60EA" w:rsidP="2A102057">
            <w:pPr>
              <w:jc w:val="center"/>
              <w:rPr>
                <w:b/>
                <w:bCs/>
                <w:noProof/>
                <w:color w:val="FFFFFF"/>
                <w:lang w:val="en-IE" w:eastAsia="en-GB"/>
              </w:rPr>
            </w:pPr>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22A13158" w14:textId="63FE54AA" w:rsidR="008E7385" w:rsidRPr="008251B6" w:rsidRDefault="0FCD60EA"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483E97" w:rsidRPr="00CF7077" w14:paraId="3217E60D" w14:textId="77777777" w:rsidTr="2A102057">
        <w:trPr>
          <w:trHeight w:val="567"/>
        </w:trPr>
        <w:tc>
          <w:tcPr>
            <w:tcW w:w="1020" w:type="dxa"/>
            <w:tcBorders>
              <w:top w:val="single" w:sz="4" w:space="0" w:color="auto"/>
              <w:left w:val="single" w:sz="4" w:space="0" w:color="auto"/>
              <w:bottom w:val="single" w:sz="4" w:space="0" w:color="auto"/>
              <w:right w:val="single" w:sz="4" w:space="0" w:color="auto"/>
            </w:tcBorders>
            <w:noWrap/>
            <w:vAlign w:val="center"/>
            <w:hideMark/>
          </w:tcPr>
          <w:p w14:paraId="0E0D5EE8" w14:textId="1BBC57F2" w:rsidR="008E7385" w:rsidRPr="008251B6" w:rsidRDefault="0FCD60EA" w:rsidP="00BC0EC7">
            <w:pPr>
              <w:jc w:val="center"/>
              <w:rPr>
                <w:noProof/>
                <w:lang w:val="en-IE" w:eastAsia="en-GB"/>
              </w:rPr>
            </w:pPr>
            <w:r w:rsidRPr="2A102057">
              <w:rPr>
                <w:noProof/>
                <w:lang w:val="en-IE" w:eastAsia="en-GB"/>
              </w:rPr>
              <w:t>AT</w:t>
            </w:r>
          </w:p>
        </w:tc>
        <w:tc>
          <w:tcPr>
            <w:tcW w:w="8050" w:type="dxa"/>
            <w:tcBorders>
              <w:top w:val="single" w:sz="4" w:space="0" w:color="auto"/>
              <w:left w:val="single" w:sz="4" w:space="0" w:color="auto"/>
              <w:bottom w:val="single" w:sz="4" w:space="0" w:color="auto"/>
              <w:right w:val="single" w:sz="4" w:space="0" w:color="auto"/>
            </w:tcBorders>
            <w:vAlign w:val="center"/>
          </w:tcPr>
          <w:p w14:paraId="16ED8BC6" w14:textId="0CE73EDB" w:rsidR="008E7385" w:rsidRPr="008251B6" w:rsidRDefault="070CE7F7" w:rsidP="00BC0EC7">
            <w:pPr>
              <w:rPr>
                <w:noProof/>
                <w:color w:val="5B9BD5" w:themeColor="accent1"/>
                <w:lang w:val="en-IE" w:eastAsia="en-GB"/>
              </w:rPr>
            </w:pPr>
            <w:r w:rsidRPr="2A102057">
              <w:rPr>
                <w:noProof/>
                <w:lang w:val="en-IE" w:eastAsia="en-GB"/>
              </w:rPr>
              <w:t xml:space="preserve">AT shared that </w:t>
            </w:r>
            <w:r w:rsidR="71926C1E" w:rsidRPr="2A102057">
              <w:rPr>
                <w:noProof/>
                <w:lang w:val="en-IE" w:eastAsia="en-GB"/>
              </w:rPr>
              <w:t xml:space="preserve">the </w:t>
            </w:r>
            <w:r w:rsidRPr="2A102057">
              <w:rPr>
                <w:noProof/>
                <w:lang w:val="en-IE" w:eastAsia="en-GB"/>
              </w:rPr>
              <w:t>ICS</w:t>
            </w:r>
            <w:r w:rsidR="1E827B80" w:rsidRPr="2A102057">
              <w:rPr>
                <w:noProof/>
                <w:lang w:val="en-IE" w:eastAsia="en-GB"/>
              </w:rPr>
              <w:t>2</w:t>
            </w:r>
            <w:r w:rsidRPr="2A102057">
              <w:rPr>
                <w:noProof/>
                <w:lang w:val="en-IE" w:eastAsia="en-GB"/>
              </w:rPr>
              <w:t xml:space="preserve">-R3 </w:t>
            </w:r>
            <w:r w:rsidR="55746065" w:rsidRPr="2A102057">
              <w:rPr>
                <w:noProof/>
                <w:lang w:val="en-IE" w:eastAsia="en-GB"/>
              </w:rPr>
              <w:t>system</w:t>
            </w:r>
            <w:r w:rsidR="71926C1E" w:rsidRPr="2A102057">
              <w:rPr>
                <w:noProof/>
                <w:lang w:val="en-IE" w:eastAsia="en-GB"/>
              </w:rPr>
              <w:t xml:space="preserve"> </w:t>
            </w:r>
            <w:r w:rsidR="55746065" w:rsidRPr="2A102057">
              <w:rPr>
                <w:noProof/>
                <w:lang w:val="en-IE" w:eastAsia="en-GB"/>
              </w:rPr>
              <w:t>was</w:t>
            </w:r>
            <w:r w:rsidR="47E9C4DB" w:rsidRPr="2A102057">
              <w:rPr>
                <w:noProof/>
                <w:lang w:val="en-IE" w:eastAsia="en-GB"/>
              </w:rPr>
              <w:t xml:space="preserve"> deployed on 03/06/2024</w:t>
            </w:r>
            <w:r w:rsidR="55746065" w:rsidRPr="2A102057">
              <w:rPr>
                <w:noProof/>
                <w:lang w:val="en-IE" w:eastAsia="en-GB"/>
              </w:rPr>
              <w:t>, w</w:t>
            </w:r>
            <w:r w:rsidR="3D9A1D1C" w:rsidRPr="2A102057">
              <w:rPr>
                <w:noProof/>
                <w:lang w:val="en-IE" w:eastAsia="en-GB"/>
              </w:rPr>
              <w:t xml:space="preserve">ith </w:t>
            </w:r>
            <w:r w:rsidR="55746065" w:rsidRPr="2A102057">
              <w:rPr>
                <w:noProof/>
                <w:lang w:val="en-IE" w:eastAsia="en-GB"/>
              </w:rPr>
              <w:t xml:space="preserve">operations </w:t>
            </w:r>
            <w:r w:rsidR="771FC8CD" w:rsidRPr="2A102057">
              <w:rPr>
                <w:noProof/>
                <w:lang w:val="en-IE" w:eastAsia="en-GB"/>
              </w:rPr>
              <w:t>for</w:t>
            </w:r>
            <w:r w:rsidR="71926C1E" w:rsidRPr="2A102057">
              <w:rPr>
                <w:noProof/>
                <w:lang w:val="en-IE" w:eastAsia="en-GB"/>
              </w:rPr>
              <w:t xml:space="preserve"> maritime and inland waterways carriers (Step 1) and </w:t>
            </w:r>
            <w:r w:rsidR="1BCE3268" w:rsidRPr="2A102057">
              <w:rPr>
                <w:rFonts w:eastAsia="Times New Roman" w:cs="Times New Roman"/>
                <w:noProof/>
                <w:lang w:val="en-IE"/>
              </w:rPr>
              <w:t>house level filers in the maritime and inland waterways traffics</w:t>
            </w:r>
            <w:r w:rsidR="1BCE3268" w:rsidRPr="2A102057">
              <w:rPr>
                <w:noProof/>
                <w:lang w:val="en-IE" w:eastAsia="en-GB"/>
              </w:rPr>
              <w:t xml:space="preserve"> </w:t>
            </w:r>
            <w:r w:rsidR="71926C1E" w:rsidRPr="2A102057">
              <w:rPr>
                <w:noProof/>
                <w:lang w:val="en-IE" w:eastAsia="en-GB"/>
              </w:rPr>
              <w:t xml:space="preserve">(Step 2) </w:t>
            </w:r>
            <w:r w:rsidR="2E509E55" w:rsidRPr="2A102057">
              <w:rPr>
                <w:noProof/>
                <w:lang w:val="en-IE" w:eastAsia="en-GB"/>
              </w:rPr>
              <w:t>start</w:t>
            </w:r>
            <w:r w:rsidR="68F72466" w:rsidRPr="2A102057">
              <w:rPr>
                <w:noProof/>
                <w:lang w:val="en-IE" w:eastAsia="en-GB"/>
              </w:rPr>
              <w:t>ing</w:t>
            </w:r>
            <w:r w:rsidR="71926C1E" w:rsidRPr="2A102057">
              <w:rPr>
                <w:noProof/>
                <w:lang w:val="en-IE" w:eastAsia="en-GB"/>
              </w:rPr>
              <w:t xml:space="preserve"> </w:t>
            </w:r>
            <w:r w:rsidR="2E509E55" w:rsidRPr="2A102057">
              <w:rPr>
                <w:noProof/>
                <w:lang w:val="en-IE" w:eastAsia="en-GB"/>
              </w:rPr>
              <w:t>on</w:t>
            </w:r>
            <w:r w:rsidR="771FC8CD" w:rsidRPr="2A102057">
              <w:rPr>
                <w:noProof/>
                <w:lang w:val="en-IE" w:eastAsia="en-GB"/>
              </w:rPr>
              <w:t xml:space="preserve"> 04/12/2024 and 01/04/2025 respectively</w:t>
            </w:r>
            <w:r w:rsidR="71926C1E" w:rsidRPr="2A102057">
              <w:rPr>
                <w:noProof/>
                <w:lang w:val="en-IE" w:eastAsia="en-GB"/>
              </w:rPr>
              <w:t>.</w:t>
            </w:r>
            <w:r w:rsidR="34412E72" w:rsidRPr="2A102057">
              <w:rPr>
                <w:noProof/>
                <w:lang w:val="en-IE" w:eastAsia="en-GB"/>
              </w:rPr>
              <w:t xml:space="preserve"> </w:t>
            </w:r>
            <w:r w:rsidR="244EA9BE" w:rsidRPr="2A102057">
              <w:rPr>
                <w:noProof/>
                <w:lang w:val="en-IE" w:eastAsia="en-GB"/>
              </w:rPr>
              <w:t>AT aims to have the system operational for road and rail carriers (Step 3) on 01/0</w:t>
            </w:r>
            <w:r w:rsidR="47E9C4DB" w:rsidRPr="2A102057">
              <w:rPr>
                <w:noProof/>
                <w:lang w:val="en-IE" w:eastAsia="en-GB"/>
              </w:rPr>
              <w:t xml:space="preserve">9/2025. </w:t>
            </w:r>
          </w:p>
        </w:tc>
      </w:tr>
      <w:tr w:rsidR="00C92335" w:rsidRPr="00CF7077" w14:paraId="3037E3D2" w14:textId="77777777" w:rsidTr="2A102057">
        <w:trPr>
          <w:trHeight w:val="717"/>
        </w:trPr>
        <w:tc>
          <w:tcPr>
            <w:tcW w:w="1020" w:type="dxa"/>
            <w:tcBorders>
              <w:top w:val="nil"/>
              <w:left w:val="single" w:sz="4" w:space="0" w:color="auto"/>
              <w:bottom w:val="single" w:sz="4" w:space="0" w:color="auto"/>
              <w:right w:val="single" w:sz="4" w:space="0" w:color="auto"/>
            </w:tcBorders>
            <w:noWrap/>
            <w:vAlign w:val="center"/>
          </w:tcPr>
          <w:p w14:paraId="59E14043" w14:textId="77777777" w:rsidR="008E7385" w:rsidRPr="008251B6" w:rsidRDefault="0FCD60EA" w:rsidP="00BC0EC7">
            <w:pPr>
              <w:jc w:val="center"/>
              <w:rPr>
                <w:noProof/>
                <w:lang w:val="en-IE" w:eastAsia="en-GB"/>
              </w:rPr>
            </w:pPr>
            <w:r w:rsidRPr="2A102057">
              <w:rPr>
                <w:noProof/>
                <w:lang w:val="en-IE" w:eastAsia="en-GB"/>
              </w:rPr>
              <w:t>BE</w:t>
            </w:r>
          </w:p>
        </w:tc>
        <w:tc>
          <w:tcPr>
            <w:tcW w:w="8050" w:type="dxa"/>
            <w:tcBorders>
              <w:top w:val="nil"/>
              <w:left w:val="single" w:sz="4" w:space="0" w:color="auto"/>
              <w:bottom w:val="single" w:sz="4" w:space="0" w:color="auto"/>
              <w:right w:val="single" w:sz="4" w:space="0" w:color="auto"/>
            </w:tcBorders>
            <w:vAlign w:val="center"/>
          </w:tcPr>
          <w:p w14:paraId="0562893F" w14:textId="114971DD" w:rsidR="008E7385" w:rsidRPr="008251B6" w:rsidRDefault="37E08335" w:rsidP="00BC0EC7">
            <w:pPr>
              <w:rPr>
                <w:noProof/>
                <w:lang w:val="en-IE" w:eastAsia="en-GB"/>
              </w:rPr>
            </w:pPr>
            <w:r w:rsidRPr="2A102057">
              <w:rPr>
                <w:noProof/>
                <w:lang w:val="en-IE" w:eastAsia="en-GB"/>
              </w:rPr>
              <w:t>BE informed that ICS2-R3 was deployed on 03/06/2024</w:t>
            </w:r>
            <w:r w:rsidR="6A873C94" w:rsidRPr="2A102057">
              <w:rPr>
                <w:noProof/>
                <w:lang w:val="en-IE" w:eastAsia="en-GB"/>
              </w:rPr>
              <w:t>,</w:t>
            </w:r>
            <w:r w:rsidRPr="2A102057">
              <w:rPr>
                <w:noProof/>
                <w:lang w:val="en-IE" w:eastAsia="en-GB"/>
              </w:rPr>
              <w:t xml:space="preserve"> </w:t>
            </w:r>
            <w:r w:rsidR="6A873C94" w:rsidRPr="2A102057">
              <w:rPr>
                <w:noProof/>
                <w:color w:val="000000" w:themeColor="text1"/>
                <w:lang w:val="en-IE"/>
              </w:rPr>
              <w:t>with maritime and inland waterways carriers (Step 1) in operations since 04/12/2024 and maritime and inland waterways traffics (Step 2) since 01/04/2025. Additionally, BE plans to have road and rail carriers (Step 3) operational on 01/09/2025.</w:t>
            </w:r>
          </w:p>
        </w:tc>
      </w:tr>
      <w:tr w:rsidR="002860A0" w:rsidRPr="00CF7077" w14:paraId="4B6C5EEA"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B2BB006" w14:textId="64348919" w:rsidR="008E7385" w:rsidRPr="008251B6" w:rsidRDefault="0FCD60EA" w:rsidP="00BC0EC7">
            <w:pPr>
              <w:jc w:val="center"/>
              <w:rPr>
                <w:noProof/>
                <w:lang w:val="en-IE" w:eastAsia="en-GB"/>
              </w:rPr>
            </w:pPr>
            <w:r w:rsidRPr="2A102057">
              <w:rPr>
                <w:noProof/>
                <w:lang w:val="en-IE" w:eastAsia="en-GB"/>
              </w:rPr>
              <w:t>BG</w:t>
            </w:r>
          </w:p>
        </w:tc>
        <w:tc>
          <w:tcPr>
            <w:tcW w:w="8050" w:type="dxa"/>
            <w:tcBorders>
              <w:top w:val="nil"/>
              <w:left w:val="single" w:sz="4" w:space="0" w:color="auto"/>
              <w:bottom w:val="single" w:sz="4" w:space="0" w:color="auto"/>
              <w:right w:val="single" w:sz="4" w:space="0" w:color="auto"/>
            </w:tcBorders>
            <w:vAlign w:val="center"/>
          </w:tcPr>
          <w:p w14:paraId="2482DD31" w14:textId="36757501" w:rsidR="008E7385" w:rsidRPr="008251B6" w:rsidRDefault="031D3A1D" w:rsidP="00BC0EC7">
            <w:pPr>
              <w:rPr>
                <w:noProof/>
                <w:lang w:val="en-IE" w:eastAsia="en-GB"/>
              </w:rPr>
            </w:pPr>
            <w:r w:rsidRPr="2A102057">
              <w:rPr>
                <w:noProof/>
                <w:lang w:val="en-IE" w:eastAsia="en-GB"/>
              </w:rPr>
              <w:t xml:space="preserve">BG reported that the ICS2-R3 </w:t>
            </w:r>
            <w:r w:rsidR="5F95A90D" w:rsidRPr="2A102057">
              <w:rPr>
                <w:noProof/>
                <w:lang w:val="en-IE" w:eastAsia="en-GB"/>
              </w:rPr>
              <w:t>system has been</w:t>
            </w:r>
            <w:r w:rsidRPr="2A102057">
              <w:rPr>
                <w:noProof/>
                <w:lang w:val="en-IE" w:eastAsia="en-GB"/>
              </w:rPr>
              <w:t xml:space="preserve"> operational </w:t>
            </w:r>
            <w:r w:rsidR="3A8B7217" w:rsidRPr="2A102057">
              <w:rPr>
                <w:noProof/>
                <w:lang w:val="en-IE" w:eastAsia="en-GB"/>
              </w:rPr>
              <w:t>for all modes of transport</w:t>
            </w:r>
            <w:r w:rsidR="5F95A90D" w:rsidRPr="2A102057">
              <w:rPr>
                <w:noProof/>
                <w:lang w:val="en-IE" w:eastAsia="en-GB"/>
              </w:rPr>
              <w:t xml:space="preserve"> </w:t>
            </w:r>
            <w:r w:rsidR="348CCF77" w:rsidRPr="2A102057">
              <w:rPr>
                <w:noProof/>
                <w:lang w:val="en-IE" w:eastAsia="en-GB"/>
              </w:rPr>
              <w:t>since</w:t>
            </w:r>
            <w:r w:rsidRPr="2A102057">
              <w:rPr>
                <w:noProof/>
                <w:lang w:val="en-IE" w:eastAsia="en-GB"/>
              </w:rPr>
              <w:t xml:space="preserve"> </w:t>
            </w:r>
            <w:r w:rsidR="66899567" w:rsidRPr="2A102057">
              <w:rPr>
                <w:noProof/>
                <w:lang w:val="en-IE" w:eastAsia="en-GB"/>
              </w:rPr>
              <w:t xml:space="preserve">03/06/2024. </w:t>
            </w:r>
          </w:p>
        </w:tc>
      </w:tr>
      <w:tr w:rsidR="002860A0" w:rsidRPr="00CF7077" w14:paraId="368AFB3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782271A" w14:textId="77777777" w:rsidR="008E7385" w:rsidRPr="008251B6" w:rsidRDefault="0FCD60EA" w:rsidP="00BC0EC7">
            <w:pPr>
              <w:jc w:val="center"/>
              <w:rPr>
                <w:noProof/>
                <w:lang w:val="en-IE" w:eastAsia="en-GB"/>
              </w:rPr>
            </w:pPr>
            <w:r w:rsidRPr="2A102057">
              <w:rPr>
                <w:noProof/>
                <w:lang w:val="en-IE" w:eastAsia="en-GB"/>
              </w:rPr>
              <w:t>CY</w:t>
            </w:r>
          </w:p>
        </w:tc>
        <w:tc>
          <w:tcPr>
            <w:tcW w:w="8050" w:type="dxa"/>
            <w:tcBorders>
              <w:top w:val="nil"/>
              <w:left w:val="single" w:sz="4" w:space="0" w:color="auto"/>
              <w:bottom w:val="single" w:sz="4" w:space="0" w:color="auto"/>
              <w:right w:val="single" w:sz="4" w:space="0" w:color="auto"/>
            </w:tcBorders>
            <w:vAlign w:val="center"/>
          </w:tcPr>
          <w:p w14:paraId="4B452436" w14:textId="17E244B9" w:rsidR="008E7385" w:rsidRPr="008251B6" w:rsidRDefault="7D3990F8" w:rsidP="00BC0EC7">
            <w:pPr>
              <w:rPr>
                <w:noProof/>
                <w:color w:val="5B9BD5" w:themeColor="accent1"/>
                <w:lang w:val="en-IE" w:eastAsia="en-GB"/>
              </w:rPr>
            </w:pPr>
            <w:r w:rsidRPr="2A102057">
              <w:rPr>
                <w:noProof/>
                <w:lang w:val="en-IE" w:eastAsia="en-GB"/>
              </w:rPr>
              <w:t xml:space="preserve">CY shared that the ICS2-R3 system </w:t>
            </w:r>
            <w:r w:rsidR="32B5C209" w:rsidRPr="2A102057">
              <w:rPr>
                <w:noProof/>
                <w:lang w:val="en-IE" w:eastAsia="en-GB"/>
              </w:rPr>
              <w:t>was deployed on 03/06/2024 and is</w:t>
            </w:r>
            <w:r w:rsidRPr="2A102057">
              <w:rPr>
                <w:noProof/>
                <w:lang w:val="en-IE" w:eastAsia="en-GB"/>
              </w:rPr>
              <w:t xml:space="preserve"> fully operational since 04/12/2024 for maritime and inland waterways carriers (Step</w:t>
            </w:r>
            <w:r w:rsidR="50CB3E3F" w:rsidRPr="2A102057">
              <w:rPr>
                <w:noProof/>
                <w:lang w:val="en-IE" w:eastAsia="en-GB"/>
              </w:rPr>
              <w:t xml:space="preserve"> 1) and 01/04/2025 for </w:t>
            </w:r>
            <w:r w:rsidR="455511F8" w:rsidRPr="2A102057">
              <w:rPr>
                <w:noProof/>
                <w:lang w:val="en-IE" w:eastAsia="en-GB"/>
              </w:rPr>
              <w:t xml:space="preserve">house level filers in the maritime and inland waterways traffics </w:t>
            </w:r>
            <w:r w:rsidR="50CB3E3F" w:rsidRPr="2A102057">
              <w:rPr>
                <w:noProof/>
                <w:lang w:val="en-IE" w:eastAsia="en-GB"/>
              </w:rPr>
              <w:t xml:space="preserve">(Step 2). </w:t>
            </w:r>
          </w:p>
        </w:tc>
      </w:tr>
      <w:tr w:rsidR="002860A0" w:rsidRPr="00CF7077" w14:paraId="1FDE202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CD35CE6" w14:textId="77777777" w:rsidR="008E7385" w:rsidRPr="008251B6" w:rsidRDefault="0FCD60EA" w:rsidP="00BC0EC7">
            <w:pPr>
              <w:jc w:val="center"/>
              <w:rPr>
                <w:noProof/>
                <w:lang w:val="en-IE" w:eastAsia="en-GB"/>
              </w:rPr>
            </w:pPr>
            <w:r w:rsidRPr="2A102057">
              <w:rPr>
                <w:noProof/>
                <w:lang w:val="en-IE" w:eastAsia="en-GB"/>
              </w:rPr>
              <w:t>CZ</w:t>
            </w:r>
          </w:p>
        </w:tc>
        <w:tc>
          <w:tcPr>
            <w:tcW w:w="8050" w:type="dxa"/>
            <w:tcBorders>
              <w:top w:val="nil"/>
              <w:left w:val="single" w:sz="4" w:space="0" w:color="auto"/>
              <w:bottom w:val="single" w:sz="4" w:space="0" w:color="auto"/>
              <w:right w:val="single" w:sz="4" w:space="0" w:color="auto"/>
            </w:tcBorders>
            <w:vAlign w:val="center"/>
          </w:tcPr>
          <w:p w14:paraId="6C1294AA" w14:textId="099D4BB3" w:rsidR="008E7385" w:rsidRPr="008251B6" w:rsidRDefault="68F1809F" w:rsidP="00BC0EC7">
            <w:pPr>
              <w:rPr>
                <w:noProof/>
                <w:color w:val="5B9BD5" w:themeColor="accent1"/>
                <w:lang w:val="en-IE" w:eastAsia="en-GB"/>
              </w:rPr>
            </w:pPr>
            <w:r w:rsidRPr="2A102057">
              <w:rPr>
                <w:noProof/>
                <w:lang w:val="en-IE" w:eastAsia="en-GB"/>
              </w:rPr>
              <w:t xml:space="preserve">CZ shared that the ICS2-R3 system was deployed </w:t>
            </w:r>
            <w:r w:rsidR="05F58A98" w:rsidRPr="2A102057">
              <w:rPr>
                <w:noProof/>
                <w:lang w:val="en-IE" w:eastAsia="en-GB"/>
              </w:rPr>
              <w:t xml:space="preserve">and started operations </w:t>
            </w:r>
            <w:r w:rsidRPr="2A102057">
              <w:rPr>
                <w:noProof/>
                <w:lang w:val="en-IE" w:eastAsia="en-GB"/>
              </w:rPr>
              <w:t xml:space="preserve">on 01/06/2024 </w:t>
            </w:r>
            <w:r w:rsidR="3A8B7217" w:rsidRPr="2A102057">
              <w:rPr>
                <w:noProof/>
                <w:lang w:val="en-IE" w:eastAsia="en-GB"/>
              </w:rPr>
              <w:t>for all modes of transport</w:t>
            </w:r>
            <w:r w:rsidR="71F77203" w:rsidRPr="2A102057">
              <w:rPr>
                <w:noProof/>
                <w:lang w:val="en-IE" w:eastAsia="en-GB"/>
              </w:rPr>
              <w:t>.</w:t>
            </w:r>
          </w:p>
        </w:tc>
      </w:tr>
      <w:tr w:rsidR="002860A0" w:rsidRPr="00CF7077" w14:paraId="1E74CC8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783CB96" w14:textId="77777777" w:rsidR="008E7385" w:rsidRPr="008251B6" w:rsidRDefault="0FCD60EA" w:rsidP="00BC0EC7">
            <w:pPr>
              <w:jc w:val="center"/>
              <w:rPr>
                <w:noProof/>
                <w:lang w:val="en-IE" w:eastAsia="en-GB"/>
              </w:rPr>
            </w:pPr>
            <w:r w:rsidRPr="2A102057">
              <w:rPr>
                <w:noProof/>
                <w:lang w:val="en-IE" w:eastAsia="en-GB"/>
              </w:rPr>
              <w:t>DE</w:t>
            </w:r>
          </w:p>
        </w:tc>
        <w:tc>
          <w:tcPr>
            <w:tcW w:w="8050" w:type="dxa"/>
            <w:tcBorders>
              <w:top w:val="nil"/>
              <w:left w:val="single" w:sz="4" w:space="0" w:color="auto"/>
              <w:bottom w:val="single" w:sz="4" w:space="0" w:color="auto"/>
              <w:right w:val="single" w:sz="4" w:space="0" w:color="auto"/>
            </w:tcBorders>
            <w:vAlign w:val="center"/>
          </w:tcPr>
          <w:p w14:paraId="0EB059E1" w14:textId="2AA2359B" w:rsidR="008E7385" w:rsidRPr="008251B6" w:rsidRDefault="71F6F8CA" w:rsidP="335142EE">
            <w:pPr>
              <w:spacing w:line="259" w:lineRule="auto"/>
              <w:rPr>
                <w:noProof/>
                <w:color w:val="7030A0"/>
                <w:lang w:val="en-IE" w:eastAsia="en-GB"/>
              </w:rPr>
            </w:pPr>
            <w:r w:rsidRPr="2A102057">
              <w:rPr>
                <w:noProof/>
                <w:color w:val="000000" w:themeColor="text1"/>
                <w:lang w:val="en-IE"/>
              </w:rPr>
              <w:t xml:space="preserve">DE </w:t>
            </w:r>
            <w:r w:rsidR="2B6F523E" w:rsidRPr="2A102057">
              <w:rPr>
                <w:noProof/>
                <w:color w:val="000000" w:themeColor="text1"/>
                <w:lang w:val="en-IE"/>
              </w:rPr>
              <w:t>informed that the ICS2-R3 system</w:t>
            </w:r>
            <w:r w:rsidR="3A956ECB" w:rsidRPr="2A102057">
              <w:rPr>
                <w:noProof/>
                <w:color w:val="000000" w:themeColor="text1"/>
                <w:lang w:val="en-IE"/>
              </w:rPr>
              <w:t xml:space="preserve"> was deployed on 03/06/2024</w:t>
            </w:r>
            <w:r w:rsidR="5BF479A6" w:rsidRPr="2A102057">
              <w:rPr>
                <w:noProof/>
                <w:color w:val="000000" w:themeColor="text1"/>
                <w:lang w:val="en-IE"/>
              </w:rPr>
              <w:t xml:space="preserve">, with maritime and inland waterways carriers (Step 1) in operations since 04/12/2024 and maritime and inland waterways </w:t>
            </w:r>
            <w:r w:rsidR="1C8A3326" w:rsidRPr="2A102057">
              <w:rPr>
                <w:noProof/>
                <w:color w:val="000000" w:themeColor="text1"/>
                <w:lang w:val="en-IE"/>
              </w:rPr>
              <w:t>traffics</w:t>
            </w:r>
            <w:r w:rsidR="5BF479A6" w:rsidRPr="2A102057">
              <w:rPr>
                <w:noProof/>
                <w:color w:val="000000" w:themeColor="text1"/>
                <w:lang w:val="en-IE"/>
              </w:rPr>
              <w:t xml:space="preserve"> (Step 2) since </w:t>
            </w:r>
            <w:r w:rsidR="51436332" w:rsidRPr="2A102057">
              <w:rPr>
                <w:noProof/>
                <w:color w:val="000000" w:themeColor="text1"/>
                <w:lang w:val="en-IE"/>
              </w:rPr>
              <w:t>0</w:t>
            </w:r>
            <w:r w:rsidR="5BF479A6" w:rsidRPr="2A102057">
              <w:rPr>
                <w:noProof/>
                <w:color w:val="000000" w:themeColor="text1"/>
                <w:lang w:val="en-IE"/>
              </w:rPr>
              <w:t xml:space="preserve">1/04/2025. Additionally, </w:t>
            </w:r>
            <w:r w:rsidR="6317137C" w:rsidRPr="2A102057">
              <w:rPr>
                <w:noProof/>
                <w:color w:val="000000" w:themeColor="text1"/>
                <w:lang w:val="en-IE"/>
              </w:rPr>
              <w:t>DE</w:t>
            </w:r>
            <w:r w:rsidR="5BF479A6" w:rsidRPr="2A102057">
              <w:rPr>
                <w:noProof/>
                <w:color w:val="000000" w:themeColor="text1"/>
                <w:lang w:val="en-IE"/>
              </w:rPr>
              <w:t xml:space="preserve"> is on target to have road and rail carriers (Step 3) operational on 01/09/2025.</w:t>
            </w:r>
          </w:p>
        </w:tc>
      </w:tr>
      <w:tr w:rsidR="002860A0" w:rsidRPr="00CF7077" w14:paraId="4DF1A0E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01D63A72" w14:textId="188AEC7D" w:rsidR="008E7385" w:rsidRPr="008251B6" w:rsidRDefault="0FCD60EA" w:rsidP="00BC0EC7">
            <w:pPr>
              <w:jc w:val="center"/>
              <w:rPr>
                <w:noProof/>
                <w:lang w:val="en-IE" w:eastAsia="en-GB"/>
              </w:rPr>
            </w:pPr>
            <w:r w:rsidRPr="2A102057">
              <w:rPr>
                <w:noProof/>
                <w:lang w:val="en-IE" w:eastAsia="en-GB"/>
              </w:rPr>
              <w:t>DK</w:t>
            </w:r>
          </w:p>
        </w:tc>
        <w:tc>
          <w:tcPr>
            <w:tcW w:w="8050" w:type="dxa"/>
            <w:tcBorders>
              <w:top w:val="nil"/>
              <w:left w:val="single" w:sz="4" w:space="0" w:color="auto"/>
              <w:bottom w:val="single" w:sz="4" w:space="0" w:color="auto"/>
              <w:right w:val="single" w:sz="4" w:space="0" w:color="auto"/>
            </w:tcBorders>
            <w:vAlign w:val="center"/>
          </w:tcPr>
          <w:p w14:paraId="00656C1F" w14:textId="019CA80E" w:rsidR="008E7385" w:rsidRPr="008251B6" w:rsidRDefault="3C59D01D" w:rsidP="00BC0EC7">
            <w:pPr>
              <w:rPr>
                <w:noProof/>
                <w:color w:val="000000" w:themeColor="text1"/>
                <w:lang w:val="en-IE"/>
              </w:rPr>
            </w:pPr>
            <w:r w:rsidRPr="2A102057">
              <w:rPr>
                <w:noProof/>
                <w:color w:val="000000" w:themeColor="text1"/>
                <w:lang w:val="en-IE"/>
              </w:rPr>
              <w:t xml:space="preserve">DK reported that the ICS2-R3 </w:t>
            </w:r>
            <w:r w:rsidR="7CF697A7" w:rsidRPr="2A102057">
              <w:rPr>
                <w:noProof/>
                <w:color w:val="000000" w:themeColor="text1"/>
                <w:lang w:val="en-IE"/>
              </w:rPr>
              <w:t xml:space="preserve">system </w:t>
            </w:r>
            <w:r w:rsidRPr="2A102057">
              <w:rPr>
                <w:noProof/>
                <w:color w:val="000000" w:themeColor="text1"/>
                <w:lang w:val="en-IE"/>
              </w:rPr>
              <w:t>was deployed on 25/05/2024 and is on</w:t>
            </w:r>
            <w:r w:rsidR="0F88D6DB" w:rsidRPr="2A102057">
              <w:rPr>
                <w:noProof/>
                <w:color w:val="000000" w:themeColor="text1"/>
                <w:lang w:val="en-IE"/>
              </w:rPr>
              <w:t xml:space="preserve"> </w:t>
            </w:r>
            <w:r w:rsidRPr="2A102057">
              <w:rPr>
                <w:noProof/>
                <w:color w:val="000000" w:themeColor="text1"/>
                <w:lang w:val="en-IE"/>
              </w:rPr>
              <w:t xml:space="preserve">track to start operations </w:t>
            </w:r>
            <w:r w:rsidR="3A8B7217" w:rsidRPr="2A102057">
              <w:rPr>
                <w:noProof/>
                <w:color w:val="000000" w:themeColor="text1"/>
                <w:lang w:val="en-IE"/>
              </w:rPr>
              <w:t>for all modes of transport</w:t>
            </w:r>
            <w:r w:rsidRPr="2A102057">
              <w:rPr>
                <w:noProof/>
                <w:color w:val="000000" w:themeColor="text1"/>
                <w:lang w:val="en-IE"/>
              </w:rPr>
              <w:t xml:space="preserve"> on 01/09/2025</w:t>
            </w:r>
            <w:r w:rsidR="3545B16C" w:rsidRPr="2A102057">
              <w:rPr>
                <w:noProof/>
                <w:color w:val="000000" w:themeColor="text1"/>
                <w:lang w:val="en-IE"/>
              </w:rPr>
              <w:t>, as only a few EOs remain to be onboarded</w:t>
            </w:r>
            <w:r w:rsidRPr="2A102057">
              <w:rPr>
                <w:noProof/>
                <w:color w:val="000000" w:themeColor="text1"/>
                <w:lang w:val="en-IE"/>
              </w:rPr>
              <w:t xml:space="preserve">. </w:t>
            </w:r>
          </w:p>
        </w:tc>
      </w:tr>
      <w:tr w:rsidR="002860A0" w:rsidRPr="00CF7077" w14:paraId="4EA5F1C0"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9B59362" w14:textId="77777777" w:rsidR="008E7385" w:rsidRPr="008251B6" w:rsidRDefault="0FCD60EA" w:rsidP="00BC0EC7">
            <w:pPr>
              <w:jc w:val="center"/>
              <w:rPr>
                <w:noProof/>
                <w:lang w:val="en-IE" w:eastAsia="en-GB"/>
              </w:rPr>
            </w:pPr>
            <w:r w:rsidRPr="2A102057">
              <w:rPr>
                <w:noProof/>
                <w:lang w:val="en-IE" w:eastAsia="en-GB"/>
              </w:rPr>
              <w:t>EE</w:t>
            </w:r>
          </w:p>
        </w:tc>
        <w:tc>
          <w:tcPr>
            <w:tcW w:w="8050" w:type="dxa"/>
            <w:tcBorders>
              <w:top w:val="nil"/>
              <w:left w:val="single" w:sz="4" w:space="0" w:color="auto"/>
              <w:bottom w:val="single" w:sz="4" w:space="0" w:color="auto"/>
              <w:right w:val="single" w:sz="4" w:space="0" w:color="auto"/>
            </w:tcBorders>
            <w:vAlign w:val="center"/>
          </w:tcPr>
          <w:p w14:paraId="0A1E7CC9" w14:textId="72FABA36" w:rsidR="008E7385" w:rsidRPr="008251B6" w:rsidRDefault="00AE6454" w:rsidP="00BC0EC7">
            <w:pPr>
              <w:rPr>
                <w:noProof/>
                <w:color w:val="000000" w:themeColor="text1"/>
                <w:lang w:val="en-IE" w:eastAsia="en-GB"/>
              </w:rPr>
            </w:pPr>
            <w:r w:rsidRPr="2A102057">
              <w:rPr>
                <w:noProof/>
                <w:color w:val="000000" w:themeColor="text1"/>
                <w:lang w:val="en-IE" w:eastAsia="en-GB"/>
              </w:rPr>
              <w:t>EE informed that the ICS2-R3 system was deployed on 03/06/2024</w:t>
            </w:r>
            <w:r w:rsidR="76B7A864" w:rsidRPr="2A102057">
              <w:rPr>
                <w:noProof/>
                <w:color w:val="000000" w:themeColor="text1"/>
                <w:lang w:val="en-IE" w:eastAsia="en-GB"/>
              </w:rPr>
              <w:t xml:space="preserve">. Operations began </w:t>
            </w:r>
            <w:r w:rsidRPr="2A102057">
              <w:rPr>
                <w:noProof/>
                <w:color w:val="000000" w:themeColor="text1"/>
                <w:lang w:val="en-IE" w:eastAsia="en-GB"/>
              </w:rPr>
              <w:t xml:space="preserve">with maritime and inland waterways carriers (Step 1) and </w:t>
            </w:r>
            <w:r w:rsidR="455511F8" w:rsidRPr="2A102057">
              <w:rPr>
                <w:rFonts w:eastAsia="Times New Roman" w:cs="Times New Roman"/>
                <w:noProof/>
                <w:lang w:val="en-IE"/>
              </w:rPr>
              <w:t>house level filers in the maritime and inland waterways traffics</w:t>
            </w:r>
            <w:r w:rsidR="455511F8" w:rsidRPr="2A102057">
              <w:rPr>
                <w:noProof/>
                <w:color w:val="000000" w:themeColor="text1"/>
                <w:lang w:val="en-IE" w:eastAsia="en-GB"/>
              </w:rPr>
              <w:t xml:space="preserve"> </w:t>
            </w:r>
            <w:r w:rsidRPr="2A102057">
              <w:rPr>
                <w:noProof/>
                <w:color w:val="000000" w:themeColor="text1"/>
                <w:lang w:val="en-IE" w:eastAsia="en-GB"/>
              </w:rPr>
              <w:t xml:space="preserve">(Step 2) </w:t>
            </w:r>
            <w:r w:rsidR="54E7DC08" w:rsidRPr="2A102057">
              <w:rPr>
                <w:noProof/>
                <w:color w:val="000000" w:themeColor="text1"/>
                <w:lang w:val="en-IE" w:eastAsia="en-GB"/>
              </w:rPr>
              <w:t xml:space="preserve">on </w:t>
            </w:r>
            <w:r w:rsidRPr="2A102057">
              <w:rPr>
                <w:noProof/>
                <w:color w:val="000000" w:themeColor="text1"/>
                <w:lang w:val="en-IE" w:eastAsia="en-GB"/>
              </w:rPr>
              <w:t xml:space="preserve">01/04/2025. </w:t>
            </w:r>
            <w:r w:rsidR="54E7DC08" w:rsidRPr="2A102057">
              <w:rPr>
                <w:noProof/>
                <w:color w:val="000000" w:themeColor="text1"/>
                <w:lang w:val="en-IE" w:eastAsia="en-GB"/>
              </w:rPr>
              <w:t>Road and rail carriers (Step 3) are scheduled to become operational on 01/09/2025.</w:t>
            </w:r>
          </w:p>
        </w:tc>
      </w:tr>
      <w:tr w:rsidR="002860A0" w:rsidRPr="00CF7077" w14:paraId="244B5F8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F383E92" w14:textId="77777777" w:rsidR="008E7385" w:rsidRPr="008251B6" w:rsidRDefault="0FCD60EA" w:rsidP="00BC0EC7">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311C4337" w14:textId="7BE78AC9" w:rsidR="008E7385" w:rsidRPr="008251B6" w:rsidRDefault="7F3FDB1F" w:rsidP="00BC0EC7">
            <w:pPr>
              <w:rPr>
                <w:noProof/>
                <w:color w:val="5B9BD5" w:themeColor="accent1"/>
                <w:lang w:val="en-IE" w:eastAsia="en-GB"/>
              </w:rPr>
            </w:pPr>
            <w:r w:rsidRPr="2A102057">
              <w:rPr>
                <w:noProof/>
                <w:lang w:val="en-IE" w:eastAsia="en-GB"/>
              </w:rPr>
              <w:t xml:space="preserve">ES </w:t>
            </w:r>
            <w:r w:rsidR="18E6ECEB" w:rsidRPr="2A102057">
              <w:rPr>
                <w:noProof/>
                <w:lang w:val="en-IE" w:eastAsia="en-GB"/>
              </w:rPr>
              <w:t xml:space="preserve">shared </w:t>
            </w:r>
            <w:r w:rsidRPr="2A102057">
              <w:rPr>
                <w:noProof/>
                <w:lang w:val="en-IE" w:eastAsia="en-GB"/>
              </w:rPr>
              <w:t xml:space="preserve">that the ICS2-R3 </w:t>
            </w:r>
            <w:r w:rsidR="18E6ECEB" w:rsidRPr="2A102057">
              <w:rPr>
                <w:noProof/>
                <w:lang w:val="en-IE" w:eastAsia="en-GB"/>
              </w:rPr>
              <w:t xml:space="preserve">system </w:t>
            </w:r>
            <w:r w:rsidR="0180B7EF" w:rsidRPr="2A102057">
              <w:rPr>
                <w:noProof/>
                <w:lang w:val="en-IE" w:eastAsia="en-GB"/>
              </w:rPr>
              <w:t>w</w:t>
            </w:r>
            <w:r w:rsidR="2CBB818C" w:rsidRPr="2A102057">
              <w:rPr>
                <w:noProof/>
                <w:lang w:val="en-IE" w:eastAsia="en-GB"/>
              </w:rPr>
              <w:t xml:space="preserve">as deployed on </w:t>
            </w:r>
            <w:r w:rsidR="3E7808A1" w:rsidRPr="2A102057">
              <w:rPr>
                <w:noProof/>
                <w:lang w:val="en-IE" w:eastAsia="en-GB"/>
              </w:rPr>
              <w:t>03/06/2024</w:t>
            </w:r>
            <w:r w:rsidR="3B49240D" w:rsidRPr="2A102057">
              <w:rPr>
                <w:noProof/>
                <w:lang w:val="en-IE" w:eastAsia="en-GB"/>
              </w:rPr>
              <w:t xml:space="preserve">, with </w:t>
            </w:r>
            <w:r w:rsidR="3D7F6D45" w:rsidRPr="2A102057">
              <w:rPr>
                <w:noProof/>
                <w:lang w:val="en-IE" w:eastAsia="en-GB"/>
              </w:rPr>
              <w:t xml:space="preserve">operations for </w:t>
            </w:r>
            <w:r w:rsidR="3B49240D" w:rsidRPr="2A102057">
              <w:rPr>
                <w:noProof/>
                <w:lang w:val="en-IE" w:eastAsia="en-GB"/>
              </w:rPr>
              <w:t xml:space="preserve">maritime and inland waterways </w:t>
            </w:r>
            <w:r w:rsidR="3D028755" w:rsidRPr="2A102057">
              <w:rPr>
                <w:noProof/>
                <w:lang w:val="en-IE" w:eastAsia="en-GB"/>
              </w:rPr>
              <w:t xml:space="preserve">carriers (Step 1) </w:t>
            </w:r>
            <w:r w:rsidR="3D7F6D45" w:rsidRPr="2A102057">
              <w:rPr>
                <w:noProof/>
                <w:lang w:val="en-IE" w:eastAsia="en-GB"/>
              </w:rPr>
              <w:t>starting on</w:t>
            </w:r>
            <w:r w:rsidR="3D028755" w:rsidRPr="2A102057">
              <w:rPr>
                <w:noProof/>
                <w:lang w:val="en-IE" w:eastAsia="en-GB"/>
              </w:rPr>
              <w:t xml:space="preserve"> 04/12/2024</w:t>
            </w:r>
            <w:r w:rsidR="3D7F6D45" w:rsidRPr="2A102057">
              <w:rPr>
                <w:noProof/>
                <w:lang w:val="en-IE" w:eastAsia="en-GB"/>
              </w:rPr>
              <w:t>,</w:t>
            </w:r>
            <w:r w:rsidR="33E5F520" w:rsidRPr="2A102057">
              <w:rPr>
                <w:noProof/>
                <w:lang w:val="en-IE" w:eastAsia="en-GB"/>
              </w:rPr>
              <w:t xml:space="preserve"> </w:t>
            </w:r>
            <w:r w:rsidR="461C9E87" w:rsidRPr="2A102057">
              <w:rPr>
                <w:noProof/>
                <w:lang w:val="en-IE" w:eastAsia="en-GB"/>
              </w:rPr>
              <w:t xml:space="preserve">house level filers </w:t>
            </w:r>
            <w:r w:rsidR="658B0C58" w:rsidRPr="2A102057">
              <w:rPr>
                <w:noProof/>
                <w:lang w:val="en-IE" w:eastAsia="en-GB"/>
              </w:rPr>
              <w:t>in the</w:t>
            </w:r>
            <w:r w:rsidR="461C9E87" w:rsidRPr="2A102057">
              <w:rPr>
                <w:noProof/>
                <w:lang w:val="en-IE" w:eastAsia="en-GB"/>
              </w:rPr>
              <w:t xml:space="preserve"> </w:t>
            </w:r>
            <w:r w:rsidR="33E5F520" w:rsidRPr="2A102057">
              <w:rPr>
                <w:noProof/>
                <w:lang w:val="en-IE" w:eastAsia="en-GB"/>
              </w:rPr>
              <w:t xml:space="preserve">maritime and inland waterways traffics (Step 2) </w:t>
            </w:r>
            <w:r w:rsidR="3D7F6D45" w:rsidRPr="2A102057">
              <w:rPr>
                <w:noProof/>
                <w:lang w:val="en-IE" w:eastAsia="en-GB"/>
              </w:rPr>
              <w:t>on</w:t>
            </w:r>
            <w:r w:rsidR="33E5F520" w:rsidRPr="2A102057">
              <w:rPr>
                <w:noProof/>
                <w:lang w:val="en-IE" w:eastAsia="en-GB"/>
              </w:rPr>
              <w:t xml:space="preserve"> 01/04/2025</w:t>
            </w:r>
            <w:r w:rsidR="1067CAF6" w:rsidRPr="2A102057">
              <w:rPr>
                <w:noProof/>
                <w:lang w:val="en-IE"/>
              </w:rPr>
              <w:t xml:space="preserve"> </w:t>
            </w:r>
            <w:r w:rsidR="1067CAF6" w:rsidRPr="2A102057">
              <w:rPr>
                <w:noProof/>
                <w:lang w:val="en-IE" w:eastAsia="en-GB"/>
              </w:rPr>
              <w:t>and road and rail carriers (Step 3) planned for 01/09/2025.</w:t>
            </w:r>
          </w:p>
        </w:tc>
      </w:tr>
      <w:tr w:rsidR="002860A0" w:rsidRPr="00CF7077" w14:paraId="3E1BBE4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7A9CDA57" w14:textId="77777777" w:rsidR="008E7385" w:rsidRPr="008251B6" w:rsidRDefault="0FCD60EA" w:rsidP="00BC0EC7">
            <w:pPr>
              <w:jc w:val="center"/>
              <w:rPr>
                <w:noProof/>
                <w:lang w:val="en-IE" w:eastAsia="en-GB"/>
              </w:rPr>
            </w:pPr>
            <w:r w:rsidRPr="2A102057">
              <w:rPr>
                <w:noProof/>
                <w:lang w:val="en-IE" w:eastAsia="en-GB"/>
              </w:rPr>
              <w:t>FI</w:t>
            </w:r>
          </w:p>
        </w:tc>
        <w:tc>
          <w:tcPr>
            <w:tcW w:w="8050" w:type="dxa"/>
            <w:tcBorders>
              <w:top w:val="nil"/>
              <w:left w:val="single" w:sz="4" w:space="0" w:color="auto"/>
              <w:bottom w:val="single" w:sz="4" w:space="0" w:color="auto"/>
              <w:right w:val="single" w:sz="4" w:space="0" w:color="auto"/>
            </w:tcBorders>
            <w:vAlign w:val="center"/>
          </w:tcPr>
          <w:p w14:paraId="469786D0" w14:textId="7F2ED9FA" w:rsidR="00A64E61" w:rsidRPr="008251B6" w:rsidRDefault="1067CAF6" w:rsidP="00BC0EC7">
            <w:pPr>
              <w:rPr>
                <w:noProof/>
                <w:color w:val="000000" w:themeColor="text1"/>
                <w:lang w:val="en-IE" w:eastAsia="en-GB"/>
              </w:rPr>
            </w:pPr>
            <w:r w:rsidRPr="2A102057">
              <w:rPr>
                <w:noProof/>
                <w:color w:val="000000" w:themeColor="text1"/>
                <w:lang w:val="en-IE" w:eastAsia="en-GB"/>
              </w:rPr>
              <w:t xml:space="preserve">FI shared that the ICS2-R3 system was deployed </w:t>
            </w:r>
            <w:r w:rsidR="3462934F" w:rsidRPr="2A102057">
              <w:rPr>
                <w:noProof/>
                <w:color w:val="000000" w:themeColor="text1"/>
                <w:lang w:val="en-IE" w:eastAsia="en-GB"/>
              </w:rPr>
              <w:t>during Q2 2025</w:t>
            </w:r>
            <w:r w:rsidRPr="2A102057">
              <w:rPr>
                <w:noProof/>
                <w:color w:val="000000" w:themeColor="text1"/>
                <w:lang w:val="en-IE" w:eastAsia="en-GB"/>
              </w:rPr>
              <w:t>, with operations for maritime and inland waterways carriers (Step 1) and house level filers in the maritime and inland waterways traffics (Step 2) starting on 01/0</w:t>
            </w:r>
            <w:r w:rsidR="3F991049" w:rsidRPr="2A102057">
              <w:rPr>
                <w:noProof/>
                <w:color w:val="000000" w:themeColor="text1"/>
                <w:lang w:val="en-IE" w:eastAsia="en-GB"/>
              </w:rPr>
              <w:t>4</w:t>
            </w:r>
            <w:r w:rsidRPr="2A102057">
              <w:rPr>
                <w:noProof/>
                <w:color w:val="000000" w:themeColor="text1"/>
                <w:lang w:val="en-IE" w:eastAsia="en-GB"/>
              </w:rPr>
              <w:t>/202</w:t>
            </w:r>
            <w:r w:rsidR="3F991049" w:rsidRPr="2A102057">
              <w:rPr>
                <w:noProof/>
                <w:color w:val="000000" w:themeColor="text1"/>
                <w:lang w:val="en-IE" w:eastAsia="en-GB"/>
              </w:rPr>
              <w:t>5</w:t>
            </w:r>
            <w:r w:rsidRPr="2A102057">
              <w:rPr>
                <w:noProof/>
                <w:color w:val="000000" w:themeColor="text1"/>
                <w:lang w:val="en-IE" w:eastAsia="en-GB"/>
              </w:rPr>
              <w:t xml:space="preserve">. </w:t>
            </w:r>
            <w:r w:rsidR="3F991049" w:rsidRPr="2A102057">
              <w:rPr>
                <w:noProof/>
                <w:color w:val="000000" w:themeColor="text1"/>
                <w:lang w:val="en-IE" w:eastAsia="en-GB"/>
              </w:rPr>
              <w:t>FI</w:t>
            </w:r>
            <w:r w:rsidRPr="2A102057">
              <w:rPr>
                <w:noProof/>
                <w:color w:val="000000" w:themeColor="text1"/>
                <w:lang w:val="en-IE" w:eastAsia="en-GB"/>
              </w:rPr>
              <w:t xml:space="preserve"> aims to have the system operational for road and rail carriers (Step 3) on 01/09/2025.</w:t>
            </w:r>
          </w:p>
        </w:tc>
      </w:tr>
      <w:tr w:rsidR="00C92335" w:rsidRPr="00CF7077" w14:paraId="4DAE94CB" w14:textId="77777777" w:rsidTr="2A102057">
        <w:trPr>
          <w:trHeight w:val="300"/>
        </w:trPr>
        <w:tc>
          <w:tcPr>
            <w:tcW w:w="1020" w:type="dxa"/>
            <w:tcBorders>
              <w:top w:val="nil"/>
              <w:left w:val="single" w:sz="4" w:space="0" w:color="auto"/>
              <w:bottom w:val="single" w:sz="4" w:space="0" w:color="auto"/>
              <w:right w:val="single" w:sz="4" w:space="0" w:color="auto"/>
            </w:tcBorders>
            <w:noWrap/>
            <w:vAlign w:val="center"/>
            <w:hideMark/>
          </w:tcPr>
          <w:p w14:paraId="495F1556" w14:textId="77777777" w:rsidR="008E7385" w:rsidRPr="008251B6" w:rsidRDefault="0FCD60EA" w:rsidP="00BC0EC7">
            <w:pPr>
              <w:jc w:val="center"/>
              <w:rPr>
                <w:noProof/>
                <w:lang w:val="en-IE" w:eastAsia="en-GB"/>
              </w:rPr>
            </w:pPr>
            <w:r w:rsidRPr="2A102057">
              <w:rPr>
                <w:noProof/>
                <w:lang w:val="en-IE" w:eastAsia="en-GB"/>
              </w:rPr>
              <w:t>FR</w:t>
            </w:r>
          </w:p>
        </w:tc>
        <w:tc>
          <w:tcPr>
            <w:tcW w:w="8050" w:type="dxa"/>
            <w:tcBorders>
              <w:top w:val="nil"/>
              <w:left w:val="single" w:sz="4" w:space="0" w:color="auto"/>
              <w:bottom w:val="single" w:sz="4" w:space="0" w:color="auto"/>
              <w:right w:val="single" w:sz="4" w:space="0" w:color="auto"/>
            </w:tcBorders>
            <w:vAlign w:val="center"/>
          </w:tcPr>
          <w:p w14:paraId="039A334C" w14:textId="1A252439" w:rsidR="008E7385" w:rsidRPr="008251B6" w:rsidRDefault="57AE1757" w:rsidP="00BC0EC7">
            <w:pPr>
              <w:rPr>
                <w:noProof/>
                <w:color w:val="000000"/>
                <w:lang w:val="en-IE" w:eastAsia="en-GB"/>
              </w:rPr>
            </w:pPr>
            <w:r w:rsidRPr="2A102057">
              <w:rPr>
                <w:noProof/>
                <w:color w:val="000000" w:themeColor="text1"/>
                <w:lang w:val="en-IE" w:eastAsia="en-GB"/>
              </w:rPr>
              <w:t xml:space="preserve">FR informed that ICS2-R3 was deployed on 03/06/2024, </w:t>
            </w:r>
            <w:r w:rsidR="27AA9EA0" w:rsidRPr="2A102057">
              <w:rPr>
                <w:noProof/>
                <w:color w:val="000000" w:themeColor="text1"/>
                <w:lang w:val="en-IE"/>
              </w:rPr>
              <w:t>with maritime and inland waterways carriers (Step 1) in operations since 04/12/2024. FR aims to have road and rail carriers (Step 3) join operations on 31/12/2025.</w:t>
            </w:r>
          </w:p>
        </w:tc>
      </w:tr>
      <w:tr w:rsidR="002860A0" w:rsidRPr="00CF7077" w14:paraId="7B880EF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D8F13B3" w14:textId="77777777" w:rsidR="008E7385" w:rsidRPr="008251B6" w:rsidRDefault="0FCD60EA" w:rsidP="00BC0EC7">
            <w:pPr>
              <w:jc w:val="center"/>
              <w:rPr>
                <w:noProof/>
                <w:lang w:val="en-IE" w:eastAsia="en-GB"/>
              </w:rPr>
            </w:pPr>
            <w:r w:rsidRPr="2A102057">
              <w:rPr>
                <w:noProof/>
                <w:lang w:val="en-IE" w:eastAsia="en-GB"/>
              </w:rPr>
              <w:t>GR</w:t>
            </w:r>
          </w:p>
        </w:tc>
        <w:tc>
          <w:tcPr>
            <w:tcW w:w="8050" w:type="dxa"/>
            <w:tcBorders>
              <w:top w:val="nil"/>
              <w:left w:val="single" w:sz="4" w:space="0" w:color="auto"/>
              <w:bottom w:val="single" w:sz="4" w:space="0" w:color="auto"/>
              <w:right w:val="single" w:sz="4" w:space="0" w:color="auto"/>
            </w:tcBorders>
            <w:vAlign w:val="center"/>
          </w:tcPr>
          <w:p w14:paraId="7555E6E6" w14:textId="3988004C" w:rsidR="008E7385" w:rsidRPr="008251B6" w:rsidRDefault="47A9CF04" w:rsidP="00BC0EC7">
            <w:pPr>
              <w:rPr>
                <w:noProof/>
                <w:color w:val="7030A0"/>
                <w:lang w:val="en-IE"/>
              </w:rPr>
            </w:pPr>
            <w:r w:rsidRPr="2A102057">
              <w:rPr>
                <w:noProof/>
                <w:color w:val="000000" w:themeColor="text1"/>
                <w:lang w:val="en-IE"/>
              </w:rPr>
              <w:t xml:space="preserve">GR reported that the ICS2-R3 system </w:t>
            </w:r>
            <w:r w:rsidR="2632AC29" w:rsidRPr="2A102057">
              <w:rPr>
                <w:noProof/>
                <w:color w:val="000000" w:themeColor="text1"/>
                <w:lang w:val="en-IE"/>
              </w:rPr>
              <w:t xml:space="preserve">was deployed and </w:t>
            </w:r>
            <w:r w:rsidR="1C5EBE01" w:rsidRPr="2A102057">
              <w:rPr>
                <w:noProof/>
                <w:color w:val="000000" w:themeColor="text1"/>
                <w:lang w:val="en-IE"/>
              </w:rPr>
              <w:t>has been in</w:t>
            </w:r>
            <w:r w:rsidR="5296BD87" w:rsidRPr="2A102057">
              <w:rPr>
                <w:noProof/>
                <w:color w:val="000000" w:themeColor="text1"/>
                <w:lang w:val="en-IE"/>
              </w:rPr>
              <w:t xml:space="preserve"> operations </w:t>
            </w:r>
            <w:r w:rsidR="6D200D0E" w:rsidRPr="2A102057">
              <w:rPr>
                <w:noProof/>
                <w:color w:val="000000" w:themeColor="text1"/>
                <w:lang w:val="en-IE"/>
              </w:rPr>
              <w:t>for all modes of transport since</w:t>
            </w:r>
            <w:r w:rsidR="42AF2C85" w:rsidRPr="2A102057">
              <w:rPr>
                <w:noProof/>
                <w:color w:val="000000" w:themeColor="text1"/>
                <w:lang w:val="en-IE"/>
              </w:rPr>
              <w:t xml:space="preserve"> 14/06/2024</w:t>
            </w:r>
            <w:r w:rsidR="2A1C006E" w:rsidRPr="2A102057">
              <w:rPr>
                <w:noProof/>
                <w:color w:val="000000" w:themeColor="text1"/>
                <w:lang w:val="en-IE"/>
              </w:rPr>
              <w:t>.</w:t>
            </w:r>
          </w:p>
        </w:tc>
      </w:tr>
      <w:tr w:rsidR="00C92335" w:rsidRPr="00CF7077" w14:paraId="138FC62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DB350C8" w14:textId="77777777" w:rsidR="008E7385" w:rsidRPr="008251B6" w:rsidRDefault="0FCD60EA" w:rsidP="00BC0EC7">
            <w:pPr>
              <w:jc w:val="center"/>
              <w:rPr>
                <w:noProof/>
                <w:lang w:val="en-IE" w:eastAsia="en-GB"/>
              </w:rPr>
            </w:pPr>
            <w:r w:rsidRPr="2A102057">
              <w:rPr>
                <w:noProof/>
                <w:lang w:val="en-IE" w:eastAsia="en-GB"/>
              </w:rPr>
              <w:t>HR</w:t>
            </w:r>
          </w:p>
        </w:tc>
        <w:tc>
          <w:tcPr>
            <w:tcW w:w="8050" w:type="dxa"/>
            <w:tcBorders>
              <w:top w:val="nil"/>
              <w:left w:val="single" w:sz="4" w:space="0" w:color="auto"/>
              <w:bottom w:val="single" w:sz="4" w:space="0" w:color="auto"/>
              <w:right w:val="single" w:sz="4" w:space="0" w:color="auto"/>
            </w:tcBorders>
            <w:vAlign w:val="center"/>
          </w:tcPr>
          <w:p w14:paraId="17683396" w14:textId="765DEB2C" w:rsidR="008E7385" w:rsidRPr="008251B6" w:rsidRDefault="4D2A89B5" w:rsidP="00BC0EC7">
            <w:pPr>
              <w:rPr>
                <w:noProof/>
                <w:lang w:val="en-IE" w:eastAsia="en-GB"/>
              </w:rPr>
            </w:pPr>
            <w:r w:rsidRPr="2A102057">
              <w:rPr>
                <w:noProof/>
                <w:lang w:val="en-IE" w:eastAsia="en-GB"/>
              </w:rPr>
              <w:t xml:space="preserve">HR shared that ICS2-R3 was deployed on 03/06/2024. </w:t>
            </w:r>
            <w:r w:rsidR="598A4C52" w:rsidRPr="2A102057">
              <w:rPr>
                <w:noProof/>
                <w:color w:val="000000" w:themeColor="text1"/>
                <w:lang w:val="en-IE" w:eastAsia="en-GB"/>
              </w:rPr>
              <w:t xml:space="preserve">Operations began with maritime and inland waterways carriers (Step 1) and </w:t>
            </w:r>
            <w:r w:rsidR="598A4C52" w:rsidRPr="2A102057">
              <w:rPr>
                <w:rFonts w:eastAsia="Times New Roman" w:cs="Times New Roman"/>
                <w:noProof/>
                <w:lang w:val="en-IE"/>
              </w:rPr>
              <w:t>house level filers in the maritime and inland waterways traffics</w:t>
            </w:r>
            <w:r w:rsidR="598A4C52" w:rsidRPr="2A102057">
              <w:rPr>
                <w:noProof/>
                <w:color w:val="000000" w:themeColor="text1"/>
                <w:lang w:val="en-IE" w:eastAsia="en-GB"/>
              </w:rPr>
              <w:t xml:space="preserve"> (Step 2) on 01/04/2025. Road and rail carriers (Step 3) are scheduled to become operational on 01/09/2025.</w:t>
            </w:r>
          </w:p>
        </w:tc>
      </w:tr>
      <w:tr w:rsidR="00EA6A2A" w:rsidRPr="00CF7077" w14:paraId="3E56782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0DB0A227" w14:textId="77777777" w:rsidR="008E7385" w:rsidRPr="008251B6" w:rsidRDefault="0FCD60EA" w:rsidP="00BC0EC7">
            <w:pPr>
              <w:jc w:val="center"/>
              <w:rPr>
                <w:noProof/>
                <w:lang w:val="en-IE" w:eastAsia="en-GB"/>
              </w:rPr>
            </w:pPr>
            <w:r w:rsidRPr="2A102057">
              <w:rPr>
                <w:noProof/>
                <w:lang w:val="en-IE" w:eastAsia="en-GB"/>
              </w:rPr>
              <w:t>HU</w:t>
            </w:r>
          </w:p>
        </w:tc>
        <w:tc>
          <w:tcPr>
            <w:tcW w:w="8050" w:type="dxa"/>
            <w:tcBorders>
              <w:top w:val="nil"/>
              <w:left w:val="single" w:sz="4" w:space="0" w:color="auto"/>
              <w:bottom w:val="single" w:sz="4" w:space="0" w:color="auto"/>
              <w:right w:val="single" w:sz="4" w:space="0" w:color="auto"/>
            </w:tcBorders>
            <w:shd w:val="clear" w:color="auto" w:fill="FFFFFF" w:themeFill="background1"/>
            <w:vAlign w:val="center"/>
          </w:tcPr>
          <w:p w14:paraId="33577CAB" w14:textId="2C4CB97A" w:rsidR="008E7385" w:rsidRPr="008251B6" w:rsidRDefault="11057BF8" w:rsidP="00BC0EC7">
            <w:pPr>
              <w:rPr>
                <w:noProof/>
                <w:color w:val="000000" w:themeColor="text1"/>
                <w:lang w:val="en-IE" w:eastAsia="en-GB"/>
              </w:rPr>
            </w:pPr>
            <w:r w:rsidRPr="2A102057">
              <w:rPr>
                <w:noProof/>
                <w:color w:val="000000" w:themeColor="text1"/>
                <w:lang w:val="en-IE" w:eastAsia="en-GB"/>
              </w:rPr>
              <w:t xml:space="preserve">HU reported that </w:t>
            </w:r>
            <w:r w:rsidR="12DCFCDE" w:rsidRPr="2A102057">
              <w:rPr>
                <w:noProof/>
                <w:color w:val="000000" w:themeColor="text1"/>
                <w:lang w:val="en-IE" w:eastAsia="en-GB"/>
              </w:rPr>
              <w:t>t</w:t>
            </w:r>
            <w:r w:rsidRPr="2A102057">
              <w:rPr>
                <w:noProof/>
                <w:color w:val="000000" w:themeColor="text1"/>
                <w:lang w:val="en-IE" w:eastAsia="en-GB"/>
              </w:rPr>
              <w:t>he ICS2-R3 system</w:t>
            </w:r>
            <w:r w:rsidR="103CA9BC" w:rsidRPr="2A102057">
              <w:rPr>
                <w:noProof/>
                <w:color w:val="000000" w:themeColor="text1"/>
                <w:lang w:val="en-IE" w:eastAsia="en-GB"/>
              </w:rPr>
              <w:t xml:space="preserve"> </w:t>
            </w:r>
            <w:r w:rsidR="39BF7F97" w:rsidRPr="2A102057">
              <w:rPr>
                <w:noProof/>
                <w:color w:val="000000" w:themeColor="text1"/>
                <w:lang w:val="en-IE" w:eastAsia="en-GB"/>
              </w:rPr>
              <w:t>was deployed on 01/03/2023</w:t>
            </w:r>
            <w:r w:rsidR="2FF7183E" w:rsidRPr="2A102057">
              <w:rPr>
                <w:noProof/>
                <w:color w:val="000000" w:themeColor="text1"/>
                <w:lang w:val="en-IE" w:eastAsia="en-GB"/>
              </w:rPr>
              <w:t>.</w:t>
            </w:r>
            <w:r w:rsidR="6D0297F3" w:rsidRPr="2A102057">
              <w:rPr>
                <w:noProof/>
                <w:color w:val="000000" w:themeColor="text1"/>
                <w:lang w:val="en-IE" w:eastAsia="en-GB"/>
              </w:rPr>
              <w:t xml:space="preserve"> Operations were launched for maritime and inland waterways carriers (Step 1) on 04/12/2024, followed by house-level filers in the maritime and inland waterways traffics (Step 2) on 01/04/2025. Road and rail carriers (Step 3) are expected to follow on 01/09/2025.</w:t>
            </w:r>
          </w:p>
        </w:tc>
      </w:tr>
      <w:tr w:rsidR="002860A0" w:rsidRPr="00CF7077" w14:paraId="178A8AF7"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64D17D6" w14:textId="77777777" w:rsidR="008E7385" w:rsidRPr="008251B6" w:rsidRDefault="0FCD60EA" w:rsidP="00BC0EC7">
            <w:pPr>
              <w:jc w:val="center"/>
              <w:rPr>
                <w:noProof/>
                <w:lang w:val="en-IE" w:eastAsia="en-GB"/>
              </w:rPr>
            </w:pPr>
            <w:r w:rsidRPr="2A102057">
              <w:rPr>
                <w:noProof/>
                <w:lang w:val="en-IE" w:eastAsia="en-GB"/>
              </w:rPr>
              <w:t>IE</w:t>
            </w:r>
          </w:p>
        </w:tc>
        <w:tc>
          <w:tcPr>
            <w:tcW w:w="8050" w:type="dxa"/>
            <w:tcBorders>
              <w:top w:val="nil"/>
              <w:left w:val="single" w:sz="4" w:space="0" w:color="auto"/>
              <w:bottom w:val="single" w:sz="4" w:space="0" w:color="auto"/>
              <w:right w:val="single" w:sz="4" w:space="0" w:color="auto"/>
            </w:tcBorders>
            <w:vAlign w:val="center"/>
          </w:tcPr>
          <w:p w14:paraId="5B02DAA3" w14:textId="3D3F7166" w:rsidR="008E7385" w:rsidRPr="008251B6" w:rsidRDefault="5B9CCBDF" w:rsidP="00BC0EC7">
            <w:pPr>
              <w:rPr>
                <w:noProof/>
                <w:color w:val="000000"/>
                <w:lang w:val="en-IE" w:eastAsia="en-GB"/>
              </w:rPr>
            </w:pPr>
            <w:r w:rsidRPr="2A102057">
              <w:rPr>
                <w:noProof/>
                <w:color w:val="000000" w:themeColor="text1"/>
                <w:lang w:val="en-IE" w:eastAsia="en-GB"/>
              </w:rPr>
              <w:t xml:space="preserve">IE informed that the ICS2-R3 system was deployed on 03/06/2024, </w:t>
            </w:r>
            <w:r w:rsidR="6F7F304C" w:rsidRPr="2A102057">
              <w:rPr>
                <w:noProof/>
                <w:color w:val="000000" w:themeColor="text1"/>
                <w:lang w:val="en-IE" w:eastAsia="en-GB"/>
              </w:rPr>
              <w:t xml:space="preserve">and has been operational for </w:t>
            </w:r>
            <w:r w:rsidRPr="2A102057">
              <w:rPr>
                <w:noProof/>
                <w:color w:val="000000" w:themeColor="text1"/>
                <w:lang w:val="en-IE" w:eastAsia="en-GB"/>
              </w:rPr>
              <w:t xml:space="preserve">maritime and inland waterways carriers (Step 1) </w:t>
            </w:r>
            <w:r w:rsidR="2EFCCF43" w:rsidRPr="2A102057">
              <w:rPr>
                <w:noProof/>
                <w:color w:val="000000" w:themeColor="text1"/>
                <w:lang w:val="en-IE" w:eastAsia="en-GB"/>
              </w:rPr>
              <w:t xml:space="preserve">since 04/12/2024 </w:t>
            </w:r>
            <w:r w:rsidRPr="2A102057">
              <w:rPr>
                <w:noProof/>
                <w:color w:val="000000" w:themeColor="text1"/>
                <w:lang w:val="en-IE" w:eastAsia="en-GB"/>
              </w:rPr>
              <w:t xml:space="preserve">and </w:t>
            </w:r>
            <w:r w:rsidR="5511D0EF" w:rsidRPr="2A102057">
              <w:rPr>
                <w:noProof/>
                <w:color w:val="000000" w:themeColor="text1"/>
                <w:lang w:val="en-IE" w:eastAsia="en-GB"/>
              </w:rPr>
              <w:t xml:space="preserve">for </w:t>
            </w:r>
            <w:r w:rsidR="25E65C88" w:rsidRPr="2A102057">
              <w:rPr>
                <w:rFonts w:eastAsia="Times New Roman" w:cs="Times New Roman"/>
                <w:noProof/>
                <w:lang w:val="en-IE"/>
              </w:rPr>
              <w:t>house level filers in the maritime and inland waterways traffics</w:t>
            </w:r>
            <w:r w:rsidR="25E65C88" w:rsidRPr="2A102057">
              <w:rPr>
                <w:noProof/>
                <w:color w:val="000000" w:themeColor="text1"/>
                <w:lang w:val="en-IE" w:eastAsia="en-GB"/>
              </w:rPr>
              <w:t xml:space="preserve"> </w:t>
            </w:r>
            <w:r w:rsidRPr="2A102057">
              <w:rPr>
                <w:noProof/>
                <w:color w:val="000000" w:themeColor="text1"/>
                <w:lang w:val="en-IE" w:eastAsia="en-GB"/>
              </w:rPr>
              <w:t xml:space="preserve">(Step 2) since 01/04/2025. In addition, </w:t>
            </w:r>
            <w:r w:rsidR="6F7F304C" w:rsidRPr="2A102057">
              <w:rPr>
                <w:noProof/>
                <w:color w:val="000000" w:themeColor="text1"/>
                <w:lang w:val="en-IE" w:eastAsia="en-GB"/>
              </w:rPr>
              <w:t>IE</w:t>
            </w:r>
            <w:r w:rsidRPr="2A102057">
              <w:rPr>
                <w:noProof/>
                <w:color w:val="000000" w:themeColor="text1"/>
                <w:lang w:val="en-IE" w:eastAsia="en-GB"/>
              </w:rPr>
              <w:t xml:space="preserve"> aims to have road and rail carriers (Step 3) operational on 01/09/2025</w:t>
            </w:r>
            <w:r w:rsidR="74A1E2D2" w:rsidRPr="2A102057">
              <w:rPr>
                <w:noProof/>
                <w:color w:val="000000" w:themeColor="text1"/>
                <w:lang w:val="en-IE" w:eastAsia="en-GB"/>
              </w:rPr>
              <w:t>, but noted that EOs may face challenges meeting the</w:t>
            </w:r>
            <w:r w:rsidR="48BA189B" w:rsidRPr="2A102057">
              <w:rPr>
                <w:noProof/>
                <w:color w:val="000000" w:themeColor="text1"/>
                <w:lang w:val="en-IE" w:eastAsia="en-GB"/>
              </w:rPr>
              <w:t xml:space="preserve"> final</w:t>
            </w:r>
            <w:r w:rsidR="74A1E2D2" w:rsidRPr="2A102057">
              <w:rPr>
                <w:noProof/>
                <w:color w:val="000000" w:themeColor="text1"/>
                <w:lang w:val="en-IE" w:eastAsia="en-GB"/>
              </w:rPr>
              <w:t xml:space="preserve"> deadline</w:t>
            </w:r>
            <w:r w:rsidRPr="2A102057">
              <w:rPr>
                <w:noProof/>
                <w:color w:val="000000" w:themeColor="text1"/>
                <w:lang w:val="en-IE" w:eastAsia="en-GB"/>
              </w:rPr>
              <w:t>.</w:t>
            </w:r>
          </w:p>
        </w:tc>
      </w:tr>
      <w:tr w:rsidR="00C92335" w:rsidRPr="00CF7077" w14:paraId="4670C5C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901E0DA" w14:textId="77777777" w:rsidR="008E7385" w:rsidRPr="008251B6" w:rsidRDefault="0FCD60EA" w:rsidP="00BC0EC7">
            <w:pPr>
              <w:jc w:val="center"/>
              <w:rPr>
                <w:noProof/>
                <w:lang w:val="en-IE" w:eastAsia="en-GB"/>
              </w:rPr>
            </w:pPr>
            <w:r w:rsidRPr="2A102057">
              <w:rPr>
                <w:noProof/>
                <w:lang w:val="en-IE" w:eastAsia="en-GB"/>
              </w:rPr>
              <w:t>IT</w:t>
            </w:r>
          </w:p>
        </w:tc>
        <w:tc>
          <w:tcPr>
            <w:tcW w:w="8050" w:type="dxa"/>
            <w:tcBorders>
              <w:top w:val="nil"/>
              <w:left w:val="single" w:sz="4" w:space="0" w:color="auto"/>
              <w:bottom w:val="single" w:sz="4" w:space="0" w:color="auto"/>
              <w:right w:val="single" w:sz="4" w:space="0" w:color="auto"/>
            </w:tcBorders>
            <w:vAlign w:val="center"/>
          </w:tcPr>
          <w:p w14:paraId="37FED651" w14:textId="741B96CE" w:rsidR="008E7385" w:rsidRPr="008251B6" w:rsidRDefault="41E446B4" w:rsidP="00BC0EC7">
            <w:pPr>
              <w:rPr>
                <w:noProof/>
                <w:lang w:val="en-IE" w:eastAsia="en-GB"/>
              </w:rPr>
            </w:pPr>
            <w:r w:rsidRPr="2A102057">
              <w:rPr>
                <w:noProof/>
                <w:lang w:val="en-IE" w:eastAsia="en-GB"/>
              </w:rPr>
              <w:t xml:space="preserve">IT shared that ICS2-R3 was deployed on 03/06/2024. </w:t>
            </w:r>
            <w:r w:rsidR="66E9F6D5" w:rsidRPr="2A102057">
              <w:rPr>
                <w:noProof/>
                <w:lang w:val="en-IE" w:eastAsia="en-GB"/>
              </w:rPr>
              <w:t xml:space="preserve">IT </w:t>
            </w:r>
            <w:r w:rsidRPr="2A102057">
              <w:rPr>
                <w:noProof/>
                <w:lang w:val="en-IE" w:eastAsia="en-GB"/>
              </w:rPr>
              <w:t xml:space="preserve">aims for </w:t>
            </w:r>
            <w:r w:rsidR="51B470D2" w:rsidRPr="2A102057">
              <w:rPr>
                <w:noProof/>
                <w:color w:val="000000" w:themeColor="text1"/>
                <w:lang w:val="en-IE" w:eastAsia="en-GB"/>
              </w:rPr>
              <w:t xml:space="preserve">maritime and inland waterways carriers (Step 1) and house-level filers in the maritime and inland waterways traffics (Step 2) </w:t>
            </w:r>
            <w:r w:rsidR="36570626" w:rsidRPr="2A102057">
              <w:rPr>
                <w:noProof/>
                <w:color w:val="000000" w:themeColor="text1"/>
                <w:lang w:val="en-IE" w:eastAsia="en-GB"/>
              </w:rPr>
              <w:t xml:space="preserve">to join operations </w:t>
            </w:r>
            <w:r w:rsidR="51B470D2" w:rsidRPr="2A102057">
              <w:rPr>
                <w:noProof/>
                <w:color w:val="000000" w:themeColor="text1"/>
                <w:lang w:val="en-IE" w:eastAsia="en-GB"/>
              </w:rPr>
              <w:t>on 14/07/2025</w:t>
            </w:r>
            <w:r w:rsidR="0D43E69C" w:rsidRPr="2A102057">
              <w:rPr>
                <w:noProof/>
                <w:color w:val="000000" w:themeColor="text1"/>
                <w:lang w:val="en-IE" w:eastAsia="en-GB"/>
              </w:rPr>
              <w:t xml:space="preserve"> and for road and rail carriers (Step 3) on 01/09/2025.</w:t>
            </w:r>
          </w:p>
        </w:tc>
      </w:tr>
      <w:tr w:rsidR="002860A0" w:rsidRPr="00CF7077" w14:paraId="6FAA43B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F5F5F44" w14:textId="77777777" w:rsidR="008E7385" w:rsidRPr="008251B6" w:rsidRDefault="0FCD60EA" w:rsidP="00BC0EC7">
            <w:pPr>
              <w:jc w:val="center"/>
              <w:rPr>
                <w:noProof/>
                <w:lang w:val="en-IE" w:eastAsia="en-GB"/>
              </w:rPr>
            </w:pPr>
            <w:r w:rsidRPr="2A102057">
              <w:rPr>
                <w:noProof/>
                <w:lang w:val="en-IE" w:eastAsia="en-GB"/>
              </w:rPr>
              <w:t>LT</w:t>
            </w:r>
          </w:p>
        </w:tc>
        <w:tc>
          <w:tcPr>
            <w:tcW w:w="8050" w:type="dxa"/>
            <w:tcBorders>
              <w:top w:val="nil"/>
              <w:left w:val="single" w:sz="4" w:space="0" w:color="auto"/>
              <w:bottom w:val="single" w:sz="4" w:space="0" w:color="auto"/>
              <w:right w:val="single" w:sz="4" w:space="0" w:color="auto"/>
            </w:tcBorders>
            <w:vAlign w:val="center"/>
          </w:tcPr>
          <w:p w14:paraId="082E34BF" w14:textId="6D0C3CD7" w:rsidR="008E7385" w:rsidRPr="008251B6" w:rsidRDefault="779C46E6" w:rsidP="00BC0EC7">
            <w:pPr>
              <w:rPr>
                <w:noProof/>
                <w:color w:val="000000" w:themeColor="text1"/>
                <w:lang w:val="en-IE" w:eastAsia="en-GB"/>
              </w:rPr>
            </w:pPr>
            <w:r w:rsidRPr="2A102057">
              <w:rPr>
                <w:noProof/>
                <w:color w:val="000000" w:themeColor="text1"/>
                <w:lang w:val="en-IE" w:eastAsia="en-GB"/>
              </w:rPr>
              <w:t xml:space="preserve">LT </w:t>
            </w:r>
            <w:r w:rsidR="49FB6AA4" w:rsidRPr="2A102057">
              <w:rPr>
                <w:noProof/>
                <w:color w:val="000000" w:themeColor="text1"/>
                <w:lang w:val="en-IE" w:eastAsia="en-GB"/>
              </w:rPr>
              <w:t xml:space="preserve">reported </w:t>
            </w:r>
            <w:r w:rsidRPr="2A102057">
              <w:rPr>
                <w:noProof/>
                <w:color w:val="000000" w:themeColor="text1"/>
                <w:lang w:val="en-IE" w:eastAsia="en-GB"/>
              </w:rPr>
              <w:t>that the ICS2-R3 system was deployed on 01/06/2024</w:t>
            </w:r>
            <w:r w:rsidR="56BBCF83" w:rsidRPr="2A102057">
              <w:rPr>
                <w:noProof/>
                <w:color w:val="000000" w:themeColor="text1"/>
                <w:lang w:val="en-IE" w:eastAsia="en-GB"/>
              </w:rPr>
              <w:t>. This was followed by operations for maritime and inland waterways carriers (Step 1) on 04/12/2024, house-level filers in the maritime and inland waterways traffics (Step 2) on 01/04/202</w:t>
            </w:r>
            <w:r w:rsidR="707B7476" w:rsidRPr="2A102057">
              <w:rPr>
                <w:noProof/>
                <w:color w:val="000000" w:themeColor="text1"/>
                <w:lang w:val="en-IE" w:eastAsia="en-GB"/>
              </w:rPr>
              <w:t>. It aims</w:t>
            </w:r>
            <w:r w:rsidR="56BBCF83" w:rsidRPr="2A102057">
              <w:rPr>
                <w:noProof/>
                <w:color w:val="000000" w:themeColor="text1"/>
                <w:lang w:val="en-IE" w:eastAsia="en-GB"/>
              </w:rPr>
              <w:t xml:space="preserve"> for road and rail carriers (Step 3) </w:t>
            </w:r>
            <w:r w:rsidR="4CB6C632" w:rsidRPr="2A102057">
              <w:rPr>
                <w:noProof/>
                <w:color w:val="000000" w:themeColor="text1"/>
                <w:lang w:val="en-IE" w:eastAsia="en-GB"/>
              </w:rPr>
              <w:t xml:space="preserve">to become operational </w:t>
            </w:r>
            <w:r w:rsidR="56BBCF83" w:rsidRPr="2A102057">
              <w:rPr>
                <w:noProof/>
                <w:color w:val="000000" w:themeColor="text1"/>
                <w:lang w:val="en-IE" w:eastAsia="en-GB"/>
              </w:rPr>
              <w:t>on 01/09/2025.</w:t>
            </w:r>
            <w:r w:rsidR="55D2ABB5" w:rsidRPr="2A102057">
              <w:rPr>
                <w:noProof/>
                <w:color w:val="000000" w:themeColor="text1"/>
                <w:lang w:val="en-IE" w:eastAsia="en-GB"/>
              </w:rPr>
              <w:t xml:space="preserve"> </w:t>
            </w:r>
          </w:p>
        </w:tc>
      </w:tr>
      <w:tr w:rsidR="002860A0" w:rsidRPr="00CF7077" w14:paraId="3F0509C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71F5F7B6" w14:textId="77777777" w:rsidR="008E7385" w:rsidRPr="008251B6" w:rsidRDefault="0FCD60EA" w:rsidP="00BC0EC7">
            <w:pPr>
              <w:jc w:val="center"/>
              <w:rPr>
                <w:noProof/>
                <w:lang w:val="en-IE" w:eastAsia="en-GB"/>
              </w:rPr>
            </w:pPr>
            <w:r w:rsidRPr="2A102057">
              <w:rPr>
                <w:noProof/>
                <w:lang w:val="en-IE" w:eastAsia="en-GB"/>
              </w:rPr>
              <w:t>LU</w:t>
            </w:r>
          </w:p>
        </w:tc>
        <w:tc>
          <w:tcPr>
            <w:tcW w:w="8050" w:type="dxa"/>
            <w:tcBorders>
              <w:top w:val="nil"/>
              <w:left w:val="single" w:sz="4" w:space="0" w:color="auto"/>
              <w:bottom w:val="single" w:sz="4" w:space="0" w:color="auto"/>
              <w:right w:val="single" w:sz="4" w:space="0" w:color="auto"/>
            </w:tcBorders>
            <w:vAlign w:val="center"/>
          </w:tcPr>
          <w:p w14:paraId="191E6B3F" w14:textId="4C0D2C63" w:rsidR="008E7385" w:rsidRPr="008251B6" w:rsidRDefault="5D71F165" w:rsidP="66CCCB43">
            <w:pPr>
              <w:rPr>
                <w:noProof/>
                <w:color w:val="000000" w:themeColor="text1"/>
                <w:lang w:val="en-IE" w:eastAsia="en-GB"/>
              </w:rPr>
            </w:pPr>
            <w:r w:rsidRPr="2A102057">
              <w:rPr>
                <w:noProof/>
                <w:color w:val="000000" w:themeColor="text1"/>
                <w:lang w:val="en-IE" w:eastAsia="en-GB"/>
              </w:rPr>
              <w:t xml:space="preserve">LU shared that the ICS2-R3 system </w:t>
            </w:r>
            <w:r w:rsidR="5667B61E" w:rsidRPr="2A102057">
              <w:rPr>
                <w:noProof/>
                <w:color w:val="000000" w:themeColor="text1"/>
                <w:lang w:val="en-IE" w:eastAsia="en-GB"/>
              </w:rPr>
              <w:t>joined operations on 01/07/2024</w:t>
            </w:r>
            <w:r w:rsidR="46E9F145" w:rsidRPr="2A102057">
              <w:rPr>
                <w:noProof/>
                <w:color w:val="000000" w:themeColor="text1"/>
                <w:lang w:val="en-IE" w:eastAsia="en-GB"/>
              </w:rPr>
              <w:t xml:space="preserve"> for all a</w:t>
            </w:r>
            <w:r w:rsidR="605D5F1E" w:rsidRPr="2A102057">
              <w:rPr>
                <w:noProof/>
                <w:color w:val="000000" w:themeColor="text1"/>
                <w:lang w:val="en-IE" w:eastAsia="en-GB"/>
              </w:rPr>
              <w:t>p</w:t>
            </w:r>
            <w:r w:rsidR="46E9F145" w:rsidRPr="2A102057">
              <w:rPr>
                <w:noProof/>
                <w:color w:val="000000" w:themeColor="text1"/>
                <w:lang w:val="en-IE" w:eastAsia="en-GB"/>
              </w:rPr>
              <w:t>plicable modes of transport</w:t>
            </w:r>
            <w:r w:rsidR="76730639" w:rsidRPr="2A102057">
              <w:rPr>
                <w:noProof/>
                <w:color w:val="000000" w:themeColor="text1"/>
                <w:lang w:val="en-IE" w:eastAsia="en-GB"/>
              </w:rPr>
              <w:t>. Additionally</w:t>
            </w:r>
            <w:r w:rsidR="1B12806A" w:rsidRPr="2A102057">
              <w:rPr>
                <w:noProof/>
                <w:color w:val="000000" w:themeColor="text1"/>
                <w:lang w:val="en-IE" w:eastAsia="en-GB"/>
              </w:rPr>
              <w:t xml:space="preserve">, </w:t>
            </w:r>
            <w:r w:rsidR="76730639" w:rsidRPr="2A102057">
              <w:rPr>
                <w:noProof/>
                <w:color w:val="000000" w:themeColor="text1"/>
                <w:lang w:val="en-IE" w:eastAsia="en-GB"/>
              </w:rPr>
              <w:t xml:space="preserve">LU noted that the impact </w:t>
            </w:r>
            <w:r w:rsidR="4E128B79" w:rsidRPr="2A102057">
              <w:rPr>
                <w:noProof/>
                <w:color w:val="000000" w:themeColor="text1"/>
                <w:lang w:val="en-IE" w:eastAsia="en-GB"/>
              </w:rPr>
              <w:t>of ICS2</w:t>
            </w:r>
            <w:r w:rsidR="40B8077A" w:rsidRPr="2A102057">
              <w:rPr>
                <w:noProof/>
                <w:color w:val="000000" w:themeColor="text1"/>
                <w:lang w:val="en-IE" w:eastAsia="en-GB"/>
              </w:rPr>
              <w:t xml:space="preserve">-R3 </w:t>
            </w:r>
            <w:r w:rsidR="76730639" w:rsidRPr="2A102057">
              <w:rPr>
                <w:noProof/>
                <w:color w:val="000000" w:themeColor="text1"/>
                <w:lang w:val="en-IE" w:eastAsia="en-GB"/>
              </w:rPr>
              <w:t xml:space="preserve">is limited as </w:t>
            </w:r>
            <w:r w:rsidR="1A03D61F" w:rsidRPr="2A102057">
              <w:rPr>
                <w:noProof/>
                <w:color w:val="000000" w:themeColor="text1"/>
                <w:lang w:val="en-IE" w:eastAsia="en-GB"/>
              </w:rPr>
              <w:t>it has</w:t>
            </w:r>
            <w:r w:rsidR="76730639" w:rsidRPr="2A102057">
              <w:rPr>
                <w:noProof/>
                <w:color w:val="000000" w:themeColor="text1"/>
                <w:lang w:val="en-IE" w:eastAsia="en-GB"/>
              </w:rPr>
              <w:t xml:space="preserve"> no </w:t>
            </w:r>
            <w:r w:rsidR="4351DE20" w:rsidRPr="2A102057">
              <w:rPr>
                <w:noProof/>
                <w:color w:val="000000" w:themeColor="text1"/>
                <w:lang w:val="en-IE" w:eastAsia="en-GB"/>
              </w:rPr>
              <w:t>land or sea borders with 3</w:t>
            </w:r>
            <w:r w:rsidR="4351DE20" w:rsidRPr="2A102057">
              <w:rPr>
                <w:noProof/>
                <w:color w:val="000000" w:themeColor="text1"/>
                <w:vertAlign w:val="superscript"/>
                <w:lang w:val="en-IE" w:eastAsia="en-GB"/>
              </w:rPr>
              <w:t>rd</w:t>
            </w:r>
            <w:r w:rsidR="4351DE20" w:rsidRPr="2A102057">
              <w:rPr>
                <w:noProof/>
                <w:color w:val="000000" w:themeColor="text1"/>
                <w:lang w:val="en-IE" w:eastAsia="en-GB"/>
              </w:rPr>
              <w:t xml:space="preserve"> countr</w:t>
            </w:r>
            <w:r w:rsidR="1C07973F" w:rsidRPr="2A102057">
              <w:rPr>
                <w:noProof/>
                <w:color w:val="000000" w:themeColor="text1"/>
                <w:lang w:val="en-IE" w:eastAsia="en-GB"/>
              </w:rPr>
              <w:t>ies</w:t>
            </w:r>
            <w:r w:rsidR="5667B61E" w:rsidRPr="2A102057">
              <w:rPr>
                <w:noProof/>
                <w:color w:val="000000" w:themeColor="text1"/>
                <w:lang w:val="en-IE" w:eastAsia="en-GB"/>
              </w:rPr>
              <w:t xml:space="preserve">. </w:t>
            </w:r>
          </w:p>
        </w:tc>
      </w:tr>
      <w:tr w:rsidR="002860A0" w:rsidRPr="00CF7077" w14:paraId="1C08D80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F560D56" w14:textId="77777777" w:rsidR="008E7385" w:rsidRPr="008251B6" w:rsidRDefault="0FCD60EA" w:rsidP="00BC0EC7">
            <w:pPr>
              <w:jc w:val="center"/>
              <w:rPr>
                <w:noProof/>
                <w:lang w:val="en-IE" w:eastAsia="en-GB"/>
              </w:rPr>
            </w:pPr>
            <w:r w:rsidRPr="2A102057">
              <w:rPr>
                <w:noProof/>
                <w:lang w:val="en-IE" w:eastAsia="en-GB"/>
              </w:rPr>
              <w:t>LV</w:t>
            </w:r>
          </w:p>
        </w:tc>
        <w:tc>
          <w:tcPr>
            <w:tcW w:w="8050" w:type="dxa"/>
            <w:tcBorders>
              <w:top w:val="nil"/>
              <w:left w:val="single" w:sz="4" w:space="0" w:color="auto"/>
              <w:bottom w:val="single" w:sz="4" w:space="0" w:color="auto"/>
              <w:right w:val="single" w:sz="4" w:space="0" w:color="auto"/>
            </w:tcBorders>
            <w:vAlign w:val="center"/>
          </w:tcPr>
          <w:p w14:paraId="23EED25C" w14:textId="0EB5E1F8" w:rsidR="008E7385" w:rsidRPr="008251B6" w:rsidRDefault="3DA3D5EE" w:rsidP="00BC0EC7">
            <w:pPr>
              <w:rPr>
                <w:noProof/>
                <w:color w:val="000000"/>
                <w:lang w:val="en-IE" w:eastAsia="en-GB"/>
              </w:rPr>
            </w:pPr>
            <w:r w:rsidRPr="2A102057">
              <w:rPr>
                <w:noProof/>
                <w:color w:val="000000" w:themeColor="text1"/>
                <w:lang w:val="en-IE" w:eastAsia="en-GB"/>
              </w:rPr>
              <w:t>L</w:t>
            </w:r>
            <w:r w:rsidR="2F5EEF68" w:rsidRPr="2A102057">
              <w:rPr>
                <w:noProof/>
                <w:color w:val="000000" w:themeColor="text1"/>
                <w:lang w:val="en-IE" w:eastAsia="en-GB"/>
              </w:rPr>
              <w:t>V</w:t>
            </w:r>
            <w:r w:rsidRPr="2A102057">
              <w:rPr>
                <w:noProof/>
                <w:color w:val="000000" w:themeColor="text1"/>
                <w:lang w:val="en-IE" w:eastAsia="en-GB"/>
              </w:rPr>
              <w:t xml:space="preserve"> reported that the ICS2-R3 system was deployed on 01/0</w:t>
            </w:r>
            <w:r w:rsidR="2F5EEF68" w:rsidRPr="2A102057">
              <w:rPr>
                <w:noProof/>
                <w:color w:val="000000" w:themeColor="text1"/>
                <w:lang w:val="en-IE" w:eastAsia="en-GB"/>
              </w:rPr>
              <w:t>3</w:t>
            </w:r>
            <w:r w:rsidRPr="2A102057">
              <w:rPr>
                <w:noProof/>
                <w:color w:val="000000" w:themeColor="text1"/>
                <w:lang w:val="en-IE" w:eastAsia="en-GB"/>
              </w:rPr>
              <w:t>/202</w:t>
            </w:r>
            <w:r w:rsidR="2F5EEF68" w:rsidRPr="2A102057">
              <w:rPr>
                <w:noProof/>
                <w:color w:val="000000" w:themeColor="text1"/>
                <w:lang w:val="en-IE" w:eastAsia="en-GB"/>
              </w:rPr>
              <w:t>3</w:t>
            </w:r>
            <w:r w:rsidRPr="2A102057">
              <w:rPr>
                <w:noProof/>
                <w:color w:val="000000" w:themeColor="text1"/>
                <w:lang w:val="en-IE" w:eastAsia="en-GB"/>
              </w:rPr>
              <w:t>. Operations for maritime and inland waterways carriers (Step 1) began on 04/12/2024, followed by house-level filers in these traffic modes (Step 2) on 01/04/2025. LT plans to launch operations for road and rail carriers (Step 3) on 01/09/2025.</w:t>
            </w:r>
          </w:p>
        </w:tc>
      </w:tr>
      <w:tr w:rsidR="00C92335" w:rsidRPr="00CF7077" w14:paraId="1D5AD983"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tcPr>
          <w:p w14:paraId="1A55799D" w14:textId="77777777" w:rsidR="008E7385" w:rsidRPr="008251B6" w:rsidRDefault="0FCD60EA" w:rsidP="00BC0EC7">
            <w:pPr>
              <w:jc w:val="center"/>
              <w:rPr>
                <w:noProof/>
                <w:lang w:val="en-IE" w:eastAsia="en-GB"/>
              </w:rPr>
            </w:pPr>
            <w:r w:rsidRPr="2A102057">
              <w:rPr>
                <w:noProof/>
                <w:lang w:val="en-IE" w:eastAsia="en-GB"/>
              </w:rPr>
              <w:t>MT</w:t>
            </w:r>
          </w:p>
        </w:tc>
        <w:tc>
          <w:tcPr>
            <w:tcW w:w="8050" w:type="dxa"/>
            <w:tcBorders>
              <w:top w:val="nil"/>
              <w:left w:val="single" w:sz="4" w:space="0" w:color="auto"/>
              <w:bottom w:val="single" w:sz="4" w:space="0" w:color="auto"/>
              <w:right w:val="single" w:sz="4" w:space="0" w:color="auto"/>
            </w:tcBorders>
            <w:vAlign w:val="center"/>
          </w:tcPr>
          <w:p w14:paraId="5925E1F8" w14:textId="4782A191" w:rsidR="008E7385" w:rsidRPr="008251B6" w:rsidRDefault="598A4C52" w:rsidP="00BC0EC7">
            <w:pPr>
              <w:rPr>
                <w:noProof/>
                <w:color w:val="000000"/>
                <w:lang w:val="en-IE"/>
              </w:rPr>
            </w:pPr>
            <w:r w:rsidRPr="2A102057">
              <w:rPr>
                <w:noProof/>
                <w:color w:val="000000" w:themeColor="text1"/>
                <w:lang w:val="en-IE"/>
              </w:rPr>
              <w:t xml:space="preserve">MT informed that ICS2-R3 was deployed on 03/12/2024, </w:t>
            </w:r>
            <w:r w:rsidR="361C78F1" w:rsidRPr="2A102057">
              <w:rPr>
                <w:noProof/>
                <w:color w:val="000000" w:themeColor="text1"/>
                <w:lang w:val="en-IE"/>
              </w:rPr>
              <w:t>with maritime and inland waterways carriers (Step 1) in operations since 04/12/2024 and maritime and inland waterways traffics (Step 2) since 01/04/2025. Additionally, MT plans to have road and rail carriers (Step 3) operational on 01/09/2025.</w:t>
            </w:r>
          </w:p>
        </w:tc>
      </w:tr>
      <w:tr w:rsidR="002860A0" w:rsidRPr="00CF7077" w14:paraId="4487CF94"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41573814" w14:textId="77777777" w:rsidR="008E7385" w:rsidRPr="008251B6" w:rsidRDefault="0FCD60EA" w:rsidP="00BC0EC7">
            <w:pPr>
              <w:jc w:val="center"/>
              <w:rPr>
                <w:noProof/>
                <w:lang w:val="en-IE" w:eastAsia="en-GB"/>
              </w:rPr>
            </w:pPr>
            <w:r w:rsidRPr="2A102057">
              <w:rPr>
                <w:noProof/>
                <w:lang w:val="en-IE" w:eastAsia="en-GB"/>
              </w:rPr>
              <w:t>NL</w:t>
            </w:r>
          </w:p>
        </w:tc>
        <w:tc>
          <w:tcPr>
            <w:tcW w:w="8050" w:type="dxa"/>
            <w:tcBorders>
              <w:top w:val="nil"/>
              <w:left w:val="single" w:sz="4" w:space="0" w:color="auto"/>
              <w:bottom w:val="single" w:sz="4" w:space="0" w:color="auto"/>
              <w:right w:val="single" w:sz="4" w:space="0" w:color="auto"/>
            </w:tcBorders>
            <w:vAlign w:val="center"/>
          </w:tcPr>
          <w:p w14:paraId="167FEBDA" w14:textId="1101E391" w:rsidR="008E7385" w:rsidRPr="008251B6" w:rsidRDefault="04B533BA" w:rsidP="008E02A3">
            <w:pPr>
              <w:spacing w:line="259" w:lineRule="auto"/>
              <w:rPr>
                <w:noProof/>
                <w:color w:val="5B9BD5" w:themeColor="accent1"/>
                <w:lang w:val="en-IE" w:eastAsia="en-GB"/>
              </w:rPr>
            </w:pPr>
            <w:r w:rsidRPr="2A102057">
              <w:rPr>
                <w:noProof/>
                <w:lang w:val="en-IE" w:eastAsia="en-GB"/>
              </w:rPr>
              <w:t xml:space="preserve">NL </w:t>
            </w:r>
            <w:r w:rsidR="4A2A87E3" w:rsidRPr="2A102057">
              <w:rPr>
                <w:noProof/>
                <w:lang w:val="en-IE" w:eastAsia="en-GB"/>
              </w:rPr>
              <w:t>shared</w:t>
            </w:r>
            <w:r w:rsidRPr="2A102057">
              <w:rPr>
                <w:noProof/>
                <w:lang w:val="en-IE" w:eastAsia="en-GB"/>
              </w:rPr>
              <w:t xml:space="preserve"> that the ICS2-R3 system was deployed on 27/05/2024 and has been operational for maritime and inland waterways carriers (Step 1) since 04/12/2024</w:t>
            </w:r>
            <w:r w:rsidR="04C88084" w:rsidRPr="2A102057">
              <w:rPr>
                <w:noProof/>
                <w:lang w:val="en-IE" w:eastAsia="en-GB"/>
              </w:rPr>
              <w:t>. NL aims</w:t>
            </w:r>
            <w:r w:rsidRPr="2A102057">
              <w:rPr>
                <w:noProof/>
                <w:lang w:val="en-IE" w:eastAsia="en-GB"/>
              </w:rPr>
              <w:t xml:space="preserve"> </w:t>
            </w:r>
            <w:r w:rsidR="04C88084" w:rsidRPr="2A102057">
              <w:rPr>
                <w:noProof/>
                <w:lang w:val="en-IE" w:eastAsia="en-GB"/>
              </w:rPr>
              <w:t xml:space="preserve">to have the system operational </w:t>
            </w:r>
            <w:r w:rsidR="16309280" w:rsidRPr="2A102057">
              <w:rPr>
                <w:noProof/>
                <w:lang w:val="en-IE" w:eastAsia="en-GB"/>
              </w:rPr>
              <w:t xml:space="preserve">for </w:t>
            </w:r>
            <w:r w:rsidR="3D40270A" w:rsidRPr="2A102057">
              <w:rPr>
                <w:noProof/>
                <w:lang w:val="en-IE" w:eastAsia="en-GB"/>
              </w:rPr>
              <w:t xml:space="preserve">house level filers in the maritime and inland waterways traffics </w:t>
            </w:r>
            <w:r w:rsidR="16309280" w:rsidRPr="2A102057">
              <w:rPr>
                <w:noProof/>
                <w:lang w:val="en-IE" w:eastAsia="en-GB"/>
              </w:rPr>
              <w:t xml:space="preserve">(Step 2) </w:t>
            </w:r>
            <w:r w:rsidR="04C88084" w:rsidRPr="2A102057">
              <w:rPr>
                <w:noProof/>
                <w:lang w:val="en-IE" w:eastAsia="en-GB"/>
              </w:rPr>
              <w:t xml:space="preserve">on </w:t>
            </w:r>
            <w:r w:rsidR="16309280" w:rsidRPr="2A102057">
              <w:rPr>
                <w:noProof/>
                <w:lang w:val="en-IE" w:eastAsia="en-GB"/>
              </w:rPr>
              <w:t>01/0</w:t>
            </w:r>
            <w:r w:rsidR="04C88084" w:rsidRPr="2A102057">
              <w:rPr>
                <w:noProof/>
                <w:lang w:val="en-IE" w:eastAsia="en-GB"/>
              </w:rPr>
              <w:t>9</w:t>
            </w:r>
            <w:r w:rsidR="16309280" w:rsidRPr="2A102057">
              <w:rPr>
                <w:noProof/>
                <w:lang w:val="en-IE" w:eastAsia="en-GB"/>
              </w:rPr>
              <w:t xml:space="preserve">/2025. </w:t>
            </w:r>
          </w:p>
        </w:tc>
      </w:tr>
      <w:tr w:rsidR="002860A0" w:rsidRPr="00CF7077" w14:paraId="2CB153E1"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9334240" w14:textId="10117D46" w:rsidR="008E7385" w:rsidRPr="008251B6" w:rsidRDefault="0FCD60EA" w:rsidP="00BC0EC7">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0C1F6D50" w14:textId="23789AAC" w:rsidR="008E7385" w:rsidRPr="008251B6" w:rsidRDefault="09DA237F" w:rsidP="00BC0EC7">
            <w:pPr>
              <w:rPr>
                <w:noProof/>
                <w:color w:val="7030A0"/>
                <w:lang w:val="en-IE" w:eastAsia="en-GB"/>
              </w:rPr>
            </w:pPr>
            <w:r w:rsidRPr="2A102057">
              <w:rPr>
                <w:noProof/>
                <w:color w:val="000000" w:themeColor="text1"/>
                <w:lang w:val="en-IE" w:eastAsia="en-GB"/>
              </w:rPr>
              <w:t>PL informed that the ICS2-R3 system</w:t>
            </w:r>
            <w:r w:rsidR="2C241F58" w:rsidRPr="2A102057">
              <w:rPr>
                <w:noProof/>
                <w:color w:val="000000" w:themeColor="text1"/>
                <w:lang w:val="en-IE" w:eastAsia="en-GB"/>
              </w:rPr>
              <w:t xml:space="preserve"> was deployed on 03/06/20204, with </w:t>
            </w:r>
            <w:r w:rsidR="4B7DB9F1" w:rsidRPr="2A102057">
              <w:rPr>
                <w:noProof/>
                <w:color w:val="000000" w:themeColor="text1"/>
                <w:lang w:val="en-IE" w:eastAsia="en-GB"/>
              </w:rPr>
              <w:t>marit</w:t>
            </w:r>
            <w:r w:rsidR="07D08749" w:rsidRPr="2A102057">
              <w:rPr>
                <w:noProof/>
                <w:color w:val="000000" w:themeColor="text1"/>
                <w:lang w:val="en-IE" w:eastAsia="en-GB"/>
              </w:rPr>
              <w:t>i</w:t>
            </w:r>
            <w:r w:rsidR="4B7DB9F1" w:rsidRPr="2A102057">
              <w:rPr>
                <w:noProof/>
                <w:color w:val="000000" w:themeColor="text1"/>
                <w:lang w:val="en-IE" w:eastAsia="en-GB"/>
              </w:rPr>
              <w:t>me</w:t>
            </w:r>
            <w:r w:rsidR="2C241F58" w:rsidRPr="2A102057">
              <w:rPr>
                <w:noProof/>
                <w:color w:val="000000" w:themeColor="text1"/>
                <w:lang w:val="en-IE" w:eastAsia="en-GB"/>
              </w:rPr>
              <w:t xml:space="preserve"> and inland waterways carriers (</w:t>
            </w:r>
            <w:r w:rsidR="711E019E" w:rsidRPr="2A102057">
              <w:rPr>
                <w:noProof/>
                <w:color w:val="000000" w:themeColor="text1"/>
                <w:lang w:val="en-IE" w:eastAsia="en-GB"/>
              </w:rPr>
              <w:t>S</w:t>
            </w:r>
            <w:r w:rsidR="4B7DB9F1" w:rsidRPr="2A102057">
              <w:rPr>
                <w:noProof/>
                <w:color w:val="000000" w:themeColor="text1"/>
                <w:lang w:val="en-IE" w:eastAsia="en-GB"/>
              </w:rPr>
              <w:t>tep</w:t>
            </w:r>
            <w:r w:rsidR="2C241F58" w:rsidRPr="2A102057">
              <w:rPr>
                <w:noProof/>
                <w:color w:val="000000" w:themeColor="text1"/>
                <w:lang w:val="en-IE" w:eastAsia="en-GB"/>
              </w:rPr>
              <w:t xml:space="preserve"> 1) in operations since 04/12/2024 </w:t>
            </w:r>
            <w:r w:rsidR="4B7DB9F1" w:rsidRPr="2A102057">
              <w:rPr>
                <w:noProof/>
                <w:color w:val="000000" w:themeColor="text1"/>
                <w:lang w:val="en-IE" w:eastAsia="en-GB"/>
              </w:rPr>
              <w:t>a</w:t>
            </w:r>
            <w:r w:rsidR="0117D29F" w:rsidRPr="2A102057">
              <w:rPr>
                <w:noProof/>
                <w:color w:val="000000" w:themeColor="text1"/>
                <w:lang w:val="en-IE" w:eastAsia="en-GB"/>
              </w:rPr>
              <w:t>n</w:t>
            </w:r>
            <w:r w:rsidR="4B7DB9F1" w:rsidRPr="2A102057">
              <w:rPr>
                <w:noProof/>
                <w:color w:val="000000" w:themeColor="text1"/>
                <w:lang w:val="en-IE" w:eastAsia="en-GB"/>
              </w:rPr>
              <w:t>d maritime and inl</w:t>
            </w:r>
            <w:r w:rsidR="16B802B2" w:rsidRPr="2A102057">
              <w:rPr>
                <w:noProof/>
                <w:color w:val="000000" w:themeColor="text1"/>
                <w:lang w:val="en-IE" w:eastAsia="en-GB"/>
              </w:rPr>
              <w:t xml:space="preserve">and </w:t>
            </w:r>
            <w:r w:rsidR="5846358A" w:rsidRPr="2A102057">
              <w:rPr>
                <w:noProof/>
                <w:color w:val="000000" w:themeColor="text1"/>
                <w:lang w:val="en-IE" w:eastAsia="en-GB"/>
              </w:rPr>
              <w:t xml:space="preserve">waterways </w:t>
            </w:r>
            <w:r w:rsidR="181E7FA8" w:rsidRPr="2A102057">
              <w:rPr>
                <w:noProof/>
                <w:color w:val="000000" w:themeColor="text1"/>
                <w:lang w:val="en-IE" w:eastAsia="en-GB"/>
              </w:rPr>
              <w:t>traffi</w:t>
            </w:r>
            <w:r w:rsidR="4DC90575" w:rsidRPr="2A102057">
              <w:rPr>
                <w:noProof/>
                <w:color w:val="000000" w:themeColor="text1"/>
                <w:lang w:val="en-IE" w:eastAsia="en-GB"/>
              </w:rPr>
              <w:t>cs</w:t>
            </w:r>
            <w:r w:rsidR="5846358A" w:rsidRPr="2A102057">
              <w:rPr>
                <w:noProof/>
                <w:color w:val="000000" w:themeColor="text1"/>
                <w:lang w:val="en-IE" w:eastAsia="en-GB"/>
              </w:rPr>
              <w:t xml:space="preserve"> (Step 2)</w:t>
            </w:r>
            <w:r w:rsidR="408F9E00" w:rsidRPr="2A102057">
              <w:rPr>
                <w:noProof/>
                <w:color w:val="000000" w:themeColor="text1"/>
                <w:lang w:val="en-IE" w:eastAsia="en-GB"/>
              </w:rPr>
              <w:t xml:space="preserve"> since </w:t>
            </w:r>
            <w:r w:rsidR="5539EF91" w:rsidRPr="2A102057">
              <w:rPr>
                <w:noProof/>
                <w:color w:val="000000" w:themeColor="text1"/>
                <w:lang w:val="en-IE" w:eastAsia="en-GB"/>
              </w:rPr>
              <w:t>0</w:t>
            </w:r>
            <w:r w:rsidR="408F9E00" w:rsidRPr="2A102057">
              <w:rPr>
                <w:noProof/>
                <w:color w:val="000000" w:themeColor="text1"/>
                <w:lang w:val="en-IE" w:eastAsia="en-GB"/>
              </w:rPr>
              <w:t>1/04/2025. Additionally, PL is on target to have road and rail</w:t>
            </w:r>
            <w:r w:rsidR="65AFB4A9" w:rsidRPr="2A102057">
              <w:rPr>
                <w:noProof/>
                <w:color w:val="000000" w:themeColor="text1"/>
                <w:lang w:val="en-IE" w:eastAsia="en-GB"/>
              </w:rPr>
              <w:t xml:space="preserve"> carriers (Step 3) operational on 01/09/2025.</w:t>
            </w:r>
          </w:p>
        </w:tc>
      </w:tr>
      <w:tr w:rsidR="002860A0" w:rsidRPr="00CF7077" w14:paraId="7C6A72D9"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9EBB2F6" w14:textId="77777777" w:rsidR="008E7385" w:rsidRPr="008251B6" w:rsidRDefault="0FCD60EA" w:rsidP="00BC0EC7">
            <w:pPr>
              <w:jc w:val="center"/>
              <w:rPr>
                <w:noProof/>
                <w:lang w:val="en-IE" w:eastAsia="en-GB"/>
              </w:rPr>
            </w:pPr>
            <w:r w:rsidRPr="2A102057">
              <w:rPr>
                <w:noProof/>
                <w:lang w:val="en-IE" w:eastAsia="en-GB"/>
              </w:rPr>
              <w:t>PT</w:t>
            </w:r>
          </w:p>
        </w:tc>
        <w:tc>
          <w:tcPr>
            <w:tcW w:w="8050" w:type="dxa"/>
            <w:tcBorders>
              <w:top w:val="nil"/>
              <w:left w:val="single" w:sz="4" w:space="0" w:color="auto"/>
              <w:bottom w:val="single" w:sz="4" w:space="0" w:color="auto"/>
              <w:right w:val="single" w:sz="4" w:space="0" w:color="auto"/>
            </w:tcBorders>
            <w:vAlign w:val="center"/>
          </w:tcPr>
          <w:p w14:paraId="6A9BF748" w14:textId="42B659D6" w:rsidR="008E7385" w:rsidRPr="008251B6" w:rsidRDefault="421AD185" w:rsidP="00BC0EC7">
            <w:pPr>
              <w:rPr>
                <w:noProof/>
                <w:color w:val="5B9BD5" w:themeColor="accent1"/>
                <w:lang w:val="en-IE"/>
              </w:rPr>
            </w:pPr>
            <w:r w:rsidRPr="2A102057">
              <w:rPr>
                <w:noProof/>
                <w:lang w:val="en-IE"/>
              </w:rPr>
              <w:t xml:space="preserve">PT shared that the ICS2-R3 system </w:t>
            </w:r>
            <w:r w:rsidR="51A494D0" w:rsidRPr="2A102057">
              <w:rPr>
                <w:noProof/>
                <w:lang w:val="en-IE"/>
              </w:rPr>
              <w:t>joined operations on 03/06/2024</w:t>
            </w:r>
            <w:r w:rsidR="3ADA04BC" w:rsidRPr="2A102057">
              <w:rPr>
                <w:noProof/>
                <w:lang w:val="en-IE"/>
              </w:rPr>
              <w:t xml:space="preserve"> for all modes of transport</w:t>
            </w:r>
            <w:r w:rsidR="51A494D0" w:rsidRPr="2A102057">
              <w:rPr>
                <w:noProof/>
                <w:lang w:val="en-IE"/>
              </w:rPr>
              <w:t>.</w:t>
            </w:r>
            <w:r w:rsidRPr="2A102057">
              <w:rPr>
                <w:noProof/>
                <w:lang w:val="en-IE"/>
              </w:rPr>
              <w:t xml:space="preserve"> </w:t>
            </w:r>
          </w:p>
        </w:tc>
      </w:tr>
      <w:tr w:rsidR="00C92335" w:rsidRPr="00CF7077" w14:paraId="6F12BD7C"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AC4EC0A" w14:textId="77777777" w:rsidR="008E7385" w:rsidRPr="008251B6" w:rsidRDefault="0FCD60EA" w:rsidP="00BC0EC7">
            <w:pPr>
              <w:jc w:val="center"/>
              <w:rPr>
                <w:noProof/>
                <w:lang w:val="en-IE" w:eastAsia="en-GB"/>
              </w:rPr>
            </w:pPr>
            <w:r w:rsidRPr="2A102057">
              <w:rPr>
                <w:noProof/>
                <w:lang w:val="en-IE" w:eastAsia="en-GB"/>
              </w:rPr>
              <w:t>RO</w:t>
            </w:r>
          </w:p>
        </w:tc>
        <w:tc>
          <w:tcPr>
            <w:tcW w:w="8050" w:type="dxa"/>
            <w:tcBorders>
              <w:top w:val="nil"/>
              <w:left w:val="single" w:sz="4" w:space="0" w:color="auto"/>
              <w:bottom w:val="single" w:sz="4" w:space="0" w:color="auto"/>
              <w:right w:val="single" w:sz="4" w:space="0" w:color="auto"/>
            </w:tcBorders>
            <w:vAlign w:val="center"/>
          </w:tcPr>
          <w:p w14:paraId="1189D08F" w14:textId="7643C2D4" w:rsidR="008E7385" w:rsidRPr="008251B6" w:rsidRDefault="63FD61EF" w:rsidP="00BC0EC7">
            <w:pPr>
              <w:rPr>
                <w:noProof/>
                <w:color w:val="000000"/>
                <w:lang w:val="en-IE" w:eastAsia="en-GB"/>
              </w:rPr>
            </w:pPr>
            <w:r w:rsidRPr="2A102057">
              <w:rPr>
                <w:noProof/>
                <w:color w:val="000000" w:themeColor="text1"/>
                <w:lang w:val="en-IE" w:eastAsia="en-GB"/>
              </w:rPr>
              <w:t xml:space="preserve">RO reported that ICS2-R3 was deployed on 16/12/2024. </w:t>
            </w:r>
            <w:r w:rsidR="0C6F1826" w:rsidRPr="2A102057">
              <w:rPr>
                <w:noProof/>
                <w:color w:val="000000" w:themeColor="text1"/>
                <w:lang w:val="en-IE" w:eastAsia="en-GB"/>
              </w:rPr>
              <w:t>Operations for maritime and inland waterways carriers (Step 1) began on 01/05/202</w:t>
            </w:r>
            <w:r w:rsidR="70759FB6" w:rsidRPr="2A102057">
              <w:rPr>
                <w:noProof/>
                <w:color w:val="000000" w:themeColor="text1"/>
                <w:lang w:val="en-IE" w:eastAsia="en-GB"/>
              </w:rPr>
              <w:t>4</w:t>
            </w:r>
            <w:r w:rsidR="0C6F1826" w:rsidRPr="2A102057">
              <w:rPr>
                <w:noProof/>
                <w:color w:val="000000" w:themeColor="text1"/>
                <w:lang w:val="en-IE" w:eastAsia="en-GB"/>
              </w:rPr>
              <w:t xml:space="preserve">, </w:t>
            </w:r>
            <w:r w:rsidR="1F312B05" w:rsidRPr="2A102057">
              <w:rPr>
                <w:noProof/>
                <w:color w:val="000000" w:themeColor="text1"/>
                <w:lang w:val="en-IE" w:eastAsia="en-GB"/>
              </w:rPr>
              <w:t>and</w:t>
            </w:r>
            <w:r w:rsidR="0C6F1826" w:rsidRPr="2A102057">
              <w:rPr>
                <w:noProof/>
                <w:color w:val="000000" w:themeColor="text1"/>
                <w:lang w:val="en-IE" w:eastAsia="en-GB"/>
              </w:rPr>
              <w:t xml:space="preserve"> house-level filers in these traffic modes (Step 2) on 01/04/2025. </w:t>
            </w:r>
            <w:r w:rsidR="70759FB6" w:rsidRPr="2A102057">
              <w:rPr>
                <w:noProof/>
                <w:color w:val="000000" w:themeColor="text1"/>
                <w:lang w:val="en-IE" w:eastAsia="en-GB"/>
              </w:rPr>
              <w:t>RO</w:t>
            </w:r>
            <w:r w:rsidR="0C6F1826" w:rsidRPr="2A102057">
              <w:rPr>
                <w:noProof/>
                <w:color w:val="000000" w:themeColor="text1"/>
                <w:lang w:val="en-IE" w:eastAsia="en-GB"/>
              </w:rPr>
              <w:t xml:space="preserve"> plans to launch operations for road and rail carriers (Step 3) on 01/09/2025.</w:t>
            </w:r>
          </w:p>
        </w:tc>
      </w:tr>
      <w:tr w:rsidR="002860A0" w:rsidRPr="00CF7077" w14:paraId="3CA8A70E"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3CFC3F73" w14:textId="77777777" w:rsidR="008E7385" w:rsidRPr="008251B6" w:rsidRDefault="0FCD60EA" w:rsidP="00BC0EC7">
            <w:pPr>
              <w:jc w:val="center"/>
              <w:rPr>
                <w:noProof/>
                <w:lang w:val="en-IE" w:eastAsia="en-GB"/>
              </w:rPr>
            </w:pPr>
            <w:r w:rsidRPr="2A102057">
              <w:rPr>
                <w:noProof/>
                <w:lang w:val="en-IE" w:eastAsia="en-GB"/>
              </w:rPr>
              <w:t>SE</w:t>
            </w:r>
          </w:p>
        </w:tc>
        <w:tc>
          <w:tcPr>
            <w:tcW w:w="8050" w:type="dxa"/>
            <w:tcBorders>
              <w:top w:val="nil"/>
              <w:left w:val="single" w:sz="4" w:space="0" w:color="auto"/>
              <w:bottom w:val="single" w:sz="4" w:space="0" w:color="auto"/>
              <w:right w:val="single" w:sz="4" w:space="0" w:color="auto"/>
            </w:tcBorders>
            <w:vAlign w:val="center"/>
          </w:tcPr>
          <w:p w14:paraId="0987DFFD" w14:textId="44462952" w:rsidR="008E7385" w:rsidRPr="008251B6" w:rsidRDefault="210FD398" w:rsidP="00BC0EC7">
            <w:pPr>
              <w:rPr>
                <w:noProof/>
                <w:color w:val="5B9BD5" w:themeColor="accent1"/>
                <w:lang w:val="en-IE" w:eastAsia="en-GB"/>
              </w:rPr>
            </w:pPr>
            <w:r w:rsidRPr="2A102057">
              <w:rPr>
                <w:noProof/>
                <w:lang w:val="en-IE" w:eastAsia="en-GB"/>
              </w:rPr>
              <w:t>SE informed that the ICS2-R3 system was deployed on 03/06/2024</w:t>
            </w:r>
            <w:r w:rsidR="13603AF1" w:rsidRPr="2A102057">
              <w:rPr>
                <w:noProof/>
                <w:lang w:val="en-IE" w:eastAsia="en-GB"/>
              </w:rPr>
              <w:t>. Operations began with maritime and inland waterways carriers (Step 1) on 04/12/2024, followed by house-level filers in the maritime and inland waterways traffics (Step 2) on 01/04/2025. Road and rail carriers (Step 3) are scheduled to become operational on 01/09/2025.</w:t>
            </w:r>
          </w:p>
        </w:tc>
      </w:tr>
      <w:tr w:rsidR="002860A0" w:rsidRPr="00CF7077" w14:paraId="2D18675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2D1D9C21" w14:textId="77777777" w:rsidR="008E7385" w:rsidRPr="008251B6" w:rsidRDefault="0FCD60EA" w:rsidP="00BC0EC7">
            <w:pPr>
              <w:jc w:val="center"/>
              <w:rPr>
                <w:noProof/>
                <w:lang w:val="en-IE" w:eastAsia="en-GB"/>
              </w:rPr>
            </w:pPr>
            <w:r w:rsidRPr="2A102057">
              <w:rPr>
                <w:noProof/>
                <w:lang w:val="en-IE" w:eastAsia="en-GB"/>
              </w:rPr>
              <w:t>SI</w:t>
            </w:r>
          </w:p>
        </w:tc>
        <w:tc>
          <w:tcPr>
            <w:tcW w:w="8050" w:type="dxa"/>
            <w:tcBorders>
              <w:top w:val="nil"/>
              <w:left w:val="single" w:sz="4" w:space="0" w:color="auto"/>
              <w:bottom w:val="single" w:sz="4" w:space="0" w:color="auto"/>
              <w:right w:val="single" w:sz="4" w:space="0" w:color="auto"/>
            </w:tcBorders>
            <w:vAlign w:val="center"/>
          </w:tcPr>
          <w:p w14:paraId="5251F45D" w14:textId="7884225D" w:rsidR="008E7385" w:rsidRPr="008251B6" w:rsidRDefault="436365F1" w:rsidP="00BC0EC7">
            <w:pPr>
              <w:rPr>
                <w:noProof/>
                <w:color w:val="5B9BD5" w:themeColor="accent1"/>
                <w:lang w:val="en-IE" w:eastAsia="en-GB"/>
              </w:rPr>
            </w:pPr>
            <w:r w:rsidRPr="2A102057">
              <w:rPr>
                <w:noProof/>
                <w:lang w:val="en-IE" w:eastAsia="en-GB"/>
              </w:rPr>
              <w:t xml:space="preserve">SI reported that </w:t>
            </w:r>
            <w:r w:rsidR="2951F4BE" w:rsidRPr="2A102057">
              <w:rPr>
                <w:noProof/>
                <w:lang w:val="en-IE" w:eastAsia="en-GB"/>
              </w:rPr>
              <w:t>ICS</w:t>
            </w:r>
            <w:r w:rsidR="0B03C0D5" w:rsidRPr="2A102057">
              <w:rPr>
                <w:noProof/>
                <w:lang w:val="en-IE" w:eastAsia="en-GB"/>
              </w:rPr>
              <w:t>2</w:t>
            </w:r>
            <w:r w:rsidRPr="2A102057">
              <w:rPr>
                <w:noProof/>
                <w:lang w:val="en-IE" w:eastAsia="en-GB"/>
              </w:rPr>
              <w:t xml:space="preserve">-R3 </w:t>
            </w:r>
            <w:r w:rsidR="054C858C" w:rsidRPr="2A102057">
              <w:rPr>
                <w:noProof/>
                <w:lang w:val="en-IE" w:eastAsia="en-GB"/>
              </w:rPr>
              <w:t>was deployed on</w:t>
            </w:r>
            <w:r w:rsidR="5033F2B5" w:rsidRPr="2A102057">
              <w:rPr>
                <w:noProof/>
                <w:lang w:val="en-IE" w:eastAsia="en-GB"/>
              </w:rPr>
              <w:t xml:space="preserve"> 02/06/2024 and</w:t>
            </w:r>
            <w:r w:rsidR="054C858C" w:rsidRPr="2A102057">
              <w:rPr>
                <w:noProof/>
                <w:lang w:val="en-IE" w:eastAsia="en-GB"/>
              </w:rPr>
              <w:t xml:space="preserve"> </w:t>
            </w:r>
            <w:r w:rsidR="59B3CC5B" w:rsidRPr="2A102057">
              <w:rPr>
                <w:noProof/>
                <w:lang w:val="en-IE" w:eastAsia="en-GB"/>
              </w:rPr>
              <w:t>has been</w:t>
            </w:r>
            <w:r w:rsidRPr="2A102057">
              <w:rPr>
                <w:noProof/>
                <w:lang w:val="en-IE" w:eastAsia="en-GB"/>
              </w:rPr>
              <w:t xml:space="preserve"> operational </w:t>
            </w:r>
            <w:r w:rsidR="3D02A60B" w:rsidRPr="2A102057">
              <w:rPr>
                <w:noProof/>
                <w:lang w:val="en-IE" w:eastAsia="en-GB"/>
              </w:rPr>
              <w:t>for all modes of transport</w:t>
            </w:r>
            <w:r w:rsidR="59B3CC5B" w:rsidRPr="2A102057">
              <w:rPr>
                <w:noProof/>
                <w:lang w:val="en-IE" w:eastAsia="en-GB"/>
              </w:rPr>
              <w:t xml:space="preserve"> </w:t>
            </w:r>
            <w:r w:rsidRPr="2A102057">
              <w:rPr>
                <w:noProof/>
                <w:lang w:val="en-IE" w:eastAsia="en-GB"/>
              </w:rPr>
              <w:t xml:space="preserve">since </w:t>
            </w:r>
            <w:r w:rsidR="222B20A4" w:rsidRPr="2A102057">
              <w:rPr>
                <w:noProof/>
                <w:lang w:val="en-IE" w:eastAsia="en-GB"/>
              </w:rPr>
              <w:t xml:space="preserve">03/06/2024. </w:t>
            </w:r>
          </w:p>
        </w:tc>
      </w:tr>
      <w:tr w:rsidR="002860A0" w:rsidRPr="00CF7077" w14:paraId="6EAD14FD"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1C40EFAA" w14:textId="77777777" w:rsidR="008E7385" w:rsidRPr="008251B6" w:rsidRDefault="0FCD60EA" w:rsidP="00BC0EC7">
            <w:pPr>
              <w:keepNext/>
              <w:jc w:val="center"/>
              <w:rPr>
                <w:noProof/>
                <w:lang w:val="en-IE" w:eastAsia="en-GB"/>
              </w:rPr>
            </w:pPr>
            <w:r w:rsidRPr="2A102057">
              <w:rPr>
                <w:noProof/>
                <w:lang w:val="en-IE" w:eastAsia="en-GB"/>
              </w:rPr>
              <w:t>SK</w:t>
            </w:r>
          </w:p>
        </w:tc>
        <w:tc>
          <w:tcPr>
            <w:tcW w:w="8050" w:type="dxa"/>
            <w:tcBorders>
              <w:top w:val="nil"/>
              <w:left w:val="single" w:sz="4" w:space="0" w:color="auto"/>
              <w:bottom w:val="single" w:sz="4" w:space="0" w:color="auto"/>
              <w:right w:val="single" w:sz="4" w:space="0" w:color="auto"/>
            </w:tcBorders>
            <w:vAlign w:val="center"/>
          </w:tcPr>
          <w:p w14:paraId="1C9A8355" w14:textId="04A363AC" w:rsidR="008E7385" w:rsidRPr="008251B6" w:rsidRDefault="79C7E733" w:rsidP="00BC0EC7">
            <w:pPr>
              <w:keepNext/>
              <w:rPr>
                <w:noProof/>
                <w:color w:val="5B9BD5" w:themeColor="accent1"/>
                <w:lang w:val="en-IE" w:eastAsia="en-GB"/>
              </w:rPr>
            </w:pPr>
            <w:r w:rsidRPr="004D676F">
              <w:rPr>
                <w:noProof/>
                <w:lang w:val="en-IE" w:eastAsia="en-GB"/>
              </w:rPr>
              <w:t xml:space="preserve">SK </w:t>
            </w:r>
            <w:r w:rsidR="05F0B46E" w:rsidRPr="004D676F">
              <w:rPr>
                <w:noProof/>
                <w:lang w:val="en-IE" w:eastAsia="en-GB"/>
              </w:rPr>
              <w:t>shared</w:t>
            </w:r>
            <w:r w:rsidRPr="004D676F">
              <w:rPr>
                <w:noProof/>
                <w:lang w:val="en-IE" w:eastAsia="en-GB"/>
              </w:rPr>
              <w:t xml:space="preserve"> that the </w:t>
            </w:r>
            <w:r w:rsidR="5D9E4304" w:rsidRPr="004D676F">
              <w:rPr>
                <w:noProof/>
                <w:lang w:val="en-IE" w:eastAsia="en-GB"/>
              </w:rPr>
              <w:t>ICS</w:t>
            </w:r>
            <w:r w:rsidR="363A0647" w:rsidRPr="004D676F">
              <w:rPr>
                <w:noProof/>
                <w:lang w:val="en-IE" w:eastAsia="en-GB"/>
              </w:rPr>
              <w:t>2</w:t>
            </w:r>
            <w:r w:rsidR="5D9E4304" w:rsidRPr="004D676F">
              <w:rPr>
                <w:noProof/>
                <w:lang w:val="en-IE" w:eastAsia="en-GB"/>
              </w:rPr>
              <w:t xml:space="preserve">-R3 </w:t>
            </w:r>
            <w:r w:rsidR="6450F9B1" w:rsidRPr="004D676F">
              <w:rPr>
                <w:noProof/>
                <w:lang w:val="en-IE" w:eastAsia="en-GB"/>
              </w:rPr>
              <w:t xml:space="preserve">system </w:t>
            </w:r>
            <w:r w:rsidR="5D9E4304" w:rsidRPr="004D676F">
              <w:rPr>
                <w:noProof/>
                <w:lang w:val="en-IE" w:eastAsia="en-GB"/>
              </w:rPr>
              <w:t xml:space="preserve">is on </w:t>
            </w:r>
            <w:r w:rsidR="2D6A6652" w:rsidRPr="004D676F">
              <w:rPr>
                <w:noProof/>
                <w:lang w:val="en-IE" w:eastAsia="en-GB"/>
              </w:rPr>
              <w:t>target</w:t>
            </w:r>
            <w:r w:rsidR="6450F9B1" w:rsidRPr="004D676F">
              <w:rPr>
                <w:noProof/>
                <w:lang w:val="en-IE" w:eastAsia="en-GB"/>
              </w:rPr>
              <w:t xml:space="preserve"> to meet the UCC deadline and was</w:t>
            </w:r>
            <w:r w:rsidR="2D6A6652" w:rsidRPr="004D676F">
              <w:rPr>
                <w:noProof/>
                <w:lang w:val="en-IE" w:eastAsia="en-GB"/>
              </w:rPr>
              <w:t xml:space="preserve"> deployed on 03/06/2024</w:t>
            </w:r>
            <w:r w:rsidR="6450F9B1" w:rsidRPr="004D676F">
              <w:rPr>
                <w:noProof/>
                <w:lang w:val="en-IE" w:eastAsia="en-GB"/>
              </w:rPr>
              <w:t>.</w:t>
            </w:r>
            <w:r w:rsidR="2D6A6652" w:rsidRPr="004D676F">
              <w:rPr>
                <w:noProof/>
                <w:lang w:val="en-IE" w:eastAsia="en-GB"/>
              </w:rPr>
              <w:t xml:space="preserve"> </w:t>
            </w:r>
            <w:r w:rsidR="69CDBD64" w:rsidRPr="004D676F">
              <w:rPr>
                <w:noProof/>
                <w:lang w:val="en-IE" w:eastAsia="en-GB"/>
              </w:rPr>
              <w:t xml:space="preserve">Operations were launched for maritime and inland waterways carriers (Step 1) on 04/12/2024, followed by house-level filers in the maritime and inland waterways traffics (Step 2) on 01/04/2025. Road and rail carriers (Step 3) are planned to follow on 01/09/2025. </w:t>
            </w:r>
            <w:r w:rsidR="4E191B6C" w:rsidRPr="004D676F">
              <w:rPr>
                <w:noProof/>
                <w:lang w:val="en-IE" w:eastAsia="en-GB"/>
              </w:rPr>
              <w:t xml:space="preserve">In regards to Step 3, SK noted that </w:t>
            </w:r>
            <w:r w:rsidR="411568C2" w:rsidRPr="004D676F">
              <w:rPr>
                <w:noProof/>
                <w:lang w:val="en-IE" w:eastAsia="en-GB"/>
              </w:rPr>
              <w:t>traders might have issues meeting the deadline an</w:t>
            </w:r>
            <w:r w:rsidR="3D55B427" w:rsidRPr="004D676F">
              <w:rPr>
                <w:noProof/>
                <w:lang w:val="en-IE" w:eastAsia="en-GB"/>
              </w:rPr>
              <w:t xml:space="preserve">d has launched a campaign for the trade community to </w:t>
            </w:r>
            <w:r w:rsidR="2BDFE52E" w:rsidRPr="004D676F">
              <w:rPr>
                <w:noProof/>
                <w:lang w:val="en-IE" w:eastAsia="en-GB"/>
              </w:rPr>
              <w:t>help in this regard</w:t>
            </w:r>
            <w:r w:rsidR="00387F52" w:rsidRPr="004D676F">
              <w:rPr>
                <w:rStyle w:val="FootnoteReference"/>
                <w:noProof/>
                <w:lang w:val="en-IE" w:eastAsia="en-GB"/>
              </w:rPr>
              <w:footnoteReference w:id="52"/>
            </w:r>
            <w:r w:rsidR="2BDFE52E" w:rsidRPr="004D676F">
              <w:rPr>
                <w:noProof/>
                <w:lang w:val="en-IE" w:eastAsia="en-GB"/>
              </w:rPr>
              <w:t xml:space="preserve">. </w:t>
            </w:r>
          </w:p>
        </w:tc>
      </w:tr>
    </w:tbl>
    <w:p w14:paraId="7C9E523A" w14:textId="6B688EA8" w:rsidR="00D6454B" w:rsidRPr="008251B6" w:rsidRDefault="00D6454B" w:rsidP="006A67A3">
      <w:pPr>
        <w:pStyle w:val="Caption"/>
        <w:rPr>
          <w:noProof/>
          <w:lang w:val="en-IE"/>
        </w:rPr>
      </w:pPr>
      <w:bookmarkStart w:id="322" w:name="_Ref76960596"/>
      <w:bookmarkStart w:id="323" w:name="_Ref165274021"/>
      <w:bookmarkStart w:id="324" w:name="_Toc212115057"/>
      <w:r w:rsidRPr="2A102057">
        <w:rPr>
          <w:noProof/>
          <w:lang w:val="en-IE"/>
        </w:rPr>
        <w:t>Table</w:t>
      </w:r>
      <w:r w:rsidR="000C7A71" w:rsidRPr="2A102057">
        <w:rPr>
          <w:noProof/>
          <w:lang w:val="en-IE"/>
        </w:rPr>
        <w:t xml:space="preserv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25</w:t>
      </w:r>
      <w:r w:rsidRPr="2A102057">
        <w:rPr>
          <w:noProof/>
          <w:lang w:val="en-IE"/>
        </w:rPr>
        <w:fldChar w:fldCharType="end"/>
      </w:r>
      <w:bookmarkEnd w:id="322"/>
      <w:r w:rsidRPr="2A102057">
        <w:rPr>
          <w:noProof/>
          <w:lang w:val="en-IE"/>
        </w:rPr>
        <w:t xml:space="preserve">: Detailed responses from Member States </w:t>
      </w:r>
      <w:r w:rsidR="005B11DD" w:rsidRPr="2A102057">
        <w:rPr>
          <w:noProof/>
          <w:lang w:val="en-IE"/>
        </w:rPr>
        <w:t>–</w:t>
      </w:r>
      <w:r w:rsidRPr="2A102057">
        <w:rPr>
          <w:noProof/>
          <w:lang w:val="en-IE"/>
        </w:rPr>
        <w:t xml:space="preserve"> ICS2</w:t>
      </w:r>
      <w:r w:rsidR="009056E0" w:rsidRPr="2A102057">
        <w:rPr>
          <w:noProof/>
          <w:lang w:val="en-IE"/>
        </w:rPr>
        <w:t>-R</w:t>
      </w:r>
      <w:r w:rsidRPr="2A102057">
        <w:rPr>
          <w:noProof/>
          <w:lang w:val="en-IE"/>
        </w:rPr>
        <w:t>3</w:t>
      </w:r>
      <w:bookmarkEnd w:id="323"/>
      <w:bookmarkEnd w:id="324"/>
    </w:p>
    <w:p w14:paraId="61FABB02" w14:textId="77777777" w:rsidR="00212C8F" w:rsidRDefault="00212C8F">
      <w:pPr>
        <w:spacing w:before="0" w:after="120"/>
        <w:rPr>
          <w:noProof/>
          <w:lang w:val="en-IE"/>
        </w:rPr>
      </w:pPr>
      <w:r>
        <w:rPr>
          <w:noProof/>
          <w:lang w:val="en-IE"/>
        </w:rPr>
        <w:br w:type="page"/>
      </w:r>
    </w:p>
    <w:p w14:paraId="605909C5" w14:textId="3FD2FEE7" w:rsidR="00D6454B" w:rsidRPr="008251B6" w:rsidRDefault="002B59D1" w:rsidP="004173A1">
      <w:pPr>
        <w:rPr>
          <w:noProof/>
          <w:lang w:val="en-IE"/>
        </w:rPr>
      </w:pPr>
      <w:r w:rsidRPr="004D676F">
        <w:rPr>
          <w:noProof/>
          <w:lang w:val="en-IE"/>
        </w:rPr>
        <w:fldChar w:fldCharType="begin"/>
      </w:r>
      <w:r w:rsidRPr="004D676F">
        <w:rPr>
          <w:noProof/>
          <w:lang w:val="en-IE"/>
        </w:rPr>
        <w:instrText xml:space="preserve"> REF _Ref76960619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45</w:t>
      </w:r>
      <w:r w:rsidRPr="004D676F">
        <w:rPr>
          <w:noProof/>
          <w:lang w:val="en-IE"/>
        </w:rPr>
        <w:fldChar w:fldCharType="end"/>
      </w:r>
      <w:r w:rsidR="004D552E" w:rsidRPr="004D676F">
        <w:rPr>
          <w:noProof/>
          <w:lang w:val="en-IE"/>
        </w:rPr>
        <w:t xml:space="preserve"> p</w:t>
      </w:r>
      <w:r w:rsidR="0016150D" w:rsidRPr="004D676F">
        <w:rPr>
          <w:noProof/>
          <w:lang w:val="en-IE"/>
        </w:rPr>
        <w:t>rovides the progress reported by the Member States through their national project plans, along with the status of the project</w:t>
      </w:r>
      <w:r w:rsidR="000401EE" w:rsidRPr="004D676F">
        <w:rPr>
          <w:noProof/>
          <w:lang w:val="en-IE"/>
        </w:rPr>
        <w:t>.</w:t>
      </w:r>
    </w:p>
    <w:p w14:paraId="5C345910" w14:textId="6B506E9B" w:rsidR="00FC79DC" w:rsidRPr="008251B6" w:rsidRDefault="00C0024E" w:rsidP="00206B29">
      <w:pPr>
        <w:spacing w:afterLines="120" w:after="288"/>
        <w:rPr>
          <w:noProof/>
          <w:lang w:val="en-IE"/>
        </w:rPr>
      </w:pPr>
      <w:r>
        <w:rPr>
          <w:noProof/>
          <w:lang w:val="en-GB" w:eastAsia="en-GB"/>
        </w:rPr>
        <w:drawing>
          <wp:inline distT="0" distB="0" distL="0" distR="0" wp14:anchorId="3E445477" wp14:editId="418F3783">
            <wp:extent cx="6488050" cy="2160000"/>
            <wp:effectExtent l="0" t="0" r="8255" b="0"/>
            <wp:docPr id="18999562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488050" cy="2160000"/>
                    </a:xfrm>
                    <a:prstGeom prst="rect">
                      <a:avLst/>
                    </a:prstGeom>
                    <a:noFill/>
                  </pic:spPr>
                </pic:pic>
              </a:graphicData>
            </a:graphic>
          </wp:inline>
        </w:drawing>
      </w:r>
    </w:p>
    <w:p w14:paraId="660D9077" w14:textId="1E4149A1" w:rsidR="00D74BA4" w:rsidRPr="008251B6" w:rsidRDefault="00D6454B" w:rsidP="006A67A3">
      <w:pPr>
        <w:pStyle w:val="Caption"/>
        <w:rPr>
          <w:noProof/>
          <w:lang w:val="en-IE"/>
        </w:rPr>
      </w:pPr>
      <w:bookmarkStart w:id="325" w:name="_Ref76960619"/>
      <w:bookmarkStart w:id="326" w:name="_Toc198029085"/>
      <w:bookmarkStart w:id="327" w:name="_Toc212115105"/>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45</w:t>
      </w:r>
      <w:r w:rsidRPr="2A102057">
        <w:rPr>
          <w:noProof/>
          <w:lang w:val="en-IE"/>
        </w:rPr>
        <w:fldChar w:fldCharType="end"/>
      </w:r>
      <w:bookmarkEnd w:id="325"/>
      <w:r w:rsidRPr="2A102057">
        <w:rPr>
          <w:noProof/>
          <w:lang w:val="en-IE"/>
        </w:rPr>
        <w:t xml:space="preserve">: </w:t>
      </w:r>
      <w:r w:rsidR="00F6353F" w:rsidRPr="2A102057">
        <w:rPr>
          <w:noProof/>
          <w:lang w:val="en-IE"/>
        </w:rPr>
        <w:t>Project progress and status per milestone</w:t>
      </w:r>
      <w:r w:rsidRPr="2A102057">
        <w:rPr>
          <w:noProof/>
          <w:lang w:val="en-IE"/>
        </w:rPr>
        <w:t xml:space="preserve"> </w:t>
      </w:r>
      <w:r w:rsidR="005B11DD" w:rsidRPr="2A102057">
        <w:rPr>
          <w:noProof/>
          <w:lang w:val="en-IE"/>
        </w:rPr>
        <w:t>–</w:t>
      </w:r>
      <w:r w:rsidRPr="2A102057">
        <w:rPr>
          <w:noProof/>
          <w:lang w:val="en-IE"/>
        </w:rPr>
        <w:t xml:space="preserve"> ICS2</w:t>
      </w:r>
      <w:r w:rsidR="009056E0" w:rsidRPr="2A102057">
        <w:rPr>
          <w:noProof/>
          <w:lang w:val="en-IE"/>
        </w:rPr>
        <w:t>-R</w:t>
      </w:r>
      <w:r w:rsidRPr="2A102057">
        <w:rPr>
          <w:noProof/>
          <w:lang w:val="en-IE"/>
        </w:rPr>
        <w:t>3</w:t>
      </w:r>
      <w:bookmarkEnd w:id="326"/>
      <w:bookmarkEnd w:id="327"/>
    </w:p>
    <w:p w14:paraId="57F99E53" w14:textId="6DD6ED7E" w:rsidR="00F3741F" w:rsidRPr="008251B6" w:rsidRDefault="008F688E" w:rsidP="2A102057">
      <w:pPr>
        <w:rPr>
          <w:i/>
          <w:iCs/>
          <w:noProof/>
          <w:sz w:val="18"/>
          <w:szCs w:val="18"/>
          <w:lang w:val="en-IE"/>
        </w:rPr>
      </w:pPr>
      <w:r w:rsidRPr="2A102057">
        <w:rPr>
          <w:noProof/>
          <w:lang w:val="en-IE"/>
        </w:rPr>
        <w:br w:type="page"/>
      </w:r>
    </w:p>
    <w:p w14:paraId="3ABF4843" w14:textId="0B6BC922" w:rsidR="00CC70E9" w:rsidRPr="004D676F" w:rsidRDefault="001C4D12" w:rsidP="009B765A">
      <w:pPr>
        <w:pStyle w:val="Heading4"/>
        <w:rPr>
          <w:noProof/>
          <w:lang w:val="en-IE"/>
        </w:rPr>
      </w:pPr>
      <w:r w:rsidRPr="004D676F">
        <w:rPr>
          <w:noProof/>
          <w:lang w:val="en-IE"/>
        </w:rPr>
        <w:t>Overview of Project Progress</w:t>
      </w:r>
    </w:p>
    <w:p w14:paraId="2AC9C63C" w14:textId="594E97B8" w:rsidR="00CC70E9" w:rsidRPr="008251B6" w:rsidRDefault="00353F0E" w:rsidP="003D1B8F">
      <w:pPr>
        <w:rPr>
          <w:noProof/>
          <w:lang w:val="en-IE"/>
        </w:rPr>
      </w:pPr>
      <w:r w:rsidRPr="004D676F">
        <w:rPr>
          <w:noProof/>
          <w:lang w:val="en-IE"/>
        </w:rPr>
        <w:fldChar w:fldCharType="begin"/>
      </w:r>
      <w:r w:rsidRPr="004D676F">
        <w:rPr>
          <w:noProof/>
          <w:lang w:val="en-IE"/>
        </w:rPr>
        <w:instrText xml:space="preserve"> REF _Ref197441654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46</w:t>
      </w:r>
      <w:r w:rsidRPr="004D676F">
        <w:rPr>
          <w:noProof/>
          <w:lang w:val="en-IE"/>
        </w:rPr>
        <w:fldChar w:fldCharType="end"/>
      </w:r>
      <w:r w:rsidR="7333B015" w:rsidRPr="004D676F">
        <w:rPr>
          <w:noProof/>
          <w:lang w:val="en-IE"/>
        </w:rPr>
        <w:t xml:space="preserve"> </w:t>
      </w:r>
      <w:r w:rsidR="39CBD59D" w:rsidRPr="004D676F">
        <w:rPr>
          <w:noProof/>
          <w:lang w:val="en-IE"/>
        </w:rPr>
        <w:t>highlights any known divergences</w:t>
      </w:r>
      <w:r w:rsidR="13B8C748" w:rsidRPr="004D676F">
        <w:rPr>
          <w:noProof/>
          <w:lang w:val="en-IE"/>
        </w:rPr>
        <w:t xml:space="preserve"> </w:t>
      </w:r>
      <w:r w:rsidR="252D44A1" w:rsidRPr="004D676F">
        <w:rPr>
          <w:noProof/>
          <w:lang w:val="en-IE"/>
        </w:rPr>
        <w:t xml:space="preserve">in </w:t>
      </w:r>
      <w:r w:rsidR="39CBD59D" w:rsidRPr="004D676F">
        <w:rPr>
          <w:noProof/>
          <w:lang w:val="en-IE"/>
        </w:rPr>
        <w:t xml:space="preserve">the </w:t>
      </w:r>
      <w:r w:rsidR="2D5E84D2" w:rsidRPr="004D676F">
        <w:rPr>
          <w:noProof/>
          <w:lang w:val="en-IE"/>
        </w:rPr>
        <w:t>Member States</w:t>
      </w:r>
      <w:r w:rsidR="71DEEF10" w:rsidRPr="004D676F">
        <w:rPr>
          <w:noProof/>
          <w:lang w:val="en-IE"/>
        </w:rPr>
        <w:t>’</w:t>
      </w:r>
      <w:r w:rsidR="2D5E84D2" w:rsidRPr="004D676F">
        <w:rPr>
          <w:noProof/>
          <w:lang w:val="en-IE"/>
        </w:rPr>
        <w:t xml:space="preserve"> National Planning</w:t>
      </w:r>
      <w:r w:rsidR="39CBD59D" w:rsidRPr="004D676F">
        <w:rPr>
          <w:noProof/>
          <w:lang w:val="en-IE"/>
        </w:rPr>
        <w:t xml:space="preserve"> compared</w:t>
      </w:r>
      <w:r w:rsidR="252D44A1" w:rsidRPr="004D676F">
        <w:rPr>
          <w:noProof/>
          <w:lang w:val="en-IE"/>
        </w:rPr>
        <w:t xml:space="preserve"> to the dates set in the UCC </w:t>
      </w:r>
      <w:r w:rsidR="6BE614D3" w:rsidRPr="004D676F">
        <w:rPr>
          <w:noProof/>
          <w:lang w:val="en-IE"/>
        </w:rPr>
        <w:t>WP</w:t>
      </w:r>
      <w:r w:rsidR="39CBD59D" w:rsidRPr="004D676F">
        <w:rPr>
          <w:noProof/>
          <w:lang w:val="en-IE"/>
        </w:rPr>
        <w:t>, along with the specific dates of each milestone.</w:t>
      </w:r>
      <w:r w:rsidR="252D44A1" w:rsidRPr="004D676F">
        <w:rPr>
          <w:noProof/>
          <w:lang w:val="en-IE"/>
        </w:rPr>
        <w:t xml:space="preserve"> </w:t>
      </w:r>
    </w:p>
    <w:p w14:paraId="70126546" w14:textId="659A7B58" w:rsidR="000364D5" w:rsidRPr="008251B6" w:rsidRDefault="39CBD59D" w:rsidP="004B65B4">
      <w:pPr>
        <w:rPr>
          <w:rFonts w:cs="Times New Roman"/>
          <w:noProof/>
          <w:lang w:val="en-IE"/>
        </w:rPr>
      </w:pPr>
      <w:r w:rsidRPr="2A102057">
        <w:rPr>
          <w:noProof/>
          <w:lang w:val="en-IE"/>
        </w:rPr>
        <w:t>Regarding the implementation of UCC Import Control System 2 – Release 3 (</w:t>
      </w:r>
      <w:r w:rsidRPr="2A102057">
        <w:rPr>
          <w:b/>
          <w:bCs/>
          <w:noProof/>
          <w:lang w:val="en-IE"/>
        </w:rPr>
        <w:t>ICS2-R3)</w:t>
      </w:r>
      <w:r w:rsidR="17CD0402" w:rsidRPr="2A102057">
        <w:rPr>
          <w:rFonts w:cs="Times New Roman"/>
          <w:noProof/>
          <w:lang w:val="en-IE"/>
        </w:rPr>
        <w:t>:</w:t>
      </w:r>
    </w:p>
    <w:p w14:paraId="1B56DBA3" w14:textId="5B6A7B83" w:rsidR="00FE3F35" w:rsidRPr="008251B6" w:rsidRDefault="02F7D25E" w:rsidP="0012788F">
      <w:pPr>
        <w:pStyle w:val="ListParagraph"/>
        <w:numPr>
          <w:ilvl w:val="0"/>
          <w:numId w:val="17"/>
        </w:numPr>
        <w:rPr>
          <w:rFonts w:ascii="Times New Roman" w:hAnsi="Times New Roman" w:cs="Times New Roman"/>
          <w:noProof/>
          <w:lang w:val="en-IE"/>
        </w:rPr>
      </w:pPr>
      <w:r w:rsidRPr="2A102057">
        <w:rPr>
          <w:rFonts w:ascii="Times New Roman" w:hAnsi="Times New Roman" w:cs="Times New Roman"/>
          <w:noProof/>
          <w:lang w:val="en-IE"/>
        </w:rPr>
        <w:t>T</w:t>
      </w:r>
      <w:r w:rsidR="4602E0DD" w:rsidRPr="2A102057">
        <w:rPr>
          <w:rFonts w:ascii="Times New Roman" w:hAnsi="Times New Roman" w:cs="Times New Roman"/>
          <w:noProof/>
          <w:lang w:val="en-IE"/>
        </w:rPr>
        <w:t xml:space="preserve">he </w:t>
      </w:r>
      <w:r w:rsidR="43819D4D" w:rsidRPr="2A102057">
        <w:rPr>
          <w:rFonts w:ascii="Times New Roman" w:hAnsi="Times New Roman" w:cs="Times New Roman"/>
          <w:noProof/>
          <w:lang w:val="en-IE"/>
        </w:rPr>
        <w:t>Member</w:t>
      </w:r>
      <w:r w:rsidR="3EE24707" w:rsidRPr="2A102057">
        <w:rPr>
          <w:rFonts w:ascii="Times New Roman" w:hAnsi="Times New Roman" w:cs="Times New Roman"/>
          <w:noProof/>
          <w:lang w:val="en-IE"/>
        </w:rPr>
        <w:t xml:space="preserve"> States </w:t>
      </w:r>
      <w:r w:rsidR="1E430E6A" w:rsidRPr="2A102057">
        <w:rPr>
          <w:rFonts w:ascii="Times New Roman" w:hAnsi="Times New Roman" w:cs="Times New Roman"/>
          <w:noProof/>
          <w:lang w:val="en-IE"/>
        </w:rPr>
        <w:t xml:space="preserve">that </w:t>
      </w:r>
      <w:r w:rsidR="3EE24707" w:rsidRPr="2A102057">
        <w:rPr>
          <w:rFonts w:ascii="Times New Roman" w:hAnsi="Times New Roman" w:cs="Times New Roman"/>
          <w:noProof/>
          <w:lang w:val="en-IE"/>
        </w:rPr>
        <w:t xml:space="preserve">plan to deliver the system in full </w:t>
      </w:r>
      <w:r w:rsidR="62F3E6E6" w:rsidRPr="2A102057">
        <w:rPr>
          <w:rFonts w:ascii="Times New Roman" w:hAnsi="Times New Roman" w:cs="Times New Roman"/>
          <w:noProof/>
          <w:lang w:val="en-IE"/>
        </w:rPr>
        <w:t xml:space="preserve">and </w:t>
      </w:r>
      <w:r w:rsidR="3EE24707" w:rsidRPr="2A102057">
        <w:rPr>
          <w:rFonts w:ascii="Times New Roman" w:hAnsi="Times New Roman" w:cs="Times New Roman"/>
          <w:noProof/>
          <w:lang w:val="en-IE"/>
        </w:rPr>
        <w:t xml:space="preserve">have a planned/actual operations date that is later than the </w:t>
      </w:r>
      <w:r w:rsidR="5752FD6B" w:rsidRPr="2A102057">
        <w:rPr>
          <w:rFonts w:ascii="Times New Roman" w:hAnsi="Times New Roman" w:cs="Times New Roman"/>
          <w:noProof/>
          <w:lang w:val="en-IE"/>
        </w:rPr>
        <w:t xml:space="preserve">single operations </w:t>
      </w:r>
      <w:r w:rsidR="3EE24707" w:rsidRPr="2A102057">
        <w:rPr>
          <w:rFonts w:ascii="Times New Roman" w:hAnsi="Times New Roman" w:cs="Times New Roman"/>
          <w:noProof/>
          <w:lang w:val="en-IE"/>
        </w:rPr>
        <w:t xml:space="preserve">deadline in the UCC WP: </w:t>
      </w:r>
      <w:r w:rsidR="39CBD59D" w:rsidRPr="2A102057">
        <w:rPr>
          <w:rFonts w:ascii="Times New Roman" w:hAnsi="Times New Roman" w:cs="Times New Roman"/>
          <w:noProof/>
          <w:lang w:val="en-IE"/>
        </w:rPr>
        <w:t>DK</w:t>
      </w:r>
      <w:r w:rsidR="3FB1E192" w:rsidRPr="2A102057">
        <w:rPr>
          <w:rFonts w:ascii="Times New Roman" w:hAnsi="Times New Roman" w:cs="Times New Roman"/>
          <w:noProof/>
          <w:lang w:val="en-IE"/>
        </w:rPr>
        <w:t>;</w:t>
      </w:r>
      <w:r w:rsidR="6CF7861C" w:rsidRPr="2A102057">
        <w:rPr>
          <w:rFonts w:ascii="Times New Roman" w:hAnsi="Times New Roman" w:cs="Times New Roman"/>
          <w:noProof/>
          <w:lang w:val="en-IE"/>
        </w:rPr>
        <w:t xml:space="preserve"> </w:t>
      </w:r>
    </w:p>
    <w:p w14:paraId="5F103372" w14:textId="67B973B3" w:rsidR="00D023F6" w:rsidRPr="008251B6" w:rsidRDefault="1778EE13" w:rsidP="006C60F5">
      <w:pPr>
        <w:pStyle w:val="ListParagraph"/>
        <w:numPr>
          <w:ilvl w:val="0"/>
          <w:numId w:val="17"/>
        </w:numPr>
        <w:rPr>
          <w:rFonts w:ascii="Times New Roman" w:hAnsi="Times New Roman" w:cs="Times New Roman"/>
          <w:noProof/>
          <w:lang w:val="en-IE"/>
        </w:rPr>
      </w:pPr>
      <w:r w:rsidRPr="2A102057">
        <w:rPr>
          <w:rFonts w:ascii="Times New Roman" w:hAnsi="Times New Roman" w:cs="Times New Roman"/>
          <w:noProof/>
          <w:lang w:val="en-IE"/>
        </w:rPr>
        <w:t>The Member States that plan to deliver the system by steps and have a planned/actual operations date for the maritime and inland waterways carriers (Step 1)</w:t>
      </w:r>
      <w:r w:rsidR="47E95CFC" w:rsidRPr="2A102057">
        <w:rPr>
          <w:rFonts w:ascii="Times New Roman" w:hAnsi="Times New Roman" w:cs="Times New Roman"/>
          <w:noProof/>
          <w:lang w:val="en-IE"/>
        </w:rPr>
        <w:t xml:space="preserve"> that is later than the Step 1 operations deadline</w:t>
      </w:r>
      <w:r w:rsidRPr="2A102057">
        <w:rPr>
          <w:rFonts w:ascii="Times New Roman" w:hAnsi="Times New Roman" w:cs="Times New Roman"/>
          <w:noProof/>
          <w:lang w:val="en-IE"/>
        </w:rPr>
        <w:t xml:space="preserve"> are</w:t>
      </w:r>
      <w:r w:rsidR="0207AB36" w:rsidRPr="2A102057">
        <w:rPr>
          <w:rFonts w:ascii="Times New Roman" w:hAnsi="Times New Roman" w:cs="Times New Roman"/>
          <w:noProof/>
          <w:lang w:val="en-IE"/>
        </w:rPr>
        <w:t>:</w:t>
      </w:r>
      <w:r w:rsidRPr="2A102057">
        <w:rPr>
          <w:rFonts w:ascii="Times New Roman" w:hAnsi="Times New Roman" w:cs="Times New Roman"/>
          <w:noProof/>
          <w:lang w:val="en-IE"/>
        </w:rPr>
        <w:t xml:space="preserve"> EE, FI, FR</w:t>
      </w:r>
      <w:r w:rsidR="4C3D690B" w:rsidRPr="2A102057">
        <w:rPr>
          <w:rFonts w:ascii="Times New Roman" w:hAnsi="Times New Roman" w:cs="Times New Roman"/>
          <w:noProof/>
          <w:lang w:val="en-IE"/>
        </w:rPr>
        <w:t xml:space="preserve"> and IT. In addition, FR</w:t>
      </w:r>
      <w:r w:rsidR="0A33E836" w:rsidRPr="2A102057">
        <w:rPr>
          <w:rFonts w:ascii="Times New Roman" w:hAnsi="Times New Roman" w:cs="Times New Roman"/>
          <w:noProof/>
          <w:lang w:val="en-IE"/>
        </w:rPr>
        <w:t xml:space="preserve"> also has a planned/actual operations date for road and rail carriers (Step 3)</w:t>
      </w:r>
      <w:r w:rsidR="1F32A7B4" w:rsidRPr="2A102057">
        <w:rPr>
          <w:rFonts w:ascii="Times New Roman" w:hAnsi="Times New Roman" w:cs="Times New Roman"/>
          <w:noProof/>
          <w:lang w:val="en-IE"/>
        </w:rPr>
        <w:t xml:space="preserve"> that is later than the Step 3 operations deadline, while IT </w:t>
      </w:r>
      <w:r w:rsidR="5BA25B97" w:rsidRPr="2A102057">
        <w:rPr>
          <w:rFonts w:ascii="Times New Roman" w:hAnsi="Times New Roman" w:cs="Times New Roman"/>
          <w:noProof/>
          <w:lang w:val="en-IE"/>
        </w:rPr>
        <w:t xml:space="preserve">does so for </w:t>
      </w:r>
      <w:r w:rsidR="0A33E836" w:rsidRPr="2A102057">
        <w:rPr>
          <w:rFonts w:ascii="Times New Roman" w:hAnsi="Times New Roman" w:cs="Times New Roman"/>
          <w:noProof/>
          <w:lang w:val="en-IE"/>
        </w:rPr>
        <w:t>house-level filers in the maritime and inland waterways traffics (Step 2)</w:t>
      </w:r>
      <w:r w:rsidR="2469A3E9" w:rsidRPr="2A102057">
        <w:rPr>
          <w:rFonts w:ascii="Times New Roman" w:hAnsi="Times New Roman" w:cs="Times New Roman"/>
          <w:noProof/>
          <w:lang w:val="en-IE"/>
        </w:rPr>
        <w:t>.</w:t>
      </w:r>
    </w:p>
    <w:p w14:paraId="655E46EB" w14:textId="77777777" w:rsidR="009107B1" w:rsidRPr="008251B6" w:rsidRDefault="009107B1" w:rsidP="00F913EE">
      <w:pPr>
        <w:rPr>
          <w:noProof/>
          <w:lang w:val="en-IE"/>
        </w:rPr>
      </w:pPr>
    </w:p>
    <w:p w14:paraId="0CE01CF6" w14:textId="77777777" w:rsidR="009107B1" w:rsidRPr="008251B6" w:rsidRDefault="009107B1" w:rsidP="00F913EE">
      <w:pPr>
        <w:rPr>
          <w:noProof/>
          <w:lang w:val="en-IE"/>
        </w:rPr>
      </w:pPr>
    </w:p>
    <w:p w14:paraId="4A4D91DE" w14:textId="77777777" w:rsidR="009107B1" w:rsidRPr="008251B6" w:rsidRDefault="009107B1" w:rsidP="00F913EE">
      <w:pPr>
        <w:rPr>
          <w:noProof/>
          <w:lang w:val="en-IE"/>
        </w:rPr>
      </w:pPr>
    </w:p>
    <w:p w14:paraId="1D7C09C2" w14:textId="77777777" w:rsidR="009107B1" w:rsidRPr="008251B6" w:rsidRDefault="009107B1" w:rsidP="00F913EE">
      <w:pPr>
        <w:rPr>
          <w:noProof/>
          <w:lang w:val="en-IE"/>
        </w:rPr>
      </w:pPr>
    </w:p>
    <w:p w14:paraId="1CF480B2" w14:textId="77777777" w:rsidR="009107B1" w:rsidRPr="008251B6" w:rsidRDefault="009107B1" w:rsidP="00F913EE">
      <w:pPr>
        <w:rPr>
          <w:noProof/>
          <w:lang w:val="en-IE"/>
        </w:rPr>
      </w:pPr>
    </w:p>
    <w:p w14:paraId="63207982" w14:textId="213D53AF" w:rsidR="00B87B5B" w:rsidRPr="008251B6" w:rsidRDefault="00B87B5B" w:rsidP="008F688E">
      <w:pPr>
        <w:jc w:val="center"/>
        <w:rPr>
          <w:noProof/>
          <w:lang w:val="en-IE"/>
        </w:rPr>
      </w:pPr>
    </w:p>
    <w:p w14:paraId="314467B2" w14:textId="576DC7C6" w:rsidR="002F5BAB" w:rsidRPr="008251B6" w:rsidRDefault="00B8275F" w:rsidP="006A67A3">
      <w:pPr>
        <w:pStyle w:val="Caption"/>
        <w:rPr>
          <w:noProof/>
          <w:lang w:val="en-IE"/>
        </w:rPr>
      </w:pPr>
      <w:bookmarkStart w:id="328" w:name="_Ref136428269"/>
      <w:r>
        <w:rPr>
          <w:noProof/>
          <w:lang w:val="en-GB" w:eastAsia="en-GB"/>
        </w:rPr>
        <w:drawing>
          <wp:inline distT="0" distB="0" distL="0" distR="0" wp14:anchorId="2995D1BF" wp14:editId="5235E745">
            <wp:extent cx="4058122" cy="8607650"/>
            <wp:effectExtent l="0" t="0" r="0" b="3175"/>
            <wp:docPr id="19822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064897" cy="8622020"/>
                    </a:xfrm>
                    <a:prstGeom prst="rect">
                      <a:avLst/>
                    </a:prstGeom>
                    <a:noFill/>
                  </pic:spPr>
                </pic:pic>
              </a:graphicData>
            </a:graphic>
          </wp:inline>
        </w:drawing>
      </w:r>
    </w:p>
    <w:p w14:paraId="6426CB8C" w14:textId="0A8AFA1C" w:rsidR="00E46FEC" w:rsidRPr="008251B6" w:rsidRDefault="002912F6" w:rsidP="00E46FEC">
      <w:pPr>
        <w:jc w:val="center"/>
        <w:rPr>
          <w:noProof/>
          <w:lang w:val="en-IE"/>
        </w:rPr>
      </w:pPr>
      <w:r>
        <w:rPr>
          <w:noProof/>
          <w:lang w:val="en-GB" w:eastAsia="en-GB"/>
        </w:rPr>
        <w:drawing>
          <wp:inline distT="0" distB="0" distL="0" distR="0" wp14:anchorId="61B61315" wp14:editId="0FE4A387">
            <wp:extent cx="4250826" cy="8400489"/>
            <wp:effectExtent l="0" t="0" r="0" b="635"/>
            <wp:docPr id="182949482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60950" cy="8420497"/>
                    </a:xfrm>
                    <a:prstGeom prst="rect">
                      <a:avLst/>
                    </a:prstGeom>
                    <a:noFill/>
                  </pic:spPr>
                </pic:pic>
              </a:graphicData>
            </a:graphic>
          </wp:inline>
        </w:drawing>
      </w:r>
    </w:p>
    <w:p w14:paraId="32A6128A" w14:textId="10F0313D" w:rsidR="00285FC7" w:rsidRPr="004D676F" w:rsidRDefault="00FA7305" w:rsidP="006A67A3">
      <w:pPr>
        <w:pStyle w:val="Caption"/>
        <w:rPr>
          <w:rStyle w:val="Heading1Char"/>
          <w:rFonts w:ascii="Times New Roman" w:eastAsia="PMingLiU" w:hAnsi="Times New Roman" w:cs="Times New Roman"/>
          <w:noProof/>
          <w:lang w:val="en-IE"/>
        </w:rPr>
      </w:pPr>
      <w:bookmarkStart w:id="329" w:name="_Ref197441654"/>
      <w:bookmarkStart w:id="330" w:name="_Toc198029086"/>
      <w:bookmarkStart w:id="331" w:name="_Toc212115106"/>
      <w:bookmarkEnd w:id="328"/>
      <w:r w:rsidRPr="2A102057">
        <w:rPr>
          <w:noProof/>
          <w:lang w:val="en-IE"/>
        </w:rPr>
        <w:t xml:space="preserve">Figure </w:t>
      </w:r>
      <w:r w:rsidRPr="2A102057">
        <w:rPr>
          <w:noProof/>
          <w:lang w:val="en-IE"/>
        </w:rPr>
        <w:fldChar w:fldCharType="begin"/>
      </w:r>
      <w:r w:rsidRPr="2A102057">
        <w:rPr>
          <w:noProof/>
          <w:lang w:val="en-IE"/>
        </w:rPr>
        <w:instrText>SEQ Figure \* ARABIC</w:instrText>
      </w:r>
      <w:r w:rsidRPr="2A102057">
        <w:rPr>
          <w:noProof/>
          <w:lang w:val="en-IE"/>
        </w:rPr>
        <w:fldChar w:fldCharType="separate"/>
      </w:r>
      <w:r w:rsidR="00D672F6">
        <w:rPr>
          <w:noProof/>
          <w:lang w:val="en-IE"/>
        </w:rPr>
        <w:t>46</w:t>
      </w:r>
      <w:r w:rsidRPr="2A102057">
        <w:rPr>
          <w:noProof/>
          <w:lang w:val="en-IE"/>
        </w:rPr>
        <w:fldChar w:fldCharType="end"/>
      </w:r>
      <w:bookmarkEnd w:id="329"/>
      <w:r w:rsidRPr="2A102057">
        <w:rPr>
          <w:noProof/>
          <w:lang w:val="en-IE"/>
        </w:rPr>
        <w:t>: Actual/Planned dates per milestone – ICS2-R3</w:t>
      </w:r>
      <w:bookmarkEnd w:id="330"/>
      <w:bookmarkEnd w:id="331"/>
      <w:r w:rsidRPr="2A102057">
        <w:rPr>
          <w:rStyle w:val="Heading1Char"/>
          <w:rFonts w:ascii="Times New Roman" w:eastAsia="PMingLiU" w:hAnsi="Times New Roman" w:cs="Times New Roman"/>
          <w:b w:val="0"/>
          <w:noProof/>
          <w:lang w:val="en-IE"/>
        </w:rPr>
        <w:br w:type="page"/>
      </w:r>
    </w:p>
    <w:p w14:paraId="205A0B44" w14:textId="1DB8A426" w:rsidR="00CC70E9" w:rsidRPr="004D676F" w:rsidRDefault="00804A54" w:rsidP="009B765A">
      <w:pPr>
        <w:pStyle w:val="Heading3"/>
        <w:rPr>
          <w:rStyle w:val="Heading1Char"/>
          <w:rFonts w:ascii="Times New Roman" w:eastAsia="PMingLiU" w:hAnsi="Times New Roman" w:cs="Times New Roman"/>
          <w:b/>
          <w:caps/>
          <w:noProof/>
          <w:lang w:val="en-IE"/>
        </w:rPr>
      </w:pPr>
      <w:bookmarkStart w:id="332" w:name="_Ref165273798"/>
      <w:bookmarkStart w:id="333" w:name="_Toc225943480"/>
      <w:r w:rsidRPr="004D676F">
        <w:rPr>
          <w:rStyle w:val="Heading1Char"/>
          <w:rFonts w:ascii="Times New Roman" w:eastAsia="PMingLiU" w:hAnsi="Times New Roman" w:cs="Times New Roman"/>
          <w:b/>
          <w:caps/>
          <w:noProof/>
          <w:lang w:val="en-IE"/>
        </w:rPr>
        <w:t xml:space="preserve">UCC Proof of Union Status </w:t>
      </w:r>
      <w:r w:rsidRPr="004D676F">
        <w:rPr>
          <w:rFonts w:ascii="Times New Roman Bold" w:eastAsiaTheme="majorEastAsia" w:hAnsi="Times New Roman Bold" w:cstheme="majorBidi"/>
          <w:noProof/>
          <w:szCs w:val="24"/>
          <w:lang w:val="en-IE"/>
        </w:rPr>
        <w:t>(</w:t>
      </w:r>
      <w:r w:rsidRPr="004D676F">
        <w:rPr>
          <w:rFonts w:eastAsia="Batang" w:cstheme="minorBidi"/>
          <w:caps w:val="0"/>
          <w:noProof/>
          <w:szCs w:val="24"/>
          <w:lang w:val="en-IE"/>
        </w:rPr>
        <w:t>P</w:t>
      </w:r>
      <w:r w:rsidRPr="004D676F">
        <w:rPr>
          <w:rFonts w:eastAsia="Batang" w:cstheme="minorBidi"/>
          <w:caps w:val="0"/>
          <w:noProof/>
          <w:sz w:val="28"/>
          <w:szCs w:val="28"/>
          <w:lang w:val="en-IE"/>
        </w:rPr>
        <w:t>o</w:t>
      </w:r>
      <w:r w:rsidR="001C4D12" w:rsidRPr="004D676F">
        <w:rPr>
          <w:rFonts w:ascii="Times New Roman Bold" w:eastAsiaTheme="majorEastAsia" w:hAnsi="Times New Roman Bold" w:cstheme="majorBidi"/>
          <w:b w:val="0"/>
          <w:caps w:val="0"/>
          <w:noProof/>
          <w:sz w:val="22"/>
          <w:szCs w:val="22"/>
          <w:lang w:val="en-IE"/>
        </w:rPr>
        <w:t>U</w:t>
      </w:r>
      <w:r w:rsidR="001C4D12" w:rsidRPr="004D676F">
        <w:rPr>
          <w:rFonts w:ascii="Times New Roman Bold" w:eastAsiaTheme="majorEastAsia" w:hAnsi="Times New Roman Bold" w:cstheme="majorBidi"/>
          <w:noProof/>
          <w:lang w:val="en-IE"/>
        </w:rPr>
        <w:t>S)</w:t>
      </w:r>
      <w:bookmarkEnd w:id="321"/>
      <w:r w:rsidR="007C2209" w:rsidRPr="004D676F">
        <w:rPr>
          <w:rStyle w:val="Heading1Char"/>
          <w:rFonts w:ascii="Times New Roman" w:eastAsia="PMingLiU" w:hAnsi="Times New Roman" w:cs="Times New Roman"/>
          <w:b/>
          <w:caps/>
          <w:noProof/>
          <w:lang w:val="en-IE"/>
        </w:rPr>
        <w:t xml:space="preserve"> – Phase 2</w:t>
      </w:r>
      <w:bookmarkStart w:id="334" w:name="_Hlk135724971"/>
      <w:bookmarkEnd w:id="332"/>
      <w:bookmarkEnd w:id="333"/>
    </w:p>
    <w:p w14:paraId="396EEF2B" w14:textId="0B1292F3" w:rsidR="00CC70E9" w:rsidRPr="008251B6" w:rsidRDefault="00E1609D">
      <w:pPr>
        <w:rPr>
          <w:noProof/>
          <w:lang w:val="en-IE"/>
        </w:rPr>
      </w:pPr>
      <w:r w:rsidRPr="2A102057">
        <w:rPr>
          <w:noProof/>
          <w:lang w:val="en-IE"/>
        </w:rPr>
        <w:t xml:space="preserve">The UCC </w:t>
      </w:r>
      <w:r w:rsidR="003905BD" w:rsidRPr="2A102057">
        <w:rPr>
          <w:noProof/>
          <w:lang w:val="en-IE"/>
        </w:rPr>
        <w:t>PoUS is a trans-European system</w:t>
      </w:r>
      <w:r w:rsidR="001C4D12" w:rsidRPr="2A102057">
        <w:rPr>
          <w:noProof/>
          <w:lang w:val="en-IE"/>
        </w:rPr>
        <w:t xml:space="preserve"> designed to allow storage, </w:t>
      </w:r>
      <w:r w:rsidR="0006690F" w:rsidRPr="2A102057">
        <w:rPr>
          <w:noProof/>
          <w:lang w:val="en-IE"/>
        </w:rPr>
        <w:t>management,</w:t>
      </w:r>
      <w:r w:rsidR="001C4D12" w:rsidRPr="2A102057">
        <w:rPr>
          <w:noProof/>
          <w:lang w:val="en-IE"/>
        </w:rPr>
        <w:t xml:space="preserve"> and retrieval of certain types of documents (e.g</w:t>
      </w:r>
      <w:r w:rsidR="003E0CDE" w:rsidRPr="2A102057">
        <w:rPr>
          <w:noProof/>
          <w:lang w:val="en-IE"/>
        </w:rPr>
        <w:t>.,</w:t>
      </w:r>
      <w:r w:rsidR="001C4D12" w:rsidRPr="2A102057">
        <w:rPr>
          <w:noProof/>
          <w:lang w:val="en-IE"/>
        </w:rPr>
        <w:t xml:space="preserve"> T2L, T2L/F, </w:t>
      </w:r>
      <w:r w:rsidR="004F767E" w:rsidRPr="2A102057">
        <w:rPr>
          <w:noProof/>
          <w:lang w:val="en-IE"/>
        </w:rPr>
        <w:t>CGM</w:t>
      </w:r>
      <w:r w:rsidR="00320460" w:rsidRPr="2A102057">
        <w:rPr>
          <w:noProof/>
          <w:lang w:val="en-IE"/>
        </w:rPr>
        <w:t>, CGMF</w:t>
      </w:r>
      <w:r w:rsidR="001C4D12" w:rsidRPr="2A102057">
        <w:rPr>
          <w:noProof/>
          <w:lang w:val="en-IE"/>
        </w:rPr>
        <w:t xml:space="preserve">) that traders provide to prove the Union </w:t>
      </w:r>
      <w:r w:rsidR="00982540" w:rsidRPr="2A102057">
        <w:rPr>
          <w:noProof/>
          <w:lang w:val="en-IE"/>
        </w:rPr>
        <w:t>S</w:t>
      </w:r>
      <w:r w:rsidR="001C4D12" w:rsidRPr="2A102057">
        <w:rPr>
          <w:noProof/>
          <w:lang w:val="en-IE"/>
        </w:rPr>
        <w:t>tatus</w:t>
      </w:r>
      <w:r w:rsidR="003905BD" w:rsidRPr="2A102057">
        <w:rPr>
          <w:noProof/>
          <w:lang w:val="en-IE"/>
        </w:rPr>
        <w:t xml:space="preserve"> of their goods. The system is meant to</w:t>
      </w:r>
      <w:r w:rsidR="001C4D12" w:rsidRPr="2A102057">
        <w:rPr>
          <w:noProof/>
          <w:lang w:val="en-IE"/>
        </w:rPr>
        <w:t xml:space="preserve"> improve the uniformity of the procedures across the European Union and contribute to the establishment of a more consistent, harmonised and</w:t>
      </w:r>
      <w:r w:rsidR="003E0CDE" w:rsidRPr="2A102057">
        <w:rPr>
          <w:noProof/>
          <w:lang w:val="en-IE"/>
        </w:rPr>
        <w:t>,</w:t>
      </w:r>
      <w:r w:rsidR="001C4D12" w:rsidRPr="2A102057">
        <w:rPr>
          <w:noProof/>
          <w:lang w:val="en-IE"/>
        </w:rPr>
        <w:t xml:space="preserve"> thus</w:t>
      </w:r>
      <w:r w:rsidR="003E0CDE" w:rsidRPr="2A102057">
        <w:rPr>
          <w:noProof/>
          <w:lang w:val="en-IE"/>
        </w:rPr>
        <w:t>,</w:t>
      </w:r>
      <w:r w:rsidR="001C4D12" w:rsidRPr="2A102057">
        <w:rPr>
          <w:noProof/>
          <w:lang w:val="en-IE"/>
        </w:rPr>
        <w:t xml:space="preserve"> simplified process related to customs clearance for Union goods. </w:t>
      </w:r>
    </w:p>
    <w:p w14:paraId="2E19F83E" w14:textId="77777777" w:rsidR="00B66EDB" w:rsidRPr="008251B6" w:rsidRDefault="00B66EDB" w:rsidP="00B66EDB">
      <w:pPr>
        <w:rPr>
          <w:noProof/>
          <w:lang w:val="en-IE"/>
        </w:rPr>
      </w:pPr>
      <w:r w:rsidRPr="2A102057">
        <w:rPr>
          <w:noProof/>
          <w:lang w:val="en-IE"/>
        </w:rPr>
        <w:t>A system will be created that will include a central repository for the storage and exchange of data and documents dealing with PoUS between the customs authorities across all the Member States.</w:t>
      </w:r>
    </w:p>
    <w:p w14:paraId="3E2C4DDD" w14:textId="77777777" w:rsidR="007327AA" w:rsidRPr="008251B6" w:rsidRDefault="00635A56" w:rsidP="00635A56">
      <w:pPr>
        <w:rPr>
          <w:noProof/>
          <w:lang w:val="en-IE"/>
        </w:rPr>
      </w:pPr>
      <w:r w:rsidRPr="2A102057">
        <w:rPr>
          <w:noProof/>
          <w:lang w:val="en-IE"/>
        </w:rPr>
        <w:t>The project is divided into two phases.</w:t>
      </w:r>
      <w:r w:rsidR="00713538" w:rsidRPr="2A102057">
        <w:rPr>
          <w:noProof/>
          <w:lang w:val="en-IE"/>
        </w:rPr>
        <w:t xml:space="preserve"> </w:t>
      </w:r>
    </w:p>
    <w:p w14:paraId="4746B56D" w14:textId="6C7E11C9" w:rsidR="00635A56" w:rsidRPr="008251B6" w:rsidRDefault="00713538" w:rsidP="00635A56">
      <w:pPr>
        <w:rPr>
          <w:noProof/>
          <w:lang w:val="en-IE"/>
        </w:rPr>
      </w:pPr>
      <w:r w:rsidRPr="004D676F">
        <w:rPr>
          <w:noProof/>
          <w:lang w:val="en-IE"/>
        </w:rPr>
        <w:t xml:space="preserve">For </w:t>
      </w:r>
      <w:r w:rsidRPr="2A102057">
        <w:rPr>
          <w:b/>
          <w:bCs/>
          <w:noProof/>
          <w:lang w:val="en-IE"/>
        </w:rPr>
        <w:t>Phase</w:t>
      </w:r>
      <w:r w:rsidRPr="004D676F">
        <w:rPr>
          <w:noProof/>
          <w:lang w:val="en-IE"/>
        </w:rPr>
        <w:t xml:space="preserve"> </w:t>
      </w:r>
      <w:r w:rsidRPr="2A102057">
        <w:rPr>
          <w:b/>
          <w:bCs/>
          <w:noProof/>
          <w:lang w:val="en-IE"/>
        </w:rPr>
        <w:t>1</w:t>
      </w:r>
      <w:r w:rsidRPr="004D676F">
        <w:rPr>
          <w:noProof/>
          <w:lang w:val="en-IE"/>
        </w:rPr>
        <w:t xml:space="preserve"> (PoUS-P1), please refer to </w:t>
      </w:r>
      <w:r w:rsidR="00FE420A" w:rsidRPr="004D676F">
        <w:rPr>
          <w:noProof/>
          <w:lang w:val="en-IE"/>
        </w:rPr>
        <w:t xml:space="preserve">Section </w:t>
      </w:r>
      <w:r w:rsidR="00863085" w:rsidRPr="004D676F">
        <w:rPr>
          <w:noProof/>
          <w:lang w:val="en-IE"/>
        </w:rPr>
        <w:fldChar w:fldCharType="begin"/>
      </w:r>
      <w:r w:rsidR="00863085" w:rsidRPr="004D676F">
        <w:rPr>
          <w:noProof/>
          <w:lang w:val="en-IE"/>
        </w:rPr>
        <w:instrText xml:space="preserve"> REF _Ref165274119 \r \h  \* MERGEFORMAT </w:instrText>
      </w:r>
      <w:r w:rsidR="00863085" w:rsidRPr="004D676F">
        <w:rPr>
          <w:noProof/>
          <w:lang w:val="en-IE"/>
        </w:rPr>
      </w:r>
      <w:r w:rsidR="00863085" w:rsidRPr="004D676F">
        <w:rPr>
          <w:noProof/>
          <w:lang w:val="en-IE"/>
        </w:rPr>
        <w:fldChar w:fldCharType="separate"/>
      </w:r>
      <w:r w:rsidR="00A0252B" w:rsidRPr="004D676F">
        <w:rPr>
          <w:noProof/>
          <w:lang w:val="en-IE"/>
        </w:rPr>
        <w:t>2.11</w:t>
      </w:r>
      <w:r w:rsidR="00863085" w:rsidRPr="004D676F">
        <w:rPr>
          <w:noProof/>
          <w:lang w:val="en-IE"/>
        </w:rPr>
        <w:fldChar w:fldCharType="end"/>
      </w:r>
    </w:p>
    <w:p w14:paraId="7EAAFBF9" w14:textId="3D94A4A8" w:rsidR="00635A56" w:rsidRPr="008251B6" w:rsidRDefault="00635A56" w:rsidP="00635A56">
      <w:pPr>
        <w:rPr>
          <w:noProof/>
          <w:lang w:val="en-IE"/>
        </w:rPr>
      </w:pPr>
      <w:r w:rsidRPr="2A102057">
        <w:rPr>
          <w:b/>
          <w:bCs/>
          <w:noProof/>
          <w:lang w:val="en-IE"/>
        </w:rPr>
        <w:t>Phase 2</w:t>
      </w:r>
      <w:r w:rsidRPr="004D676F">
        <w:rPr>
          <w:noProof/>
          <w:lang w:val="en-IE"/>
        </w:rPr>
        <w:t xml:space="preserve"> (PoUS-P2) covers the implementation of the electronic CGM, including the information exchange with</w:t>
      </w:r>
      <w:r w:rsidR="00E157A5" w:rsidRPr="004D676F">
        <w:rPr>
          <w:noProof/>
          <w:lang w:val="en-IE"/>
        </w:rPr>
        <w:t xml:space="preserve"> the</w:t>
      </w:r>
      <w:r w:rsidRPr="004D676F">
        <w:rPr>
          <w:noProof/>
          <w:lang w:val="en-IE"/>
        </w:rPr>
        <w:t xml:space="preserve"> EMSWe</w:t>
      </w:r>
      <w:r w:rsidRPr="004D676F">
        <w:rPr>
          <w:rStyle w:val="FootnoteReference"/>
          <w:noProof/>
          <w:lang w:val="en-IE"/>
        </w:rPr>
        <w:footnoteReference w:id="53"/>
      </w:r>
      <w:r w:rsidRPr="004D676F">
        <w:rPr>
          <w:noProof/>
          <w:lang w:val="en-IE"/>
        </w:rPr>
        <w:t>.</w:t>
      </w:r>
    </w:p>
    <w:p w14:paraId="257BA7C0" w14:textId="07D49BEA" w:rsidR="00CC70E9" w:rsidRPr="004D676F" w:rsidRDefault="001C4D12" w:rsidP="001E19C8">
      <w:pPr>
        <w:pStyle w:val="Heading4"/>
        <w:rPr>
          <w:noProof/>
          <w:lang w:val="en-IE"/>
        </w:rPr>
      </w:pPr>
      <w:r w:rsidRPr="004D676F">
        <w:rPr>
          <w:noProof/>
          <w:lang w:val="en-IE"/>
        </w:rPr>
        <w:t>Summary of Responses</w:t>
      </w:r>
    </w:p>
    <w:p w14:paraId="5150A9B1" w14:textId="469C1E4A" w:rsidR="00FE6616" w:rsidRPr="008251B6" w:rsidRDefault="00FE6616" w:rsidP="2A102057">
      <w:pPr>
        <w:rPr>
          <w:b/>
          <w:bCs/>
          <w:noProof/>
          <w:lang w:val="en-IE"/>
        </w:rPr>
      </w:pPr>
      <w:r w:rsidRPr="2A102057">
        <w:rPr>
          <w:b/>
          <w:bCs/>
          <w:noProof/>
          <w:lang w:val="en-IE"/>
        </w:rPr>
        <w:t>Summary from the Commission:</w:t>
      </w:r>
    </w:p>
    <w:p w14:paraId="136F2154" w14:textId="1115A609" w:rsidR="009618E4" w:rsidRPr="008251B6" w:rsidRDefault="009618E4" w:rsidP="009618E4">
      <w:pPr>
        <w:rPr>
          <w:noProof/>
          <w:lang w:val="en-IE"/>
        </w:rPr>
      </w:pPr>
      <w:r w:rsidRPr="2A102057">
        <w:rPr>
          <w:noProof/>
          <w:lang w:val="en-IE"/>
        </w:rPr>
        <w:t>The TSS were completed by Q2 2023. The conformance testing activities of the PoUS central components (PoUS STP, PoUS BO and web-services used for national PoUS systems (ES and PL)) are anticipated to be concluded by Q3 2025. The system-to-system (S2S) connection for traders is envisaged to occur via the MNSWs and was planned to be deployed at the same date as the central PoU</w:t>
      </w:r>
      <w:r w:rsidR="000C5810" w:rsidRPr="2A102057">
        <w:rPr>
          <w:noProof/>
          <w:lang w:val="en-IE"/>
        </w:rPr>
        <w:t>S-P2</w:t>
      </w:r>
      <w:r w:rsidRPr="2A102057">
        <w:rPr>
          <w:noProof/>
          <w:lang w:val="en-IE"/>
        </w:rPr>
        <w:t>, namely on 15 August 2025, in order to meet the requirements laid down by Article 26 of Regulation (EU) 2019/1239 establishing a EMSWe. For this S2S part, there is a delay for two different reasons:</w:t>
      </w:r>
    </w:p>
    <w:p w14:paraId="0A7AB2D5" w14:textId="4F9CC425" w:rsidR="009618E4" w:rsidRPr="008251B6" w:rsidRDefault="009618E4" w:rsidP="00300032">
      <w:pPr>
        <w:pStyle w:val="ListParagraph"/>
        <w:numPr>
          <w:ilvl w:val="0"/>
          <w:numId w:val="19"/>
        </w:numPr>
        <w:rPr>
          <w:rFonts w:ascii="Times New Roman" w:hAnsi="Times New Roman" w:cs="Times New Roman"/>
          <w:noProof/>
          <w:lang w:val="en-IE"/>
        </w:rPr>
      </w:pPr>
      <w:r w:rsidRPr="2A102057">
        <w:rPr>
          <w:rFonts w:ascii="Times New Roman" w:hAnsi="Times New Roman" w:cs="Times New Roman"/>
          <w:noProof/>
          <w:lang w:val="en-IE"/>
        </w:rPr>
        <w:t xml:space="preserve">Over the past few months, </w:t>
      </w:r>
      <w:r w:rsidR="000146BB" w:rsidRPr="2A102057">
        <w:rPr>
          <w:rFonts w:ascii="Times New Roman" w:hAnsi="Times New Roman" w:cs="Times New Roman"/>
          <w:noProof/>
          <w:lang w:val="en-IE"/>
        </w:rPr>
        <w:t xml:space="preserve">Member States </w:t>
      </w:r>
      <w:r w:rsidRPr="2A102057">
        <w:rPr>
          <w:rFonts w:ascii="Times New Roman" w:hAnsi="Times New Roman" w:cs="Times New Roman"/>
          <w:noProof/>
          <w:lang w:val="en-IE"/>
        </w:rPr>
        <w:t xml:space="preserve">haves announced delays in the implementation of the MNSWs for up to 18 months following the planned deployment date, which will have a significant impact on the maritime sector. The Commission </w:t>
      </w:r>
      <w:r w:rsidR="00605126" w:rsidRPr="2A102057">
        <w:rPr>
          <w:rFonts w:ascii="Times New Roman" w:hAnsi="Times New Roman" w:cs="Times New Roman"/>
          <w:noProof/>
          <w:lang w:val="en-IE"/>
        </w:rPr>
        <w:t>looked into</w:t>
      </w:r>
      <w:r w:rsidRPr="2A102057">
        <w:rPr>
          <w:rFonts w:ascii="Times New Roman" w:hAnsi="Times New Roman" w:cs="Times New Roman"/>
          <w:noProof/>
          <w:lang w:val="en-IE"/>
        </w:rPr>
        <w:t xml:space="preserve"> a potential solution from the </w:t>
      </w:r>
      <w:r w:rsidR="00125596" w:rsidRPr="2A102057">
        <w:rPr>
          <w:rFonts w:ascii="Times New Roman" w:hAnsi="Times New Roman" w:cs="Times New Roman"/>
          <w:noProof/>
          <w:lang w:val="en-IE"/>
        </w:rPr>
        <w:t>l</w:t>
      </w:r>
      <w:r w:rsidRPr="2A102057">
        <w:rPr>
          <w:rFonts w:ascii="Times New Roman" w:hAnsi="Times New Roman" w:cs="Times New Roman"/>
          <w:noProof/>
          <w:lang w:val="en-IE"/>
        </w:rPr>
        <w:t>egal point-of-view (in order to allow to continue the shipping company’s manifest use until the MNSW is ready).</w:t>
      </w:r>
    </w:p>
    <w:p w14:paraId="22DE988A" w14:textId="4F8708C6" w:rsidR="009618E4" w:rsidRPr="008251B6" w:rsidRDefault="009618E4" w:rsidP="00300032">
      <w:pPr>
        <w:pStyle w:val="ListParagraph"/>
        <w:numPr>
          <w:ilvl w:val="0"/>
          <w:numId w:val="19"/>
        </w:numPr>
        <w:rPr>
          <w:rFonts w:ascii="Times New Roman" w:hAnsi="Times New Roman" w:cs="Times New Roman"/>
          <w:noProof/>
          <w:lang w:val="en-IE"/>
        </w:rPr>
      </w:pPr>
      <w:r w:rsidRPr="2A102057">
        <w:rPr>
          <w:rFonts w:ascii="Times New Roman" w:hAnsi="Times New Roman" w:cs="Times New Roman"/>
          <w:noProof/>
          <w:lang w:val="en-IE"/>
        </w:rPr>
        <w:t>In May 2025, the Commission changed the technical strategy below</w:t>
      </w:r>
      <w:r w:rsidR="004007D7" w:rsidRPr="2A102057">
        <w:rPr>
          <w:rFonts w:ascii="Times New Roman" w:hAnsi="Times New Roman" w:cs="Times New Roman"/>
          <w:noProof/>
          <w:lang w:val="en-IE"/>
        </w:rPr>
        <w:t xml:space="preserve"> </w:t>
      </w:r>
      <w:r w:rsidRPr="2A102057">
        <w:rPr>
          <w:rFonts w:ascii="Times New Roman" w:hAnsi="Times New Roman" w:cs="Times New Roman"/>
          <w:noProof/>
          <w:lang w:val="en-IE"/>
        </w:rPr>
        <w:t>to be used for the S2S in order to simplify the work from the MS side: SPEED2 should be used instead of CCN2. That has introduced yet another cause for a delay in the release into PROD of the S2S</w:t>
      </w:r>
      <w:r w:rsidR="004007D7" w:rsidRPr="2A102057">
        <w:rPr>
          <w:rFonts w:ascii="Times New Roman" w:hAnsi="Times New Roman" w:cs="Times New Roman"/>
          <w:noProof/>
          <w:lang w:val="en-IE"/>
        </w:rPr>
        <w:t xml:space="preserve"> </w:t>
      </w:r>
      <w:r w:rsidRPr="2A102057">
        <w:rPr>
          <w:rFonts w:ascii="Times New Roman" w:hAnsi="Times New Roman" w:cs="Times New Roman"/>
          <w:noProof/>
          <w:lang w:val="en-IE"/>
        </w:rPr>
        <w:t>communication between the MNSW and the central PoUS system.</w:t>
      </w:r>
    </w:p>
    <w:p w14:paraId="0BD0058F" w14:textId="202B3D65" w:rsidR="008024BC" w:rsidRDefault="009618E4" w:rsidP="009618E4">
      <w:pPr>
        <w:rPr>
          <w:noProof/>
          <w:lang w:val="en-IE"/>
        </w:rPr>
      </w:pPr>
      <w:r w:rsidRPr="2A102057">
        <w:rPr>
          <w:noProof/>
          <w:lang w:val="en-IE"/>
        </w:rPr>
        <w:t>Nevertheless, the Phase 2 is envisaged to be deployed according to the UCC WP on 15 August 2025, providing the service of submitting CGM requests without the S2S connection.</w:t>
      </w:r>
    </w:p>
    <w:p w14:paraId="11A0599A" w14:textId="07C79D4F" w:rsidR="00403A48" w:rsidRPr="00403A48" w:rsidRDefault="00403A48" w:rsidP="009618E4">
      <w:pPr>
        <w:rPr>
          <w:b/>
          <w:bCs/>
          <w:noProof/>
          <w:lang w:val="en-IE"/>
        </w:rPr>
      </w:pPr>
      <w:r w:rsidRPr="00403A48">
        <w:rPr>
          <w:b/>
          <w:bCs/>
          <w:noProof/>
          <w:lang w:val="en-IE"/>
        </w:rPr>
        <w:t>Important remark:</w:t>
      </w:r>
    </w:p>
    <w:p w14:paraId="659A435F" w14:textId="6A2F1E95" w:rsidR="00605126" w:rsidRDefault="00F5327A" w:rsidP="009618E4">
      <w:pPr>
        <w:rPr>
          <w:noProof/>
          <w:lang w:val="en-IE"/>
        </w:rPr>
      </w:pPr>
      <w:r w:rsidRPr="00193B75">
        <w:rPr>
          <w:noProof/>
          <w:lang w:val="en-IE"/>
        </w:rPr>
        <w:t>The Commission found that the appropriate legal approach to bridge the tie gap between the deployment of PoUS</w:t>
      </w:r>
      <w:r w:rsidR="00033262" w:rsidRPr="00193B75">
        <w:rPr>
          <w:noProof/>
          <w:lang w:val="en-IE"/>
        </w:rPr>
        <w:t>-</w:t>
      </w:r>
      <w:r w:rsidRPr="00193B75">
        <w:rPr>
          <w:noProof/>
          <w:lang w:val="en-IE"/>
        </w:rPr>
        <w:t xml:space="preserve">P2 and the </w:t>
      </w:r>
      <w:r w:rsidR="004554AD" w:rsidRPr="00193B75">
        <w:rPr>
          <w:noProof/>
          <w:lang w:val="en-IE"/>
        </w:rPr>
        <w:t>MNSW</w:t>
      </w:r>
      <w:r w:rsidRPr="00193B75">
        <w:rPr>
          <w:noProof/>
          <w:lang w:val="en-IE"/>
        </w:rPr>
        <w:t xml:space="preserve"> was to issue derogation decisions according to the articles 6(4) and 8(2) of the UCC.</w:t>
      </w:r>
      <w:r w:rsidR="00935A1D" w:rsidRPr="00193B75">
        <w:rPr>
          <w:noProof/>
          <w:lang w:val="en-IE"/>
        </w:rPr>
        <w:t xml:space="preserve"> </w:t>
      </w:r>
      <w:r w:rsidR="00191950" w:rsidRPr="00193B75">
        <w:rPr>
          <w:noProof/>
          <w:lang w:val="en-IE"/>
        </w:rPr>
        <w:t xml:space="preserve">Seventeen Member States </w:t>
      </w:r>
      <w:r w:rsidR="00935A1D" w:rsidRPr="00193B75">
        <w:rPr>
          <w:noProof/>
          <w:lang w:val="en-IE"/>
        </w:rPr>
        <w:t xml:space="preserve">requested derogations from the </w:t>
      </w:r>
      <w:r w:rsidR="00EA5430" w:rsidRPr="00193B75">
        <w:rPr>
          <w:noProof/>
          <w:lang w:val="en-IE"/>
        </w:rPr>
        <w:t>connection between the PoUS and the MNSW</w:t>
      </w:r>
      <w:r w:rsidR="00DC76CD" w:rsidRPr="00193B75">
        <w:rPr>
          <w:noProof/>
          <w:lang w:val="en-IE"/>
        </w:rPr>
        <w:t>, until the latter will be in place</w:t>
      </w:r>
      <w:r w:rsidR="00F86A1E" w:rsidRPr="00193B75">
        <w:rPr>
          <w:noProof/>
          <w:lang w:val="en-IE"/>
        </w:rPr>
        <w:t xml:space="preserve"> individually in each </w:t>
      </w:r>
      <w:r w:rsidR="00105C47" w:rsidRPr="00193B75">
        <w:rPr>
          <w:noProof/>
          <w:lang w:val="en-IE"/>
        </w:rPr>
        <w:t>Member State</w:t>
      </w:r>
      <w:r w:rsidR="00F86A1E" w:rsidRPr="00193B75">
        <w:rPr>
          <w:noProof/>
          <w:lang w:val="en-IE"/>
        </w:rPr>
        <w:t>.</w:t>
      </w:r>
      <w:r w:rsidR="00F657B1" w:rsidRPr="00193B75">
        <w:rPr>
          <w:noProof/>
          <w:lang w:val="en-IE"/>
        </w:rPr>
        <w:t xml:space="preserve"> For more information regarding the derogations, please consult the </w:t>
      </w:r>
      <w:r w:rsidR="00FC2AAC" w:rsidRPr="00193B75">
        <w:rPr>
          <w:noProof/>
          <w:lang w:val="en-IE"/>
        </w:rPr>
        <w:t xml:space="preserve">2025 </w:t>
      </w:r>
      <w:r w:rsidR="00093EC7" w:rsidRPr="00193B75">
        <w:rPr>
          <w:noProof/>
          <w:lang w:val="en-IE"/>
        </w:rPr>
        <w:t xml:space="preserve">APR </w:t>
      </w:r>
      <w:r w:rsidR="00F657B1" w:rsidRPr="00193B75">
        <w:rPr>
          <w:noProof/>
          <w:lang w:val="en-IE"/>
        </w:rPr>
        <w:t>Report from the Commission to the European Parliament and the Council.</w:t>
      </w:r>
    </w:p>
    <w:p w14:paraId="44B54FB3" w14:textId="77777777" w:rsidR="006116E5" w:rsidRDefault="006116E5" w:rsidP="009618E4">
      <w:pPr>
        <w:rPr>
          <w:noProof/>
          <w:lang w:val="en-IE"/>
        </w:rPr>
      </w:pPr>
    </w:p>
    <w:p w14:paraId="6731C56F" w14:textId="77777777" w:rsidR="006116E5" w:rsidRPr="008251B6" w:rsidRDefault="006116E5" w:rsidP="009618E4">
      <w:pPr>
        <w:rPr>
          <w:noProof/>
          <w:lang w:val="en-IE"/>
        </w:rPr>
      </w:pPr>
    </w:p>
    <w:p w14:paraId="5863EA1F" w14:textId="03A92A7F" w:rsidR="001E4DE1" w:rsidRPr="008251B6" w:rsidRDefault="001E4DE1" w:rsidP="2A102057">
      <w:pPr>
        <w:rPr>
          <w:b/>
          <w:bCs/>
          <w:noProof/>
          <w:lang w:val="en-IE"/>
        </w:rPr>
      </w:pPr>
      <w:r w:rsidRPr="2A102057">
        <w:rPr>
          <w:b/>
          <w:bCs/>
          <w:noProof/>
          <w:lang w:val="en-IE"/>
        </w:rPr>
        <w:t>Summary from the Member States:</w:t>
      </w:r>
    </w:p>
    <w:p w14:paraId="7FF13DA9" w14:textId="1BC96919" w:rsidR="00805A80" w:rsidRPr="008251B6" w:rsidRDefault="00805A80" w:rsidP="00805A80">
      <w:pPr>
        <w:rPr>
          <w:noProof/>
          <w:lang w:val="en-IE"/>
        </w:rPr>
      </w:pPr>
      <w:r w:rsidRPr="2A102057">
        <w:rPr>
          <w:noProof/>
          <w:lang w:val="en-IE"/>
        </w:rPr>
        <w:t xml:space="preserve">The Member States have the option of using the central PoUS system or developing their own national application. </w:t>
      </w:r>
      <w:r w:rsidR="00F43E23" w:rsidRPr="2A102057">
        <w:rPr>
          <w:noProof/>
          <w:lang w:val="en-IE"/>
        </w:rPr>
        <w:t xml:space="preserve">From all the </w:t>
      </w:r>
      <w:r w:rsidRPr="2A102057">
        <w:rPr>
          <w:noProof/>
          <w:lang w:val="en-IE"/>
        </w:rPr>
        <w:t>Member States</w:t>
      </w:r>
      <w:r w:rsidR="00F43E23" w:rsidRPr="2A102057">
        <w:rPr>
          <w:noProof/>
          <w:lang w:val="en-IE"/>
        </w:rPr>
        <w:t xml:space="preserve">, </w:t>
      </w:r>
      <w:r w:rsidR="00AD716B" w:rsidRPr="2A102057">
        <w:rPr>
          <w:noProof/>
          <w:lang w:val="en-IE"/>
        </w:rPr>
        <w:t xml:space="preserve">only </w:t>
      </w:r>
      <w:r w:rsidRPr="2A102057">
        <w:rPr>
          <w:noProof/>
          <w:lang w:val="en-IE"/>
        </w:rPr>
        <w:t xml:space="preserve">ES and PL </w:t>
      </w:r>
      <w:r w:rsidR="00F43E23" w:rsidRPr="2A102057">
        <w:rPr>
          <w:noProof/>
          <w:lang w:val="en-IE"/>
        </w:rPr>
        <w:t xml:space="preserve">conveyed the intention to </w:t>
      </w:r>
      <w:r w:rsidR="00AD716B" w:rsidRPr="2A102057">
        <w:rPr>
          <w:noProof/>
          <w:lang w:val="en-IE"/>
        </w:rPr>
        <w:t>develop</w:t>
      </w:r>
      <w:r w:rsidR="00AE7235" w:rsidRPr="2A102057">
        <w:rPr>
          <w:noProof/>
          <w:lang w:val="en-IE"/>
        </w:rPr>
        <w:t xml:space="preserve"> </w:t>
      </w:r>
      <w:r w:rsidR="00755993" w:rsidRPr="2A102057">
        <w:rPr>
          <w:noProof/>
          <w:lang w:val="en-IE"/>
        </w:rPr>
        <w:t>their</w:t>
      </w:r>
      <w:r w:rsidR="00AE7235" w:rsidRPr="2A102057">
        <w:rPr>
          <w:noProof/>
          <w:lang w:val="en-IE"/>
        </w:rPr>
        <w:t xml:space="preserve"> own</w:t>
      </w:r>
      <w:r w:rsidRPr="2A102057">
        <w:rPr>
          <w:noProof/>
          <w:lang w:val="en-IE"/>
        </w:rPr>
        <w:t xml:space="preserve"> national </w:t>
      </w:r>
      <w:r w:rsidR="00E735E5" w:rsidRPr="2A102057">
        <w:rPr>
          <w:noProof/>
          <w:lang w:val="en-IE"/>
        </w:rPr>
        <w:t>system</w:t>
      </w:r>
      <w:r w:rsidR="0074137E" w:rsidRPr="2A102057">
        <w:rPr>
          <w:noProof/>
          <w:lang w:val="en-IE"/>
        </w:rPr>
        <w:t xml:space="preserve">. ES is </w:t>
      </w:r>
      <w:r w:rsidR="008E0DB2" w:rsidRPr="2A102057">
        <w:rPr>
          <w:noProof/>
          <w:lang w:val="en-IE"/>
        </w:rPr>
        <w:t xml:space="preserve">on target to </w:t>
      </w:r>
      <w:r w:rsidR="00066066" w:rsidRPr="2A102057">
        <w:rPr>
          <w:noProof/>
          <w:lang w:val="en-IE"/>
        </w:rPr>
        <w:t xml:space="preserve">deploy the system within the legal </w:t>
      </w:r>
      <w:r w:rsidR="0074137E" w:rsidRPr="2A102057">
        <w:rPr>
          <w:noProof/>
          <w:lang w:val="en-IE"/>
        </w:rPr>
        <w:t>deadline, however, PL has reported it will be delayed beyond 2025</w:t>
      </w:r>
      <w:r w:rsidR="00F4098C">
        <w:rPr>
          <w:noProof/>
          <w:lang w:val="en-IE"/>
        </w:rPr>
        <w:t xml:space="preserve"> and </w:t>
      </w:r>
      <w:r w:rsidR="00F86A1E" w:rsidRPr="2A102057">
        <w:rPr>
          <w:noProof/>
          <w:lang w:val="en-IE"/>
        </w:rPr>
        <w:t xml:space="preserve">has requested </w:t>
      </w:r>
      <w:r w:rsidR="00F4098C">
        <w:rPr>
          <w:noProof/>
          <w:lang w:val="en-IE"/>
        </w:rPr>
        <w:t xml:space="preserve">a </w:t>
      </w:r>
      <w:r w:rsidR="00F86A1E" w:rsidRPr="2A102057">
        <w:rPr>
          <w:noProof/>
          <w:lang w:val="en-IE"/>
        </w:rPr>
        <w:t>derogation as described above.</w:t>
      </w:r>
    </w:p>
    <w:p w14:paraId="17C7258C" w14:textId="7BA79E5B" w:rsidR="001E4DE1" w:rsidRPr="008251B6" w:rsidRDefault="001E4DE1" w:rsidP="2A102057">
      <w:pPr>
        <w:rPr>
          <w:b/>
          <w:bCs/>
          <w:noProof/>
          <w:lang w:val="en-IE"/>
        </w:rPr>
      </w:pPr>
      <w:r w:rsidRPr="2A102057">
        <w:rPr>
          <w:b/>
          <w:bCs/>
          <w:noProof/>
          <w:lang w:val="en-IE"/>
        </w:rPr>
        <w:t>Detailed Responses:</w:t>
      </w:r>
    </w:p>
    <w:p w14:paraId="4DF83B48" w14:textId="31C79A56" w:rsidR="001E4DE1" w:rsidRPr="008251B6" w:rsidRDefault="00FE420A" w:rsidP="001E4DE1">
      <w:pPr>
        <w:rPr>
          <w:noProof/>
          <w:lang w:val="en-IE"/>
        </w:rPr>
      </w:pPr>
      <w:r w:rsidRPr="004D676F">
        <w:rPr>
          <w:noProof/>
          <w:lang w:val="en-IE"/>
        </w:rPr>
        <w:fldChar w:fldCharType="begin"/>
      </w:r>
      <w:r w:rsidRPr="004D676F">
        <w:rPr>
          <w:noProof/>
          <w:color w:val="000000" w:themeColor="text1"/>
          <w:lang w:val="en-IE"/>
        </w:rPr>
        <w:instrText xml:space="preserve"> REF _Ref165274142 \h </w:instrText>
      </w:r>
      <w:r w:rsidRPr="004D676F">
        <w:rPr>
          <w:noProof/>
          <w:lang w:val="en-IE"/>
        </w:rPr>
      </w:r>
      <w:r w:rsidRPr="004D676F">
        <w:rPr>
          <w:noProof/>
          <w:lang w:val="en-IE"/>
        </w:rPr>
        <w:fldChar w:fldCharType="separate"/>
      </w:r>
      <w:r w:rsidR="0074137E" w:rsidRPr="004D676F">
        <w:rPr>
          <w:noProof/>
          <w:lang w:val="en-IE"/>
        </w:rPr>
        <w:t>Table 27</w:t>
      </w:r>
      <w:r w:rsidRPr="004D676F">
        <w:rPr>
          <w:noProof/>
          <w:lang w:val="en-IE"/>
        </w:rPr>
        <w:fldChar w:fldCharType="end"/>
      </w:r>
      <w:r w:rsidR="001E4DE1" w:rsidRPr="004D676F">
        <w:rPr>
          <w:noProof/>
          <w:lang w:val="en-IE"/>
        </w:rPr>
        <w:t xml:space="preserve"> </w:t>
      </w:r>
      <w:r w:rsidR="001E4DE1" w:rsidRPr="004D676F">
        <w:rPr>
          <w:noProof/>
          <w:color w:val="000000" w:themeColor="text1"/>
          <w:lang w:val="en-IE"/>
        </w:rPr>
        <w:t>provides</w:t>
      </w:r>
      <w:r w:rsidR="001E4DE1" w:rsidRPr="004D676F">
        <w:rPr>
          <w:noProof/>
          <w:lang w:val="en-IE"/>
        </w:rPr>
        <w:t xml:space="preserve"> the individual </w:t>
      </w:r>
      <w:r w:rsidR="00563894" w:rsidRPr="004D676F">
        <w:rPr>
          <w:noProof/>
          <w:lang w:val="en-IE"/>
        </w:rPr>
        <w:t xml:space="preserve">updates from the </w:t>
      </w:r>
      <w:r w:rsidR="001E4DE1" w:rsidRPr="004D676F">
        <w:rPr>
          <w:noProof/>
          <w:lang w:val="en-IE"/>
        </w:rPr>
        <w:t xml:space="preserve">Member </w:t>
      </w:r>
      <w:r w:rsidR="00563894" w:rsidRPr="004D676F">
        <w:rPr>
          <w:noProof/>
          <w:lang w:val="en-IE"/>
        </w:rPr>
        <w:t xml:space="preserve">States on </w:t>
      </w:r>
      <w:r w:rsidR="00DC2F34" w:rsidRPr="004D676F">
        <w:rPr>
          <w:noProof/>
          <w:lang w:val="en-IE"/>
        </w:rPr>
        <w:t>their</w:t>
      </w:r>
      <w:r w:rsidR="001E4DE1" w:rsidRPr="004D676F">
        <w:rPr>
          <w:noProof/>
          <w:lang w:val="en-IE"/>
        </w:rPr>
        <w:t xml:space="preserve"> responses to the survey</w:t>
      </w:r>
      <w:r w:rsidR="00563894" w:rsidRPr="004D676F">
        <w:rPr>
          <w:noProof/>
          <w:lang w:val="en-IE"/>
        </w:rPr>
        <w:t xml:space="preserve"> and the </w:t>
      </w:r>
      <w:r w:rsidR="00E46217" w:rsidRPr="004D676F">
        <w:rPr>
          <w:noProof/>
          <w:lang w:val="en-IE"/>
        </w:rPr>
        <w:t xml:space="preserve">national project plans </w:t>
      </w:r>
      <w:r w:rsidR="00563894" w:rsidRPr="004D676F">
        <w:rPr>
          <w:noProof/>
          <w:lang w:val="en-IE"/>
        </w:rPr>
        <w:t>provided</w:t>
      </w:r>
      <w:r w:rsidR="005C7DCF">
        <w:rPr>
          <w:noProof/>
          <w:lang w:val="en-IE"/>
        </w:rPr>
        <w:t xml:space="preserve"> in June 2025</w:t>
      </w:r>
      <w:r w:rsidR="001E4DE1" w:rsidRPr="004D676F">
        <w:rPr>
          <w:noProof/>
          <w:lang w:val="en-IE"/>
        </w:rPr>
        <w:t>:</w:t>
      </w:r>
    </w:p>
    <w:tbl>
      <w:tblPr>
        <w:tblW w:w="9070" w:type="dxa"/>
        <w:tblInd w:w="-23" w:type="dxa"/>
        <w:tblLayout w:type="fixed"/>
        <w:tblLook w:val="04A0" w:firstRow="1" w:lastRow="0" w:firstColumn="1" w:lastColumn="0" w:noHBand="0" w:noVBand="1"/>
      </w:tblPr>
      <w:tblGrid>
        <w:gridCol w:w="1020"/>
        <w:gridCol w:w="8050"/>
      </w:tblGrid>
      <w:tr w:rsidR="00FF2795" w:rsidRPr="004D676F" w14:paraId="6AD3F7E3" w14:textId="77777777" w:rsidTr="2A102057">
        <w:trPr>
          <w:cantSplit/>
          <w:trHeight w:val="564"/>
          <w:tblHeader/>
        </w:trPr>
        <w:tc>
          <w:tcPr>
            <w:tcW w:w="1020" w:type="dxa"/>
            <w:tcBorders>
              <w:top w:val="double" w:sz="6" w:space="0" w:color="3F3F3F"/>
              <w:left w:val="double" w:sz="6" w:space="0" w:color="3F3F3F"/>
              <w:bottom w:val="nil"/>
              <w:right w:val="double" w:sz="6" w:space="0" w:color="3F3F3F"/>
            </w:tcBorders>
            <w:shd w:val="clear" w:color="auto" w:fill="1F4E78"/>
            <w:vAlign w:val="center"/>
            <w:hideMark/>
          </w:tcPr>
          <w:p w14:paraId="03524673" w14:textId="77777777" w:rsidR="008C6EDC" w:rsidRPr="008251B6" w:rsidRDefault="74CB3B38" w:rsidP="2A102057">
            <w:pPr>
              <w:jc w:val="center"/>
              <w:rPr>
                <w:b/>
                <w:bCs/>
                <w:noProof/>
                <w:color w:val="FFFFFF"/>
                <w:lang w:val="en-IE" w:eastAsia="en-GB"/>
              </w:rPr>
            </w:pPr>
            <w:bookmarkStart w:id="335" w:name="_Ref76960889"/>
            <w:r w:rsidRPr="2A102057">
              <w:rPr>
                <w:b/>
                <w:bCs/>
                <w:noProof/>
                <w:color w:val="FFFFFF" w:themeColor="background1"/>
                <w:lang w:val="en-IE" w:eastAsia="en-GB"/>
              </w:rPr>
              <w:t>MS</w:t>
            </w:r>
          </w:p>
        </w:tc>
        <w:tc>
          <w:tcPr>
            <w:tcW w:w="8050" w:type="dxa"/>
            <w:tcBorders>
              <w:top w:val="double" w:sz="6" w:space="0" w:color="3F3F3F"/>
              <w:left w:val="nil"/>
              <w:bottom w:val="nil"/>
              <w:right w:val="double" w:sz="6" w:space="0" w:color="3F3F3F"/>
            </w:tcBorders>
            <w:shd w:val="clear" w:color="auto" w:fill="1F4E78"/>
            <w:vAlign w:val="center"/>
            <w:hideMark/>
          </w:tcPr>
          <w:p w14:paraId="11BBC07B" w14:textId="77777777" w:rsidR="008C6EDC" w:rsidRPr="008251B6" w:rsidRDefault="74CB3B38" w:rsidP="2A102057">
            <w:pPr>
              <w:jc w:val="center"/>
              <w:rPr>
                <w:b/>
                <w:bCs/>
                <w:noProof/>
                <w:color w:val="FFFFFF"/>
                <w:lang w:val="en-IE" w:eastAsia="en-GB"/>
              </w:rPr>
            </w:pPr>
            <w:r w:rsidRPr="2A102057">
              <w:rPr>
                <w:b/>
                <w:bCs/>
                <w:noProof/>
                <w:color w:val="FFFFFF" w:themeColor="background1"/>
                <w:lang w:val="en-IE" w:eastAsia="en-GB"/>
              </w:rPr>
              <w:t>Additional Comments</w:t>
            </w:r>
          </w:p>
        </w:tc>
      </w:tr>
      <w:tr w:rsidR="002E5233" w:rsidRPr="00CF7077" w14:paraId="02503BD5"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60D9AB0F" w14:textId="77777777" w:rsidR="008C6EDC" w:rsidRPr="008251B6" w:rsidRDefault="74CB3B38" w:rsidP="00BC0EC7">
            <w:pPr>
              <w:jc w:val="center"/>
              <w:rPr>
                <w:noProof/>
                <w:lang w:val="en-IE" w:eastAsia="en-GB"/>
              </w:rPr>
            </w:pPr>
            <w:r w:rsidRPr="2A102057">
              <w:rPr>
                <w:noProof/>
                <w:lang w:val="en-IE" w:eastAsia="en-GB"/>
              </w:rPr>
              <w:t>ES</w:t>
            </w:r>
          </w:p>
        </w:tc>
        <w:tc>
          <w:tcPr>
            <w:tcW w:w="8050" w:type="dxa"/>
            <w:tcBorders>
              <w:top w:val="nil"/>
              <w:left w:val="single" w:sz="4" w:space="0" w:color="auto"/>
              <w:bottom w:val="single" w:sz="4" w:space="0" w:color="auto"/>
              <w:right w:val="single" w:sz="4" w:space="0" w:color="auto"/>
            </w:tcBorders>
            <w:vAlign w:val="center"/>
          </w:tcPr>
          <w:p w14:paraId="4B226A2E" w14:textId="2538D9A1" w:rsidR="008C6EDC" w:rsidRPr="008251B6" w:rsidRDefault="14F67275" w:rsidP="00BC0EC7">
            <w:pPr>
              <w:rPr>
                <w:noProof/>
                <w:lang w:val="en-IE" w:eastAsia="en-GB"/>
              </w:rPr>
            </w:pPr>
            <w:r w:rsidRPr="2A102057">
              <w:rPr>
                <w:noProof/>
                <w:lang w:val="en-IE" w:eastAsia="en-GB"/>
              </w:rPr>
              <w:t xml:space="preserve">ES reported that the PoUS-P2 </w:t>
            </w:r>
            <w:r w:rsidR="5623DD1B" w:rsidRPr="2A102057">
              <w:rPr>
                <w:noProof/>
                <w:lang w:val="en-IE" w:eastAsia="en-GB"/>
              </w:rPr>
              <w:t xml:space="preserve">system </w:t>
            </w:r>
            <w:r w:rsidRPr="2A102057">
              <w:rPr>
                <w:noProof/>
                <w:lang w:val="en-IE" w:eastAsia="en-GB"/>
              </w:rPr>
              <w:t>is on</w:t>
            </w:r>
            <w:r w:rsidR="0F88D6DB" w:rsidRPr="2A102057">
              <w:rPr>
                <w:noProof/>
                <w:lang w:val="en-IE" w:eastAsia="en-GB"/>
              </w:rPr>
              <w:t xml:space="preserve"> </w:t>
            </w:r>
            <w:r w:rsidRPr="2A102057">
              <w:rPr>
                <w:noProof/>
                <w:lang w:val="en-IE" w:eastAsia="en-GB"/>
              </w:rPr>
              <w:t xml:space="preserve">track to </w:t>
            </w:r>
            <w:r w:rsidR="03AB3DA7" w:rsidRPr="2A102057">
              <w:rPr>
                <w:noProof/>
                <w:lang w:val="en-IE" w:eastAsia="en-GB"/>
              </w:rPr>
              <w:t xml:space="preserve">join </w:t>
            </w:r>
            <w:r w:rsidRPr="2A102057">
              <w:rPr>
                <w:noProof/>
                <w:lang w:val="en-IE" w:eastAsia="en-GB"/>
              </w:rPr>
              <w:t>operation</w:t>
            </w:r>
            <w:r w:rsidR="03AB3DA7" w:rsidRPr="2A102057">
              <w:rPr>
                <w:noProof/>
                <w:lang w:val="en-IE" w:eastAsia="en-GB"/>
              </w:rPr>
              <w:t>s on</w:t>
            </w:r>
            <w:r w:rsidRPr="2A102057">
              <w:rPr>
                <w:noProof/>
                <w:lang w:val="en-IE" w:eastAsia="en-GB"/>
              </w:rPr>
              <w:t xml:space="preserve"> </w:t>
            </w:r>
            <w:r w:rsidR="74CBAC30" w:rsidRPr="2A102057">
              <w:rPr>
                <w:noProof/>
                <w:lang w:val="en-IE" w:eastAsia="en-GB"/>
              </w:rPr>
              <w:t xml:space="preserve">15/08/2025. </w:t>
            </w:r>
          </w:p>
        </w:tc>
      </w:tr>
      <w:tr w:rsidR="002E5233" w:rsidRPr="00CF7077" w14:paraId="0B2BC8DF" w14:textId="77777777" w:rsidTr="2A102057">
        <w:trPr>
          <w:trHeight w:val="567"/>
        </w:trPr>
        <w:tc>
          <w:tcPr>
            <w:tcW w:w="1020" w:type="dxa"/>
            <w:tcBorders>
              <w:top w:val="nil"/>
              <w:left w:val="single" w:sz="4" w:space="0" w:color="auto"/>
              <w:bottom w:val="single" w:sz="4" w:space="0" w:color="auto"/>
              <w:right w:val="single" w:sz="4" w:space="0" w:color="auto"/>
            </w:tcBorders>
            <w:noWrap/>
            <w:vAlign w:val="center"/>
            <w:hideMark/>
          </w:tcPr>
          <w:p w14:paraId="5B141B0A" w14:textId="77777777" w:rsidR="008C6EDC" w:rsidRPr="008251B6" w:rsidRDefault="74CB3B38" w:rsidP="00BC0EC7">
            <w:pPr>
              <w:jc w:val="center"/>
              <w:rPr>
                <w:noProof/>
                <w:lang w:val="en-IE" w:eastAsia="en-GB"/>
              </w:rPr>
            </w:pPr>
            <w:r w:rsidRPr="2A102057">
              <w:rPr>
                <w:noProof/>
                <w:lang w:val="en-IE" w:eastAsia="en-GB"/>
              </w:rPr>
              <w:t>PL</w:t>
            </w:r>
          </w:p>
        </w:tc>
        <w:tc>
          <w:tcPr>
            <w:tcW w:w="8050" w:type="dxa"/>
            <w:tcBorders>
              <w:top w:val="nil"/>
              <w:left w:val="single" w:sz="4" w:space="0" w:color="auto"/>
              <w:bottom w:val="single" w:sz="4" w:space="0" w:color="auto"/>
              <w:right w:val="single" w:sz="4" w:space="0" w:color="auto"/>
            </w:tcBorders>
            <w:vAlign w:val="center"/>
          </w:tcPr>
          <w:p w14:paraId="3FCF34DD" w14:textId="4C89BBBA" w:rsidR="00486056" w:rsidRPr="008251B6" w:rsidRDefault="24FF25E1" w:rsidP="00BC0EC7">
            <w:pPr>
              <w:rPr>
                <w:noProof/>
                <w:lang w:val="en-IE" w:eastAsia="en-GB"/>
              </w:rPr>
            </w:pPr>
            <w:r w:rsidRPr="2A102057">
              <w:rPr>
                <w:noProof/>
                <w:lang w:val="en-IE" w:eastAsia="en-GB"/>
              </w:rPr>
              <w:t>PL shared that the PoUS-P2 project is delayed beyond 2025, with operations planned for 30/06/2027</w:t>
            </w:r>
            <w:r w:rsidR="422D92C6" w:rsidRPr="2A102057">
              <w:rPr>
                <w:noProof/>
                <w:lang w:val="en-IE" w:eastAsia="en-GB"/>
              </w:rPr>
              <w:t>.</w:t>
            </w:r>
            <w:r w:rsidR="4F5D796A" w:rsidRPr="2A102057">
              <w:rPr>
                <w:noProof/>
                <w:lang w:val="en-IE" w:eastAsia="en-GB"/>
              </w:rPr>
              <w:t xml:space="preserve"> A high level of risk was attributed to the timely delivery of the project due to funding shortages under the current contract and a lengthy procurement process. A new contract is under tender, but further delays may occur if a new provider requires time to become familiar with the system. PL aims to sign the new contract and complete at least half of the analysis phase by the end of 2025.</w:t>
            </w:r>
          </w:p>
        </w:tc>
      </w:tr>
    </w:tbl>
    <w:p w14:paraId="2EC69330" w14:textId="6E96CA3B" w:rsidR="00505C0F" w:rsidRPr="008251B6" w:rsidRDefault="005020D5" w:rsidP="2A102057">
      <w:pPr>
        <w:pStyle w:val="Caption"/>
        <w:rPr>
          <w:b/>
          <w:bCs/>
          <w:noProof/>
          <w:sz w:val="24"/>
          <w:szCs w:val="24"/>
          <w:lang w:val="en-IE"/>
        </w:rPr>
      </w:pPr>
      <w:bookmarkStart w:id="336" w:name="_Ref165274142"/>
      <w:bookmarkStart w:id="337" w:name="_Toc212115058"/>
      <w:r w:rsidRPr="2A102057">
        <w:rPr>
          <w:noProof/>
          <w:lang w:val="en-IE"/>
        </w:rPr>
        <w:t xml:space="preserve">Table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26</w:t>
      </w:r>
      <w:r w:rsidRPr="2A102057">
        <w:rPr>
          <w:noProof/>
          <w:lang w:val="en-IE"/>
        </w:rPr>
        <w:fldChar w:fldCharType="end"/>
      </w:r>
      <w:bookmarkEnd w:id="335"/>
      <w:bookmarkEnd w:id="336"/>
      <w:r w:rsidRPr="2A102057">
        <w:rPr>
          <w:noProof/>
          <w:lang w:val="en-IE"/>
        </w:rPr>
        <w:t xml:space="preserve">: Detailed responses from Member States </w:t>
      </w:r>
      <w:r w:rsidR="00B957AB" w:rsidRPr="2A102057">
        <w:rPr>
          <w:noProof/>
          <w:lang w:val="en-IE"/>
        </w:rPr>
        <w:t>–</w:t>
      </w:r>
      <w:r w:rsidRPr="2A102057">
        <w:rPr>
          <w:noProof/>
          <w:lang w:val="en-IE"/>
        </w:rPr>
        <w:t xml:space="preserve"> PoUS</w:t>
      </w:r>
      <w:r w:rsidR="0038630C" w:rsidRPr="2A102057">
        <w:rPr>
          <w:noProof/>
          <w:lang w:val="en-IE"/>
        </w:rPr>
        <w:t>-P</w:t>
      </w:r>
      <w:r w:rsidRPr="2A102057">
        <w:rPr>
          <w:noProof/>
          <w:lang w:val="en-IE"/>
        </w:rPr>
        <w:t>2</w:t>
      </w:r>
      <w:bookmarkEnd w:id="337"/>
    </w:p>
    <w:p w14:paraId="682D909B" w14:textId="77777777" w:rsidR="00505C0F" w:rsidRPr="008251B6" w:rsidRDefault="00505C0F" w:rsidP="00505C0F">
      <w:pPr>
        <w:rPr>
          <w:noProof/>
          <w:lang w:val="en-IE"/>
        </w:rPr>
      </w:pPr>
    </w:p>
    <w:bookmarkEnd w:id="334"/>
    <w:p w14:paraId="5817FE3A" w14:textId="460752E0" w:rsidR="00CC70E9" w:rsidRPr="004D676F" w:rsidRDefault="001C4D12" w:rsidP="001E19C8">
      <w:pPr>
        <w:pStyle w:val="Heading4"/>
        <w:rPr>
          <w:noProof/>
          <w:lang w:val="en-IE"/>
        </w:rPr>
      </w:pPr>
      <w:r w:rsidRPr="004D676F">
        <w:rPr>
          <w:noProof/>
          <w:lang w:val="en-IE"/>
        </w:rPr>
        <w:t>Overview of Project Progress</w:t>
      </w:r>
    </w:p>
    <w:p w14:paraId="3CFAFC40" w14:textId="1C28C199" w:rsidR="00D3218F" w:rsidRPr="008251B6" w:rsidRDefault="009D66C4" w:rsidP="00D3218F">
      <w:pPr>
        <w:rPr>
          <w:noProof/>
          <w:lang w:val="en-IE"/>
        </w:rPr>
      </w:pPr>
      <w:r w:rsidRPr="004D676F">
        <w:rPr>
          <w:noProof/>
          <w:lang w:val="en-IE"/>
        </w:rPr>
        <w:fldChar w:fldCharType="begin"/>
      </w:r>
      <w:r w:rsidRPr="004D676F">
        <w:rPr>
          <w:noProof/>
          <w:lang w:val="en-IE"/>
        </w:rPr>
        <w:instrText xml:space="preserve"> REF _Ref135392453 \h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47</w:t>
      </w:r>
      <w:r w:rsidRPr="004D676F">
        <w:rPr>
          <w:noProof/>
          <w:lang w:val="en-IE"/>
        </w:rPr>
        <w:fldChar w:fldCharType="end"/>
      </w:r>
      <w:r w:rsidRPr="004D676F">
        <w:rPr>
          <w:noProof/>
          <w:lang w:val="en-IE"/>
        </w:rPr>
        <w:t xml:space="preserve"> </w:t>
      </w:r>
      <w:r w:rsidR="00D3218F" w:rsidRPr="004D676F">
        <w:rPr>
          <w:noProof/>
          <w:lang w:val="en-IE"/>
        </w:rPr>
        <w:t xml:space="preserve">highlights any known divergences in the </w:t>
      </w:r>
      <w:r w:rsidR="001634DD" w:rsidRPr="004D676F">
        <w:rPr>
          <w:noProof/>
          <w:lang w:val="en-IE"/>
        </w:rPr>
        <w:t>Member States</w:t>
      </w:r>
      <w:r w:rsidR="00A45834" w:rsidRPr="004D676F">
        <w:rPr>
          <w:noProof/>
          <w:lang w:val="en-IE"/>
        </w:rPr>
        <w:t>’</w:t>
      </w:r>
      <w:r w:rsidR="001634DD" w:rsidRPr="004D676F">
        <w:rPr>
          <w:noProof/>
          <w:lang w:val="en-IE"/>
        </w:rPr>
        <w:t xml:space="preserve"> National Planning</w:t>
      </w:r>
      <w:r w:rsidR="00D3218F" w:rsidRPr="004D676F">
        <w:rPr>
          <w:noProof/>
          <w:lang w:val="en-IE"/>
        </w:rPr>
        <w:t xml:space="preserve"> compared to the dates set in the UCC WP, along with the specific dates for the central and national system. </w:t>
      </w:r>
    </w:p>
    <w:p w14:paraId="03AC01F7" w14:textId="7A838618" w:rsidR="00D3218F" w:rsidRPr="008251B6" w:rsidRDefault="00D3218F" w:rsidP="004173A1">
      <w:pPr>
        <w:rPr>
          <w:noProof/>
          <w:lang w:val="en-IE"/>
        </w:rPr>
      </w:pPr>
      <w:r w:rsidRPr="004D676F">
        <w:rPr>
          <w:noProof/>
          <w:lang w:val="en-IE"/>
        </w:rPr>
        <w:t xml:space="preserve">Regarding UCC Proof of Union Status – Phase 2 </w:t>
      </w:r>
      <w:r w:rsidRPr="2A102057">
        <w:rPr>
          <w:b/>
          <w:bCs/>
          <w:noProof/>
          <w:lang w:val="en-IE"/>
        </w:rPr>
        <w:t>(PoUS-P2)</w:t>
      </w:r>
      <w:r w:rsidRPr="004D676F">
        <w:rPr>
          <w:noProof/>
          <w:lang w:val="en-IE"/>
        </w:rPr>
        <w:t xml:space="preserve">, all Member States, except ES and PL, will use the central PoUS system. </w:t>
      </w:r>
      <w:r w:rsidRPr="004D676F">
        <w:rPr>
          <w:rStyle w:val="normaltextrun"/>
          <w:noProof/>
          <w:shd w:val="clear" w:color="auto" w:fill="FFFFFF"/>
          <w:lang w:val="en-IE"/>
        </w:rPr>
        <w:t xml:space="preserve">ES </w:t>
      </w:r>
      <w:r w:rsidR="008E6F4D" w:rsidRPr="004D676F">
        <w:rPr>
          <w:rStyle w:val="normaltextrun"/>
          <w:noProof/>
          <w:shd w:val="clear" w:color="auto" w:fill="FFFFFF"/>
          <w:lang w:val="en-IE"/>
        </w:rPr>
        <w:t>and</w:t>
      </w:r>
      <w:r w:rsidR="00A3381A" w:rsidRPr="004D676F">
        <w:rPr>
          <w:rStyle w:val="normaltextrun"/>
          <w:noProof/>
          <w:shd w:val="clear" w:color="auto" w:fill="FFFFFF"/>
          <w:lang w:val="en-IE"/>
        </w:rPr>
        <w:t xml:space="preserve"> </w:t>
      </w:r>
      <w:r w:rsidR="00C474EE" w:rsidRPr="004D676F">
        <w:rPr>
          <w:rStyle w:val="normaltextrun"/>
          <w:noProof/>
          <w:shd w:val="clear" w:color="auto" w:fill="FFFFFF"/>
          <w:lang w:val="en-IE"/>
        </w:rPr>
        <w:t>the Commission</w:t>
      </w:r>
      <w:r w:rsidRPr="004D676F">
        <w:rPr>
          <w:rStyle w:val="normaltextrun"/>
          <w:noProof/>
          <w:shd w:val="clear" w:color="auto" w:fill="FFFFFF"/>
          <w:lang w:val="en-IE"/>
        </w:rPr>
        <w:t xml:space="preserve"> indicated </w:t>
      </w:r>
      <w:r w:rsidR="00A3381A" w:rsidRPr="004D676F">
        <w:rPr>
          <w:rStyle w:val="normaltextrun"/>
          <w:noProof/>
          <w:shd w:val="clear" w:color="auto" w:fill="FFFFFF"/>
          <w:lang w:val="en-IE"/>
        </w:rPr>
        <w:t>to be</w:t>
      </w:r>
      <w:r w:rsidRPr="004D676F">
        <w:rPr>
          <w:rStyle w:val="normaltextrun"/>
          <w:noProof/>
          <w:shd w:val="clear" w:color="auto" w:fill="FFFFFF"/>
          <w:lang w:val="en-IE"/>
        </w:rPr>
        <w:t xml:space="preserve"> on target </w:t>
      </w:r>
      <w:r w:rsidR="00936911" w:rsidRPr="004D676F">
        <w:rPr>
          <w:rStyle w:val="normaltextrun"/>
          <w:noProof/>
          <w:shd w:val="clear" w:color="auto" w:fill="FFFFFF"/>
          <w:lang w:val="en-IE"/>
        </w:rPr>
        <w:t xml:space="preserve">to </w:t>
      </w:r>
      <w:r w:rsidR="00A96BAC" w:rsidRPr="004D676F">
        <w:rPr>
          <w:rStyle w:val="normaltextrun"/>
          <w:noProof/>
          <w:shd w:val="clear" w:color="auto" w:fill="FFFFFF"/>
          <w:lang w:val="en-IE"/>
        </w:rPr>
        <w:t>deploy the system on</w:t>
      </w:r>
      <w:r w:rsidRPr="004D676F">
        <w:rPr>
          <w:rStyle w:val="normaltextrun"/>
          <w:noProof/>
          <w:shd w:val="clear" w:color="auto" w:fill="FFFFFF"/>
          <w:lang w:val="en-IE"/>
        </w:rPr>
        <w:t xml:space="preserve"> 15 August 2025</w:t>
      </w:r>
      <w:r w:rsidR="002E4E0A" w:rsidRPr="004D676F">
        <w:rPr>
          <w:rStyle w:val="normaltextrun"/>
          <w:noProof/>
          <w:shd w:val="clear" w:color="auto" w:fill="FFFFFF"/>
          <w:lang w:val="en-IE"/>
        </w:rPr>
        <w:t xml:space="preserve">, however PL indicated that </w:t>
      </w:r>
      <w:r w:rsidR="000B6C74" w:rsidRPr="004D676F">
        <w:rPr>
          <w:rStyle w:val="normaltextrun"/>
          <w:noProof/>
          <w:shd w:val="clear" w:color="auto" w:fill="FFFFFF"/>
          <w:lang w:val="en-IE"/>
        </w:rPr>
        <w:t xml:space="preserve">it will go into operations after </w:t>
      </w:r>
      <w:r w:rsidR="002E4E0A" w:rsidRPr="004D676F">
        <w:rPr>
          <w:rStyle w:val="normaltextrun"/>
          <w:noProof/>
          <w:shd w:val="clear" w:color="auto" w:fill="FFFFFF"/>
          <w:lang w:val="en-IE"/>
        </w:rPr>
        <w:t xml:space="preserve">the </w:t>
      </w:r>
      <w:r w:rsidR="000B6C74" w:rsidRPr="004D676F">
        <w:rPr>
          <w:rStyle w:val="normaltextrun"/>
          <w:noProof/>
          <w:shd w:val="clear" w:color="auto" w:fill="FFFFFF"/>
          <w:lang w:val="en-IE"/>
        </w:rPr>
        <w:t xml:space="preserve">UCC WP </w:t>
      </w:r>
      <w:r w:rsidR="002E4E0A" w:rsidRPr="004D676F">
        <w:rPr>
          <w:rStyle w:val="normaltextrun"/>
          <w:noProof/>
          <w:shd w:val="clear" w:color="auto" w:fill="FFFFFF"/>
          <w:lang w:val="en-IE"/>
        </w:rPr>
        <w:t>deadline</w:t>
      </w:r>
      <w:r w:rsidR="000B6C74" w:rsidRPr="004D676F">
        <w:rPr>
          <w:rStyle w:val="normaltextrun"/>
          <w:noProof/>
          <w:shd w:val="clear" w:color="auto" w:fill="FFFFFF"/>
          <w:lang w:val="en-IE"/>
        </w:rPr>
        <w:t>.</w:t>
      </w:r>
    </w:p>
    <w:p w14:paraId="78D4049E" w14:textId="666A5D0E" w:rsidR="00D3218F" w:rsidRPr="008251B6" w:rsidRDefault="007E4488" w:rsidP="006A67A3">
      <w:pPr>
        <w:pStyle w:val="Caption"/>
        <w:rPr>
          <w:noProof/>
          <w:lang w:val="en-IE"/>
        </w:rPr>
      </w:pPr>
      <w:r>
        <w:rPr>
          <w:noProof/>
          <w:lang w:val="en-GB" w:eastAsia="en-GB"/>
        </w:rPr>
        <w:drawing>
          <wp:inline distT="0" distB="0" distL="0" distR="0" wp14:anchorId="1980D5EE" wp14:editId="6D1C9BC6">
            <wp:extent cx="5761355" cy="2054561"/>
            <wp:effectExtent l="0" t="0" r="0" b="3175"/>
            <wp:docPr id="14236934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61355" cy="2054561"/>
                    </a:xfrm>
                    <a:prstGeom prst="rect">
                      <a:avLst/>
                    </a:prstGeom>
                    <a:noFill/>
                  </pic:spPr>
                </pic:pic>
              </a:graphicData>
            </a:graphic>
          </wp:inline>
        </w:drawing>
      </w:r>
    </w:p>
    <w:p w14:paraId="7BA02E5A" w14:textId="25C4665D" w:rsidR="0014720B" w:rsidRPr="008251B6" w:rsidRDefault="00725543" w:rsidP="006A67A3">
      <w:pPr>
        <w:pStyle w:val="Caption"/>
        <w:rPr>
          <w:noProof/>
          <w:lang w:val="en-IE"/>
        </w:rPr>
      </w:pPr>
      <w:bookmarkStart w:id="338" w:name="_Ref135392453"/>
      <w:bookmarkStart w:id="339" w:name="_Ref165274158"/>
      <w:bookmarkStart w:id="340" w:name="_Toc198029087"/>
      <w:bookmarkStart w:id="341" w:name="_Toc212115107"/>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47</w:t>
      </w:r>
      <w:r w:rsidRPr="2A102057">
        <w:rPr>
          <w:noProof/>
          <w:lang w:val="en-IE"/>
        </w:rPr>
        <w:fldChar w:fldCharType="end"/>
      </w:r>
      <w:bookmarkEnd w:id="338"/>
      <w:r w:rsidRPr="2A102057">
        <w:rPr>
          <w:noProof/>
          <w:lang w:val="en-IE"/>
        </w:rPr>
        <w:t>: Actual</w:t>
      </w:r>
      <w:r w:rsidR="00794C27" w:rsidRPr="2A102057">
        <w:rPr>
          <w:noProof/>
          <w:lang w:val="en-IE"/>
        </w:rPr>
        <w:t>/Planned</w:t>
      </w:r>
      <w:r w:rsidRPr="2A102057">
        <w:rPr>
          <w:noProof/>
          <w:lang w:val="en-IE"/>
        </w:rPr>
        <w:t xml:space="preserve"> dates </w:t>
      </w:r>
      <w:r w:rsidR="00CE725C" w:rsidRPr="2A102057">
        <w:rPr>
          <w:noProof/>
          <w:lang w:val="en-IE"/>
        </w:rPr>
        <w:t>per milestone</w:t>
      </w:r>
      <w:r w:rsidRPr="2A102057">
        <w:rPr>
          <w:noProof/>
          <w:lang w:val="en-IE"/>
        </w:rPr>
        <w:t xml:space="preserve"> – PoUS-P2</w:t>
      </w:r>
      <w:bookmarkEnd w:id="339"/>
      <w:bookmarkEnd w:id="340"/>
      <w:bookmarkEnd w:id="341"/>
      <w:r w:rsidRPr="2A102057">
        <w:rPr>
          <w:noProof/>
          <w:lang w:val="en-IE"/>
        </w:rPr>
        <w:br w:type="page"/>
      </w:r>
    </w:p>
    <w:p w14:paraId="5EF68D94" w14:textId="214EB85E" w:rsidR="00CC70E9" w:rsidRPr="004D676F" w:rsidRDefault="001C4D12" w:rsidP="00CF5BBF">
      <w:pPr>
        <w:pStyle w:val="Heading1"/>
        <w:rPr>
          <w:rFonts w:hint="eastAsia"/>
          <w:noProof/>
          <w:lang w:val="en-IE"/>
        </w:rPr>
      </w:pPr>
      <w:bookmarkStart w:id="342" w:name="_Toc22571789"/>
      <w:bookmarkStart w:id="343" w:name="_Toc225943481"/>
      <w:r w:rsidRPr="004D676F">
        <w:rPr>
          <w:noProof/>
          <w:lang w:val="en-IE"/>
        </w:rPr>
        <w:t xml:space="preserve">Annex 1 </w:t>
      </w:r>
      <w:r w:rsidR="00752D9E" w:rsidRPr="004D676F">
        <w:rPr>
          <w:noProof/>
          <w:lang w:val="en-IE"/>
        </w:rPr>
        <w:t>–</w:t>
      </w:r>
      <w:r w:rsidRPr="004D676F">
        <w:rPr>
          <w:noProof/>
          <w:lang w:val="en-IE"/>
        </w:rPr>
        <w:t xml:space="preserve"> Planning Overview </w:t>
      </w:r>
      <w:r w:rsidR="00752D9E" w:rsidRPr="004D676F">
        <w:rPr>
          <w:noProof/>
          <w:lang w:val="en-IE"/>
        </w:rPr>
        <w:t>–</w:t>
      </w:r>
      <w:r w:rsidRPr="004D676F">
        <w:rPr>
          <w:noProof/>
          <w:lang w:val="en-IE"/>
        </w:rPr>
        <w:t xml:space="preserve"> UCC Work Programme Projects</w:t>
      </w:r>
      <w:bookmarkEnd w:id="342"/>
      <w:bookmarkEnd w:id="343"/>
      <w:r w:rsidRPr="004D676F">
        <w:rPr>
          <w:noProof/>
          <w:lang w:val="en-IE"/>
        </w:rPr>
        <w:t xml:space="preserve"> </w:t>
      </w:r>
    </w:p>
    <w:p w14:paraId="6FF79F03" w14:textId="6BA51FB4" w:rsidR="008852AC" w:rsidRPr="008251B6" w:rsidRDefault="00D86F47">
      <w:pPr>
        <w:rPr>
          <w:noProof/>
          <w:lang w:val="en-IE"/>
        </w:rPr>
      </w:pPr>
      <w:r w:rsidRPr="004D676F">
        <w:rPr>
          <w:noProof/>
          <w:lang w:val="en-IE"/>
        </w:rPr>
        <w:fldChar w:fldCharType="begin"/>
      </w:r>
      <w:r w:rsidRPr="004D676F">
        <w:rPr>
          <w:noProof/>
          <w:lang w:val="en-IE"/>
        </w:rPr>
        <w:instrText xml:space="preserve"> REF _Ref76962052 \h </w:instrText>
      </w:r>
      <w:r w:rsidR="00C37CB8" w:rsidRPr="004D676F">
        <w:rPr>
          <w:noProof/>
          <w:lang w:val="en-IE"/>
        </w:rPr>
        <w:instrText xml:space="preserve"> \* MERGEFORMAT </w:instrText>
      </w:r>
      <w:r w:rsidRPr="004D676F">
        <w:rPr>
          <w:noProof/>
          <w:lang w:val="en-IE"/>
        </w:rPr>
      </w:r>
      <w:r w:rsidRPr="004D676F">
        <w:rPr>
          <w:noProof/>
          <w:lang w:val="en-IE"/>
        </w:rPr>
        <w:fldChar w:fldCharType="separate"/>
      </w:r>
      <w:r w:rsidR="006116E5" w:rsidRPr="2A102057">
        <w:rPr>
          <w:noProof/>
          <w:lang w:val="en-IE"/>
        </w:rPr>
        <w:t xml:space="preserve">Figure </w:t>
      </w:r>
      <w:r w:rsidR="006116E5">
        <w:rPr>
          <w:noProof/>
          <w:lang w:val="en-IE"/>
        </w:rPr>
        <w:t>48</w:t>
      </w:r>
      <w:r w:rsidRPr="004D676F">
        <w:rPr>
          <w:noProof/>
          <w:lang w:val="en-IE"/>
        </w:rPr>
        <w:fldChar w:fldCharType="end"/>
      </w:r>
      <w:r w:rsidR="00575763" w:rsidRPr="004D676F">
        <w:rPr>
          <w:noProof/>
          <w:lang w:val="en-IE"/>
        </w:rPr>
        <w:t xml:space="preserve"> </w:t>
      </w:r>
      <w:r w:rsidR="003075A8">
        <w:rPr>
          <w:noProof/>
          <w:lang w:val="en-IE"/>
        </w:rPr>
        <w:t xml:space="preserve">reflects the state of play at the end of 2025, corresponding to the legal deadline established in the revised </w:t>
      </w:r>
      <w:r w:rsidR="00F079C5" w:rsidRPr="004D676F">
        <w:rPr>
          <w:noProof/>
          <w:lang w:val="en-IE"/>
        </w:rPr>
        <w:t>2023 UCC W</w:t>
      </w:r>
      <w:r w:rsidR="003075A8">
        <w:rPr>
          <w:noProof/>
          <w:lang w:val="en-IE"/>
        </w:rPr>
        <w:t xml:space="preserve">ork </w:t>
      </w:r>
      <w:r w:rsidR="00F079C5" w:rsidRPr="004D676F">
        <w:rPr>
          <w:noProof/>
          <w:lang w:val="en-IE"/>
        </w:rPr>
        <w:t>P</w:t>
      </w:r>
      <w:r w:rsidR="003075A8">
        <w:rPr>
          <w:noProof/>
          <w:lang w:val="en-IE"/>
        </w:rPr>
        <w:t>rogramme</w:t>
      </w:r>
      <w:r w:rsidR="00F079C5" w:rsidRPr="004D676F">
        <w:rPr>
          <w:noProof/>
          <w:lang w:val="en-IE"/>
        </w:rPr>
        <w:t xml:space="preserve">. </w:t>
      </w:r>
      <w:r w:rsidR="0002139B" w:rsidRPr="0002139B">
        <w:rPr>
          <w:noProof/>
          <w:lang w:val="en-IE"/>
        </w:rPr>
        <w:t xml:space="preserve">The projects marked in green are </w:t>
      </w:r>
      <w:r w:rsidR="003075A8">
        <w:rPr>
          <w:noProof/>
          <w:lang w:val="en-IE"/>
        </w:rPr>
        <w:t>fully completed, while</w:t>
      </w:r>
      <w:r w:rsidR="0002139B" w:rsidRPr="0002139B">
        <w:rPr>
          <w:noProof/>
          <w:lang w:val="en-IE"/>
        </w:rPr>
        <w:t xml:space="preserve"> the projects marked in orange indicate the areas where less than 90% of the Member States are ready, and the ones marked in yellow indicate where between 90% and 99% of the Member States are ready</w:t>
      </w:r>
      <w:r w:rsidR="00F079C5" w:rsidRPr="004D676F">
        <w:rPr>
          <w:noProof/>
          <w:lang w:val="en-IE"/>
        </w:rPr>
        <w:t>.</w:t>
      </w:r>
    </w:p>
    <w:p w14:paraId="39C54335" w14:textId="77777777" w:rsidR="00C0328E" w:rsidRPr="008251B6" w:rsidRDefault="00C0328E">
      <w:pPr>
        <w:rPr>
          <w:noProof/>
          <w:lang w:val="en-IE"/>
        </w:rPr>
      </w:pPr>
    </w:p>
    <w:p w14:paraId="0EB0EF4C" w14:textId="18995D71" w:rsidR="009D419B" w:rsidRPr="004D676F" w:rsidRDefault="0002139B" w:rsidP="00C0328E">
      <w:pPr>
        <w:pStyle w:val="Revision"/>
        <w:keepNext/>
        <w:spacing w:after="160" w:line="259" w:lineRule="auto"/>
        <w:jc w:val="center"/>
        <w:rPr>
          <w:noProof/>
          <w:lang w:val="en-IE"/>
        </w:rPr>
      </w:pPr>
      <w:r w:rsidRPr="00EE7143">
        <w:rPr>
          <w:noProof/>
          <w:lang w:eastAsia="en-GB"/>
        </w:rPr>
        <w:drawing>
          <wp:inline distT="0" distB="0" distL="0" distR="0" wp14:anchorId="4EA2751E" wp14:editId="4973DB29">
            <wp:extent cx="5759450" cy="3735705"/>
            <wp:effectExtent l="0" t="0" r="0" b="0"/>
            <wp:docPr id="591612538"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12538" name="Picture 1" descr="A screenshot of a computer screen&#10;&#10;AI-generated content may be incorrect."/>
                    <pic:cNvPicPr/>
                  </pic:nvPicPr>
                  <pic:blipFill>
                    <a:blip r:embed="rId86"/>
                    <a:stretch>
                      <a:fillRect/>
                    </a:stretch>
                  </pic:blipFill>
                  <pic:spPr>
                    <a:xfrm>
                      <a:off x="0" y="0"/>
                      <a:ext cx="5759450" cy="3735705"/>
                    </a:xfrm>
                    <a:prstGeom prst="rect">
                      <a:avLst/>
                    </a:prstGeom>
                  </pic:spPr>
                </pic:pic>
              </a:graphicData>
            </a:graphic>
          </wp:inline>
        </w:drawing>
      </w:r>
    </w:p>
    <w:p w14:paraId="7FEBDD1B" w14:textId="7686990F" w:rsidR="009D419B" w:rsidRPr="008251B6" w:rsidRDefault="009D419B" w:rsidP="006A67A3">
      <w:pPr>
        <w:pStyle w:val="Caption"/>
        <w:rPr>
          <w:noProof/>
          <w:lang w:val="en-IE"/>
        </w:rPr>
      </w:pPr>
      <w:bookmarkStart w:id="344" w:name="_Ref76962052"/>
      <w:bookmarkStart w:id="345" w:name="_Ref135399820"/>
      <w:bookmarkStart w:id="346" w:name="_Toc198029088"/>
      <w:bookmarkStart w:id="347" w:name="_Toc212115108"/>
      <w:r w:rsidRPr="2A102057">
        <w:rPr>
          <w:noProof/>
          <w:lang w:val="en-IE"/>
        </w:rPr>
        <w:t xml:space="preserve">Figure </w:t>
      </w:r>
      <w:r w:rsidRPr="2A102057">
        <w:rPr>
          <w:noProof/>
          <w:lang w:val="en-IE"/>
        </w:rPr>
        <w:fldChar w:fldCharType="begin"/>
      </w:r>
      <w:r w:rsidRPr="2A102057">
        <w:rPr>
          <w:noProof/>
          <w:lang w:val="en-IE"/>
        </w:rPr>
        <w:instrText xml:space="preserve"> SEQ Figure \* ARABIC </w:instrText>
      </w:r>
      <w:r w:rsidRPr="2A102057">
        <w:rPr>
          <w:noProof/>
          <w:lang w:val="en-IE"/>
        </w:rPr>
        <w:fldChar w:fldCharType="separate"/>
      </w:r>
      <w:r w:rsidR="00D672F6">
        <w:rPr>
          <w:noProof/>
          <w:lang w:val="en-IE"/>
        </w:rPr>
        <w:t>48</w:t>
      </w:r>
      <w:r w:rsidRPr="2A102057">
        <w:rPr>
          <w:noProof/>
          <w:lang w:val="en-IE"/>
        </w:rPr>
        <w:fldChar w:fldCharType="end"/>
      </w:r>
      <w:bookmarkEnd w:id="344"/>
      <w:r w:rsidRPr="2A102057">
        <w:rPr>
          <w:noProof/>
          <w:lang w:val="en-IE"/>
        </w:rPr>
        <w:t>: Planning Overview</w:t>
      </w:r>
      <w:r w:rsidR="0034770C" w:rsidRPr="2A102057">
        <w:rPr>
          <w:noProof/>
          <w:lang w:val="en-IE"/>
        </w:rPr>
        <w:t xml:space="preserve"> – </w:t>
      </w:r>
      <w:r w:rsidRPr="2A102057">
        <w:rPr>
          <w:noProof/>
          <w:lang w:val="en-IE"/>
        </w:rPr>
        <w:t xml:space="preserve">UCC </w:t>
      </w:r>
      <w:r w:rsidR="00FA0926" w:rsidRPr="2A102057">
        <w:rPr>
          <w:noProof/>
          <w:lang w:val="en-IE"/>
        </w:rPr>
        <w:t>WP</w:t>
      </w:r>
      <w:r w:rsidR="00212428" w:rsidRPr="2A102057">
        <w:rPr>
          <w:noProof/>
          <w:lang w:val="en-IE"/>
        </w:rPr>
        <w:t xml:space="preserve"> Projects</w:t>
      </w:r>
      <w:bookmarkEnd w:id="345"/>
      <w:bookmarkEnd w:id="346"/>
      <w:bookmarkEnd w:id="347"/>
      <w:r w:rsidR="00212428" w:rsidRPr="2A102057">
        <w:rPr>
          <w:noProof/>
          <w:lang w:val="en-IE"/>
        </w:rPr>
        <w:t xml:space="preserve"> </w:t>
      </w:r>
    </w:p>
    <w:p w14:paraId="091B35C0" w14:textId="5DD09511" w:rsidR="00157BAD" w:rsidRPr="008251B6" w:rsidRDefault="009D419B" w:rsidP="2A102057">
      <w:pPr>
        <w:spacing w:after="160" w:line="259" w:lineRule="auto"/>
        <w:jc w:val="left"/>
        <w:rPr>
          <w:rFonts w:cs="Times New Roman"/>
          <w:i/>
          <w:iCs/>
          <w:noProof/>
          <w:sz w:val="18"/>
          <w:szCs w:val="18"/>
          <w:lang w:val="en-IE"/>
        </w:rPr>
      </w:pPr>
      <w:r w:rsidRPr="2A102057">
        <w:rPr>
          <w:noProof/>
          <w:lang w:val="en-IE"/>
        </w:rPr>
        <w:br w:type="page"/>
      </w:r>
      <w:bookmarkStart w:id="348" w:name="_Toc22571790"/>
    </w:p>
    <w:p w14:paraId="6080933B" w14:textId="53216A5D" w:rsidR="00CC70E9" w:rsidRPr="004D676F" w:rsidRDefault="001C4D12" w:rsidP="00CF5BBF">
      <w:pPr>
        <w:pStyle w:val="Heading1"/>
        <w:rPr>
          <w:rFonts w:hint="eastAsia"/>
          <w:noProof/>
          <w:lang w:val="en-IE"/>
        </w:rPr>
      </w:pPr>
      <w:bookmarkStart w:id="349" w:name="_Toc225943482"/>
      <w:r w:rsidRPr="004D676F">
        <w:rPr>
          <w:noProof/>
          <w:lang w:val="en-IE"/>
        </w:rPr>
        <w:t xml:space="preserve">Annex 2 </w:t>
      </w:r>
      <w:r w:rsidR="00752D9E" w:rsidRPr="004D676F">
        <w:rPr>
          <w:noProof/>
          <w:lang w:val="en-IE"/>
        </w:rPr>
        <w:t>–</w:t>
      </w:r>
      <w:r w:rsidRPr="004D676F">
        <w:rPr>
          <w:noProof/>
          <w:lang w:val="en-IE"/>
        </w:rPr>
        <w:t xml:space="preserve"> Acronyms, Abbreviations &amp; Key Terms</w:t>
      </w:r>
      <w:bookmarkEnd w:id="348"/>
      <w:bookmarkEnd w:id="3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3"/>
        <w:gridCol w:w="7650"/>
      </w:tblGrid>
      <w:tr w:rsidR="00CC70E9" w:rsidRPr="004D676F" w14:paraId="3A919A06" w14:textId="77777777" w:rsidTr="2A102057">
        <w:trPr>
          <w:cantSplit/>
          <w:tblHeader/>
        </w:trPr>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9D37AB" w14:textId="77777777" w:rsidR="00CC70E9" w:rsidRPr="008251B6" w:rsidRDefault="001C4D12" w:rsidP="2A102057">
            <w:pPr>
              <w:jc w:val="left"/>
              <w:rPr>
                <w:b/>
                <w:bCs/>
                <w:noProof/>
                <w:lang w:val="en-IE"/>
              </w:rPr>
            </w:pPr>
            <w:r w:rsidRPr="2A102057">
              <w:rPr>
                <w:rFonts w:eastAsia="PMingLiU"/>
                <w:b/>
                <w:bCs/>
                <w:noProof/>
                <w:lang w:val="en-IE"/>
              </w:rPr>
              <w:br w:type="page"/>
            </w:r>
            <w:r w:rsidRPr="2A102057">
              <w:rPr>
                <w:b/>
                <w:bCs/>
                <w:noProof/>
                <w:lang w:val="en-IE"/>
              </w:rPr>
              <w:t>Acronym</w:t>
            </w:r>
          </w:p>
        </w:tc>
        <w:tc>
          <w:tcPr>
            <w:tcW w:w="7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6D70EB" w14:textId="77777777" w:rsidR="00CC70E9" w:rsidRPr="008251B6" w:rsidRDefault="001C4D12" w:rsidP="2A102057">
            <w:pPr>
              <w:ind w:left="57"/>
              <w:jc w:val="left"/>
              <w:rPr>
                <w:b/>
                <w:bCs/>
                <w:noProof/>
                <w:lang w:val="en-IE"/>
              </w:rPr>
            </w:pPr>
            <w:r w:rsidRPr="2A102057">
              <w:rPr>
                <w:b/>
                <w:bCs/>
                <w:noProof/>
                <w:lang w:val="en-IE"/>
              </w:rPr>
              <w:t>Description</w:t>
            </w:r>
          </w:p>
        </w:tc>
      </w:tr>
      <w:tr w:rsidR="00CC70E9" w:rsidRPr="004D676F" w14:paraId="649257C2"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ECEA9EC" w14:textId="77777777" w:rsidR="00CC70E9" w:rsidRPr="008251B6" w:rsidRDefault="001C4D12">
            <w:pPr>
              <w:ind w:left="57"/>
              <w:jc w:val="left"/>
              <w:rPr>
                <w:noProof/>
                <w:lang w:val="en-IE"/>
              </w:rPr>
            </w:pPr>
            <w:r w:rsidRPr="2A102057">
              <w:rPr>
                <w:noProof/>
                <w:lang w:val="en-IE"/>
              </w:rPr>
              <w:t>AEO</w:t>
            </w:r>
          </w:p>
        </w:tc>
        <w:tc>
          <w:tcPr>
            <w:tcW w:w="7650" w:type="dxa"/>
            <w:tcBorders>
              <w:top w:val="single" w:sz="4" w:space="0" w:color="auto"/>
              <w:left w:val="single" w:sz="4" w:space="0" w:color="auto"/>
              <w:bottom w:val="single" w:sz="4" w:space="0" w:color="auto"/>
              <w:right w:val="single" w:sz="4" w:space="0" w:color="auto"/>
            </w:tcBorders>
            <w:vAlign w:val="center"/>
          </w:tcPr>
          <w:p w14:paraId="5959C974" w14:textId="77777777" w:rsidR="00CC70E9" w:rsidRPr="008251B6" w:rsidRDefault="001C4D12" w:rsidP="005228F5">
            <w:pPr>
              <w:ind w:left="57"/>
              <w:rPr>
                <w:noProof/>
                <w:lang w:val="en-IE"/>
              </w:rPr>
            </w:pPr>
            <w:r w:rsidRPr="2A102057">
              <w:rPr>
                <w:noProof/>
                <w:lang w:val="en-IE"/>
              </w:rPr>
              <w:t>Authorised Economic Operator</w:t>
            </w:r>
          </w:p>
        </w:tc>
      </w:tr>
      <w:tr w:rsidR="00433C6F" w:rsidRPr="004D676F" w14:paraId="1FD70A67"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20E3734" w14:textId="05ACDD22" w:rsidR="00433C6F" w:rsidRPr="008251B6" w:rsidRDefault="256A58D1">
            <w:pPr>
              <w:ind w:left="57"/>
              <w:jc w:val="left"/>
              <w:rPr>
                <w:noProof/>
                <w:lang w:val="en-IE"/>
              </w:rPr>
            </w:pPr>
            <w:r w:rsidRPr="2A102057">
              <w:rPr>
                <w:noProof/>
                <w:lang w:val="en-IE"/>
              </w:rPr>
              <w:t>AES</w:t>
            </w:r>
          </w:p>
        </w:tc>
        <w:tc>
          <w:tcPr>
            <w:tcW w:w="7650" w:type="dxa"/>
            <w:tcBorders>
              <w:top w:val="single" w:sz="4" w:space="0" w:color="auto"/>
              <w:left w:val="single" w:sz="4" w:space="0" w:color="auto"/>
              <w:bottom w:val="single" w:sz="4" w:space="0" w:color="auto"/>
              <w:right w:val="single" w:sz="4" w:space="0" w:color="auto"/>
            </w:tcBorders>
            <w:vAlign w:val="center"/>
          </w:tcPr>
          <w:p w14:paraId="7668717F" w14:textId="7D2AB092" w:rsidR="00433C6F" w:rsidRPr="008251B6" w:rsidRDefault="77448185" w:rsidP="005228F5">
            <w:pPr>
              <w:ind w:left="57"/>
              <w:rPr>
                <w:noProof/>
                <w:lang w:val="en-IE"/>
              </w:rPr>
            </w:pPr>
            <w:r w:rsidRPr="2A102057">
              <w:rPr>
                <w:noProof/>
                <w:lang w:val="en-IE"/>
              </w:rPr>
              <w:t>Automated Export System</w:t>
            </w:r>
          </w:p>
        </w:tc>
      </w:tr>
      <w:tr w:rsidR="00352160" w:rsidRPr="004D676F" w14:paraId="1436B366"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967CCD1" w14:textId="6BE9B1C3" w:rsidR="00352160" w:rsidRPr="008251B6" w:rsidRDefault="55F6C75D">
            <w:pPr>
              <w:ind w:left="57"/>
              <w:jc w:val="left"/>
              <w:rPr>
                <w:noProof/>
                <w:lang w:val="en-IE"/>
              </w:rPr>
            </w:pPr>
            <w:r w:rsidRPr="2A102057">
              <w:rPr>
                <w:noProof/>
                <w:lang w:val="en-IE"/>
              </w:rPr>
              <w:t>AN</w:t>
            </w:r>
          </w:p>
        </w:tc>
        <w:tc>
          <w:tcPr>
            <w:tcW w:w="7650" w:type="dxa"/>
            <w:tcBorders>
              <w:top w:val="single" w:sz="4" w:space="0" w:color="auto"/>
              <w:left w:val="single" w:sz="4" w:space="0" w:color="auto"/>
              <w:bottom w:val="single" w:sz="4" w:space="0" w:color="auto"/>
              <w:right w:val="single" w:sz="4" w:space="0" w:color="auto"/>
            </w:tcBorders>
            <w:vAlign w:val="center"/>
          </w:tcPr>
          <w:p w14:paraId="7E295F37" w14:textId="4D8BEEE7" w:rsidR="00352160" w:rsidRPr="008251B6" w:rsidRDefault="6E591DCA" w:rsidP="005228F5">
            <w:pPr>
              <w:ind w:left="57"/>
              <w:rPr>
                <w:noProof/>
                <w:lang w:val="en-IE"/>
              </w:rPr>
            </w:pPr>
            <w:r w:rsidRPr="2A102057">
              <w:rPr>
                <w:noProof/>
                <w:lang w:val="en-IE"/>
              </w:rPr>
              <w:t>Notification of Arrival</w:t>
            </w:r>
          </w:p>
        </w:tc>
      </w:tr>
      <w:tr w:rsidR="00D82CB1" w:rsidRPr="00CF7077" w14:paraId="18F57453"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89984BB" w14:textId="6B92C5BC" w:rsidR="00D82CB1" w:rsidRPr="008251B6" w:rsidRDefault="3456A500">
            <w:pPr>
              <w:ind w:left="57"/>
              <w:jc w:val="left"/>
              <w:rPr>
                <w:noProof/>
                <w:lang w:val="en-IE"/>
              </w:rPr>
            </w:pPr>
            <w:r w:rsidRPr="2A102057">
              <w:rPr>
                <w:noProof/>
                <w:lang w:val="en-IE"/>
              </w:rPr>
              <w:t>ATLAS</w:t>
            </w:r>
          </w:p>
        </w:tc>
        <w:tc>
          <w:tcPr>
            <w:tcW w:w="7650" w:type="dxa"/>
            <w:tcBorders>
              <w:top w:val="single" w:sz="4" w:space="0" w:color="auto"/>
              <w:left w:val="single" w:sz="4" w:space="0" w:color="auto"/>
              <w:bottom w:val="single" w:sz="4" w:space="0" w:color="auto"/>
              <w:right w:val="single" w:sz="4" w:space="0" w:color="auto"/>
            </w:tcBorders>
            <w:vAlign w:val="center"/>
          </w:tcPr>
          <w:p w14:paraId="0485B821" w14:textId="5BD3DBC2" w:rsidR="00D82CB1" w:rsidRPr="008251B6" w:rsidRDefault="3456A500" w:rsidP="005228F5">
            <w:pPr>
              <w:ind w:left="57"/>
              <w:rPr>
                <w:noProof/>
                <w:lang w:val="en-IE"/>
              </w:rPr>
            </w:pPr>
            <w:r w:rsidRPr="2A102057">
              <w:rPr>
                <w:noProof/>
                <w:lang w:val="en-IE"/>
              </w:rPr>
              <w:t>Automated Customs Tariff and Local Processing Application System</w:t>
            </w:r>
          </w:p>
        </w:tc>
      </w:tr>
      <w:tr w:rsidR="00CC70E9" w:rsidRPr="004D676F" w14:paraId="34F37E06"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864DC6C" w14:textId="77777777" w:rsidR="00CC70E9" w:rsidRPr="008251B6" w:rsidRDefault="001C4D12">
            <w:pPr>
              <w:ind w:left="57"/>
              <w:jc w:val="left"/>
              <w:rPr>
                <w:noProof/>
                <w:lang w:val="en-IE"/>
              </w:rPr>
            </w:pPr>
            <w:r w:rsidRPr="2A102057">
              <w:rPr>
                <w:noProof/>
                <w:lang w:val="en-IE"/>
              </w:rPr>
              <w:t>BTI</w:t>
            </w:r>
          </w:p>
        </w:tc>
        <w:tc>
          <w:tcPr>
            <w:tcW w:w="7650" w:type="dxa"/>
            <w:tcBorders>
              <w:top w:val="single" w:sz="4" w:space="0" w:color="auto"/>
              <w:left w:val="single" w:sz="4" w:space="0" w:color="auto"/>
              <w:bottom w:val="single" w:sz="4" w:space="0" w:color="auto"/>
              <w:right w:val="single" w:sz="4" w:space="0" w:color="auto"/>
            </w:tcBorders>
            <w:vAlign w:val="center"/>
          </w:tcPr>
          <w:p w14:paraId="6068F107" w14:textId="77777777" w:rsidR="00CC70E9" w:rsidRPr="008251B6" w:rsidRDefault="001C4D12" w:rsidP="005228F5">
            <w:pPr>
              <w:ind w:left="57"/>
              <w:rPr>
                <w:noProof/>
                <w:lang w:val="en-IE"/>
              </w:rPr>
            </w:pPr>
            <w:r w:rsidRPr="2A102057">
              <w:rPr>
                <w:noProof/>
                <w:lang w:val="en-IE"/>
              </w:rPr>
              <w:t>Binding Tariff Information</w:t>
            </w:r>
          </w:p>
        </w:tc>
      </w:tr>
      <w:tr w:rsidR="0069244F" w:rsidRPr="004D676F" w14:paraId="5F422E98"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B31DA3A" w14:textId="0CB442B4" w:rsidR="0069244F" w:rsidRPr="008251B6" w:rsidRDefault="0991114A">
            <w:pPr>
              <w:ind w:left="57"/>
              <w:jc w:val="left"/>
              <w:rPr>
                <w:noProof/>
                <w:lang w:val="en-IE"/>
              </w:rPr>
            </w:pPr>
            <w:r w:rsidRPr="2A102057">
              <w:rPr>
                <w:noProof/>
                <w:lang w:val="en-IE"/>
              </w:rPr>
              <w:t>CCE</w:t>
            </w:r>
          </w:p>
        </w:tc>
        <w:tc>
          <w:tcPr>
            <w:tcW w:w="7650" w:type="dxa"/>
            <w:tcBorders>
              <w:top w:val="single" w:sz="4" w:space="0" w:color="auto"/>
              <w:left w:val="single" w:sz="4" w:space="0" w:color="auto"/>
              <w:bottom w:val="single" w:sz="4" w:space="0" w:color="auto"/>
              <w:right w:val="single" w:sz="4" w:space="0" w:color="auto"/>
            </w:tcBorders>
            <w:vAlign w:val="center"/>
          </w:tcPr>
          <w:p w14:paraId="128DA6BC" w14:textId="1F5A3AFD" w:rsidR="0069244F" w:rsidRPr="008251B6" w:rsidRDefault="0991114A" w:rsidP="005228F5">
            <w:pPr>
              <w:ind w:left="57"/>
              <w:rPr>
                <w:rStyle w:val="ui-provider"/>
                <w:noProof/>
                <w:lang w:val="en-IE"/>
              </w:rPr>
            </w:pPr>
            <w:r w:rsidRPr="2A102057">
              <w:rPr>
                <w:noProof/>
                <w:color w:val="000000" w:themeColor="text1"/>
                <w:lang w:val="en-IE" w:eastAsia="en-GB"/>
              </w:rPr>
              <w:t>Centrali</w:t>
            </w:r>
            <w:r w:rsidR="704AF0D4" w:rsidRPr="2A102057">
              <w:rPr>
                <w:noProof/>
                <w:color w:val="000000" w:themeColor="text1"/>
                <w:lang w:val="en-IE" w:eastAsia="en-GB"/>
              </w:rPr>
              <w:t>s</w:t>
            </w:r>
            <w:r w:rsidRPr="2A102057">
              <w:rPr>
                <w:noProof/>
                <w:color w:val="000000" w:themeColor="text1"/>
                <w:lang w:val="en-IE" w:eastAsia="en-GB"/>
              </w:rPr>
              <w:t>ed Clearance for Export</w:t>
            </w:r>
          </w:p>
        </w:tc>
      </w:tr>
      <w:tr w:rsidR="00CC70E9" w:rsidRPr="004D676F" w14:paraId="4538E710"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ED6A4E5" w14:textId="77777777" w:rsidR="00CC70E9" w:rsidRPr="008251B6" w:rsidRDefault="001C4D12">
            <w:pPr>
              <w:ind w:left="57"/>
              <w:jc w:val="left"/>
              <w:rPr>
                <w:noProof/>
                <w:lang w:val="en-IE"/>
              </w:rPr>
            </w:pPr>
            <w:r w:rsidRPr="2A102057">
              <w:rPr>
                <w:noProof/>
                <w:lang w:val="en-IE"/>
              </w:rPr>
              <w:t>CCI</w:t>
            </w:r>
          </w:p>
        </w:tc>
        <w:tc>
          <w:tcPr>
            <w:tcW w:w="7650" w:type="dxa"/>
            <w:tcBorders>
              <w:top w:val="single" w:sz="4" w:space="0" w:color="auto"/>
              <w:left w:val="single" w:sz="4" w:space="0" w:color="auto"/>
              <w:bottom w:val="single" w:sz="4" w:space="0" w:color="auto"/>
              <w:right w:val="single" w:sz="4" w:space="0" w:color="auto"/>
            </w:tcBorders>
            <w:vAlign w:val="center"/>
          </w:tcPr>
          <w:p w14:paraId="6B80BF54" w14:textId="77777777" w:rsidR="00CC70E9" w:rsidRPr="008251B6" w:rsidRDefault="001C4D12" w:rsidP="005228F5">
            <w:pPr>
              <w:ind w:left="57"/>
              <w:rPr>
                <w:noProof/>
                <w:lang w:val="en-IE"/>
              </w:rPr>
            </w:pPr>
            <w:r w:rsidRPr="2A102057">
              <w:rPr>
                <w:noProof/>
                <w:lang w:val="en-IE"/>
              </w:rPr>
              <w:t>Centralised Clearance for Import</w:t>
            </w:r>
          </w:p>
        </w:tc>
      </w:tr>
      <w:tr w:rsidR="00D82CB1" w:rsidRPr="004D676F" w14:paraId="1818C58D"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F7F86A5" w14:textId="078CEEF9" w:rsidR="00D82CB1" w:rsidRPr="008251B6" w:rsidRDefault="3456A500">
            <w:pPr>
              <w:ind w:left="57"/>
              <w:jc w:val="left"/>
              <w:rPr>
                <w:noProof/>
                <w:lang w:val="en-IE"/>
              </w:rPr>
            </w:pPr>
            <w:r w:rsidRPr="2A102057">
              <w:rPr>
                <w:noProof/>
                <w:lang w:val="en-IE"/>
              </w:rPr>
              <w:t>CDS</w:t>
            </w:r>
          </w:p>
        </w:tc>
        <w:tc>
          <w:tcPr>
            <w:tcW w:w="7650" w:type="dxa"/>
            <w:tcBorders>
              <w:top w:val="single" w:sz="4" w:space="0" w:color="auto"/>
              <w:left w:val="single" w:sz="4" w:space="0" w:color="auto"/>
              <w:bottom w:val="single" w:sz="4" w:space="0" w:color="auto"/>
              <w:right w:val="single" w:sz="4" w:space="0" w:color="auto"/>
            </w:tcBorders>
            <w:vAlign w:val="center"/>
          </w:tcPr>
          <w:p w14:paraId="6A5D4B25" w14:textId="7CA7C5FC" w:rsidR="00D82CB1" w:rsidRPr="008251B6" w:rsidRDefault="3456A500" w:rsidP="005228F5">
            <w:pPr>
              <w:ind w:left="57"/>
              <w:rPr>
                <w:noProof/>
                <w:lang w:val="en-IE"/>
              </w:rPr>
            </w:pPr>
            <w:r w:rsidRPr="2A102057">
              <w:rPr>
                <w:noProof/>
                <w:lang w:val="en-IE"/>
              </w:rPr>
              <w:t>Customs Decisions System</w:t>
            </w:r>
          </w:p>
        </w:tc>
      </w:tr>
      <w:tr w:rsidR="00D82CB1" w:rsidRPr="004D676F" w14:paraId="71F1C5F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EED75F6" w14:textId="528767E9" w:rsidR="00D82CB1" w:rsidRPr="008251B6" w:rsidRDefault="3456A500">
            <w:pPr>
              <w:ind w:left="57"/>
              <w:jc w:val="left"/>
              <w:rPr>
                <w:noProof/>
                <w:lang w:val="en-IE"/>
              </w:rPr>
            </w:pPr>
            <w:r w:rsidRPr="2A102057">
              <w:rPr>
                <w:noProof/>
                <w:lang w:val="en-IE"/>
              </w:rPr>
              <w:t>CGM</w:t>
            </w:r>
          </w:p>
        </w:tc>
        <w:tc>
          <w:tcPr>
            <w:tcW w:w="7650" w:type="dxa"/>
            <w:tcBorders>
              <w:top w:val="single" w:sz="4" w:space="0" w:color="auto"/>
              <w:left w:val="single" w:sz="4" w:space="0" w:color="auto"/>
              <w:bottom w:val="single" w:sz="4" w:space="0" w:color="auto"/>
              <w:right w:val="single" w:sz="4" w:space="0" w:color="auto"/>
            </w:tcBorders>
            <w:vAlign w:val="center"/>
          </w:tcPr>
          <w:p w14:paraId="06D34459" w14:textId="6D58C018" w:rsidR="00D82CB1" w:rsidRPr="008251B6" w:rsidRDefault="3456A500" w:rsidP="005228F5">
            <w:pPr>
              <w:ind w:left="57"/>
              <w:rPr>
                <w:noProof/>
                <w:lang w:val="en-IE"/>
              </w:rPr>
            </w:pPr>
            <w:r w:rsidRPr="2A102057">
              <w:rPr>
                <w:rFonts w:eastAsia="Cambria"/>
                <w:noProof/>
                <w:lang w:val="en-IE"/>
              </w:rPr>
              <w:t>Customs Goods Manifest</w:t>
            </w:r>
          </w:p>
        </w:tc>
      </w:tr>
      <w:tr w:rsidR="00725247" w:rsidRPr="004D676F" w14:paraId="2F5B98C5"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5475FED" w14:textId="0A7FE936" w:rsidR="00725247" w:rsidRPr="008251B6" w:rsidRDefault="558802A9">
            <w:pPr>
              <w:ind w:left="57"/>
              <w:jc w:val="left"/>
              <w:rPr>
                <w:noProof/>
                <w:lang w:val="en-IE"/>
              </w:rPr>
            </w:pPr>
            <w:r w:rsidRPr="2A102057">
              <w:rPr>
                <w:noProof/>
                <w:lang w:val="en-IE"/>
              </w:rPr>
              <w:t>CRS</w:t>
            </w:r>
            <w:r w:rsidR="00CF0ACE">
              <w:rPr>
                <w:noProof/>
              </w:rPr>
              <w:tab/>
            </w:r>
          </w:p>
        </w:tc>
        <w:tc>
          <w:tcPr>
            <w:tcW w:w="7650" w:type="dxa"/>
            <w:tcBorders>
              <w:top w:val="single" w:sz="4" w:space="0" w:color="auto"/>
              <w:left w:val="single" w:sz="4" w:space="0" w:color="auto"/>
              <w:bottom w:val="single" w:sz="4" w:space="0" w:color="auto"/>
              <w:right w:val="single" w:sz="4" w:space="0" w:color="auto"/>
            </w:tcBorders>
            <w:vAlign w:val="center"/>
          </w:tcPr>
          <w:p w14:paraId="2E37D7B9" w14:textId="3B000A6C" w:rsidR="00725247" w:rsidRPr="008251B6" w:rsidRDefault="558802A9" w:rsidP="005228F5">
            <w:pPr>
              <w:ind w:left="57"/>
              <w:rPr>
                <w:noProof/>
                <w:lang w:val="en-IE"/>
              </w:rPr>
            </w:pPr>
            <w:r w:rsidRPr="2A102057">
              <w:rPr>
                <w:noProof/>
                <w:lang w:val="en-IE"/>
              </w:rPr>
              <w:t xml:space="preserve">Customer Reference Services </w:t>
            </w:r>
          </w:p>
        </w:tc>
      </w:tr>
      <w:tr w:rsidR="00CC70E9" w:rsidRPr="004D676F" w14:paraId="2F945EE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656D1786" w14:textId="77777777" w:rsidR="00CC70E9" w:rsidRPr="008251B6" w:rsidRDefault="001C4D12">
            <w:pPr>
              <w:ind w:left="57"/>
              <w:jc w:val="left"/>
              <w:rPr>
                <w:noProof/>
                <w:lang w:val="en-IE"/>
              </w:rPr>
            </w:pPr>
            <w:r w:rsidRPr="2A102057">
              <w:rPr>
                <w:noProof/>
                <w:lang w:val="en-IE"/>
              </w:rPr>
              <w:t>CTC</w:t>
            </w:r>
          </w:p>
        </w:tc>
        <w:tc>
          <w:tcPr>
            <w:tcW w:w="7650" w:type="dxa"/>
            <w:tcBorders>
              <w:top w:val="single" w:sz="4" w:space="0" w:color="auto"/>
              <w:left w:val="single" w:sz="4" w:space="0" w:color="auto"/>
              <w:bottom w:val="single" w:sz="4" w:space="0" w:color="auto"/>
              <w:right w:val="single" w:sz="4" w:space="0" w:color="auto"/>
            </w:tcBorders>
            <w:vAlign w:val="center"/>
          </w:tcPr>
          <w:p w14:paraId="252C4D0B" w14:textId="77777777" w:rsidR="00CC70E9" w:rsidRPr="008251B6" w:rsidRDefault="001C4D12" w:rsidP="005228F5">
            <w:pPr>
              <w:ind w:left="57"/>
              <w:rPr>
                <w:noProof/>
                <w:lang w:val="en-IE"/>
              </w:rPr>
            </w:pPr>
            <w:r w:rsidRPr="2A102057">
              <w:rPr>
                <w:noProof/>
                <w:lang w:val="en-IE"/>
              </w:rPr>
              <w:t>Common Transit Convention</w:t>
            </w:r>
          </w:p>
        </w:tc>
      </w:tr>
      <w:tr w:rsidR="00FD28DE" w:rsidRPr="00CF7077" w14:paraId="189CE00C"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E7ED375" w14:textId="3B666D86" w:rsidR="00FD28DE" w:rsidRPr="008251B6" w:rsidRDefault="78A08D5B" w:rsidP="00FD28DE">
            <w:pPr>
              <w:ind w:left="57"/>
              <w:jc w:val="left"/>
              <w:rPr>
                <w:noProof/>
                <w:lang w:val="en-IE"/>
              </w:rPr>
            </w:pPr>
            <w:r w:rsidRPr="2A102057">
              <w:rPr>
                <w:noProof/>
                <w:lang w:val="en-IE"/>
              </w:rPr>
              <w:t xml:space="preserve">DG TAXUD </w:t>
            </w:r>
          </w:p>
        </w:tc>
        <w:tc>
          <w:tcPr>
            <w:tcW w:w="7650" w:type="dxa"/>
            <w:tcBorders>
              <w:top w:val="single" w:sz="4" w:space="0" w:color="auto"/>
              <w:left w:val="single" w:sz="4" w:space="0" w:color="auto"/>
              <w:bottom w:val="single" w:sz="4" w:space="0" w:color="auto"/>
              <w:right w:val="single" w:sz="4" w:space="0" w:color="auto"/>
            </w:tcBorders>
            <w:vAlign w:val="center"/>
          </w:tcPr>
          <w:p w14:paraId="22830D2B" w14:textId="6FCDDEF6" w:rsidR="00FD28DE" w:rsidRPr="008251B6" w:rsidRDefault="78A08D5B" w:rsidP="005228F5">
            <w:pPr>
              <w:ind w:left="57"/>
              <w:rPr>
                <w:noProof/>
                <w:lang w:val="en-IE"/>
              </w:rPr>
            </w:pPr>
            <w:r w:rsidRPr="2A102057">
              <w:rPr>
                <w:noProof/>
                <w:lang w:val="en-IE"/>
              </w:rPr>
              <w:t>Directorate</w:t>
            </w:r>
            <w:r w:rsidR="549ED1A0" w:rsidRPr="2A102057">
              <w:rPr>
                <w:noProof/>
                <w:lang w:val="en-IE"/>
              </w:rPr>
              <w:t>-</w:t>
            </w:r>
            <w:r w:rsidRPr="2A102057">
              <w:rPr>
                <w:noProof/>
                <w:lang w:val="en-IE"/>
              </w:rPr>
              <w:t>General for Taxation and Customs Union</w:t>
            </w:r>
          </w:p>
        </w:tc>
      </w:tr>
      <w:tr w:rsidR="00221479" w:rsidRPr="004D676F" w14:paraId="4321055A"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53597C5" w14:textId="7063FAED" w:rsidR="00221479" w:rsidRPr="008251B6" w:rsidRDefault="22EE9765" w:rsidP="00FD28DE">
            <w:pPr>
              <w:ind w:left="57"/>
              <w:jc w:val="left"/>
              <w:rPr>
                <w:noProof/>
                <w:lang w:val="en-IE"/>
              </w:rPr>
            </w:pPr>
            <w:r w:rsidRPr="2A102057">
              <w:rPr>
                <w:noProof/>
                <w:lang w:val="en-IE"/>
              </w:rPr>
              <w:t>EBTI/EBTI-3</w:t>
            </w:r>
          </w:p>
        </w:tc>
        <w:tc>
          <w:tcPr>
            <w:tcW w:w="7650" w:type="dxa"/>
            <w:tcBorders>
              <w:top w:val="single" w:sz="4" w:space="0" w:color="auto"/>
              <w:left w:val="single" w:sz="4" w:space="0" w:color="auto"/>
              <w:bottom w:val="single" w:sz="4" w:space="0" w:color="auto"/>
              <w:right w:val="single" w:sz="4" w:space="0" w:color="auto"/>
            </w:tcBorders>
            <w:vAlign w:val="center"/>
          </w:tcPr>
          <w:p w14:paraId="640C3383" w14:textId="2E144AD4" w:rsidR="00221479" w:rsidRPr="008251B6" w:rsidRDefault="22EE9765" w:rsidP="005228F5">
            <w:pPr>
              <w:ind w:left="57"/>
              <w:rPr>
                <w:noProof/>
                <w:lang w:val="en-IE"/>
              </w:rPr>
            </w:pPr>
            <w:r w:rsidRPr="2A102057">
              <w:rPr>
                <w:noProof/>
                <w:lang w:val="en-IE"/>
              </w:rPr>
              <w:t>trans-European Binding Tariff Information</w:t>
            </w:r>
          </w:p>
        </w:tc>
      </w:tr>
      <w:tr w:rsidR="00FD28DE" w:rsidRPr="004D676F" w14:paraId="09B4CA4C"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BB26798" w14:textId="77777777" w:rsidR="00FD28DE" w:rsidRPr="008251B6" w:rsidRDefault="78A08D5B" w:rsidP="00FD28DE">
            <w:pPr>
              <w:ind w:left="57"/>
              <w:jc w:val="left"/>
              <w:rPr>
                <w:noProof/>
                <w:lang w:val="en-IE"/>
              </w:rPr>
            </w:pPr>
            <w:r w:rsidRPr="2A102057">
              <w:rPr>
                <w:noProof/>
                <w:lang w:val="en-IE"/>
              </w:rPr>
              <w:t>ECCG</w:t>
            </w:r>
          </w:p>
        </w:tc>
        <w:tc>
          <w:tcPr>
            <w:tcW w:w="7650" w:type="dxa"/>
            <w:tcBorders>
              <w:top w:val="single" w:sz="4" w:space="0" w:color="auto"/>
              <w:left w:val="single" w:sz="4" w:space="0" w:color="auto"/>
              <w:bottom w:val="single" w:sz="4" w:space="0" w:color="auto"/>
              <w:right w:val="single" w:sz="4" w:space="0" w:color="auto"/>
            </w:tcBorders>
            <w:vAlign w:val="center"/>
          </w:tcPr>
          <w:p w14:paraId="263CE89E" w14:textId="77777777" w:rsidR="00FD28DE" w:rsidRPr="008251B6" w:rsidRDefault="78A08D5B" w:rsidP="005228F5">
            <w:pPr>
              <w:ind w:left="57"/>
              <w:rPr>
                <w:noProof/>
                <w:lang w:val="en-IE"/>
              </w:rPr>
            </w:pPr>
            <w:r w:rsidRPr="2A102057">
              <w:rPr>
                <w:noProof/>
                <w:lang w:val="en-IE"/>
              </w:rPr>
              <w:t>Electronic Customs Coordination Group</w:t>
            </w:r>
          </w:p>
        </w:tc>
      </w:tr>
      <w:tr w:rsidR="00FD28DE" w:rsidRPr="00CF7077" w14:paraId="1A37427D"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7C1715D" w14:textId="5CA72A0B" w:rsidR="00FD28DE" w:rsidRPr="008251B6" w:rsidRDefault="78A08D5B" w:rsidP="00FD28DE">
            <w:pPr>
              <w:ind w:left="57"/>
              <w:jc w:val="left"/>
              <w:rPr>
                <w:noProof/>
                <w:lang w:val="en-IE"/>
              </w:rPr>
            </w:pPr>
            <w:r w:rsidRPr="2A102057">
              <w:rPr>
                <w:noProof/>
                <w:lang w:val="en-IE"/>
              </w:rPr>
              <w:t>E</w:t>
            </w:r>
            <w:r w:rsidR="3C78F84B" w:rsidRPr="2A102057">
              <w:rPr>
                <w:noProof/>
                <w:lang w:val="en-IE"/>
              </w:rPr>
              <w:t>IDR</w:t>
            </w:r>
          </w:p>
        </w:tc>
        <w:tc>
          <w:tcPr>
            <w:tcW w:w="7650" w:type="dxa"/>
            <w:tcBorders>
              <w:top w:val="single" w:sz="4" w:space="0" w:color="auto"/>
              <w:left w:val="single" w:sz="4" w:space="0" w:color="auto"/>
              <w:bottom w:val="single" w:sz="4" w:space="0" w:color="auto"/>
              <w:right w:val="single" w:sz="4" w:space="0" w:color="auto"/>
            </w:tcBorders>
            <w:vAlign w:val="center"/>
          </w:tcPr>
          <w:p w14:paraId="5326FFFC" w14:textId="4B54D3EC" w:rsidR="00FD28DE" w:rsidRPr="008251B6" w:rsidRDefault="1BC21BE0" w:rsidP="005228F5">
            <w:pPr>
              <w:ind w:left="57"/>
              <w:rPr>
                <w:noProof/>
                <w:lang w:val="en-IE"/>
              </w:rPr>
            </w:pPr>
            <w:r w:rsidRPr="2A102057">
              <w:rPr>
                <w:noProof/>
                <w:lang w:val="en-IE"/>
              </w:rPr>
              <w:t>Entry In the Declarant’s Records</w:t>
            </w:r>
          </w:p>
        </w:tc>
      </w:tr>
      <w:tr w:rsidR="00FD28DE" w:rsidRPr="00CF7077" w14:paraId="6D3CC63D"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1CF42DC" w14:textId="77777777" w:rsidR="00FD28DE" w:rsidRPr="008251B6" w:rsidRDefault="78A08D5B" w:rsidP="00FD28DE">
            <w:pPr>
              <w:ind w:left="57"/>
              <w:jc w:val="left"/>
              <w:rPr>
                <w:noProof/>
                <w:lang w:val="en-IE"/>
              </w:rPr>
            </w:pPr>
            <w:r w:rsidRPr="2A102057">
              <w:rPr>
                <w:noProof/>
                <w:lang w:val="en-IE"/>
              </w:rPr>
              <w:t>EMCS</w:t>
            </w:r>
          </w:p>
        </w:tc>
        <w:tc>
          <w:tcPr>
            <w:tcW w:w="7650" w:type="dxa"/>
            <w:tcBorders>
              <w:top w:val="single" w:sz="4" w:space="0" w:color="auto"/>
              <w:left w:val="single" w:sz="4" w:space="0" w:color="auto"/>
              <w:bottom w:val="single" w:sz="4" w:space="0" w:color="auto"/>
              <w:right w:val="single" w:sz="4" w:space="0" w:color="auto"/>
            </w:tcBorders>
            <w:vAlign w:val="center"/>
          </w:tcPr>
          <w:p w14:paraId="0744960B" w14:textId="77777777" w:rsidR="00FD28DE" w:rsidRPr="008251B6" w:rsidRDefault="78A08D5B" w:rsidP="005228F5">
            <w:pPr>
              <w:ind w:left="57"/>
              <w:rPr>
                <w:noProof/>
                <w:lang w:val="en-IE"/>
              </w:rPr>
            </w:pPr>
            <w:r w:rsidRPr="2A102057">
              <w:rPr>
                <w:noProof/>
                <w:lang w:val="en-IE"/>
              </w:rPr>
              <w:t>Excise Movement and Control System</w:t>
            </w:r>
          </w:p>
        </w:tc>
      </w:tr>
      <w:tr w:rsidR="00FD28DE" w:rsidRPr="004D676F" w14:paraId="7F88E571"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F8E035E" w14:textId="77777777" w:rsidR="00FD28DE" w:rsidRPr="008251B6" w:rsidRDefault="78A08D5B" w:rsidP="00FD28DE">
            <w:pPr>
              <w:ind w:left="57"/>
              <w:jc w:val="left"/>
              <w:rPr>
                <w:noProof/>
                <w:lang w:val="en-IE"/>
              </w:rPr>
            </w:pPr>
            <w:r w:rsidRPr="2A102057">
              <w:rPr>
                <w:noProof/>
                <w:lang w:val="en-IE"/>
              </w:rPr>
              <w:t>EMSW</w:t>
            </w:r>
          </w:p>
        </w:tc>
        <w:tc>
          <w:tcPr>
            <w:tcW w:w="7650" w:type="dxa"/>
            <w:tcBorders>
              <w:top w:val="single" w:sz="4" w:space="0" w:color="auto"/>
              <w:left w:val="single" w:sz="4" w:space="0" w:color="auto"/>
              <w:bottom w:val="single" w:sz="4" w:space="0" w:color="auto"/>
              <w:right w:val="single" w:sz="4" w:space="0" w:color="auto"/>
            </w:tcBorders>
            <w:vAlign w:val="center"/>
          </w:tcPr>
          <w:p w14:paraId="16240963" w14:textId="77777777" w:rsidR="00FD28DE" w:rsidRPr="008251B6" w:rsidRDefault="78A08D5B" w:rsidP="005228F5">
            <w:pPr>
              <w:ind w:left="57"/>
              <w:rPr>
                <w:noProof/>
                <w:lang w:val="en-IE"/>
              </w:rPr>
            </w:pPr>
            <w:r w:rsidRPr="2A102057">
              <w:rPr>
                <w:noProof/>
                <w:lang w:val="en-IE"/>
              </w:rPr>
              <w:t>European Maritime Single Window</w:t>
            </w:r>
          </w:p>
        </w:tc>
      </w:tr>
      <w:tr w:rsidR="00A76C74" w:rsidRPr="00CF7077" w14:paraId="4D0345B1"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C217ED2" w14:textId="500377A4" w:rsidR="00A76C74" w:rsidRPr="008251B6" w:rsidRDefault="44C137C7" w:rsidP="00FD28DE">
            <w:pPr>
              <w:ind w:left="57"/>
              <w:jc w:val="left"/>
              <w:rPr>
                <w:noProof/>
                <w:lang w:val="en-IE"/>
              </w:rPr>
            </w:pPr>
            <w:r w:rsidRPr="2A102057">
              <w:rPr>
                <w:noProof/>
                <w:lang w:val="en-IE"/>
              </w:rPr>
              <w:t>EMSWe</w:t>
            </w:r>
          </w:p>
        </w:tc>
        <w:tc>
          <w:tcPr>
            <w:tcW w:w="7650" w:type="dxa"/>
            <w:tcBorders>
              <w:top w:val="single" w:sz="4" w:space="0" w:color="auto"/>
              <w:left w:val="single" w:sz="4" w:space="0" w:color="auto"/>
              <w:bottom w:val="single" w:sz="4" w:space="0" w:color="auto"/>
              <w:right w:val="single" w:sz="4" w:space="0" w:color="auto"/>
            </w:tcBorders>
            <w:vAlign w:val="center"/>
          </w:tcPr>
          <w:p w14:paraId="7C0AFFC6" w14:textId="39E2037C" w:rsidR="00A76C74" w:rsidRPr="008251B6" w:rsidRDefault="44C137C7" w:rsidP="005228F5">
            <w:pPr>
              <w:ind w:left="57"/>
              <w:rPr>
                <w:noProof/>
                <w:lang w:val="en-IE"/>
              </w:rPr>
            </w:pPr>
            <w:r w:rsidRPr="2A102057">
              <w:rPr>
                <w:noProof/>
                <w:lang w:val="en-IE"/>
              </w:rPr>
              <w:t>European Maritime Single Window environment</w:t>
            </w:r>
          </w:p>
        </w:tc>
      </w:tr>
      <w:tr w:rsidR="00FD28DE" w:rsidRPr="004D676F" w14:paraId="1CCB99EE"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1D70F05" w14:textId="77777777" w:rsidR="00FD28DE" w:rsidRPr="008251B6" w:rsidRDefault="78A08D5B" w:rsidP="00FD28DE">
            <w:pPr>
              <w:ind w:left="57"/>
              <w:jc w:val="left"/>
              <w:rPr>
                <w:noProof/>
                <w:lang w:val="en-IE"/>
              </w:rPr>
            </w:pPr>
            <w:r w:rsidRPr="2A102057">
              <w:rPr>
                <w:noProof/>
                <w:lang w:val="en-IE"/>
              </w:rPr>
              <w:t>ENS</w:t>
            </w:r>
          </w:p>
        </w:tc>
        <w:tc>
          <w:tcPr>
            <w:tcW w:w="7650" w:type="dxa"/>
            <w:tcBorders>
              <w:top w:val="single" w:sz="4" w:space="0" w:color="auto"/>
              <w:left w:val="single" w:sz="4" w:space="0" w:color="auto"/>
              <w:bottom w:val="single" w:sz="4" w:space="0" w:color="auto"/>
              <w:right w:val="single" w:sz="4" w:space="0" w:color="auto"/>
            </w:tcBorders>
            <w:vAlign w:val="center"/>
          </w:tcPr>
          <w:p w14:paraId="72680D1A" w14:textId="77777777" w:rsidR="00FD28DE" w:rsidRPr="008251B6" w:rsidRDefault="78A08D5B" w:rsidP="005228F5">
            <w:pPr>
              <w:ind w:left="57"/>
              <w:rPr>
                <w:noProof/>
                <w:lang w:val="en-IE"/>
              </w:rPr>
            </w:pPr>
            <w:r w:rsidRPr="2A102057">
              <w:rPr>
                <w:noProof/>
                <w:lang w:val="en-IE"/>
              </w:rPr>
              <w:t>Entry Summary Declaration</w:t>
            </w:r>
          </w:p>
        </w:tc>
      </w:tr>
      <w:tr w:rsidR="008F3DF3" w:rsidRPr="004D676F" w14:paraId="02EB84C7"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0782D51" w14:textId="22BEFA6E" w:rsidR="008F3DF3" w:rsidRPr="008251B6" w:rsidRDefault="2B9575F5" w:rsidP="00FD28DE">
            <w:pPr>
              <w:ind w:left="57"/>
              <w:jc w:val="left"/>
              <w:rPr>
                <w:noProof/>
                <w:lang w:val="en-IE"/>
              </w:rPr>
            </w:pPr>
            <w:r w:rsidRPr="2A102057">
              <w:rPr>
                <w:noProof/>
                <w:lang w:val="en-IE"/>
              </w:rPr>
              <w:t>EO</w:t>
            </w:r>
          </w:p>
        </w:tc>
        <w:tc>
          <w:tcPr>
            <w:tcW w:w="7650" w:type="dxa"/>
            <w:tcBorders>
              <w:top w:val="single" w:sz="4" w:space="0" w:color="auto"/>
              <w:left w:val="single" w:sz="4" w:space="0" w:color="auto"/>
              <w:bottom w:val="single" w:sz="4" w:space="0" w:color="auto"/>
              <w:right w:val="single" w:sz="4" w:space="0" w:color="auto"/>
            </w:tcBorders>
            <w:vAlign w:val="center"/>
          </w:tcPr>
          <w:p w14:paraId="0D6F53B8" w14:textId="6C18CB40" w:rsidR="008F3DF3" w:rsidRPr="008251B6" w:rsidRDefault="2B9575F5" w:rsidP="005228F5">
            <w:pPr>
              <w:ind w:left="57"/>
              <w:rPr>
                <w:noProof/>
                <w:lang w:val="en-IE"/>
              </w:rPr>
            </w:pPr>
            <w:r w:rsidRPr="2A102057">
              <w:rPr>
                <w:noProof/>
                <w:lang w:val="en-IE"/>
              </w:rPr>
              <w:t>Economic Operator</w:t>
            </w:r>
          </w:p>
        </w:tc>
      </w:tr>
      <w:tr w:rsidR="00BD552D" w:rsidRPr="00CF7077" w14:paraId="335E764A"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C4B384F" w14:textId="0FBDEC6D" w:rsidR="00BD552D" w:rsidRPr="008251B6" w:rsidRDefault="7A80A075" w:rsidP="00FD28DE">
            <w:pPr>
              <w:ind w:left="57"/>
              <w:jc w:val="left"/>
              <w:rPr>
                <w:noProof/>
                <w:lang w:val="en-IE"/>
              </w:rPr>
            </w:pPr>
            <w:r w:rsidRPr="2A102057">
              <w:rPr>
                <w:noProof/>
                <w:lang w:val="en-IE"/>
              </w:rPr>
              <w:t>EORI2</w:t>
            </w:r>
          </w:p>
        </w:tc>
        <w:tc>
          <w:tcPr>
            <w:tcW w:w="7650" w:type="dxa"/>
            <w:tcBorders>
              <w:top w:val="single" w:sz="4" w:space="0" w:color="auto"/>
              <w:left w:val="single" w:sz="4" w:space="0" w:color="auto"/>
              <w:bottom w:val="single" w:sz="4" w:space="0" w:color="auto"/>
              <w:right w:val="single" w:sz="4" w:space="0" w:color="auto"/>
            </w:tcBorders>
            <w:vAlign w:val="center"/>
          </w:tcPr>
          <w:p w14:paraId="5CBC0025" w14:textId="0423CF6B" w:rsidR="00BD552D" w:rsidRPr="008251B6" w:rsidRDefault="7A80A075" w:rsidP="005228F5">
            <w:pPr>
              <w:ind w:left="57"/>
              <w:rPr>
                <w:noProof/>
                <w:lang w:val="en-IE"/>
              </w:rPr>
            </w:pPr>
            <w:r w:rsidRPr="2A102057">
              <w:rPr>
                <w:rFonts w:eastAsia="PMingLiU"/>
                <w:noProof/>
                <w:lang w:val="en-IE"/>
              </w:rPr>
              <w:t>Economic Operator Registration and Identification upgrade</w:t>
            </w:r>
          </w:p>
        </w:tc>
      </w:tr>
      <w:tr w:rsidR="00FD28DE" w:rsidRPr="00CF7077" w14:paraId="2676A7E1"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AAC078A" w14:textId="77777777" w:rsidR="00FD28DE" w:rsidRPr="008251B6" w:rsidRDefault="78A08D5B" w:rsidP="00FD28DE">
            <w:pPr>
              <w:ind w:left="57"/>
              <w:jc w:val="left"/>
              <w:rPr>
                <w:noProof/>
                <w:lang w:val="en-IE"/>
              </w:rPr>
            </w:pPr>
            <w:r w:rsidRPr="2A102057">
              <w:rPr>
                <w:noProof/>
                <w:lang w:val="en-IE"/>
              </w:rPr>
              <w:t>EUCDM</w:t>
            </w:r>
          </w:p>
        </w:tc>
        <w:tc>
          <w:tcPr>
            <w:tcW w:w="7650" w:type="dxa"/>
            <w:tcBorders>
              <w:top w:val="single" w:sz="4" w:space="0" w:color="auto"/>
              <w:left w:val="single" w:sz="4" w:space="0" w:color="auto"/>
              <w:bottom w:val="single" w:sz="4" w:space="0" w:color="auto"/>
              <w:right w:val="single" w:sz="4" w:space="0" w:color="auto"/>
            </w:tcBorders>
            <w:vAlign w:val="center"/>
          </w:tcPr>
          <w:p w14:paraId="24A9F05B" w14:textId="77777777" w:rsidR="00FD28DE" w:rsidRPr="008251B6" w:rsidRDefault="78A08D5B" w:rsidP="005228F5">
            <w:pPr>
              <w:ind w:left="57"/>
              <w:rPr>
                <w:noProof/>
                <w:lang w:val="en-IE"/>
              </w:rPr>
            </w:pPr>
            <w:r w:rsidRPr="2A102057">
              <w:rPr>
                <w:noProof/>
                <w:lang w:val="en-IE"/>
              </w:rPr>
              <w:t>European Union Customs Data Model</w:t>
            </w:r>
          </w:p>
        </w:tc>
      </w:tr>
      <w:tr w:rsidR="00FD28DE" w:rsidRPr="00CF7077" w14:paraId="3A2B4E82"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1132DE5" w14:textId="0D9240FD" w:rsidR="00FD28DE" w:rsidRPr="008251B6" w:rsidRDefault="78A08D5B" w:rsidP="00FD28DE">
            <w:pPr>
              <w:ind w:left="57"/>
              <w:jc w:val="left"/>
              <w:rPr>
                <w:noProof/>
                <w:lang w:val="en-IE"/>
              </w:rPr>
            </w:pPr>
            <w:r w:rsidRPr="2A102057">
              <w:rPr>
                <w:noProof/>
                <w:lang w:val="en-IE"/>
              </w:rPr>
              <w:t>EU</w:t>
            </w:r>
            <w:r w:rsidR="08F9A409" w:rsidRPr="2A102057">
              <w:rPr>
                <w:noProof/>
                <w:lang w:val="en-IE"/>
              </w:rPr>
              <w:t xml:space="preserve"> </w:t>
            </w:r>
            <w:r w:rsidRPr="2A102057">
              <w:rPr>
                <w:noProof/>
                <w:lang w:val="en-IE"/>
              </w:rPr>
              <w:t>CTP</w:t>
            </w:r>
          </w:p>
        </w:tc>
        <w:tc>
          <w:tcPr>
            <w:tcW w:w="7650" w:type="dxa"/>
            <w:tcBorders>
              <w:top w:val="single" w:sz="4" w:space="0" w:color="auto"/>
              <w:left w:val="single" w:sz="4" w:space="0" w:color="auto"/>
              <w:bottom w:val="single" w:sz="4" w:space="0" w:color="auto"/>
              <w:right w:val="single" w:sz="4" w:space="0" w:color="auto"/>
            </w:tcBorders>
            <w:vAlign w:val="center"/>
          </w:tcPr>
          <w:p w14:paraId="47D464C9" w14:textId="6B71CEAF" w:rsidR="00FD28DE" w:rsidRPr="008251B6" w:rsidRDefault="78A08D5B" w:rsidP="005228F5">
            <w:pPr>
              <w:ind w:left="57"/>
              <w:rPr>
                <w:noProof/>
                <w:lang w:val="en-IE"/>
              </w:rPr>
            </w:pPr>
            <w:r w:rsidRPr="2A102057">
              <w:rPr>
                <w:noProof/>
                <w:lang w:val="en-IE"/>
              </w:rPr>
              <w:t>E</w:t>
            </w:r>
            <w:r w:rsidR="22EE9765" w:rsidRPr="2A102057">
              <w:rPr>
                <w:noProof/>
                <w:lang w:val="en-IE"/>
              </w:rPr>
              <w:t xml:space="preserve">uropean </w:t>
            </w:r>
            <w:r w:rsidRPr="2A102057">
              <w:rPr>
                <w:noProof/>
                <w:lang w:val="en-IE"/>
              </w:rPr>
              <w:t>U</w:t>
            </w:r>
            <w:r w:rsidR="22EE9765" w:rsidRPr="2A102057">
              <w:rPr>
                <w:noProof/>
                <w:lang w:val="en-IE"/>
              </w:rPr>
              <w:t>nion</w:t>
            </w:r>
            <w:r w:rsidRPr="2A102057">
              <w:rPr>
                <w:noProof/>
                <w:lang w:val="en-IE"/>
              </w:rPr>
              <w:t xml:space="preserve"> Customs Trader Portal</w:t>
            </w:r>
          </w:p>
        </w:tc>
      </w:tr>
      <w:tr w:rsidR="00FD28DE" w:rsidRPr="004D676F" w14:paraId="661789CD"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7644B36" w14:textId="77777777" w:rsidR="00FD28DE" w:rsidRPr="008251B6" w:rsidRDefault="78A08D5B" w:rsidP="00FD28DE">
            <w:pPr>
              <w:ind w:left="57"/>
              <w:jc w:val="left"/>
              <w:rPr>
                <w:noProof/>
                <w:lang w:val="en-IE"/>
              </w:rPr>
            </w:pPr>
            <w:r w:rsidRPr="2A102057">
              <w:rPr>
                <w:noProof/>
                <w:lang w:val="en-IE"/>
              </w:rPr>
              <w:t>GSP</w:t>
            </w:r>
          </w:p>
        </w:tc>
        <w:tc>
          <w:tcPr>
            <w:tcW w:w="7650" w:type="dxa"/>
            <w:tcBorders>
              <w:top w:val="single" w:sz="4" w:space="0" w:color="auto"/>
              <w:left w:val="single" w:sz="4" w:space="0" w:color="auto"/>
              <w:bottom w:val="single" w:sz="4" w:space="0" w:color="auto"/>
              <w:right w:val="single" w:sz="4" w:space="0" w:color="auto"/>
            </w:tcBorders>
            <w:vAlign w:val="center"/>
          </w:tcPr>
          <w:p w14:paraId="7DA60B97" w14:textId="77777777" w:rsidR="00FD28DE" w:rsidRPr="008251B6" w:rsidRDefault="78A08D5B" w:rsidP="005228F5">
            <w:pPr>
              <w:ind w:left="57"/>
              <w:rPr>
                <w:noProof/>
                <w:lang w:val="en-IE"/>
              </w:rPr>
            </w:pPr>
            <w:r w:rsidRPr="2A102057">
              <w:rPr>
                <w:noProof/>
                <w:lang w:val="en-IE"/>
              </w:rPr>
              <w:t>Generalised Scheme of Preferences</w:t>
            </w:r>
          </w:p>
        </w:tc>
      </w:tr>
      <w:tr w:rsidR="00FD28DE" w:rsidRPr="004D676F" w14:paraId="730FDB73"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00E77AF" w14:textId="77777777" w:rsidR="00FD28DE" w:rsidRPr="008251B6" w:rsidRDefault="78A08D5B" w:rsidP="00FD28DE">
            <w:pPr>
              <w:ind w:left="57"/>
              <w:jc w:val="left"/>
              <w:rPr>
                <w:noProof/>
                <w:lang w:val="en-IE"/>
              </w:rPr>
            </w:pPr>
            <w:r w:rsidRPr="2A102057">
              <w:rPr>
                <w:noProof/>
                <w:lang w:val="en-IE"/>
              </w:rPr>
              <w:t>GUM</w:t>
            </w:r>
          </w:p>
        </w:tc>
        <w:tc>
          <w:tcPr>
            <w:tcW w:w="7650" w:type="dxa"/>
            <w:tcBorders>
              <w:top w:val="single" w:sz="4" w:space="0" w:color="auto"/>
              <w:left w:val="single" w:sz="4" w:space="0" w:color="auto"/>
              <w:bottom w:val="single" w:sz="4" w:space="0" w:color="auto"/>
              <w:right w:val="single" w:sz="4" w:space="0" w:color="auto"/>
            </w:tcBorders>
            <w:vAlign w:val="center"/>
          </w:tcPr>
          <w:p w14:paraId="361231DE" w14:textId="77777777" w:rsidR="00FD28DE" w:rsidRPr="008251B6" w:rsidRDefault="78A08D5B" w:rsidP="005228F5">
            <w:pPr>
              <w:ind w:left="57"/>
              <w:rPr>
                <w:noProof/>
                <w:lang w:val="en-IE"/>
              </w:rPr>
            </w:pPr>
            <w:r w:rsidRPr="2A102057">
              <w:rPr>
                <w:noProof/>
                <w:lang w:val="en-IE"/>
              </w:rPr>
              <w:t>Guarantee Management</w:t>
            </w:r>
          </w:p>
        </w:tc>
      </w:tr>
      <w:tr w:rsidR="006827E0" w:rsidRPr="004D676F" w14:paraId="31287F44"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DC9CDA2" w14:textId="505C75FD" w:rsidR="006827E0" w:rsidRPr="008251B6" w:rsidRDefault="364517C5" w:rsidP="00FD28DE">
            <w:pPr>
              <w:ind w:left="57"/>
              <w:jc w:val="left"/>
              <w:rPr>
                <w:noProof/>
                <w:lang w:val="en-IE"/>
              </w:rPr>
            </w:pPr>
            <w:r w:rsidRPr="2A102057">
              <w:rPr>
                <w:noProof/>
                <w:lang w:val="en-IE"/>
              </w:rPr>
              <w:t>ICS2</w:t>
            </w:r>
          </w:p>
        </w:tc>
        <w:tc>
          <w:tcPr>
            <w:tcW w:w="7650" w:type="dxa"/>
            <w:tcBorders>
              <w:top w:val="single" w:sz="4" w:space="0" w:color="auto"/>
              <w:left w:val="single" w:sz="4" w:space="0" w:color="auto"/>
              <w:bottom w:val="single" w:sz="4" w:space="0" w:color="auto"/>
              <w:right w:val="single" w:sz="4" w:space="0" w:color="auto"/>
            </w:tcBorders>
            <w:vAlign w:val="center"/>
          </w:tcPr>
          <w:p w14:paraId="41E2B437" w14:textId="7F5A8A23" w:rsidR="006827E0" w:rsidRPr="008251B6" w:rsidRDefault="364517C5" w:rsidP="005228F5">
            <w:pPr>
              <w:ind w:left="57"/>
              <w:rPr>
                <w:noProof/>
                <w:lang w:val="en-IE"/>
              </w:rPr>
            </w:pPr>
            <w:r w:rsidRPr="2A102057">
              <w:rPr>
                <w:noProof/>
                <w:lang w:val="en-IE"/>
              </w:rPr>
              <w:t>Import Control System 2</w:t>
            </w:r>
          </w:p>
        </w:tc>
      </w:tr>
      <w:tr w:rsidR="005F62BF" w:rsidRPr="004D676F" w14:paraId="5A2A24B3"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4036640" w14:textId="71373251" w:rsidR="005F62BF" w:rsidRPr="008251B6" w:rsidRDefault="04F9B09D" w:rsidP="00FD28DE">
            <w:pPr>
              <w:ind w:left="57"/>
              <w:jc w:val="left"/>
              <w:rPr>
                <w:noProof/>
                <w:lang w:val="en-IE"/>
              </w:rPr>
            </w:pPr>
            <w:r w:rsidRPr="2A102057">
              <w:rPr>
                <w:noProof/>
                <w:lang w:val="en-IE"/>
              </w:rPr>
              <w:t>ieCA</w:t>
            </w:r>
          </w:p>
        </w:tc>
        <w:tc>
          <w:tcPr>
            <w:tcW w:w="7650" w:type="dxa"/>
            <w:tcBorders>
              <w:top w:val="single" w:sz="4" w:space="0" w:color="auto"/>
              <w:left w:val="single" w:sz="4" w:space="0" w:color="auto"/>
              <w:bottom w:val="single" w:sz="4" w:space="0" w:color="auto"/>
              <w:right w:val="single" w:sz="4" w:space="0" w:color="auto"/>
            </w:tcBorders>
            <w:vAlign w:val="center"/>
          </w:tcPr>
          <w:p w14:paraId="21768071" w14:textId="3F2CA37F" w:rsidR="005F62BF" w:rsidRPr="008251B6" w:rsidRDefault="04F9B09D" w:rsidP="005228F5">
            <w:pPr>
              <w:ind w:left="57"/>
              <w:rPr>
                <w:noProof/>
                <w:lang w:val="en-IE"/>
              </w:rPr>
            </w:pPr>
            <w:r w:rsidRPr="2A102057">
              <w:rPr>
                <w:noProof/>
                <w:lang w:val="en-IE"/>
              </w:rPr>
              <w:t xml:space="preserve">Information </w:t>
            </w:r>
            <w:r w:rsidR="31F489FF" w:rsidRPr="2A102057">
              <w:rPr>
                <w:noProof/>
                <w:lang w:val="en-IE"/>
              </w:rPr>
              <w:t>E</w:t>
            </w:r>
            <w:r w:rsidRPr="2A102057">
              <w:rPr>
                <w:noProof/>
                <w:lang w:val="en-IE"/>
              </w:rPr>
              <w:t>xchange Conversion Application</w:t>
            </w:r>
          </w:p>
        </w:tc>
      </w:tr>
      <w:tr w:rsidR="00FD28DE" w:rsidRPr="004D676F" w14:paraId="4B71B1FC"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2FE20CB" w14:textId="77777777" w:rsidR="00FD28DE" w:rsidRPr="008251B6" w:rsidRDefault="78A08D5B" w:rsidP="00FD28DE">
            <w:pPr>
              <w:ind w:left="57"/>
              <w:jc w:val="left"/>
              <w:rPr>
                <w:noProof/>
                <w:lang w:val="en-IE"/>
              </w:rPr>
            </w:pPr>
            <w:r w:rsidRPr="2A102057">
              <w:rPr>
                <w:noProof/>
                <w:lang w:val="en-IE"/>
              </w:rPr>
              <w:t>INF</w:t>
            </w:r>
          </w:p>
        </w:tc>
        <w:tc>
          <w:tcPr>
            <w:tcW w:w="7650" w:type="dxa"/>
            <w:tcBorders>
              <w:top w:val="single" w:sz="4" w:space="0" w:color="auto"/>
              <w:left w:val="single" w:sz="4" w:space="0" w:color="auto"/>
              <w:bottom w:val="single" w:sz="4" w:space="0" w:color="auto"/>
              <w:right w:val="single" w:sz="4" w:space="0" w:color="auto"/>
            </w:tcBorders>
            <w:vAlign w:val="center"/>
          </w:tcPr>
          <w:p w14:paraId="3A3CD986" w14:textId="77777777" w:rsidR="00FD28DE" w:rsidRPr="008251B6" w:rsidRDefault="78A08D5B" w:rsidP="005228F5">
            <w:pPr>
              <w:ind w:left="57"/>
              <w:rPr>
                <w:noProof/>
                <w:lang w:val="en-IE"/>
              </w:rPr>
            </w:pPr>
            <w:r w:rsidRPr="2A102057">
              <w:rPr>
                <w:noProof/>
                <w:lang w:val="en-IE"/>
              </w:rPr>
              <w:t>Information Sheet</w:t>
            </w:r>
          </w:p>
        </w:tc>
      </w:tr>
      <w:tr w:rsidR="00CF0ACE" w:rsidRPr="004D676F" w14:paraId="41DD433E"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58FCC4C" w14:textId="670D988B" w:rsidR="00CF0ACE" w:rsidRPr="008251B6" w:rsidRDefault="558802A9" w:rsidP="00FD28DE">
            <w:pPr>
              <w:ind w:left="57"/>
              <w:jc w:val="left"/>
              <w:rPr>
                <w:noProof/>
                <w:lang w:val="en-IE"/>
              </w:rPr>
            </w:pPr>
            <w:r w:rsidRPr="2A102057">
              <w:rPr>
                <w:noProof/>
                <w:lang w:val="en-IE"/>
              </w:rPr>
              <w:t>IRTA</w:t>
            </w:r>
          </w:p>
        </w:tc>
        <w:tc>
          <w:tcPr>
            <w:tcW w:w="7650" w:type="dxa"/>
            <w:tcBorders>
              <w:top w:val="single" w:sz="4" w:space="0" w:color="auto"/>
              <w:left w:val="single" w:sz="4" w:space="0" w:color="auto"/>
              <w:bottom w:val="single" w:sz="4" w:space="0" w:color="auto"/>
              <w:right w:val="single" w:sz="4" w:space="0" w:color="auto"/>
            </w:tcBorders>
            <w:vAlign w:val="center"/>
          </w:tcPr>
          <w:p w14:paraId="789D33E8" w14:textId="5B382073" w:rsidR="00CF0ACE" w:rsidRPr="008251B6" w:rsidRDefault="6867F79F" w:rsidP="005228F5">
            <w:pPr>
              <w:ind w:left="57"/>
              <w:rPr>
                <w:noProof/>
                <w:lang w:val="en-IE"/>
              </w:rPr>
            </w:pPr>
            <w:r w:rsidRPr="2A102057">
              <w:rPr>
                <w:noProof/>
                <w:lang w:val="en-IE"/>
              </w:rPr>
              <w:t xml:space="preserve">UCC Implementing Regulation </w:t>
            </w:r>
            <w:r w:rsidR="6D3681A8" w:rsidRPr="2A102057">
              <w:rPr>
                <w:noProof/>
                <w:lang w:val="en-IE"/>
              </w:rPr>
              <w:t>on</w:t>
            </w:r>
            <w:r w:rsidRPr="2A102057">
              <w:rPr>
                <w:noProof/>
                <w:lang w:val="en-IE"/>
              </w:rPr>
              <w:t xml:space="preserve"> Technical Arrangements</w:t>
            </w:r>
          </w:p>
        </w:tc>
      </w:tr>
      <w:tr w:rsidR="00FD28DE" w:rsidRPr="00CF7077" w14:paraId="7B0BA305"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435E186A" w14:textId="78061C86" w:rsidR="00FD28DE" w:rsidRPr="008251B6" w:rsidRDefault="78A08D5B" w:rsidP="00FD28DE">
            <w:pPr>
              <w:ind w:left="57"/>
              <w:jc w:val="left"/>
              <w:rPr>
                <w:noProof/>
                <w:lang w:val="en-IE"/>
              </w:rPr>
            </w:pPr>
            <w:r w:rsidRPr="2A102057">
              <w:rPr>
                <w:noProof/>
                <w:lang w:val="en-IE"/>
              </w:rPr>
              <w:t>MASP-C</w:t>
            </w:r>
          </w:p>
        </w:tc>
        <w:tc>
          <w:tcPr>
            <w:tcW w:w="7650" w:type="dxa"/>
            <w:tcBorders>
              <w:top w:val="single" w:sz="4" w:space="0" w:color="auto"/>
              <w:left w:val="single" w:sz="4" w:space="0" w:color="auto"/>
              <w:bottom w:val="single" w:sz="4" w:space="0" w:color="auto"/>
              <w:right w:val="single" w:sz="4" w:space="0" w:color="auto"/>
            </w:tcBorders>
            <w:vAlign w:val="center"/>
          </w:tcPr>
          <w:p w14:paraId="0BDB6703" w14:textId="3A991810" w:rsidR="00FD28DE" w:rsidRPr="008251B6" w:rsidRDefault="78A08D5B" w:rsidP="005228F5">
            <w:pPr>
              <w:ind w:left="57"/>
              <w:rPr>
                <w:noProof/>
                <w:lang w:val="en-IE"/>
              </w:rPr>
            </w:pPr>
            <w:r w:rsidRPr="2A102057">
              <w:rPr>
                <w:noProof/>
                <w:lang w:val="en-IE"/>
              </w:rPr>
              <w:t>Multi-Annual Strategic Plan for Customs</w:t>
            </w:r>
          </w:p>
        </w:tc>
      </w:tr>
      <w:tr w:rsidR="00F97B59" w:rsidRPr="004D676F" w14:paraId="5F988740"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6BB1E3BE" w14:textId="4F3589D3" w:rsidR="00F97B59" w:rsidRPr="008251B6" w:rsidRDefault="6AEE0B8F" w:rsidP="00FD28DE">
            <w:pPr>
              <w:ind w:left="57"/>
              <w:jc w:val="left"/>
              <w:rPr>
                <w:noProof/>
                <w:lang w:val="en-IE"/>
              </w:rPr>
            </w:pPr>
            <w:r w:rsidRPr="2A102057">
              <w:rPr>
                <w:noProof/>
                <w:lang w:val="en-IE"/>
              </w:rPr>
              <w:t>M</w:t>
            </w:r>
            <w:r w:rsidR="76B43B9D" w:rsidRPr="2A102057">
              <w:rPr>
                <w:noProof/>
                <w:lang w:val="en-IE"/>
              </w:rPr>
              <w:t>N</w:t>
            </w:r>
            <w:r w:rsidRPr="2A102057">
              <w:rPr>
                <w:noProof/>
                <w:lang w:val="en-IE"/>
              </w:rPr>
              <w:t>SW</w:t>
            </w:r>
          </w:p>
        </w:tc>
        <w:tc>
          <w:tcPr>
            <w:tcW w:w="7650" w:type="dxa"/>
            <w:tcBorders>
              <w:top w:val="single" w:sz="4" w:space="0" w:color="auto"/>
              <w:left w:val="single" w:sz="4" w:space="0" w:color="auto"/>
              <w:bottom w:val="single" w:sz="4" w:space="0" w:color="auto"/>
              <w:right w:val="single" w:sz="4" w:space="0" w:color="auto"/>
            </w:tcBorders>
            <w:vAlign w:val="center"/>
          </w:tcPr>
          <w:p w14:paraId="227AE464" w14:textId="185EE16F" w:rsidR="00F97B59" w:rsidRPr="008251B6" w:rsidRDefault="7B138E07" w:rsidP="005228F5">
            <w:pPr>
              <w:ind w:left="57"/>
              <w:rPr>
                <w:noProof/>
                <w:lang w:val="en-IE"/>
              </w:rPr>
            </w:pPr>
            <w:r w:rsidRPr="2A102057">
              <w:rPr>
                <w:noProof/>
                <w:lang w:val="en-IE"/>
              </w:rPr>
              <w:t xml:space="preserve">Maritime </w:t>
            </w:r>
            <w:r w:rsidR="76B43B9D" w:rsidRPr="2A102057">
              <w:rPr>
                <w:noProof/>
                <w:lang w:val="en-IE"/>
              </w:rPr>
              <w:t xml:space="preserve">National </w:t>
            </w:r>
            <w:r w:rsidRPr="2A102057">
              <w:rPr>
                <w:noProof/>
                <w:lang w:val="en-IE"/>
              </w:rPr>
              <w:t>Single Window</w:t>
            </w:r>
          </w:p>
        </w:tc>
      </w:tr>
      <w:tr w:rsidR="008B3822" w:rsidRPr="004D676F" w14:paraId="63F7D93A"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8EF36BA" w14:textId="0315D9B7" w:rsidR="008B3822" w:rsidRPr="008251B6" w:rsidRDefault="6867F79F" w:rsidP="00FD28DE">
            <w:pPr>
              <w:ind w:left="57"/>
              <w:jc w:val="left"/>
              <w:rPr>
                <w:noProof/>
                <w:lang w:val="en-IE"/>
              </w:rPr>
            </w:pPr>
            <w:r w:rsidRPr="2A102057">
              <w:rPr>
                <w:noProof/>
                <w:lang w:val="en-IE"/>
              </w:rPr>
              <w:t>MSW</w:t>
            </w:r>
          </w:p>
        </w:tc>
        <w:tc>
          <w:tcPr>
            <w:tcW w:w="7650" w:type="dxa"/>
            <w:tcBorders>
              <w:top w:val="single" w:sz="4" w:space="0" w:color="auto"/>
              <w:left w:val="single" w:sz="4" w:space="0" w:color="auto"/>
              <w:bottom w:val="single" w:sz="4" w:space="0" w:color="auto"/>
              <w:right w:val="single" w:sz="4" w:space="0" w:color="auto"/>
            </w:tcBorders>
            <w:vAlign w:val="center"/>
          </w:tcPr>
          <w:p w14:paraId="0C138592" w14:textId="48C4BD1F" w:rsidR="008B3822" w:rsidRPr="008251B6" w:rsidRDefault="6867F79F" w:rsidP="005228F5">
            <w:pPr>
              <w:ind w:left="57"/>
              <w:rPr>
                <w:noProof/>
                <w:lang w:val="en-IE"/>
              </w:rPr>
            </w:pPr>
            <w:r w:rsidRPr="2A102057">
              <w:rPr>
                <w:noProof/>
                <w:lang w:val="en-IE"/>
              </w:rPr>
              <w:t>Maritime Single Window</w:t>
            </w:r>
          </w:p>
        </w:tc>
      </w:tr>
      <w:tr w:rsidR="00FD28DE" w:rsidRPr="004D676F" w14:paraId="412D0B8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FEC5FF4" w14:textId="5F26D7D4" w:rsidR="00FD28DE" w:rsidRPr="008251B6" w:rsidRDefault="78A08D5B" w:rsidP="00FD28DE">
            <w:pPr>
              <w:ind w:left="57"/>
              <w:jc w:val="left"/>
              <w:rPr>
                <w:noProof/>
                <w:lang w:val="en-IE"/>
              </w:rPr>
            </w:pPr>
            <w:r w:rsidRPr="2A102057">
              <w:rPr>
                <w:noProof/>
                <w:lang w:val="en-IE"/>
              </w:rPr>
              <w:t>NCTS</w:t>
            </w:r>
          </w:p>
        </w:tc>
        <w:tc>
          <w:tcPr>
            <w:tcW w:w="7650" w:type="dxa"/>
            <w:tcBorders>
              <w:top w:val="single" w:sz="4" w:space="0" w:color="auto"/>
              <w:left w:val="single" w:sz="4" w:space="0" w:color="auto"/>
              <w:bottom w:val="single" w:sz="4" w:space="0" w:color="auto"/>
              <w:right w:val="single" w:sz="4" w:space="0" w:color="auto"/>
            </w:tcBorders>
            <w:vAlign w:val="center"/>
          </w:tcPr>
          <w:p w14:paraId="4A29D068" w14:textId="69D96123" w:rsidR="00FD28DE" w:rsidRPr="008251B6" w:rsidRDefault="78A08D5B" w:rsidP="005228F5">
            <w:pPr>
              <w:ind w:left="57"/>
              <w:rPr>
                <w:noProof/>
                <w:lang w:val="en-IE"/>
              </w:rPr>
            </w:pPr>
            <w:r w:rsidRPr="2A102057">
              <w:rPr>
                <w:noProof/>
                <w:lang w:val="en-IE"/>
              </w:rPr>
              <w:t>New Computerised Transit System</w:t>
            </w:r>
          </w:p>
        </w:tc>
      </w:tr>
      <w:tr w:rsidR="00D900C5" w:rsidRPr="004D676F" w14:paraId="306C2A1B"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F7D3B81" w14:textId="63A1DBE4" w:rsidR="00D900C5" w:rsidRPr="008251B6" w:rsidRDefault="57AAFD67" w:rsidP="00FD28DE">
            <w:pPr>
              <w:ind w:left="57"/>
              <w:jc w:val="left"/>
              <w:rPr>
                <w:noProof/>
                <w:lang w:val="en-IE"/>
              </w:rPr>
            </w:pPr>
            <w:r w:rsidRPr="2A102057">
              <w:rPr>
                <w:noProof/>
                <w:lang w:val="en-IE"/>
              </w:rPr>
              <w:t>N</w:t>
            </w:r>
            <w:r w:rsidR="4600748B" w:rsidRPr="2A102057">
              <w:rPr>
                <w:noProof/>
                <w:lang w:val="en-IE"/>
              </w:rPr>
              <w:t>E</w:t>
            </w:r>
            <w:r w:rsidRPr="2A102057">
              <w:rPr>
                <w:noProof/>
                <w:lang w:val="en-IE"/>
              </w:rPr>
              <w:t>S</w:t>
            </w:r>
          </w:p>
        </w:tc>
        <w:tc>
          <w:tcPr>
            <w:tcW w:w="7650" w:type="dxa"/>
            <w:tcBorders>
              <w:top w:val="single" w:sz="4" w:space="0" w:color="auto"/>
              <w:left w:val="single" w:sz="4" w:space="0" w:color="auto"/>
              <w:bottom w:val="single" w:sz="4" w:space="0" w:color="auto"/>
              <w:right w:val="single" w:sz="4" w:space="0" w:color="auto"/>
            </w:tcBorders>
            <w:vAlign w:val="center"/>
          </w:tcPr>
          <w:p w14:paraId="6260A378" w14:textId="3F129CE9" w:rsidR="00D900C5" w:rsidRPr="008251B6" w:rsidRDefault="57AAFD67" w:rsidP="005228F5">
            <w:pPr>
              <w:ind w:left="57"/>
              <w:rPr>
                <w:noProof/>
                <w:lang w:val="en-IE"/>
              </w:rPr>
            </w:pPr>
            <w:r w:rsidRPr="2A102057">
              <w:rPr>
                <w:noProof/>
                <w:lang w:val="en-IE"/>
              </w:rPr>
              <w:t xml:space="preserve">National </w:t>
            </w:r>
            <w:r w:rsidR="4600748B" w:rsidRPr="2A102057">
              <w:rPr>
                <w:noProof/>
                <w:lang w:val="en-IE"/>
              </w:rPr>
              <w:t>Ex</w:t>
            </w:r>
            <w:r w:rsidRPr="2A102057">
              <w:rPr>
                <w:noProof/>
                <w:lang w:val="en-IE"/>
              </w:rPr>
              <w:t>port System</w:t>
            </w:r>
          </w:p>
        </w:tc>
      </w:tr>
      <w:tr w:rsidR="00FD28DE" w:rsidRPr="004D676F" w14:paraId="743541F1"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82053DE" w14:textId="1814A511" w:rsidR="00FD28DE" w:rsidRPr="008251B6" w:rsidRDefault="78A08D5B" w:rsidP="00FD28DE">
            <w:pPr>
              <w:ind w:left="57"/>
              <w:jc w:val="left"/>
              <w:rPr>
                <w:noProof/>
                <w:lang w:val="en-IE"/>
              </w:rPr>
            </w:pPr>
            <w:r w:rsidRPr="2A102057">
              <w:rPr>
                <w:noProof/>
                <w:lang w:val="en-IE"/>
              </w:rPr>
              <w:t>N</w:t>
            </w:r>
            <w:r w:rsidR="4600748B" w:rsidRPr="2A102057">
              <w:rPr>
                <w:noProof/>
                <w:lang w:val="en-IE"/>
              </w:rPr>
              <w:t>I</w:t>
            </w:r>
            <w:r w:rsidRPr="2A102057">
              <w:rPr>
                <w:noProof/>
                <w:lang w:val="en-IE"/>
              </w:rPr>
              <w:t>S</w:t>
            </w:r>
          </w:p>
        </w:tc>
        <w:tc>
          <w:tcPr>
            <w:tcW w:w="7650" w:type="dxa"/>
            <w:tcBorders>
              <w:top w:val="single" w:sz="4" w:space="0" w:color="auto"/>
              <w:left w:val="single" w:sz="4" w:space="0" w:color="auto"/>
              <w:bottom w:val="single" w:sz="4" w:space="0" w:color="auto"/>
              <w:right w:val="single" w:sz="4" w:space="0" w:color="auto"/>
            </w:tcBorders>
            <w:vAlign w:val="center"/>
          </w:tcPr>
          <w:p w14:paraId="0B3E6855" w14:textId="4A11C8F7" w:rsidR="00FD28DE" w:rsidRPr="008251B6" w:rsidRDefault="78A08D5B" w:rsidP="005228F5">
            <w:pPr>
              <w:ind w:left="57"/>
              <w:rPr>
                <w:noProof/>
                <w:lang w:val="en-IE"/>
              </w:rPr>
            </w:pPr>
            <w:r w:rsidRPr="2A102057">
              <w:rPr>
                <w:noProof/>
                <w:lang w:val="en-IE"/>
              </w:rPr>
              <w:t xml:space="preserve">National </w:t>
            </w:r>
            <w:r w:rsidR="4600748B" w:rsidRPr="2A102057">
              <w:rPr>
                <w:noProof/>
                <w:lang w:val="en-IE"/>
              </w:rPr>
              <w:t>Im</w:t>
            </w:r>
            <w:r w:rsidRPr="2A102057">
              <w:rPr>
                <w:noProof/>
                <w:lang w:val="en-IE"/>
              </w:rPr>
              <w:t>port System</w:t>
            </w:r>
          </w:p>
        </w:tc>
      </w:tr>
      <w:tr w:rsidR="00FD28DE" w:rsidRPr="004D676F" w14:paraId="40EBCD22"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AC3AA2F" w14:textId="4017CF41" w:rsidR="00FD28DE" w:rsidRPr="008251B6" w:rsidRDefault="78A08D5B" w:rsidP="00FD28DE">
            <w:pPr>
              <w:ind w:left="57"/>
              <w:jc w:val="left"/>
              <w:rPr>
                <w:noProof/>
                <w:lang w:val="en-IE"/>
              </w:rPr>
            </w:pPr>
            <w:r w:rsidRPr="2A102057">
              <w:rPr>
                <w:noProof/>
                <w:lang w:val="en-IE"/>
              </w:rPr>
              <w:t>PN</w:t>
            </w:r>
          </w:p>
        </w:tc>
        <w:tc>
          <w:tcPr>
            <w:tcW w:w="7650" w:type="dxa"/>
            <w:tcBorders>
              <w:top w:val="single" w:sz="4" w:space="0" w:color="auto"/>
              <w:left w:val="single" w:sz="4" w:space="0" w:color="auto"/>
              <w:bottom w:val="single" w:sz="4" w:space="0" w:color="auto"/>
              <w:right w:val="single" w:sz="4" w:space="0" w:color="auto"/>
            </w:tcBorders>
            <w:vAlign w:val="center"/>
          </w:tcPr>
          <w:p w14:paraId="2F64966E" w14:textId="760B72BA" w:rsidR="00FD28DE" w:rsidRPr="008251B6" w:rsidRDefault="78A08D5B" w:rsidP="005228F5">
            <w:pPr>
              <w:ind w:left="57"/>
              <w:rPr>
                <w:noProof/>
                <w:lang w:val="en-IE"/>
              </w:rPr>
            </w:pPr>
            <w:r w:rsidRPr="2A102057">
              <w:rPr>
                <w:noProof/>
                <w:lang w:val="en-IE"/>
              </w:rPr>
              <w:t>Presentation Notification</w:t>
            </w:r>
          </w:p>
        </w:tc>
      </w:tr>
      <w:tr w:rsidR="001627CA" w:rsidRPr="004D676F" w14:paraId="2F41FF47"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B363C88" w14:textId="6CC62025" w:rsidR="001627CA" w:rsidRPr="008251B6" w:rsidRDefault="4D4CA522" w:rsidP="00FD28DE">
            <w:pPr>
              <w:ind w:left="57"/>
              <w:jc w:val="left"/>
              <w:rPr>
                <w:noProof/>
                <w:lang w:val="en-IE"/>
              </w:rPr>
            </w:pPr>
            <w:r w:rsidRPr="2A102057">
              <w:rPr>
                <w:noProof/>
                <w:lang w:val="en-IE"/>
              </w:rPr>
              <w:t>PoUS</w:t>
            </w:r>
          </w:p>
        </w:tc>
        <w:tc>
          <w:tcPr>
            <w:tcW w:w="7650" w:type="dxa"/>
            <w:tcBorders>
              <w:top w:val="single" w:sz="4" w:space="0" w:color="auto"/>
              <w:left w:val="single" w:sz="4" w:space="0" w:color="auto"/>
              <w:bottom w:val="single" w:sz="4" w:space="0" w:color="auto"/>
              <w:right w:val="single" w:sz="4" w:space="0" w:color="auto"/>
            </w:tcBorders>
            <w:vAlign w:val="center"/>
          </w:tcPr>
          <w:p w14:paraId="2ABCFCFB" w14:textId="448ABC43" w:rsidR="001627CA" w:rsidRPr="008251B6" w:rsidRDefault="4D4CA522" w:rsidP="005228F5">
            <w:pPr>
              <w:ind w:left="57"/>
              <w:rPr>
                <w:noProof/>
                <w:lang w:val="en-IE"/>
              </w:rPr>
            </w:pPr>
            <w:r w:rsidRPr="2A102057">
              <w:rPr>
                <w:noProof/>
                <w:lang w:val="en-IE"/>
              </w:rPr>
              <w:t>Proof of Union Status</w:t>
            </w:r>
          </w:p>
        </w:tc>
      </w:tr>
      <w:tr w:rsidR="00FD28DE" w:rsidRPr="004D676F" w14:paraId="6A9E6F27"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864158B" w14:textId="77777777" w:rsidR="00FD28DE" w:rsidRPr="008251B6" w:rsidRDefault="78A08D5B" w:rsidP="00FD28DE">
            <w:pPr>
              <w:ind w:left="57"/>
              <w:jc w:val="left"/>
              <w:rPr>
                <w:noProof/>
                <w:lang w:val="en-IE"/>
              </w:rPr>
            </w:pPr>
            <w:r w:rsidRPr="2A102057">
              <w:rPr>
                <w:noProof/>
                <w:lang w:val="en-IE"/>
              </w:rPr>
              <w:t>Q1/2/3/4</w:t>
            </w:r>
          </w:p>
        </w:tc>
        <w:tc>
          <w:tcPr>
            <w:tcW w:w="7650" w:type="dxa"/>
            <w:tcBorders>
              <w:top w:val="single" w:sz="4" w:space="0" w:color="auto"/>
              <w:left w:val="single" w:sz="4" w:space="0" w:color="auto"/>
              <w:bottom w:val="single" w:sz="4" w:space="0" w:color="auto"/>
              <w:right w:val="single" w:sz="4" w:space="0" w:color="auto"/>
            </w:tcBorders>
            <w:vAlign w:val="center"/>
          </w:tcPr>
          <w:p w14:paraId="129B4B24" w14:textId="77777777" w:rsidR="00FD28DE" w:rsidRPr="008251B6" w:rsidRDefault="78A08D5B" w:rsidP="005228F5">
            <w:pPr>
              <w:ind w:left="57"/>
              <w:rPr>
                <w:noProof/>
                <w:lang w:val="en-IE"/>
              </w:rPr>
            </w:pPr>
            <w:r w:rsidRPr="2A102057">
              <w:rPr>
                <w:noProof/>
                <w:lang w:val="en-IE"/>
              </w:rPr>
              <w:t>Quarter 1/2/3/4</w:t>
            </w:r>
          </w:p>
        </w:tc>
      </w:tr>
      <w:tr w:rsidR="00FD28DE" w:rsidRPr="004D676F" w14:paraId="009C9140"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5B1B2B85" w14:textId="77777777" w:rsidR="00FD28DE" w:rsidRPr="008251B6" w:rsidRDefault="78A08D5B" w:rsidP="00FD28DE">
            <w:pPr>
              <w:ind w:left="57"/>
              <w:jc w:val="left"/>
              <w:rPr>
                <w:noProof/>
                <w:lang w:val="en-IE"/>
              </w:rPr>
            </w:pPr>
            <w:r w:rsidRPr="2A102057">
              <w:rPr>
                <w:noProof/>
                <w:lang w:val="en-IE"/>
              </w:rPr>
              <w:t>REX</w:t>
            </w:r>
          </w:p>
        </w:tc>
        <w:tc>
          <w:tcPr>
            <w:tcW w:w="7650" w:type="dxa"/>
            <w:tcBorders>
              <w:top w:val="single" w:sz="4" w:space="0" w:color="auto"/>
              <w:left w:val="single" w:sz="4" w:space="0" w:color="auto"/>
              <w:bottom w:val="single" w:sz="4" w:space="0" w:color="auto"/>
              <w:right w:val="single" w:sz="4" w:space="0" w:color="auto"/>
            </w:tcBorders>
            <w:vAlign w:val="center"/>
          </w:tcPr>
          <w:p w14:paraId="3C616CED" w14:textId="4B7421F9" w:rsidR="00FD28DE" w:rsidRPr="008251B6" w:rsidRDefault="3CA38BC2" w:rsidP="005228F5">
            <w:pPr>
              <w:ind w:left="57"/>
              <w:rPr>
                <w:noProof/>
                <w:lang w:val="en-IE"/>
              </w:rPr>
            </w:pPr>
            <w:r w:rsidRPr="2A102057">
              <w:rPr>
                <w:noProof/>
                <w:lang w:val="en-IE"/>
              </w:rPr>
              <w:t>Registered Exporter System</w:t>
            </w:r>
          </w:p>
        </w:tc>
      </w:tr>
      <w:tr w:rsidR="00034610" w:rsidRPr="004D676F" w14:paraId="694FAF4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7CE3518" w14:textId="20AD89AA" w:rsidR="00034610" w:rsidRPr="008251B6" w:rsidRDefault="2AD7C086" w:rsidP="00FD28DE">
            <w:pPr>
              <w:ind w:left="57"/>
              <w:jc w:val="left"/>
              <w:rPr>
                <w:noProof/>
                <w:lang w:val="en-IE"/>
              </w:rPr>
            </w:pPr>
            <w:r w:rsidRPr="2A102057">
              <w:rPr>
                <w:noProof/>
                <w:lang w:val="en-IE"/>
              </w:rPr>
              <w:t>R</w:t>
            </w:r>
            <w:r w:rsidR="707F5FB1" w:rsidRPr="2A102057">
              <w:rPr>
                <w:noProof/>
                <w:lang w:val="en-IE"/>
              </w:rPr>
              <w:t>f</w:t>
            </w:r>
            <w:r w:rsidRPr="2A102057">
              <w:rPr>
                <w:noProof/>
                <w:lang w:val="en-IE"/>
              </w:rPr>
              <w:t>C</w:t>
            </w:r>
          </w:p>
        </w:tc>
        <w:tc>
          <w:tcPr>
            <w:tcW w:w="7650" w:type="dxa"/>
            <w:tcBorders>
              <w:top w:val="single" w:sz="4" w:space="0" w:color="auto"/>
              <w:left w:val="single" w:sz="4" w:space="0" w:color="auto"/>
              <w:bottom w:val="single" w:sz="4" w:space="0" w:color="auto"/>
              <w:right w:val="single" w:sz="4" w:space="0" w:color="auto"/>
            </w:tcBorders>
            <w:vAlign w:val="center"/>
          </w:tcPr>
          <w:p w14:paraId="2CD7AE8A" w14:textId="3BC92C69" w:rsidR="00034610" w:rsidRPr="008251B6" w:rsidRDefault="742159CF" w:rsidP="005228F5">
            <w:pPr>
              <w:ind w:left="57"/>
              <w:rPr>
                <w:noProof/>
                <w:lang w:val="en-IE"/>
              </w:rPr>
            </w:pPr>
            <w:r w:rsidRPr="2A102057">
              <w:rPr>
                <w:noProof/>
                <w:lang w:val="en-IE"/>
              </w:rPr>
              <w:t>Request for Change</w:t>
            </w:r>
          </w:p>
        </w:tc>
      </w:tr>
      <w:tr w:rsidR="00FD28DE" w:rsidRPr="004D676F" w14:paraId="7E15B290"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7D9245F" w14:textId="77777777" w:rsidR="00FD28DE" w:rsidRPr="008251B6" w:rsidRDefault="78A08D5B" w:rsidP="00FD28DE">
            <w:pPr>
              <w:ind w:left="57"/>
              <w:jc w:val="left"/>
              <w:rPr>
                <w:noProof/>
                <w:lang w:val="en-IE"/>
              </w:rPr>
            </w:pPr>
            <w:r w:rsidRPr="2A102057">
              <w:rPr>
                <w:noProof/>
                <w:lang w:val="en-IE"/>
              </w:rPr>
              <w:t>SP</w:t>
            </w:r>
          </w:p>
        </w:tc>
        <w:tc>
          <w:tcPr>
            <w:tcW w:w="7650" w:type="dxa"/>
            <w:tcBorders>
              <w:top w:val="single" w:sz="4" w:space="0" w:color="auto"/>
              <w:left w:val="single" w:sz="4" w:space="0" w:color="auto"/>
              <w:bottom w:val="single" w:sz="4" w:space="0" w:color="auto"/>
              <w:right w:val="single" w:sz="4" w:space="0" w:color="auto"/>
            </w:tcBorders>
            <w:vAlign w:val="center"/>
          </w:tcPr>
          <w:p w14:paraId="20552914" w14:textId="77777777" w:rsidR="00FD28DE" w:rsidRPr="008251B6" w:rsidRDefault="78A08D5B" w:rsidP="005228F5">
            <w:pPr>
              <w:ind w:left="57"/>
              <w:rPr>
                <w:noProof/>
                <w:lang w:val="en-IE"/>
              </w:rPr>
            </w:pPr>
            <w:r w:rsidRPr="2A102057">
              <w:rPr>
                <w:noProof/>
                <w:lang w:val="en-IE"/>
              </w:rPr>
              <w:t>Special Procedures</w:t>
            </w:r>
          </w:p>
        </w:tc>
      </w:tr>
      <w:tr w:rsidR="00E43084" w:rsidRPr="004D676F" w14:paraId="3C35E5A7"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E2C3184" w14:textId="5E64661A" w:rsidR="00E43084" w:rsidRPr="008251B6" w:rsidRDefault="5BD5D1A9" w:rsidP="00FD28DE">
            <w:pPr>
              <w:ind w:left="57"/>
              <w:jc w:val="left"/>
              <w:rPr>
                <w:noProof/>
                <w:lang w:val="en-IE"/>
              </w:rPr>
            </w:pPr>
            <w:r w:rsidRPr="2A102057">
              <w:rPr>
                <w:noProof/>
                <w:lang w:val="en-IE"/>
              </w:rPr>
              <w:t>SP EXP</w:t>
            </w:r>
          </w:p>
        </w:tc>
        <w:tc>
          <w:tcPr>
            <w:tcW w:w="7650" w:type="dxa"/>
            <w:tcBorders>
              <w:top w:val="single" w:sz="4" w:space="0" w:color="auto"/>
              <w:left w:val="single" w:sz="4" w:space="0" w:color="auto"/>
              <w:bottom w:val="single" w:sz="4" w:space="0" w:color="auto"/>
              <w:right w:val="single" w:sz="4" w:space="0" w:color="auto"/>
            </w:tcBorders>
            <w:vAlign w:val="center"/>
          </w:tcPr>
          <w:p w14:paraId="7074643A" w14:textId="1DBFB8A5" w:rsidR="00E43084" w:rsidRPr="008251B6" w:rsidRDefault="605155DA" w:rsidP="005228F5">
            <w:pPr>
              <w:ind w:left="57"/>
              <w:rPr>
                <w:noProof/>
                <w:lang w:val="en-IE"/>
              </w:rPr>
            </w:pPr>
            <w:r w:rsidRPr="2A102057">
              <w:rPr>
                <w:noProof/>
                <w:lang w:val="en-IE"/>
              </w:rPr>
              <w:t xml:space="preserve">Special Procedures </w:t>
            </w:r>
            <w:r w:rsidR="00752D9E" w:rsidRPr="2A102057">
              <w:rPr>
                <w:noProof/>
                <w:lang w:val="en-IE"/>
              </w:rPr>
              <w:t>–</w:t>
            </w:r>
            <w:r w:rsidRPr="2A102057">
              <w:rPr>
                <w:noProof/>
                <w:lang w:val="en-IE"/>
              </w:rPr>
              <w:t xml:space="preserve"> Component 1</w:t>
            </w:r>
          </w:p>
        </w:tc>
      </w:tr>
      <w:tr w:rsidR="00E43084" w:rsidRPr="004D676F" w14:paraId="3A30907D"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2A6F9B9E" w14:textId="450FFCBE" w:rsidR="00E43084" w:rsidRPr="008251B6" w:rsidRDefault="5BD5D1A9" w:rsidP="00FD28DE">
            <w:pPr>
              <w:ind w:left="57"/>
              <w:jc w:val="left"/>
              <w:rPr>
                <w:noProof/>
                <w:lang w:val="en-IE"/>
              </w:rPr>
            </w:pPr>
            <w:r w:rsidRPr="2A102057">
              <w:rPr>
                <w:noProof/>
                <w:lang w:val="en-IE"/>
              </w:rPr>
              <w:t>SP IMP</w:t>
            </w:r>
          </w:p>
        </w:tc>
        <w:tc>
          <w:tcPr>
            <w:tcW w:w="7650" w:type="dxa"/>
            <w:tcBorders>
              <w:top w:val="single" w:sz="4" w:space="0" w:color="auto"/>
              <w:left w:val="single" w:sz="4" w:space="0" w:color="auto"/>
              <w:bottom w:val="single" w:sz="4" w:space="0" w:color="auto"/>
              <w:right w:val="single" w:sz="4" w:space="0" w:color="auto"/>
            </w:tcBorders>
            <w:vAlign w:val="center"/>
          </w:tcPr>
          <w:p w14:paraId="16B1B319" w14:textId="377F6D29" w:rsidR="00E43084" w:rsidRPr="008251B6" w:rsidRDefault="605155DA" w:rsidP="005228F5">
            <w:pPr>
              <w:ind w:left="57"/>
              <w:rPr>
                <w:noProof/>
                <w:lang w:val="en-IE"/>
              </w:rPr>
            </w:pPr>
            <w:r w:rsidRPr="2A102057">
              <w:rPr>
                <w:noProof/>
                <w:lang w:val="en-IE"/>
              </w:rPr>
              <w:t xml:space="preserve">Special Procedures </w:t>
            </w:r>
            <w:r w:rsidR="00752D9E" w:rsidRPr="2A102057">
              <w:rPr>
                <w:noProof/>
                <w:lang w:val="en-IE"/>
              </w:rPr>
              <w:t>–</w:t>
            </w:r>
            <w:r w:rsidRPr="2A102057">
              <w:rPr>
                <w:noProof/>
                <w:lang w:val="en-IE"/>
              </w:rPr>
              <w:t xml:space="preserve"> Component 2</w:t>
            </w:r>
          </w:p>
        </w:tc>
      </w:tr>
      <w:tr w:rsidR="007F6B68" w:rsidRPr="004D676F" w14:paraId="4B57C866"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848B388" w14:textId="56930B0C" w:rsidR="007F6B68" w:rsidRPr="008251B6" w:rsidRDefault="16127D2E" w:rsidP="00FD28DE">
            <w:pPr>
              <w:ind w:left="57"/>
              <w:jc w:val="left"/>
              <w:rPr>
                <w:noProof/>
                <w:lang w:val="en-IE"/>
              </w:rPr>
            </w:pPr>
            <w:r w:rsidRPr="2A102057">
              <w:rPr>
                <w:noProof/>
                <w:lang w:val="en-IE"/>
              </w:rPr>
              <w:t>SURV3</w:t>
            </w:r>
          </w:p>
        </w:tc>
        <w:tc>
          <w:tcPr>
            <w:tcW w:w="7650" w:type="dxa"/>
            <w:tcBorders>
              <w:top w:val="single" w:sz="4" w:space="0" w:color="auto"/>
              <w:left w:val="single" w:sz="4" w:space="0" w:color="auto"/>
              <w:bottom w:val="single" w:sz="4" w:space="0" w:color="auto"/>
              <w:right w:val="single" w:sz="4" w:space="0" w:color="auto"/>
            </w:tcBorders>
            <w:vAlign w:val="center"/>
          </w:tcPr>
          <w:p w14:paraId="581C28D8" w14:textId="1192E2AB" w:rsidR="007F6B68" w:rsidRPr="008251B6" w:rsidRDefault="16127D2E" w:rsidP="005228F5">
            <w:pPr>
              <w:ind w:left="57"/>
              <w:rPr>
                <w:noProof/>
                <w:lang w:val="en-IE"/>
              </w:rPr>
            </w:pPr>
            <w:r w:rsidRPr="2A102057">
              <w:rPr>
                <w:noProof/>
                <w:lang w:val="en-IE"/>
              </w:rPr>
              <w:t>Surveillance 3</w:t>
            </w:r>
          </w:p>
        </w:tc>
      </w:tr>
      <w:tr w:rsidR="00934CDE" w:rsidRPr="004D676F" w14:paraId="7C515684"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0055842" w14:textId="22E1227E" w:rsidR="00934CDE" w:rsidRPr="008251B6" w:rsidRDefault="05229E35" w:rsidP="00FD28DE">
            <w:pPr>
              <w:ind w:left="57"/>
              <w:jc w:val="left"/>
              <w:rPr>
                <w:noProof/>
                <w:lang w:val="en-IE"/>
              </w:rPr>
            </w:pPr>
            <w:r w:rsidRPr="2A102057">
              <w:rPr>
                <w:noProof/>
                <w:lang w:val="en-IE"/>
              </w:rPr>
              <w:t>TP</w:t>
            </w:r>
          </w:p>
        </w:tc>
        <w:tc>
          <w:tcPr>
            <w:tcW w:w="7650" w:type="dxa"/>
            <w:tcBorders>
              <w:top w:val="single" w:sz="4" w:space="0" w:color="auto"/>
              <w:left w:val="single" w:sz="4" w:space="0" w:color="auto"/>
              <w:bottom w:val="single" w:sz="4" w:space="0" w:color="auto"/>
              <w:right w:val="single" w:sz="4" w:space="0" w:color="auto"/>
            </w:tcBorders>
            <w:vAlign w:val="center"/>
          </w:tcPr>
          <w:p w14:paraId="381798E5" w14:textId="67B21E8D" w:rsidR="00934CDE" w:rsidRPr="008251B6" w:rsidRDefault="05229E35" w:rsidP="005228F5">
            <w:pPr>
              <w:ind w:left="57"/>
              <w:rPr>
                <w:noProof/>
                <w:lang w:val="en-IE"/>
              </w:rPr>
            </w:pPr>
            <w:r w:rsidRPr="2A102057">
              <w:rPr>
                <w:noProof/>
                <w:lang w:val="en-IE"/>
              </w:rPr>
              <w:t>Trader Portal</w:t>
            </w:r>
          </w:p>
        </w:tc>
      </w:tr>
      <w:tr w:rsidR="00B0145F" w:rsidRPr="004D676F" w14:paraId="1F22F546"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7C6C243" w14:textId="70853DA6" w:rsidR="00B0145F" w:rsidRPr="008251B6" w:rsidRDefault="524C65FB" w:rsidP="00FD28DE">
            <w:pPr>
              <w:ind w:left="57"/>
              <w:jc w:val="left"/>
              <w:rPr>
                <w:noProof/>
                <w:lang w:val="en-IE"/>
              </w:rPr>
            </w:pPr>
            <w:r w:rsidRPr="2A102057">
              <w:rPr>
                <w:noProof/>
                <w:lang w:val="en-IE"/>
              </w:rPr>
              <w:t>TS</w:t>
            </w:r>
          </w:p>
        </w:tc>
        <w:tc>
          <w:tcPr>
            <w:tcW w:w="7650" w:type="dxa"/>
            <w:tcBorders>
              <w:top w:val="single" w:sz="4" w:space="0" w:color="auto"/>
              <w:left w:val="single" w:sz="4" w:space="0" w:color="auto"/>
              <w:bottom w:val="single" w:sz="4" w:space="0" w:color="auto"/>
              <w:right w:val="single" w:sz="4" w:space="0" w:color="auto"/>
            </w:tcBorders>
            <w:vAlign w:val="center"/>
          </w:tcPr>
          <w:p w14:paraId="5F17624C" w14:textId="5A56CCDD" w:rsidR="00B0145F" w:rsidRPr="008251B6" w:rsidRDefault="524C65FB" w:rsidP="005228F5">
            <w:pPr>
              <w:ind w:left="57"/>
              <w:rPr>
                <w:noProof/>
                <w:lang w:val="en-IE"/>
              </w:rPr>
            </w:pPr>
            <w:r w:rsidRPr="2A102057">
              <w:rPr>
                <w:noProof/>
                <w:lang w:val="en-IE"/>
              </w:rPr>
              <w:t>Temporary Storage</w:t>
            </w:r>
          </w:p>
        </w:tc>
      </w:tr>
      <w:tr w:rsidR="006372CE" w:rsidRPr="004D676F" w14:paraId="2E2A1CD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7BAF67D9" w14:textId="77777777" w:rsidR="006372CE" w:rsidRPr="008251B6" w:rsidRDefault="5759BC78" w:rsidP="00FD28DE">
            <w:pPr>
              <w:ind w:left="57"/>
              <w:jc w:val="left"/>
              <w:rPr>
                <w:noProof/>
                <w:lang w:val="en-IE"/>
              </w:rPr>
            </w:pPr>
            <w:r w:rsidRPr="2A102057">
              <w:rPr>
                <w:noProof/>
                <w:lang w:val="en-IE"/>
              </w:rPr>
              <w:t>TSS</w:t>
            </w:r>
          </w:p>
        </w:tc>
        <w:tc>
          <w:tcPr>
            <w:tcW w:w="7650" w:type="dxa"/>
            <w:tcBorders>
              <w:top w:val="single" w:sz="4" w:space="0" w:color="auto"/>
              <w:left w:val="single" w:sz="4" w:space="0" w:color="auto"/>
              <w:bottom w:val="single" w:sz="4" w:space="0" w:color="auto"/>
              <w:right w:val="single" w:sz="4" w:space="0" w:color="auto"/>
            </w:tcBorders>
            <w:vAlign w:val="center"/>
          </w:tcPr>
          <w:p w14:paraId="132FDC7B" w14:textId="4DB2EFDF" w:rsidR="006372CE" w:rsidRPr="008251B6" w:rsidRDefault="5759BC78" w:rsidP="005228F5">
            <w:pPr>
              <w:ind w:left="57"/>
              <w:rPr>
                <w:noProof/>
                <w:lang w:val="en-IE"/>
              </w:rPr>
            </w:pPr>
            <w:r w:rsidRPr="2A102057">
              <w:rPr>
                <w:noProof/>
                <w:lang w:val="en-IE"/>
              </w:rPr>
              <w:t>Technical System Specifications</w:t>
            </w:r>
          </w:p>
        </w:tc>
      </w:tr>
      <w:tr w:rsidR="00FD28DE" w:rsidRPr="004D676F" w14:paraId="7049CF8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0ECDE25" w14:textId="77777777" w:rsidR="00FD28DE" w:rsidRPr="008251B6" w:rsidRDefault="78A08D5B" w:rsidP="00FD28DE">
            <w:pPr>
              <w:ind w:left="57"/>
              <w:jc w:val="left"/>
              <w:rPr>
                <w:noProof/>
                <w:lang w:val="en-IE"/>
              </w:rPr>
            </w:pPr>
            <w:r w:rsidRPr="2A102057">
              <w:rPr>
                <w:noProof/>
                <w:lang w:val="en-IE"/>
              </w:rPr>
              <w:t>UCC</w:t>
            </w:r>
          </w:p>
        </w:tc>
        <w:tc>
          <w:tcPr>
            <w:tcW w:w="7650" w:type="dxa"/>
            <w:tcBorders>
              <w:top w:val="single" w:sz="4" w:space="0" w:color="auto"/>
              <w:left w:val="single" w:sz="4" w:space="0" w:color="auto"/>
              <w:bottom w:val="single" w:sz="4" w:space="0" w:color="auto"/>
              <w:right w:val="single" w:sz="4" w:space="0" w:color="auto"/>
            </w:tcBorders>
            <w:vAlign w:val="center"/>
          </w:tcPr>
          <w:p w14:paraId="6A12DA33" w14:textId="77777777" w:rsidR="00FD28DE" w:rsidRPr="008251B6" w:rsidRDefault="78A08D5B" w:rsidP="005228F5">
            <w:pPr>
              <w:ind w:left="57"/>
              <w:rPr>
                <w:noProof/>
                <w:lang w:val="en-IE"/>
              </w:rPr>
            </w:pPr>
            <w:r w:rsidRPr="2A102057">
              <w:rPr>
                <w:noProof/>
                <w:lang w:val="en-IE"/>
              </w:rPr>
              <w:t>Union Customs Code</w:t>
            </w:r>
          </w:p>
        </w:tc>
      </w:tr>
      <w:tr w:rsidR="00352160" w:rsidRPr="00CF7077" w14:paraId="2CAE6D29"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36FDC17E" w14:textId="5BA18A39" w:rsidR="00352160" w:rsidRPr="008251B6" w:rsidRDefault="55F6C75D" w:rsidP="00FD28DE">
            <w:pPr>
              <w:ind w:left="57"/>
              <w:jc w:val="left"/>
              <w:rPr>
                <w:noProof/>
                <w:lang w:val="en-IE"/>
              </w:rPr>
            </w:pPr>
            <w:r w:rsidRPr="2A102057">
              <w:rPr>
                <w:noProof/>
                <w:lang w:val="en-IE"/>
              </w:rPr>
              <w:t>UCC WP</w:t>
            </w:r>
          </w:p>
        </w:tc>
        <w:tc>
          <w:tcPr>
            <w:tcW w:w="7650" w:type="dxa"/>
            <w:tcBorders>
              <w:top w:val="single" w:sz="4" w:space="0" w:color="auto"/>
              <w:left w:val="single" w:sz="4" w:space="0" w:color="auto"/>
              <w:bottom w:val="single" w:sz="4" w:space="0" w:color="auto"/>
              <w:right w:val="single" w:sz="4" w:space="0" w:color="auto"/>
            </w:tcBorders>
            <w:vAlign w:val="center"/>
          </w:tcPr>
          <w:p w14:paraId="3FF4C821" w14:textId="57C5D187" w:rsidR="00352160" w:rsidRPr="008251B6" w:rsidRDefault="55F6C75D" w:rsidP="005228F5">
            <w:pPr>
              <w:ind w:left="57"/>
              <w:rPr>
                <w:noProof/>
                <w:lang w:val="en-IE"/>
              </w:rPr>
            </w:pPr>
            <w:r w:rsidRPr="2A102057">
              <w:rPr>
                <w:noProof/>
                <w:lang w:val="en-IE"/>
              </w:rPr>
              <w:t>Union Customs Code Work Programme</w:t>
            </w:r>
          </w:p>
        </w:tc>
      </w:tr>
      <w:tr w:rsidR="00FD28DE" w:rsidRPr="004D676F" w14:paraId="1A21906C"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1F1DEABA" w14:textId="77777777" w:rsidR="00FD28DE" w:rsidRPr="008251B6" w:rsidRDefault="78A08D5B" w:rsidP="00FD28DE">
            <w:pPr>
              <w:ind w:left="57"/>
              <w:jc w:val="left"/>
              <w:rPr>
                <w:noProof/>
                <w:lang w:val="en-IE"/>
              </w:rPr>
            </w:pPr>
            <w:r w:rsidRPr="2A102057">
              <w:rPr>
                <w:noProof/>
                <w:lang w:val="en-IE"/>
              </w:rPr>
              <w:t>UUM&amp;DS</w:t>
            </w:r>
          </w:p>
        </w:tc>
        <w:tc>
          <w:tcPr>
            <w:tcW w:w="7650" w:type="dxa"/>
            <w:tcBorders>
              <w:top w:val="single" w:sz="4" w:space="0" w:color="auto"/>
              <w:left w:val="single" w:sz="4" w:space="0" w:color="auto"/>
              <w:bottom w:val="single" w:sz="4" w:space="0" w:color="auto"/>
              <w:right w:val="single" w:sz="4" w:space="0" w:color="auto"/>
            </w:tcBorders>
            <w:vAlign w:val="center"/>
          </w:tcPr>
          <w:p w14:paraId="59C29D83" w14:textId="2F7A0172" w:rsidR="00FD28DE" w:rsidRPr="008251B6" w:rsidRDefault="78A08D5B" w:rsidP="005228F5">
            <w:pPr>
              <w:ind w:left="57"/>
              <w:rPr>
                <w:noProof/>
                <w:lang w:val="en-IE"/>
              </w:rPr>
            </w:pPr>
            <w:r w:rsidRPr="2A102057">
              <w:rPr>
                <w:noProof/>
                <w:lang w:val="en-IE"/>
              </w:rPr>
              <w:t xml:space="preserve">Uniform User Management </w:t>
            </w:r>
            <w:r w:rsidR="6A4041EF" w:rsidRPr="2A102057">
              <w:rPr>
                <w:noProof/>
                <w:lang w:val="en-IE"/>
              </w:rPr>
              <w:t>and</w:t>
            </w:r>
            <w:r w:rsidRPr="2A102057">
              <w:rPr>
                <w:noProof/>
                <w:lang w:val="en-IE"/>
              </w:rPr>
              <w:t xml:space="preserve"> Digital Signature</w:t>
            </w:r>
          </w:p>
        </w:tc>
      </w:tr>
      <w:tr w:rsidR="00D74FB7" w:rsidRPr="004D676F" w14:paraId="51ABFB22" w14:textId="77777777" w:rsidTr="2A102057">
        <w:trPr>
          <w:cantSplit/>
        </w:trPr>
        <w:tc>
          <w:tcPr>
            <w:tcW w:w="1413" w:type="dxa"/>
            <w:tcBorders>
              <w:top w:val="single" w:sz="4" w:space="0" w:color="auto"/>
              <w:left w:val="single" w:sz="4" w:space="0" w:color="auto"/>
              <w:bottom w:val="single" w:sz="4" w:space="0" w:color="auto"/>
              <w:right w:val="single" w:sz="4" w:space="0" w:color="auto"/>
            </w:tcBorders>
            <w:vAlign w:val="center"/>
          </w:tcPr>
          <w:p w14:paraId="02BAEAA8" w14:textId="795513D7" w:rsidR="00D74FB7" w:rsidRPr="008251B6" w:rsidRDefault="7BEF4DF2" w:rsidP="00FD28DE">
            <w:pPr>
              <w:ind w:left="57"/>
              <w:jc w:val="left"/>
              <w:rPr>
                <w:noProof/>
                <w:lang w:val="en-IE"/>
              </w:rPr>
            </w:pPr>
            <w:r w:rsidRPr="2A102057">
              <w:rPr>
                <w:noProof/>
                <w:lang w:val="en-IE"/>
              </w:rPr>
              <w:t>VIS</w:t>
            </w:r>
          </w:p>
        </w:tc>
        <w:tc>
          <w:tcPr>
            <w:tcW w:w="7650" w:type="dxa"/>
            <w:tcBorders>
              <w:top w:val="single" w:sz="4" w:space="0" w:color="auto"/>
              <w:left w:val="single" w:sz="4" w:space="0" w:color="auto"/>
              <w:bottom w:val="single" w:sz="4" w:space="0" w:color="auto"/>
              <w:right w:val="single" w:sz="4" w:space="0" w:color="auto"/>
            </w:tcBorders>
            <w:vAlign w:val="center"/>
          </w:tcPr>
          <w:p w14:paraId="57C8E953" w14:textId="615DFBE3" w:rsidR="00D74FB7" w:rsidRPr="008251B6" w:rsidRDefault="7BEF4DF2" w:rsidP="005228F5">
            <w:pPr>
              <w:keepNext/>
              <w:ind w:left="57"/>
              <w:rPr>
                <w:noProof/>
                <w:lang w:val="en-IE"/>
              </w:rPr>
            </w:pPr>
            <w:r w:rsidRPr="2A102057">
              <w:rPr>
                <w:noProof/>
                <w:lang w:val="en-IE"/>
              </w:rPr>
              <w:t>Vision Document</w:t>
            </w:r>
          </w:p>
        </w:tc>
      </w:tr>
    </w:tbl>
    <w:p w14:paraId="3B297D42" w14:textId="20E62E17" w:rsidR="00CC70E9" w:rsidRDefault="007F3BD7" w:rsidP="2A102057">
      <w:pPr>
        <w:pStyle w:val="Caption"/>
        <w:rPr>
          <w:noProof/>
          <w:lang w:val="en-IE"/>
        </w:rPr>
      </w:pPr>
      <w:bookmarkStart w:id="350" w:name="_Toc76875577"/>
      <w:bookmarkStart w:id="351" w:name="_Toc506474669"/>
      <w:bookmarkStart w:id="352" w:name="_Toc11320383"/>
      <w:bookmarkStart w:id="353" w:name="_Toc212115059"/>
      <w:r w:rsidRPr="2A102057">
        <w:rPr>
          <w:noProof/>
          <w:lang w:val="en-IE"/>
        </w:rPr>
        <w:t>Table</w:t>
      </w:r>
      <w:r w:rsidR="00DC35BD" w:rsidRPr="2A102057">
        <w:rPr>
          <w:noProof/>
          <w:lang w:val="en-IE"/>
        </w:rPr>
        <w:t xml:space="preserve"> </w:t>
      </w:r>
      <w:r w:rsidRPr="2A102057">
        <w:rPr>
          <w:noProof/>
          <w:lang w:val="en-IE"/>
        </w:rPr>
        <w:fldChar w:fldCharType="begin"/>
      </w:r>
      <w:r w:rsidRPr="2A102057">
        <w:rPr>
          <w:noProof/>
          <w:lang w:val="en-IE"/>
        </w:rPr>
        <w:instrText xml:space="preserve"> SEQ Table \* ARABIC </w:instrText>
      </w:r>
      <w:r w:rsidRPr="2A102057">
        <w:rPr>
          <w:noProof/>
          <w:lang w:val="en-IE"/>
        </w:rPr>
        <w:fldChar w:fldCharType="separate"/>
      </w:r>
      <w:r w:rsidR="005C64CA">
        <w:rPr>
          <w:noProof/>
          <w:lang w:val="en-IE"/>
        </w:rPr>
        <w:t>27</w:t>
      </w:r>
      <w:r w:rsidRPr="2A102057">
        <w:rPr>
          <w:noProof/>
          <w:lang w:val="en-IE"/>
        </w:rPr>
        <w:fldChar w:fldCharType="end"/>
      </w:r>
      <w:r w:rsidR="00DC35BD" w:rsidRPr="2A102057">
        <w:rPr>
          <w:noProof/>
          <w:lang w:val="en-IE"/>
        </w:rPr>
        <w:t>: Abbreviations and Acronyms</w:t>
      </w:r>
      <w:bookmarkEnd w:id="350"/>
      <w:bookmarkEnd w:id="351"/>
      <w:bookmarkEnd w:id="352"/>
      <w:bookmarkEnd w:id="353"/>
    </w:p>
    <w:p w14:paraId="649BE705" w14:textId="77777777" w:rsidR="003C686B" w:rsidRDefault="003C686B" w:rsidP="003C686B">
      <w:pPr>
        <w:rPr>
          <w:noProof/>
          <w:lang w:val="en-IE"/>
        </w:rPr>
      </w:pPr>
    </w:p>
    <w:p w14:paraId="36A28A5E" w14:textId="598902B3" w:rsidR="003C686B" w:rsidRDefault="003C686B" w:rsidP="003C686B">
      <w:pPr>
        <w:pStyle w:val="Heading1"/>
        <w:rPr>
          <w:rFonts w:hint="eastAsia"/>
          <w:noProof/>
        </w:rPr>
      </w:pPr>
      <w:bookmarkStart w:id="354" w:name="_Toc225943483"/>
      <w:r>
        <w:rPr>
          <w:noProof/>
        </w:rPr>
        <w:t>Annex</w:t>
      </w:r>
      <w:r w:rsidR="005C64CA">
        <w:rPr>
          <w:noProof/>
        </w:rPr>
        <w:t xml:space="preserve"> </w:t>
      </w:r>
      <w:r>
        <w:rPr>
          <w:noProof/>
        </w:rPr>
        <w:t>3</w:t>
      </w:r>
      <w:r w:rsidR="005C64CA">
        <w:rPr>
          <w:noProof/>
        </w:rPr>
        <w:t xml:space="preserve"> – </w:t>
      </w:r>
      <w:r w:rsidRPr="003C686B">
        <w:rPr>
          <w:noProof/>
        </w:rPr>
        <w:t>Definition of formats, legal base and legal deadline</w:t>
      </w:r>
      <w:r>
        <w:rPr>
          <w:noProof/>
        </w:rPr>
        <w:t xml:space="preserve"> </w:t>
      </w:r>
      <w:r w:rsidR="005C64CA">
        <w:rPr>
          <w:noProof/>
        </w:rPr>
        <w:t>for Surveillance3</w:t>
      </w:r>
      <w:bookmarkEnd w:id="354"/>
    </w:p>
    <w:tbl>
      <w:tblPr>
        <w:tblW w:w="8602"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85"/>
        <w:gridCol w:w="2943"/>
        <w:gridCol w:w="2037"/>
        <w:gridCol w:w="2037"/>
      </w:tblGrid>
      <w:tr w:rsidR="003C686B" w:rsidRPr="000F23A9" w14:paraId="599C207B" w14:textId="77777777" w:rsidTr="005C64CA">
        <w:trPr>
          <w:trHeight w:val="300"/>
        </w:trPr>
        <w:tc>
          <w:tcPr>
            <w:tcW w:w="1585" w:type="dxa"/>
            <w:vMerge w:val="restart"/>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3BD0345" w14:textId="699985DC" w:rsidR="003C686B" w:rsidRPr="006116E5" w:rsidRDefault="003C686B" w:rsidP="005C64CA">
            <w:pPr>
              <w:jc w:val="center"/>
              <w:textAlignment w:val="baseline"/>
              <w:rPr>
                <w:noProof/>
                <w:color w:val="000000" w:themeColor="text1"/>
                <w:lang w:val="en-IE"/>
              </w:rPr>
            </w:pPr>
            <w:r w:rsidRPr="006116E5">
              <w:rPr>
                <w:b/>
                <w:bCs/>
                <w:noProof/>
                <w:color w:val="000000" w:themeColor="text1"/>
              </w:rPr>
              <w:t>SDR Format</w:t>
            </w:r>
          </w:p>
        </w:tc>
        <w:tc>
          <w:tcPr>
            <w:tcW w:w="2943" w:type="dxa"/>
            <w:vMerge w:val="restart"/>
            <w:tcBorders>
              <w:top w:val="single" w:sz="6" w:space="0" w:color="auto"/>
              <w:left w:val="single" w:sz="6" w:space="0" w:color="auto"/>
              <w:bottom w:val="single" w:sz="6" w:space="0" w:color="auto"/>
              <w:right w:val="single" w:sz="6" w:space="0" w:color="auto"/>
            </w:tcBorders>
            <w:vAlign w:val="center"/>
            <w:hideMark/>
          </w:tcPr>
          <w:p w14:paraId="353369C6" w14:textId="41B12F80" w:rsidR="003C686B" w:rsidRPr="006116E5" w:rsidRDefault="003C686B" w:rsidP="005C64CA">
            <w:pPr>
              <w:jc w:val="center"/>
              <w:textAlignment w:val="baseline"/>
              <w:rPr>
                <w:noProof/>
                <w:color w:val="000000" w:themeColor="text1"/>
                <w:lang w:val="en-IE"/>
              </w:rPr>
            </w:pPr>
            <w:r w:rsidRPr="006116E5">
              <w:rPr>
                <w:b/>
                <w:bCs/>
                <w:noProof/>
                <w:color w:val="000000" w:themeColor="text1"/>
              </w:rPr>
              <w:t>Details</w:t>
            </w:r>
          </w:p>
        </w:tc>
        <w:tc>
          <w:tcPr>
            <w:tcW w:w="4074" w:type="dxa"/>
            <w:gridSpan w:val="2"/>
            <w:tcBorders>
              <w:top w:val="single" w:sz="6" w:space="0" w:color="auto"/>
              <w:left w:val="single" w:sz="6" w:space="0" w:color="auto"/>
              <w:bottom w:val="single" w:sz="6" w:space="0" w:color="auto"/>
              <w:right w:val="single" w:sz="6" w:space="0" w:color="auto"/>
            </w:tcBorders>
            <w:vAlign w:val="center"/>
            <w:hideMark/>
          </w:tcPr>
          <w:p w14:paraId="106DA693" w14:textId="45780E87" w:rsidR="003C686B" w:rsidRPr="006116E5" w:rsidRDefault="003C686B" w:rsidP="005C64CA">
            <w:pPr>
              <w:jc w:val="center"/>
              <w:textAlignment w:val="baseline"/>
              <w:rPr>
                <w:noProof/>
                <w:color w:val="000000" w:themeColor="text1"/>
                <w:lang w:val="en-IE"/>
              </w:rPr>
            </w:pPr>
            <w:r w:rsidRPr="006116E5">
              <w:rPr>
                <w:b/>
                <w:bCs/>
                <w:noProof/>
                <w:color w:val="000000" w:themeColor="text1"/>
              </w:rPr>
              <w:t>Validity</w:t>
            </w:r>
          </w:p>
        </w:tc>
      </w:tr>
      <w:tr w:rsidR="003C686B" w:rsidRPr="000F23A9" w14:paraId="2917BCD6" w14:textId="77777777" w:rsidTr="005C64CA">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5596E8AC" w14:textId="77777777" w:rsidR="003C686B" w:rsidRPr="006116E5" w:rsidRDefault="003C686B" w:rsidP="005C64CA">
            <w:pPr>
              <w:jc w:val="center"/>
              <w:rPr>
                <w:noProof/>
                <w:color w:val="000000" w:themeColor="text1"/>
                <w:lang w:val="en-IE"/>
              </w:rPr>
            </w:pPr>
          </w:p>
        </w:tc>
        <w:tc>
          <w:tcPr>
            <w:tcW w:w="2943" w:type="dxa"/>
            <w:vMerge/>
            <w:tcBorders>
              <w:top w:val="single" w:sz="6" w:space="0" w:color="auto"/>
              <w:left w:val="single" w:sz="6" w:space="0" w:color="auto"/>
              <w:bottom w:val="single" w:sz="6" w:space="0" w:color="auto"/>
              <w:right w:val="single" w:sz="6" w:space="0" w:color="auto"/>
            </w:tcBorders>
            <w:vAlign w:val="center"/>
            <w:hideMark/>
          </w:tcPr>
          <w:p w14:paraId="1968EE18" w14:textId="77777777" w:rsidR="003C686B" w:rsidRPr="006116E5" w:rsidRDefault="003C686B" w:rsidP="005C64CA">
            <w:pPr>
              <w:jc w:val="center"/>
              <w:rPr>
                <w:noProof/>
                <w:color w:val="000000" w:themeColor="text1"/>
                <w:lang w:val="en-IE"/>
              </w:rPr>
            </w:pPr>
          </w:p>
        </w:tc>
        <w:tc>
          <w:tcPr>
            <w:tcW w:w="2037" w:type="dxa"/>
            <w:tcBorders>
              <w:top w:val="single" w:sz="6" w:space="0" w:color="auto"/>
              <w:left w:val="single" w:sz="6" w:space="0" w:color="auto"/>
              <w:bottom w:val="single" w:sz="6" w:space="0" w:color="auto"/>
              <w:right w:val="single" w:sz="6" w:space="0" w:color="auto"/>
            </w:tcBorders>
            <w:vAlign w:val="center"/>
            <w:hideMark/>
          </w:tcPr>
          <w:p w14:paraId="6982DFDD" w14:textId="29D22065" w:rsidR="003C686B" w:rsidRPr="006116E5" w:rsidRDefault="003C686B" w:rsidP="005C64CA">
            <w:pPr>
              <w:jc w:val="center"/>
              <w:textAlignment w:val="baseline"/>
              <w:rPr>
                <w:noProof/>
                <w:color w:val="000000" w:themeColor="text1"/>
                <w:lang w:val="en-IE"/>
              </w:rPr>
            </w:pPr>
            <w:r w:rsidRPr="006116E5">
              <w:rPr>
                <w:b/>
                <w:bCs/>
                <w:noProof/>
                <w:color w:val="000000" w:themeColor="text1"/>
              </w:rPr>
              <w:t>Import</w:t>
            </w:r>
          </w:p>
        </w:tc>
        <w:tc>
          <w:tcPr>
            <w:tcW w:w="2037" w:type="dxa"/>
            <w:tcBorders>
              <w:top w:val="single" w:sz="6" w:space="0" w:color="auto"/>
              <w:left w:val="single" w:sz="6" w:space="0" w:color="auto"/>
              <w:bottom w:val="single" w:sz="6" w:space="0" w:color="auto"/>
              <w:right w:val="single" w:sz="6" w:space="0" w:color="auto"/>
            </w:tcBorders>
            <w:vAlign w:val="center"/>
            <w:hideMark/>
          </w:tcPr>
          <w:p w14:paraId="5CD3169F" w14:textId="7D3183E0" w:rsidR="003C686B" w:rsidRPr="006116E5" w:rsidRDefault="003C686B" w:rsidP="005C64CA">
            <w:pPr>
              <w:jc w:val="center"/>
              <w:textAlignment w:val="baseline"/>
              <w:rPr>
                <w:noProof/>
                <w:color w:val="000000" w:themeColor="text1"/>
                <w:lang w:val="en-IE"/>
              </w:rPr>
            </w:pPr>
            <w:r w:rsidRPr="006116E5">
              <w:rPr>
                <w:b/>
                <w:bCs/>
                <w:noProof/>
                <w:color w:val="000000" w:themeColor="text1"/>
              </w:rPr>
              <w:t>Export</w:t>
            </w:r>
          </w:p>
        </w:tc>
      </w:tr>
      <w:tr w:rsidR="003C686B" w:rsidRPr="00CF7077" w14:paraId="70B815C6" w14:textId="77777777" w:rsidTr="005C64CA">
        <w:trPr>
          <w:trHeight w:val="300"/>
        </w:trPr>
        <w:tc>
          <w:tcPr>
            <w:tcW w:w="158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EB426E0" w14:textId="767109FF" w:rsidR="003C686B" w:rsidRPr="006116E5" w:rsidRDefault="006116E5" w:rsidP="006116E5">
            <w:pPr>
              <w:jc w:val="center"/>
              <w:textAlignment w:val="baseline"/>
              <w:rPr>
                <w:b/>
                <w:bCs/>
                <w:noProof/>
                <w:color w:val="000000" w:themeColor="text1"/>
                <w:lang w:val="en-IE"/>
              </w:rPr>
            </w:pPr>
            <w:r>
              <w:rPr>
                <w:b/>
                <w:bCs/>
                <w:noProof/>
                <w:color w:val="000000" w:themeColor="text1"/>
                <w:lang w:val="en-IE"/>
              </w:rPr>
              <w:t>CCIP</w:t>
            </w:r>
          </w:p>
          <w:p w14:paraId="30441DA4" w14:textId="6F9D29A0" w:rsidR="003C686B" w:rsidRPr="006116E5" w:rsidRDefault="003C686B" w:rsidP="006116E5">
            <w:pPr>
              <w:jc w:val="center"/>
              <w:textAlignment w:val="baseline"/>
              <w:rPr>
                <w:noProof/>
                <w:color w:val="000000" w:themeColor="text1"/>
                <w:lang w:val="en-IE"/>
              </w:rPr>
            </w:pPr>
            <w:r w:rsidRPr="00CF7077">
              <w:rPr>
                <w:noProof/>
                <w:color w:val="000000" w:themeColor="text1"/>
                <w:lang w:val="en-IE"/>
              </w:rPr>
              <w:t>Annex 21-02, of the UCC IA</w:t>
            </w:r>
          </w:p>
          <w:p w14:paraId="4031F43F" w14:textId="7B52C5B3" w:rsidR="003C686B" w:rsidRPr="006116E5" w:rsidRDefault="003C686B" w:rsidP="006116E5">
            <w:pPr>
              <w:jc w:val="center"/>
              <w:textAlignment w:val="baseline"/>
              <w:rPr>
                <w:noProof/>
                <w:color w:val="000000" w:themeColor="text1"/>
                <w:lang w:val="en-IE"/>
              </w:rPr>
            </w:pPr>
            <w:r w:rsidRPr="006116E5">
              <w:rPr>
                <w:noProof/>
                <w:color w:val="000000" w:themeColor="text1"/>
              </w:rPr>
              <w:t>(16 data elements)</w:t>
            </w:r>
          </w:p>
        </w:tc>
        <w:tc>
          <w:tcPr>
            <w:tcW w:w="2943" w:type="dxa"/>
            <w:tcBorders>
              <w:top w:val="single" w:sz="6" w:space="0" w:color="auto"/>
              <w:left w:val="single" w:sz="6" w:space="0" w:color="auto"/>
              <w:bottom w:val="single" w:sz="6" w:space="0" w:color="auto"/>
              <w:right w:val="single" w:sz="6" w:space="0" w:color="auto"/>
            </w:tcBorders>
            <w:hideMark/>
          </w:tcPr>
          <w:p w14:paraId="5773DC4B" w14:textId="1CE05783"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Format according to</w:t>
            </w:r>
            <w:r w:rsidR="006116E5" w:rsidRPr="00CF7077">
              <w:rPr>
                <w:noProof/>
                <w:color w:val="000000" w:themeColor="text1"/>
                <w:lang w:val="en-IE"/>
              </w:rPr>
              <w:t xml:space="preserve"> CCIP </w:t>
            </w:r>
            <w:r w:rsidRPr="00CF7077">
              <w:rPr>
                <w:noProof/>
                <w:color w:val="000000" w:themeColor="text1"/>
                <w:lang w:val="en-IE"/>
              </w:rPr>
              <w:t>legislation, which is the format accepted before UCC entered into force with the addition of the Data Elements required for VAT legislation.</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12D7070F"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Will be discontinued for </w:t>
            </w:r>
            <w:r w:rsidRPr="00CF7077">
              <w:rPr>
                <w:b/>
                <w:bCs/>
                <w:noProof/>
                <w:color w:val="000000" w:themeColor="text1"/>
                <w:lang w:val="en-IE"/>
              </w:rPr>
              <w:t xml:space="preserve">imports </w:t>
            </w:r>
            <w:r w:rsidRPr="00CF7077">
              <w:rPr>
                <w:noProof/>
                <w:color w:val="000000" w:themeColor="text1"/>
                <w:lang w:val="en-IE"/>
              </w:rPr>
              <w:t>not later than 1</w:t>
            </w:r>
            <w:r w:rsidRPr="00CF7077">
              <w:rPr>
                <w:noProof/>
                <w:color w:val="000000" w:themeColor="text1"/>
                <w:vertAlign w:val="superscript"/>
                <w:lang w:val="en-IE"/>
              </w:rPr>
              <w:t>st</w:t>
            </w:r>
            <w:r w:rsidRPr="00CF7077">
              <w:rPr>
                <w:noProof/>
                <w:color w:val="000000" w:themeColor="text1"/>
                <w:lang w:val="en-IE"/>
              </w:rPr>
              <w:t xml:space="preserve"> July 2025 (legal date)</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5E368DCF"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Will be discontinued for </w:t>
            </w:r>
            <w:r w:rsidRPr="00CF7077">
              <w:rPr>
                <w:b/>
                <w:bCs/>
                <w:noProof/>
                <w:color w:val="000000" w:themeColor="text1"/>
                <w:lang w:val="en-IE"/>
              </w:rPr>
              <w:t>exports</w:t>
            </w:r>
            <w:r w:rsidRPr="00CF7077">
              <w:rPr>
                <w:noProof/>
                <w:color w:val="000000" w:themeColor="text1"/>
                <w:lang w:val="en-IE"/>
              </w:rPr>
              <w:t xml:space="preserve"> as of 2</w:t>
            </w:r>
            <w:r w:rsidRPr="00CF7077">
              <w:rPr>
                <w:noProof/>
                <w:color w:val="000000" w:themeColor="text1"/>
                <w:vertAlign w:val="superscript"/>
                <w:lang w:val="en-IE"/>
              </w:rPr>
              <w:t>nd</w:t>
            </w:r>
            <w:r w:rsidRPr="00CF7077">
              <w:rPr>
                <w:noProof/>
                <w:color w:val="000000" w:themeColor="text1"/>
                <w:lang w:val="en-IE"/>
              </w:rPr>
              <w:t xml:space="preserve"> December 2024</w:t>
            </w:r>
            <w:r w:rsidRPr="00CF7077">
              <w:rPr>
                <w:b/>
                <w:bCs/>
                <w:noProof/>
                <w:color w:val="000000" w:themeColor="text1"/>
                <w:lang w:val="en-IE"/>
              </w:rPr>
              <w:t xml:space="preserve"> </w:t>
            </w:r>
            <w:r w:rsidRPr="00CF7077">
              <w:rPr>
                <w:noProof/>
                <w:color w:val="000000" w:themeColor="text1"/>
                <w:lang w:val="en-IE"/>
              </w:rPr>
              <w:t>(legal date)</w:t>
            </w:r>
            <w:r w:rsidRPr="006116E5">
              <w:rPr>
                <w:noProof/>
                <w:color w:val="000000" w:themeColor="text1"/>
                <w:lang w:val="en-IE"/>
              </w:rPr>
              <w:t> </w:t>
            </w:r>
          </w:p>
          <w:p w14:paraId="6DEB235A" w14:textId="77777777" w:rsidR="003C686B" w:rsidRPr="006116E5" w:rsidRDefault="003C686B" w:rsidP="006116E5">
            <w:pPr>
              <w:jc w:val="left"/>
              <w:textAlignment w:val="baseline"/>
              <w:rPr>
                <w:noProof/>
                <w:color w:val="000000" w:themeColor="text1"/>
                <w:lang w:val="en-IE"/>
              </w:rPr>
            </w:pPr>
            <w:r w:rsidRPr="006116E5">
              <w:rPr>
                <w:noProof/>
                <w:color w:val="000000" w:themeColor="text1"/>
                <w:lang w:val="en-IE"/>
              </w:rPr>
              <w:t> </w:t>
            </w:r>
          </w:p>
        </w:tc>
      </w:tr>
      <w:tr w:rsidR="003C686B" w:rsidRPr="00CF7077" w14:paraId="26E70A6D" w14:textId="77777777" w:rsidTr="005C64CA">
        <w:trPr>
          <w:trHeight w:val="300"/>
        </w:trPr>
        <w:tc>
          <w:tcPr>
            <w:tcW w:w="158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128444A" w14:textId="3177577E" w:rsidR="003C686B" w:rsidRPr="006116E5" w:rsidRDefault="003C686B" w:rsidP="006116E5">
            <w:pPr>
              <w:jc w:val="center"/>
              <w:textAlignment w:val="baseline"/>
              <w:rPr>
                <w:b/>
                <w:bCs/>
                <w:noProof/>
                <w:color w:val="000000" w:themeColor="text1"/>
                <w:lang w:val="en-IE"/>
              </w:rPr>
            </w:pPr>
            <w:r w:rsidRPr="00CF7077">
              <w:rPr>
                <w:b/>
                <w:bCs/>
                <w:noProof/>
                <w:color w:val="000000" w:themeColor="text1"/>
                <w:lang w:val="en-IE"/>
              </w:rPr>
              <w:t>Reduced UCC</w:t>
            </w:r>
          </w:p>
          <w:p w14:paraId="60D0B25B" w14:textId="4A64532A" w:rsidR="003C686B" w:rsidRPr="006116E5" w:rsidRDefault="003C686B" w:rsidP="006116E5">
            <w:pPr>
              <w:jc w:val="center"/>
              <w:textAlignment w:val="baseline"/>
              <w:rPr>
                <w:noProof/>
                <w:color w:val="000000" w:themeColor="text1"/>
                <w:lang w:val="en-IE"/>
              </w:rPr>
            </w:pPr>
            <w:r w:rsidRPr="00CF7077">
              <w:rPr>
                <w:noProof/>
                <w:color w:val="000000" w:themeColor="text1"/>
                <w:lang w:val="en-IE"/>
              </w:rPr>
              <w:t>Annex 21-02,  of the UCC IA</w:t>
            </w:r>
          </w:p>
          <w:p w14:paraId="41574758" w14:textId="05D75CA9" w:rsidR="003C686B" w:rsidRPr="006116E5" w:rsidRDefault="003C686B" w:rsidP="006116E5">
            <w:pPr>
              <w:jc w:val="center"/>
              <w:textAlignment w:val="baseline"/>
              <w:rPr>
                <w:noProof/>
                <w:color w:val="000000" w:themeColor="text1"/>
                <w:lang w:val="en-IE"/>
              </w:rPr>
            </w:pPr>
            <w:r w:rsidRPr="006116E5">
              <w:rPr>
                <w:noProof/>
                <w:color w:val="000000" w:themeColor="text1"/>
              </w:rPr>
              <w:t>(16 data elements)</w:t>
            </w:r>
          </w:p>
        </w:tc>
        <w:tc>
          <w:tcPr>
            <w:tcW w:w="2943" w:type="dxa"/>
            <w:tcBorders>
              <w:top w:val="single" w:sz="6" w:space="0" w:color="auto"/>
              <w:left w:val="single" w:sz="6" w:space="0" w:color="auto"/>
              <w:bottom w:val="single" w:sz="6" w:space="0" w:color="auto"/>
              <w:right w:val="single" w:sz="6" w:space="0" w:color="auto"/>
            </w:tcBorders>
            <w:hideMark/>
          </w:tcPr>
          <w:p w14:paraId="4C58BF3A"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This format is put in place to cover the case for those Member States who cannot provide the 41 data elements but want to align with the UCC format for the data elements available.</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03AD001F"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Will be discontinued for </w:t>
            </w:r>
            <w:r w:rsidRPr="00CF7077">
              <w:rPr>
                <w:b/>
                <w:bCs/>
                <w:noProof/>
                <w:color w:val="000000" w:themeColor="text1"/>
                <w:lang w:val="en-IE"/>
              </w:rPr>
              <w:t xml:space="preserve">imports </w:t>
            </w:r>
            <w:r w:rsidRPr="00CF7077">
              <w:rPr>
                <w:noProof/>
                <w:color w:val="000000" w:themeColor="text1"/>
                <w:lang w:val="en-IE"/>
              </w:rPr>
              <w:t>not later than 1</w:t>
            </w:r>
            <w:r w:rsidRPr="00CF7077">
              <w:rPr>
                <w:noProof/>
                <w:color w:val="000000" w:themeColor="text1"/>
                <w:vertAlign w:val="superscript"/>
                <w:lang w:val="en-IE"/>
              </w:rPr>
              <w:t>st</w:t>
            </w:r>
            <w:r w:rsidRPr="00CF7077">
              <w:rPr>
                <w:noProof/>
                <w:color w:val="000000" w:themeColor="text1"/>
                <w:lang w:val="en-IE"/>
              </w:rPr>
              <w:t xml:space="preserve"> July 2025 (legal date)</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1EEA55E4"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Will be discontinued for </w:t>
            </w:r>
            <w:r w:rsidRPr="00CF7077">
              <w:rPr>
                <w:b/>
                <w:bCs/>
                <w:noProof/>
                <w:color w:val="000000" w:themeColor="text1"/>
                <w:lang w:val="en-IE"/>
              </w:rPr>
              <w:t>exports</w:t>
            </w:r>
            <w:r w:rsidRPr="00CF7077">
              <w:rPr>
                <w:noProof/>
                <w:color w:val="000000" w:themeColor="text1"/>
                <w:lang w:val="en-IE"/>
              </w:rPr>
              <w:t xml:space="preserve"> as of 2</w:t>
            </w:r>
            <w:r w:rsidRPr="00CF7077">
              <w:rPr>
                <w:noProof/>
                <w:color w:val="000000" w:themeColor="text1"/>
                <w:vertAlign w:val="superscript"/>
                <w:lang w:val="en-IE"/>
              </w:rPr>
              <w:t>nd</w:t>
            </w:r>
            <w:r w:rsidRPr="00CF7077">
              <w:rPr>
                <w:noProof/>
                <w:color w:val="000000" w:themeColor="text1"/>
                <w:lang w:val="en-IE"/>
              </w:rPr>
              <w:t xml:space="preserve"> December 2024</w:t>
            </w:r>
            <w:r w:rsidRPr="00CF7077">
              <w:rPr>
                <w:b/>
                <w:bCs/>
                <w:noProof/>
                <w:color w:val="000000" w:themeColor="text1"/>
                <w:lang w:val="en-IE"/>
              </w:rPr>
              <w:t xml:space="preserve"> </w:t>
            </w:r>
            <w:r w:rsidRPr="00CF7077">
              <w:rPr>
                <w:noProof/>
                <w:color w:val="000000" w:themeColor="text1"/>
                <w:lang w:val="en-IE"/>
              </w:rPr>
              <w:t>(legal date)</w:t>
            </w:r>
            <w:r w:rsidRPr="006116E5">
              <w:rPr>
                <w:noProof/>
                <w:color w:val="000000" w:themeColor="text1"/>
                <w:lang w:val="en-IE"/>
              </w:rPr>
              <w:t> </w:t>
            </w:r>
          </w:p>
          <w:p w14:paraId="1EEDE140" w14:textId="77777777" w:rsidR="003C686B" w:rsidRPr="006116E5" w:rsidRDefault="003C686B" w:rsidP="006116E5">
            <w:pPr>
              <w:jc w:val="left"/>
              <w:textAlignment w:val="baseline"/>
              <w:rPr>
                <w:noProof/>
                <w:color w:val="000000" w:themeColor="text1"/>
                <w:lang w:val="en-IE"/>
              </w:rPr>
            </w:pPr>
            <w:r w:rsidRPr="006116E5">
              <w:rPr>
                <w:noProof/>
                <w:color w:val="000000" w:themeColor="text1"/>
                <w:lang w:val="en-IE"/>
              </w:rPr>
              <w:t> </w:t>
            </w:r>
          </w:p>
        </w:tc>
      </w:tr>
      <w:tr w:rsidR="003C686B" w:rsidRPr="00CF7077" w14:paraId="0B7A86E6" w14:textId="77777777" w:rsidTr="005C64CA">
        <w:trPr>
          <w:trHeight w:val="300"/>
        </w:trPr>
        <w:tc>
          <w:tcPr>
            <w:tcW w:w="158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887B797" w14:textId="320A702D" w:rsidR="003C686B" w:rsidRPr="006116E5" w:rsidRDefault="003C686B" w:rsidP="006116E5">
            <w:pPr>
              <w:jc w:val="center"/>
              <w:textAlignment w:val="baseline"/>
              <w:rPr>
                <w:noProof/>
                <w:color w:val="000000" w:themeColor="text1"/>
                <w:lang w:val="en-IE"/>
              </w:rPr>
            </w:pPr>
            <w:r w:rsidRPr="00CF7077">
              <w:rPr>
                <w:b/>
                <w:bCs/>
                <w:noProof/>
                <w:color w:val="000000" w:themeColor="text1"/>
                <w:lang w:val="en-IE"/>
              </w:rPr>
              <w:t>Full UCC</w:t>
            </w:r>
            <w:r w:rsidRPr="00CF7077">
              <w:rPr>
                <w:noProof/>
                <w:color w:val="000000" w:themeColor="text1"/>
                <w:lang w:val="en-IE"/>
              </w:rPr>
              <w:t xml:space="preserve"> - current Annex B</w:t>
            </w:r>
          </w:p>
          <w:p w14:paraId="599AD3FA" w14:textId="557E2B57" w:rsidR="003C686B" w:rsidRPr="006116E5" w:rsidRDefault="003C686B" w:rsidP="006116E5">
            <w:pPr>
              <w:jc w:val="center"/>
              <w:textAlignment w:val="baseline"/>
              <w:rPr>
                <w:noProof/>
                <w:color w:val="000000" w:themeColor="text1"/>
                <w:lang w:val="en-IE"/>
              </w:rPr>
            </w:pPr>
            <w:r w:rsidRPr="00CF7077">
              <w:rPr>
                <w:noProof/>
                <w:color w:val="000000" w:themeColor="text1"/>
                <w:lang w:val="en-IE"/>
              </w:rPr>
              <w:t>Annex 21-01, of the UCC IA</w:t>
            </w:r>
          </w:p>
          <w:p w14:paraId="23C2F989" w14:textId="64517CE6" w:rsidR="003C686B" w:rsidRPr="006116E5" w:rsidRDefault="003C686B" w:rsidP="006116E5">
            <w:pPr>
              <w:jc w:val="center"/>
              <w:textAlignment w:val="baseline"/>
              <w:rPr>
                <w:noProof/>
                <w:color w:val="000000" w:themeColor="text1"/>
                <w:lang w:val="en-IE"/>
              </w:rPr>
            </w:pPr>
            <w:r w:rsidRPr="006116E5">
              <w:rPr>
                <w:noProof/>
                <w:color w:val="000000" w:themeColor="text1"/>
              </w:rPr>
              <w:t>(41 data elements)</w:t>
            </w:r>
          </w:p>
        </w:tc>
        <w:tc>
          <w:tcPr>
            <w:tcW w:w="2943" w:type="dxa"/>
            <w:tcBorders>
              <w:top w:val="single" w:sz="6" w:space="0" w:color="auto"/>
              <w:left w:val="single" w:sz="6" w:space="0" w:color="auto"/>
              <w:bottom w:val="single" w:sz="6" w:space="0" w:color="auto"/>
              <w:right w:val="single" w:sz="6" w:space="0" w:color="auto"/>
            </w:tcBorders>
            <w:hideMark/>
          </w:tcPr>
          <w:p w14:paraId="09EBBCD6"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This format supports national declaration systems complying with the UCC legislation and following the data formats as set out in the current Annex B UCC DA</w:t>
            </w:r>
            <w:r w:rsidRPr="00CF7077">
              <w:rPr>
                <w:noProof/>
                <w:color w:val="000000" w:themeColor="text1"/>
                <w:vertAlign w:val="superscript"/>
                <w:lang w:val="en-IE"/>
              </w:rPr>
              <w:t>19</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33B81CD5"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This queue will be discontinued for </w:t>
            </w:r>
            <w:r w:rsidRPr="00CF7077">
              <w:rPr>
                <w:b/>
                <w:bCs/>
                <w:noProof/>
                <w:color w:val="000000" w:themeColor="text1"/>
                <w:lang w:val="en-IE"/>
              </w:rPr>
              <w:t>imports</w:t>
            </w:r>
            <w:r w:rsidRPr="00CF7077">
              <w:rPr>
                <w:noProof/>
                <w:color w:val="000000" w:themeColor="text1"/>
                <w:lang w:val="en-IE"/>
              </w:rPr>
              <w:t xml:space="preserve"> as of 1</w:t>
            </w:r>
            <w:r w:rsidRPr="00CF7077">
              <w:rPr>
                <w:noProof/>
                <w:color w:val="000000" w:themeColor="text1"/>
                <w:vertAlign w:val="superscript"/>
                <w:lang w:val="en-IE"/>
              </w:rPr>
              <w:t>st</w:t>
            </w:r>
            <w:r w:rsidRPr="00CF7077">
              <w:rPr>
                <w:noProof/>
                <w:color w:val="000000" w:themeColor="text1"/>
                <w:lang w:val="en-IE"/>
              </w:rPr>
              <w:t xml:space="preserve"> July 2025 (legal date)</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3936EEF9"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This queue will be discontinued for </w:t>
            </w:r>
            <w:r w:rsidRPr="00CF7077">
              <w:rPr>
                <w:b/>
                <w:bCs/>
                <w:noProof/>
                <w:color w:val="000000" w:themeColor="text1"/>
                <w:lang w:val="en-IE"/>
              </w:rPr>
              <w:t>exports</w:t>
            </w:r>
            <w:r w:rsidRPr="00CF7077">
              <w:rPr>
                <w:noProof/>
                <w:color w:val="000000" w:themeColor="text1"/>
                <w:lang w:val="en-IE"/>
              </w:rPr>
              <w:t xml:space="preserve"> as of 2</w:t>
            </w:r>
            <w:r w:rsidRPr="00CF7077">
              <w:rPr>
                <w:noProof/>
                <w:color w:val="000000" w:themeColor="text1"/>
                <w:vertAlign w:val="superscript"/>
                <w:lang w:val="en-IE"/>
              </w:rPr>
              <w:t>nd</w:t>
            </w:r>
            <w:r w:rsidRPr="00CF7077">
              <w:rPr>
                <w:noProof/>
                <w:color w:val="000000" w:themeColor="text1"/>
                <w:lang w:val="en-IE"/>
              </w:rPr>
              <w:t xml:space="preserve"> December 2024</w:t>
            </w:r>
            <w:r w:rsidRPr="00CF7077">
              <w:rPr>
                <w:b/>
                <w:bCs/>
                <w:noProof/>
                <w:color w:val="000000" w:themeColor="text1"/>
                <w:lang w:val="en-IE"/>
              </w:rPr>
              <w:t xml:space="preserve"> </w:t>
            </w:r>
            <w:r w:rsidRPr="00CF7077">
              <w:rPr>
                <w:noProof/>
                <w:color w:val="000000" w:themeColor="text1"/>
                <w:lang w:val="en-IE"/>
              </w:rPr>
              <w:t>(legal date)</w:t>
            </w:r>
            <w:r w:rsidRPr="006116E5">
              <w:rPr>
                <w:noProof/>
                <w:color w:val="000000" w:themeColor="text1"/>
                <w:lang w:val="en-IE"/>
              </w:rPr>
              <w:t> </w:t>
            </w:r>
          </w:p>
        </w:tc>
      </w:tr>
      <w:tr w:rsidR="003C686B" w:rsidRPr="00CF7077" w14:paraId="3CEB059A" w14:textId="77777777" w:rsidTr="005C64CA">
        <w:trPr>
          <w:trHeight w:val="300"/>
        </w:trPr>
        <w:tc>
          <w:tcPr>
            <w:tcW w:w="1585" w:type="dxa"/>
            <w:vMerge w:val="restart"/>
            <w:tcBorders>
              <w:top w:val="single" w:sz="6" w:space="0" w:color="auto"/>
              <w:left w:val="single" w:sz="6" w:space="0" w:color="auto"/>
              <w:bottom w:val="single" w:sz="6" w:space="0" w:color="auto"/>
              <w:right w:val="single" w:sz="6" w:space="0" w:color="auto"/>
            </w:tcBorders>
            <w:shd w:val="clear" w:color="auto" w:fill="E7E6E6" w:themeFill="background2"/>
            <w:hideMark/>
          </w:tcPr>
          <w:p w14:paraId="7695E11F" w14:textId="25316AA8" w:rsidR="003C686B" w:rsidRPr="006116E5" w:rsidRDefault="003C686B" w:rsidP="006116E5">
            <w:pPr>
              <w:jc w:val="center"/>
              <w:textAlignment w:val="baseline"/>
              <w:rPr>
                <w:noProof/>
                <w:color w:val="000000" w:themeColor="text1"/>
                <w:lang w:val="en-IE"/>
              </w:rPr>
            </w:pPr>
            <w:r w:rsidRPr="00CF7077">
              <w:rPr>
                <w:b/>
                <w:bCs/>
                <w:noProof/>
                <w:color w:val="000000" w:themeColor="text1"/>
                <w:lang w:val="en-IE"/>
              </w:rPr>
              <w:t>Full UCC – new</w:t>
            </w:r>
            <w:r w:rsidRPr="00CF7077">
              <w:rPr>
                <w:noProof/>
                <w:color w:val="000000" w:themeColor="text1"/>
                <w:lang w:val="en-IE"/>
              </w:rPr>
              <w:t xml:space="preserve"> Annex B</w:t>
            </w:r>
          </w:p>
          <w:p w14:paraId="6EEA4B9C" w14:textId="73D58678" w:rsidR="003C686B" w:rsidRPr="006116E5" w:rsidRDefault="003C686B" w:rsidP="006116E5">
            <w:pPr>
              <w:jc w:val="center"/>
              <w:textAlignment w:val="baseline"/>
              <w:rPr>
                <w:noProof/>
                <w:color w:val="000000" w:themeColor="text1"/>
                <w:lang w:val="en-IE"/>
              </w:rPr>
            </w:pPr>
            <w:r w:rsidRPr="00CF7077">
              <w:rPr>
                <w:noProof/>
                <w:color w:val="000000" w:themeColor="text1"/>
                <w:lang w:val="en-IE"/>
              </w:rPr>
              <w:t>Annex 21-03, of the UCC IA</w:t>
            </w:r>
          </w:p>
          <w:p w14:paraId="2D63887F" w14:textId="6194A8D2" w:rsidR="003C686B" w:rsidRPr="006116E5" w:rsidRDefault="003C686B" w:rsidP="006116E5">
            <w:pPr>
              <w:jc w:val="center"/>
              <w:textAlignment w:val="baseline"/>
              <w:rPr>
                <w:noProof/>
                <w:color w:val="000000" w:themeColor="text1"/>
                <w:lang w:val="en-IE"/>
              </w:rPr>
            </w:pPr>
            <w:r w:rsidRPr="006116E5">
              <w:rPr>
                <w:noProof/>
                <w:color w:val="000000" w:themeColor="text1"/>
              </w:rPr>
              <w:t>(57 data elements)</w:t>
            </w:r>
          </w:p>
        </w:tc>
        <w:tc>
          <w:tcPr>
            <w:tcW w:w="2943" w:type="dxa"/>
            <w:vMerge w:val="restart"/>
            <w:tcBorders>
              <w:top w:val="single" w:sz="6" w:space="0" w:color="auto"/>
              <w:left w:val="single" w:sz="6" w:space="0" w:color="auto"/>
              <w:bottom w:val="single" w:sz="6" w:space="0" w:color="auto"/>
              <w:right w:val="single" w:sz="6" w:space="0" w:color="auto"/>
            </w:tcBorders>
            <w:hideMark/>
          </w:tcPr>
          <w:p w14:paraId="5E784E78"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The format will support national declaration systems complying with the UCC legislation and following the data formats as set out in in the NEW Annex B UCC DA</w:t>
            </w:r>
            <w:r w:rsidRPr="00CF7077">
              <w:rPr>
                <w:noProof/>
                <w:color w:val="000000" w:themeColor="text1"/>
                <w:vertAlign w:val="superscript"/>
                <w:lang w:val="en-IE"/>
              </w:rPr>
              <w:t>20</w:t>
            </w:r>
            <w:r w:rsidRPr="006116E5">
              <w:rPr>
                <w:noProof/>
                <w:color w:val="000000" w:themeColor="text1"/>
                <w:lang w:val="en-IE"/>
              </w:rPr>
              <w:t> </w:t>
            </w:r>
          </w:p>
        </w:tc>
        <w:tc>
          <w:tcPr>
            <w:tcW w:w="4074" w:type="dxa"/>
            <w:gridSpan w:val="2"/>
            <w:tcBorders>
              <w:top w:val="single" w:sz="6" w:space="0" w:color="auto"/>
              <w:left w:val="single" w:sz="6" w:space="0" w:color="auto"/>
              <w:bottom w:val="single" w:sz="6" w:space="0" w:color="auto"/>
              <w:right w:val="single" w:sz="6" w:space="0" w:color="auto"/>
            </w:tcBorders>
            <w:hideMark/>
          </w:tcPr>
          <w:p w14:paraId="486745BB"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MS may switch to the “Full UCC – new Annex B” format as of 1</w:t>
            </w:r>
            <w:r w:rsidRPr="00CF7077">
              <w:rPr>
                <w:noProof/>
                <w:color w:val="000000" w:themeColor="text1"/>
                <w:vertAlign w:val="superscript"/>
                <w:lang w:val="en-IE"/>
              </w:rPr>
              <w:t>st</w:t>
            </w:r>
            <w:r w:rsidRPr="00CF7077">
              <w:rPr>
                <w:noProof/>
                <w:color w:val="000000" w:themeColor="text1"/>
                <w:lang w:val="en-IE"/>
              </w:rPr>
              <w:t xml:space="preserve"> March 2022</w:t>
            </w:r>
            <w:r w:rsidRPr="006116E5">
              <w:rPr>
                <w:noProof/>
                <w:color w:val="000000" w:themeColor="text1"/>
                <w:lang w:val="en-IE"/>
              </w:rPr>
              <w:t> </w:t>
            </w:r>
          </w:p>
        </w:tc>
      </w:tr>
      <w:tr w:rsidR="003C686B" w:rsidRPr="00CF7077" w14:paraId="7588D045" w14:textId="77777777" w:rsidTr="005C64CA">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1F42C9A7" w14:textId="77777777" w:rsidR="003C686B" w:rsidRPr="006116E5" w:rsidRDefault="003C686B" w:rsidP="006116E5">
            <w:pPr>
              <w:jc w:val="center"/>
              <w:rPr>
                <w:noProof/>
                <w:color w:val="000000" w:themeColor="text1"/>
                <w:lang w:val="en-IE"/>
              </w:rPr>
            </w:pPr>
          </w:p>
        </w:tc>
        <w:tc>
          <w:tcPr>
            <w:tcW w:w="2943" w:type="dxa"/>
            <w:vMerge/>
            <w:tcBorders>
              <w:top w:val="single" w:sz="6" w:space="0" w:color="auto"/>
              <w:left w:val="single" w:sz="6" w:space="0" w:color="auto"/>
              <w:bottom w:val="single" w:sz="6" w:space="0" w:color="auto"/>
              <w:right w:val="single" w:sz="6" w:space="0" w:color="auto"/>
            </w:tcBorders>
            <w:vAlign w:val="center"/>
            <w:hideMark/>
          </w:tcPr>
          <w:p w14:paraId="603EC3F0" w14:textId="77777777" w:rsidR="003C686B" w:rsidRPr="006116E5" w:rsidRDefault="003C686B" w:rsidP="006116E5">
            <w:pPr>
              <w:jc w:val="left"/>
              <w:rPr>
                <w:noProof/>
                <w:color w:val="000000" w:themeColor="text1"/>
                <w:lang w:val="en-IE"/>
              </w:rPr>
            </w:pPr>
          </w:p>
        </w:tc>
        <w:tc>
          <w:tcPr>
            <w:tcW w:w="2037" w:type="dxa"/>
            <w:tcBorders>
              <w:top w:val="single" w:sz="6" w:space="0" w:color="auto"/>
              <w:left w:val="single" w:sz="6" w:space="0" w:color="auto"/>
              <w:bottom w:val="single" w:sz="6" w:space="0" w:color="auto"/>
              <w:right w:val="single" w:sz="6" w:space="0" w:color="auto"/>
            </w:tcBorders>
            <w:hideMark/>
          </w:tcPr>
          <w:p w14:paraId="62EFB7D6"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MS must switch to “Full UCC – new Annex B” format for </w:t>
            </w:r>
            <w:r w:rsidRPr="00CF7077">
              <w:rPr>
                <w:b/>
                <w:bCs/>
                <w:noProof/>
                <w:color w:val="000000" w:themeColor="text1"/>
                <w:lang w:val="en-IE"/>
              </w:rPr>
              <w:t>imports</w:t>
            </w:r>
            <w:r w:rsidRPr="00CF7077">
              <w:rPr>
                <w:noProof/>
                <w:color w:val="000000" w:themeColor="text1"/>
                <w:lang w:val="en-IE"/>
              </w:rPr>
              <w:t xml:space="preserve"> at the latest by 1</w:t>
            </w:r>
            <w:r w:rsidRPr="00CF7077">
              <w:rPr>
                <w:noProof/>
                <w:color w:val="000000" w:themeColor="text1"/>
                <w:vertAlign w:val="superscript"/>
                <w:lang w:val="en-IE"/>
              </w:rPr>
              <w:t>st</w:t>
            </w:r>
            <w:r w:rsidRPr="00CF7077">
              <w:rPr>
                <w:noProof/>
                <w:color w:val="000000" w:themeColor="text1"/>
                <w:lang w:val="en-IE"/>
              </w:rPr>
              <w:t xml:space="preserve"> July 2025 (legal date)</w:t>
            </w:r>
            <w:r w:rsidRPr="006116E5">
              <w:rPr>
                <w:noProof/>
                <w:color w:val="000000" w:themeColor="text1"/>
                <w:lang w:val="en-IE"/>
              </w:rPr>
              <w:t> </w:t>
            </w:r>
          </w:p>
          <w:p w14:paraId="216C6AEE" w14:textId="77777777" w:rsidR="003C686B" w:rsidRPr="006116E5" w:rsidRDefault="003C686B" w:rsidP="006116E5">
            <w:pPr>
              <w:jc w:val="left"/>
              <w:textAlignment w:val="baseline"/>
              <w:rPr>
                <w:noProof/>
                <w:color w:val="000000" w:themeColor="text1"/>
                <w:lang w:val="en-IE"/>
              </w:rPr>
            </w:pP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574EEC4C"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MS must switch to “Full UCC – new Annex B” for </w:t>
            </w:r>
            <w:r w:rsidRPr="00CF7077">
              <w:rPr>
                <w:b/>
                <w:bCs/>
                <w:noProof/>
                <w:color w:val="000000" w:themeColor="text1"/>
                <w:lang w:val="en-IE"/>
              </w:rPr>
              <w:t>exports</w:t>
            </w:r>
            <w:r w:rsidRPr="00CF7077">
              <w:rPr>
                <w:noProof/>
                <w:color w:val="000000" w:themeColor="text1"/>
                <w:lang w:val="en-IE"/>
              </w:rPr>
              <w:t xml:space="preserve"> at the latest by 2</w:t>
            </w:r>
            <w:r w:rsidRPr="00CF7077">
              <w:rPr>
                <w:noProof/>
                <w:color w:val="000000" w:themeColor="text1"/>
                <w:vertAlign w:val="superscript"/>
                <w:lang w:val="en-IE"/>
              </w:rPr>
              <w:t>nd</w:t>
            </w:r>
            <w:r w:rsidRPr="00CF7077">
              <w:rPr>
                <w:noProof/>
                <w:color w:val="000000" w:themeColor="text1"/>
                <w:lang w:val="en-IE"/>
              </w:rPr>
              <w:t xml:space="preserve"> December 2024</w:t>
            </w:r>
            <w:r w:rsidRPr="00CF7077">
              <w:rPr>
                <w:b/>
                <w:bCs/>
                <w:noProof/>
                <w:color w:val="000000" w:themeColor="text1"/>
                <w:lang w:val="en-IE"/>
              </w:rPr>
              <w:t xml:space="preserve"> </w:t>
            </w:r>
            <w:r w:rsidRPr="00CF7077">
              <w:rPr>
                <w:noProof/>
                <w:color w:val="000000" w:themeColor="text1"/>
                <w:lang w:val="en-IE"/>
              </w:rPr>
              <w:t>(legal date)</w:t>
            </w:r>
            <w:r w:rsidRPr="006116E5">
              <w:rPr>
                <w:noProof/>
                <w:color w:val="000000" w:themeColor="text1"/>
                <w:lang w:val="en-IE"/>
              </w:rPr>
              <w:t> </w:t>
            </w:r>
          </w:p>
          <w:p w14:paraId="09CC1686" w14:textId="77777777" w:rsidR="003C686B" w:rsidRPr="006116E5" w:rsidRDefault="003C686B" w:rsidP="006116E5">
            <w:pPr>
              <w:jc w:val="left"/>
              <w:textAlignment w:val="baseline"/>
              <w:rPr>
                <w:noProof/>
                <w:color w:val="000000" w:themeColor="text1"/>
                <w:lang w:val="en-IE"/>
              </w:rPr>
            </w:pPr>
            <w:r w:rsidRPr="006116E5">
              <w:rPr>
                <w:noProof/>
                <w:color w:val="000000" w:themeColor="text1"/>
                <w:lang w:val="en-IE"/>
              </w:rPr>
              <w:t> </w:t>
            </w:r>
          </w:p>
        </w:tc>
      </w:tr>
      <w:tr w:rsidR="003C686B" w:rsidRPr="000F23A9" w14:paraId="088BEE3F" w14:textId="77777777" w:rsidTr="005C64CA">
        <w:trPr>
          <w:trHeight w:val="300"/>
        </w:trPr>
        <w:tc>
          <w:tcPr>
            <w:tcW w:w="158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CAACCBF" w14:textId="77777777" w:rsidR="003C686B" w:rsidRPr="006116E5" w:rsidRDefault="003C686B" w:rsidP="006116E5">
            <w:pPr>
              <w:jc w:val="center"/>
              <w:textAlignment w:val="baseline"/>
              <w:rPr>
                <w:b/>
                <w:bCs/>
                <w:noProof/>
                <w:color w:val="000000" w:themeColor="text1"/>
                <w:lang w:val="en-IE"/>
              </w:rPr>
            </w:pPr>
            <w:r w:rsidRPr="00CF7077">
              <w:rPr>
                <w:b/>
                <w:bCs/>
                <w:noProof/>
                <w:color w:val="000000" w:themeColor="text1"/>
                <w:lang w:val="en-IE"/>
              </w:rPr>
              <w:t>Postal</w:t>
            </w:r>
          </w:p>
          <w:p w14:paraId="5F7D8198" w14:textId="1F1D6A9D" w:rsidR="003C686B" w:rsidRPr="006116E5" w:rsidRDefault="003C686B" w:rsidP="006116E5">
            <w:pPr>
              <w:jc w:val="center"/>
              <w:textAlignment w:val="baseline"/>
              <w:rPr>
                <w:noProof/>
                <w:color w:val="000000" w:themeColor="text1"/>
                <w:lang w:val="en-IE"/>
              </w:rPr>
            </w:pPr>
            <w:r w:rsidRPr="00CF7077">
              <w:rPr>
                <w:noProof/>
                <w:color w:val="000000" w:themeColor="text1"/>
                <w:lang w:val="en-IE"/>
              </w:rPr>
              <w:t>Annex 21-03, of the UCC IA</w:t>
            </w:r>
          </w:p>
        </w:tc>
        <w:tc>
          <w:tcPr>
            <w:tcW w:w="2943" w:type="dxa"/>
            <w:tcBorders>
              <w:top w:val="single" w:sz="6" w:space="0" w:color="auto"/>
              <w:left w:val="single" w:sz="6" w:space="0" w:color="auto"/>
              <w:bottom w:val="single" w:sz="6" w:space="0" w:color="auto"/>
              <w:right w:val="single" w:sz="6" w:space="0" w:color="auto"/>
            </w:tcBorders>
            <w:hideMark/>
          </w:tcPr>
          <w:p w14:paraId="6CE185A0"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 xml:space="preserve">The format will support postal declarations for national declaration systems complying with the UCC legislation </w:t>
            </w:r>
          </w:p>
        </w:tc>
        <w:tc>
          <w:tcPr>
            <w:tcW w:w="2037" w:type="dxa"/>
            <w:tcBorders>
              <w:top w:val="single" w:sz="6" w:space="0" w:color="auto"/>
              <w:left w:val="single" w:sz="6" w:space="0" w:color="auto"/>
              <w:bottom w:val="single" w:sz="6" w:space="0" w:color="auto"/>
              <w:right w:val="single" w:sz="6" w:space="0" w:color="auto"/>
            </w:tcBorders>
            <w:hideMark/>
          </w:tcPr>
          <w:p w14:paraId="22D02A10" w14:textId="77777777" w:rsidR="003C686B" w:rsidRPr="006116E5" w:rsidRDefault="003C686B" w:rsidP="006116E5">
            <w:pPr>
              <w:jc w:val="left"/>
              <w:textAlignment w:val="baseline"/>
              <w:rPr>
                <w:noProof/>
                <w:color w:val="000000" w:themeColor="text1"/>
                <w:lang w:val="en-IE"/>
              </w:rPr>
            </w:pPr>
            <w:r w:rsidRPr="00CF7077">
              <w:rPr>
                <w:noProof/>
                <w:color w:val="000000" w:themeColor="text1"/>
                <w:lang w:val="en-IE"/>
              </w:rPr>
              <w:t>MS may transmit data this format as of 1</w:t>
            </w:r>
            <w:r w:rsidRPr="00CF7077">
              <w:rPr>
                <w:noProof/>
                <w:color w:val="000000" w:themeColor="text1"/>
                <w:vertAlign w:val="superscript"/>
                <w:lang w:val="en-IE"/>
              </w:rPr>
              <w:t>st</w:t>
            </w:r>
            <w:r w:rsidRPr="00CF7077">
              <w:rPr>
                <w:noProof/>
                <w:color w:val="000000" w:themeColor="text1"/>
                <w:lang w:val="en-IE"/>
              </w:rPr>
              <w:t xml:space="preserve"> March 2022</w:t>
            </w:r>
            <w:r w:rsidRPr="006116E5">
              <w:rPr>
                <w:noProof/>
                <w:color w:val="000000" w:themeColor="text1"/>
                <w:lang w:val="en-IE"/>
              </w:rPr>
              <w:t> </w:t>
            </w:r>
          </w:p>
        </w:tc>
        <w:tc>
          <w:tcPr>
            <w:tcW w:w="2037" w:type="dxa"/>
            <w:tcBorders>
              <w:top w:val="single" w:sz="6" w:space="0" w:color="auto"/>
              <w:left w:val="single" w:sz="6" w:space="0" w:color="auto"/>
              <w:bottom w:val="single" w:sz="6" w:space="0" w:color="auto"/>
              <w:right w:val="single" w:sz="6" w:space="0" w:color="auto"/>
            </w:tcBorders>
            <w:hideMark/>
          </w:tcPr>
          <w:p w14:paraId="26EA60AF" w14:textId="77777777" w:rsidR="003C686B" w:rsidRPr="006116E5" w:rsidRDefault="003C686B" w:rsidP="006116E5">
            <w:pPr>
              <w:jc w:val="left"/>
              <w:textAlignment w:val="baseline"/>
              <w:rPr>
                <w:noProof/>
                <w:color w:val="000000" w:themeColor="text1"/>
                <w:lang w:val="en-IE"/>
              </w:rPr>
            </w:pPr>
            <w:r w:rsidRPr="006116E5">
              <w:rPr>
                <w:noProof/>
                <w:color w:val="000000" w:themeColor="text1"/>
              </w:rPr>
              <w:t>Not applicable</w:t>
            </w:r>
            <w:r w:rsidRPr="006116E5">
              <w:rPr>
                <w:noProof/>
                <w:color w:val="000000" w:themeColor="text1"/>
                <w:lang w:val="en-IE"/>
              </w:rPr>
              <w:t> </w:t>
            </w:r>
          </w:p>
        </w:tc>
      </w:tr>
    </w:tbl>
    <w:p w14:paraId="69A95EF9" w14:textId="58827539" w:rsidR="003C686B" w:rsidRPr="006116E5" w:rsidRDefault="005C64CA" w:rsidP="005C64CA">
      <w:pPr>
        <w:pStyle w:val="Caption"/>
        <w:rPr>
          <w:i w:val="0"/>
          <w:iCs w:val="0"/>
          <w:noProof/>
          <w:sz w:val="22"/>
          <w:szCs w:val="22"/>
          <w:lang w:val="en-GB"/>
        </w:rPr>
      </w:pPr>
      <w:bookmarkStart w:id="355" w:name="_Toc212115060"/>
      <w:r w:rsidRPr="00CF7077">
        <w:rPr>
          <w:noProof/>
          <w:lang w:val="en-IE"/>
        </w:rPr>
        <w:t xml:space="preserve">Table </w:t>
      </w:r>
      <w:r>
        <w:rPr>
          <w:noProof/>
        </w:rPr>
        <w:fldChar w:fldCharType="begin"/>
      </w:r>
      <w:r w:rsidRPr="00CF7077">
        <w:rPr>
          <w:noProof/>
          <w:lang w:val="en-IE"/>
        </w:rPr>
        <w:instrText xml:space="preserve"> SEQ Table \* ARABIC </w:instrText>
      </w:r>
      <w:r>
        <w:rPr>
          <w:noProof/>
        </w:rPr>
        <w:fldChar w:fldCharType="separate"/>
      </w:r>
      <w:r w:rsidRPr="00CF7077">
        <w:rPr>
          <w:noProof/>
          <w:lang w:val="en-IE"/>
        </w:rPr>
        <w:t>28</w:t>
      </w:r>
      <w:r>
        <w:rPr>
          <w:noProof/>
        </w:rPr>
        <w:fldChar w:fldCharType="end"/>
      </w:r>
      <w:r w:rsidRPr="00CF7077">
        <w:rPr>
          <w:noProof/>
          <w:lang w:val="en-IE"/>
        </w:rPr>
        <w:t xml:space="preserve">: Definition of formats, legal base and legal deadline </w:t>
      </w:r>
      <w:r w:rsidRPr="005C64CA">
        <w:rPr>
          <w:i w:val="0"/>
          <w:iCs w:val="0"/>
          <w:noProof/>
          <w:lang w:val="en-IE"/>
        </w:rPr>
        <w:t>–</w:t>
      </w:r>
      <w:r w:rsidRPr="00CF7077">
        <w:rPr>
          <w:noProof/>
          <w:lang w:val="en-IE"/>
        </w:rPr>
        <w:t xml:space="preserve"> SURV3</w:t>
      </w:r>
      <w:bookmarkEnd w:id="355"/>
    </w:p>
    <w:sectPr w:rsidR="003C686B" w:rsidRPr="006116E5" w:rsidSect="009C3967">
      <w:headerReference w:type="even" r:id="rId87"/>
      <w:headerReference w:type="default" r:id="rId88"/>
      <w:footerReference w:type="even" r:id="rId89"/>
      <w:footerReference w:type="default" r:id="rId90"/>
      <w:headerReference w:type="first" r:id="rId91"/>
      <w:footerReference w:type="first" r:id="rId92"/>
      <w:pgSz w:w="11906" w:h="16838"/>
      <w:pgMar w:top="1417" w:right="1416"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179B" w14:textId="77777777" w:rsidR="005F6C4B" w:rsidRDefault="005F6C4B">
      <w:r>
        <w:separator/>
      </w:r>
    </w:p>
    <w:p w14:paraId="48C758E5" w14:textId="77777777" w:rsidR="005F6C4B" w:rsidRDefault="005F6C4B"/>
  </w:endnote>
  <w:endnote w:type="continuationSeparator" w:id="0">
    <w:p w14:paraId="7323062E" w14:textId="77777777" w:rsidR="005F6C4B" w:rsidRDefault="005F6C4B">
      <w:r>
        <w:continuationSeparator/>
      </w:r>
    </w:p>
    <w:p w14:paraId="21B10B1F" w14:textId="77777777" w:rsidR="005F6C4B" w:rsidRDefault="005F6C4B"/>
  </w:endnote>
  <w:endnote w:type="continuationNotice" w:id="1">
    <w:p w14:paraId="66D103D7" w14:textId="77777777" w:rsidR="005F6C4B" w:rsidRDefault="005F6C4B"/>
    <w:p w14:paraId="7B8D3EF8" w14:textId="77777777" w:rsidR="005F6C4B" w:rsidRDefault="005F6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46EC" w14:textId="62B1028C" w:rsidR="001B3594" w:rsidRPr="001B3594" w:rsidRDefault="001B3594" w:rsidP="001B3594">
    <w:pPr>
      <w:pStyle w:val="FooterCoverPage"/>
      <w:rPr>
        <w:rFonts w:ascii="Arial" w:hAnsi="Arial" w:cs="Arial"/>
        <w:b/>
        <w:sz w:val="48"/>
      </w:rPr>
    </w:pPr>
    <w:r w:rsidRPr="001B3594">
      <w:rPr>
        <w:rFonts w:ascii="Arial" w:hAnsi="Arial" w:cs="Arial"/>
        <w:b/>
        <w:sz w:val="48"/>
      </w:rPr>
      <w:t>EN</w:t>
    </w:r>
    <w:r w:rsidRPr="001B3594">
      <w:rPr>
        <w:rFonts w:ascii="Arial" w:hAnsi="Arial" w:cs="Arial"/>
        <w:b/>
        <w:sz w:val="48"/>
      </w:rPr>
      <w:tab/>
    </w:r>
    <w:r w:rsidRPr="001B3594">
      <w:rPr>
        <w:rFonts w:ascii="Arial" w:hAnsi="Arial" w:cs="Arial"/>
        <w:b/>
        <w:sz w:val="48"/>
      </w:rPr>
      <w:tab/>
    </w:r>
    <w:r w:rsidRPr="001B3594">
      <w:tab/>
    </w:r>
    <w:r w:rsidRPr="001B35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36D2" w14:textId="0D25BB5F" w:rsidR="001B3594" w:rsidRPr="001B3594" w:rsidRDefault="001B3594" w:rsidP="001B3594">
    <w:pPr>
      <w:pStyle w:val="FooterCoverPage"/>
      <w:rPr>
        <w:rFonts w:ascii="Arial" w:hAnsi="Arial" w:cs="Arial"/>
        <w:b/>
        <w:sz w:val="48"/>
      </w:rPr>
    </w:pPr>
    <w:r w:rsidRPr="001B3594">
      <w:rPr>
        <w:rFonts w:ascii="Arial" w:hAnsi="Arial" w:cs="Arial"/>
        <w:b/>
        <w:sz w:val="48"/>
      </w:rPr>
      <w:t>EN</w:t>
    </w:r>
    <w:r w:rsidRPr="001B3594">
      <w:rPr>
        <w:rFonts w:ascii="Arial" w:hAnsi="Arial" w:cs="Arial"/>
        <w:b/>
        <w:sz w:val="48"/>
      </w:rPr>
      <w:tab/>
    </w:r>
    <w:r w:rsidRPr="001B3594">
      <w:rPr>
        <w:rFonts w:ascii="Arial" w:hAnsi="Arial" w:cs="Arial"/>
        <w:b/>
        <w:sz w:val="48"/>
      </w:rPr>
      <w:tab/>
    </w:r>
    <w:r w:rsidRPr="001B3594">
      <w:tab/>
    </w:r>
    <w:r w:rsidRPr="001B35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2E5B" w14:textId="77777777" w:rsidR="001B3594" w:rsidRPr="001B3594" w:rsidRDefault="001B3594" w:rsidP="001B35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A0B6" w14:textId="77777777" w:rsidR="002B75AD" w:rsidRDefault="002B75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661065"/>
      <w:docPartObj>
        <w:docPartGallery w:val="Page Numbers (Bottom of Page)"/>
        <w:docPartUnique/>
      </w:docPartObj>
    </w:sdtPr>
    <w:sdtEndPr/>
    <w:sdtContent>
      <w:p w14:paraId="7EA66772" w14:textId="0FF78A94" w:rsidR="002B75AD" w:rsidRDefault="002B75AD">
        <w:pPr>
          <w:pStyle w:val="Footer"/>
          <w:jc w:val="center"/>
        </w:pPr>
        <w:r>
          <w:fldChar w:fldCharType="begin"/>
        </w:r>
        <w:r>
          <w:instrText xml:space="preserve"> PAGE   \* MERGEFORMAT </w:instrText>
        </w:r>
        <w:r>
          <w:fldChar w:fldCharType="separate"/>
        </w:r>
        <w:r w:rsidR="001B3594">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A040" w14:textId="77777777" w:rsidR="002B75AD" w:rsidRDefault="002B75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E64E" w14:textId="77777777" w:rsidR="002B75AD" w:rsidRDefault="002B75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67670"/>
      <w:docPartObj>
        <w:docPartGallery w:val="Page Numbers (Bottom of Page)"/>
        <w:docPartUnique/>
      </w:docPartObj>
    </w:sdtPr>
    <w:sdtEndPr/>
    <w:sdtContent>
      <w:p w14:paraId="311C7201" w14:textId="3BA9A7F9" w:rsidR="002B75AD" w:rsidRDefault="002B75AD">
        <w:pPr>
          <w:pStyle w:val="Footer"/>
          <w:jc w:val="center"/>
        </w:pPr>
        <w:r>
          <w:fldChar w:fldCharType="begin"/>
        </w:r>
        <w:r>
          <w:instrText xml:space="preserve"> PAGE   \* MERGEFORMAT </w:instrText>
        </w:r>
        <w:r>
          <w:fldChar w:fldCharType="separate"/>
        </w:r>
        <w:r w:rsidR="001B3594">
          <w:rPr>
            <w:noProof/>
          </w:rPr>
          <w:t>4</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FF39" w14:textId="77777777" w:rsidR="002B75AD" w:rsidRDefault="002B75A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74EE" w14:textId="77777777" w:rsidR="00527C97" w:rsidRDefault="00527C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403848"/>
      <w:docPartObj>
        <w:docPartGallery w:val="Page Numbers (Bottom of Page)"/>
        <w:docPartUnique/>
      </w:docPartObj>
    </w:sdtPr>
    <w:sdtEndPr/>
    <w:sdtContent>
      <w:p w14:paraId="39FA6BD0" w14:textId="3F8C8050" w:rsidR="00527C97" w:rsidRDefault="00527C97">
        <w:pPr>
          <w:pStyle w:val="Footer"/>
          <w:jc w:val="center"/>
        </w:pPr>
        <w:r>
          <w:fldChar w:fldCharType="begin"/>
        </w:r>
        <w:r>
          <w:instrText xml:space="preserve"> PAGE   \* MERGEFORMAT </w:instrText>
        </w:r>
        <w:r>
          <w:fldChar w:fldCharType="separate"/>
        </w:r>
        <w:r w:rsidR="001B3594">
          <w:rPr>
            <w:noProof/>
          </w:rPr>
          <w:t>8</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A8BE" w14:textId="77777777" w:rsidR="00527C97" w:rsidRDefault="00527C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C23D" w14:textId="77777777" w:rsidR="002B75AD" w:rsidRDefault="002B75AD">
    <w:pPr>
      <w:pStyle w:val="Footer"/>
    </w:pPr>
  </w:p>
  <w:p w14:paraId="0EDAA7B4" w14:textId="77777777" w:rsidR="00686CC1" w:rsidRDefault="00686CC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789841"/>
      <w:docPartObj>
        <w:docPartGallery w:val="Page Numbers (Bottom of Page)"/>
        <w:docPartUnique/>
      </w:docPartObj>
    </w:sdtPr>
    <w:sdtEndPr/>
    <w:sdtContent>
      <w:p w14:paraId="1F8DB140" w14:textId="77FD607E" w:rsidR="002B75AD" w:rsidRDefault="002B75AD">
        <w:pPr>
          <w:pStyle w:val="Footer"/>
          <w:jc w:val="center"/>
        </w:pPr>
        <w:r>
          <w:fldChar w:fldCharType="begin"/>
        </w:r>
        <w:r>
          <w:instrText xml:space="preserve"> PAGE   \* MERGEFORMAT </w:instrText>
        </w:r>
        <w:r>
          <w:fldChar w:fldCharType="separate"/>
        </w:r>
        <w:r>
          <w:rPr>
            <w:noProof/>
          </w:rPr>
          <w:t>129</w:t>
        </w:r>
        <w:r>
          <w:fldChar w:fldCharType="end"/>
        </w:r>
      </w:p>
    </w:sdtContent>
  </w:sdt>
  <w:p w14:paraId="2704313F" w14:textId="77777777" w:rsidR="00686CC1" w:rsidRDefault="00686CC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948CA" w14:textId="32B64D05" w:rsidR="002B75AD" w:rsidRDefault="002B7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081A" w14:textId="77777777" w:rsidR="005F6C4B" w:rsidRDefault="005F6C4B">
      <w:r>
        <w:separator/>
      </w:r>
    </w:p>
    <w:p w14:paraId="094F9036" w14:textId="77777777" w:rsidR="005F6C4B" w:rsidRDefault="005F6C4B"/>
  </w:footnote>
  <w:footnote w:type="continuationSeparator" w:id="0">
    <w:p w14:paraId="039F63DF" w14:textId="77777777" w:rsidR="005F6C4B" w:rsidRDefault="005F6C4B">
      <w:r>
        <w:continuationSeparator/>
      </w:r>
    </w:p>
    <w:p w14:paraId="14C70994" w14:textId="77777777" w:rsidR="005F6C4B" w:rsidRDefault="005F6C4B"/>
  </w:footnote>
  <w:footnote w:type="continuationNotice" w:id="1">
    <w:p w14:paraId="1C88F068" w14:textId="77777777" w:rsidR="005F6C4B" w:rsidRDefault="005F6C4B"/>
    <w:p w14:paraId="4C7B7ECD" w14:textId="77777777" w:rsidR="005F6C4B" w:rsidRDefault="005F6C4B"/>
  </w:footnote>
  <w:footnote w:id="2">
    <w:p w14:paraId="1FF59BC0" w14:textId="33203DF7"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In the context of this report, ‘the Commission’ refers to the European Commission.</w:t>
      </w:r>
    </w:p>
  </w:footnote>
  <w:footnote w:id="3">
    <w:p w14:paraId="2C64E560" w14:textId="3344A85A"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External communication with the EOs.</w:t>
      </w:r>
    </w:p>
  </w:footnote>
  <w:footnote w:id="4">
    <w:p w14:paraId="35C0586F" w14:textId="13979D82"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w:t>
      </w:r>
      <w:r w:rsidR="2A102057" w:rsidRPr="009F244B">
        <w:rPr>
          <w:rStyle w:val="sensenum"/>
          <w:rFonts w:cs="Times New Roman"/>
          <w:lang w:val="en-IE"/>
        </w:rPr>
        <w:t xml:space="preserve">Commission Implementing Decision (EU) 2023/2879 of 15 December 2023 establishing the Work Programme relating to the development and deployment for the electronic systems provided for in the Union Customs Code, OJ L, 2023/8568, 22.12.2023, </w:t>
      </w:r>
      <w:hyperlink r:id="rId1" w:history="1">
        <w:r w:rsidR="2A102057" w:rsidRPr="009F244B">
          <w:rPr>
            <w:rStyle w:val="Hyperlink"/>
            <w:rFonts w:cs="Times New Roman"/>
            <w:lang w:val="en-IE"/>
          </w:rPr>
          <w:t>https://eur-lex.europa.eu/legal-content/en/TXT/?uri=CELEX%3A32023D2879</w:t>
        </w:r>
      </w:hyperlink>
      <w:r w:rsidR="2A102057" w:rsidRPr="009F244B">
        <w:rPr>
          <w:rFonts w:cs="Times New Roman"/>
          <w:lang w:val="en-IE"/>
        </w:rPr>
        <w:t xml:space="preserve">. </w:t>
      </w:r>
    </w:p>
  </w:footnote>
  <w:footnote w:id="5">
    <w:p w14:paraId="01015735" w14:textId="630D051E" w:rsidR="00044D55" w:rsidRPr="008251B6" w:rsidRDefault="00044D55" w:rsidP="00C04782">
      <w:pPr>
        <w:pStyle w:val="FootnoteText"/>
        <w:jc w:val="left"/>
        <w:rPr>
          <w:rFonts w:cs="Times New Roman"/>
          <w:lang w:val="en-IE"/>
        </w:rPr>
      </w:pPr>
      <w:r w:rsidRPr="00B74511">
        <w:rPr>
          <w:rStyle w:val="FootnoteReference"/>
          <w:rFonts w:cs="Times New Roman"/>
        </w:rPr>
        <w:footnoteRef/>
      </w:r>
      <w:r w:rsidR="2A102057" w:rsidRPr="009F244B">
        <w:rPr>
          <w:rStyle w:val="FootnoteReference"/>
          <w:rFonts w:cs="Times New Roman"/>
          <w:lang w:val="en-IE"/>
        </w:rPr>
        <w:t xml:space="preserve"> </w:t>
      </w:r>
      <w:r w:rsidR="2A102057" w:rsidRPr="009F244B">
        <w:rPr>
          <w:rFonts w:cs="Times New Roman"/>
          <w:lang w:val="en-IE"/>
        </w:rPr>
        <w:t xml:space="preserve">Electronic Customs Multi-Annual Strategic Plan for Customs 2023 Revision, Ref. Ares(2023)8102089, 28.11.2023, </w:t>
      </w:r>
      <w:hyperlink r:id="rId2" w:history="1">
        <w:r w:rsidR="2A102057" w:rsidRPr="009F244B">
          <w:rPr>
            <w:rStyle w:val="Hyperlink"/>
            <w:rFonts w:cs="Times New Roman"/>
            <w:lang w:val="en-IE"/>
          </w:rPr>
          <w:t>https://taxation-customs.ec.europa.eu/system/files/2023-12/000.%20MASP-C_Rev.%202023_Main%20Body_v1.0.pdf</w:t>
        </w:r>
      </w:hyperlink>
      <w:r w:rsidR="2A102057" w:rsidRPr="009F244B">
        <w:rPr>
          <w:rFonts w:cs="Times New Roman"/>
          <w:lang w:val="en-IE"/>
        </w:rPr>
        <w:t xml:space="preserve">. </w:t>
      </w:r>
    </w:p>
  </w:footnote>
  <w:footnote w:id="6">
    <w:p w14:paraId="2F0D7BE2" w14:textId="582DD9FB"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Report from the Commission to the European Parliament and the Council: </w:t>
      </w:r>
    </w:p>
    <w:p w14:paraId="0C1F380B" w14:textId="49FBFA3A" w:rsidR="00F36976" w:rsidRPr="008251B6" w:rsidRDefault="2A102057">
      <w:pPr>
        <w:pStyle w:val="FootnoteText"/>
        <w:rPr>
          <w:rFonts w:cs="Times New Roman"/>
          <w:lang w:val="en-IE"/>
        </w:rPr>
      </w:pPr>
      <w:r w:rsidRPr="2A102057">
        <w:rPr>
          <w:rFonts w:cs="Times New Roman"/>
          <w:lang w:val="en-IE"/>
        </w:rPr>
        <w:t>2019:</w:t>
      </w:r>
      <w:hyperlink r:id="rId3">
        <w:r w:rsidRPr="2A102057">
          <w:rPr>
            <w:rStyle w:val="Hyperlink"/>
            <w:rFonts w:cs="Times New Roman"/>
            <w:lang w:val="en-IE"/>
          </w:rPr>
          <w:t>https://eur-lex.europa.eu/legal-content/EN/TXT/?uri=CELEX%3A52019DC0629&amp;qid=1747132035353</w:t>
        </w:r>
      </w:hyperlink>
      <w:r w:rsidRPr="2A102057">
        <w:rPr>
          <w:rFonts w:cs="Times New Roman"/>
          <w:lang w:val="en-IE"/>
        </w:rPr>
        <w:t>;</w:t>
      </w:r>
      <w:r w:rsidR="00F36976">
        <w:rPr>
          <w:rFonts w:cs="Times New Roman"/>
        </w:rPr>
        <w:fldChar w:fldCharType="begin"/>
      </w:r>
      <w:r w:rsidR="002F1843" w:rsidRPr="2A102057">
        <w:rPr>
          <w:rFonts w:cs="Times New Roman"/>
          <w:lang w:val="en-IE"/>
        </w:rPr>
        <w:instrText xml:space="preserve">HYPERLINK "https://eur-lex.europa.eu/legal-content/EN/TXT/?uri=CELEX%3A52019DC0629&amp;qid=1746688802990; </w:instrText>
      </w:r>
    </w:p>
    <w:p w14:paraId="24B5B3DF" w14:textId="605E0ECF" w:rsidR="00F36976" w:rsidRPr="008251B6" w:rsidRDefault="00F36976">
      <w:pPr>
        <w:pStyle w:val="FootnoteText"/>
        <w:rPr>
          <w:rStyle w:val="Hyperlink"/>
          <w:rFonts w:cs="Times New Roman"/>
          <w:lang w:val="en-IE"/>
        </w:rPr>
      </w:pPr>
      <w:r w:rsidRPr="009F244B">
        <w:rPr>
          <w:rFonts w:cs="Times New Roman"/>
          <w:lang w:val="en-IE"/>
        </w:rPr>
        <w:instrText>"</w:instrText>
      </w:r>
      <w:r>
        <w:rPr>
          <w:rFonts w:cs="Times New Roman"/>
        </w:rPr>
      </w:r>
      <w:r>
        <w:rPr>
          <w:rFonts w:cs="Times New Roman"/>
        </w:rPr>
        <w:fldChar w:fldCharType="separate"/>
      </w:r>
      <w:r w:rsidR="2A102057" w:rsidRPr="009F244B">
        <w:rPr>
          <w:rStyle w:val="Hyperlink"/>
          <w:rFonts w:cs="Times New Roman"/>
          <w:lang w:val="en-IE"/>
        </w:rPr>
        <w:t xml:space="preserve"> </w:t>
      </w:r>
    </w:p>
    <w:p w14:paraId="1921325E" w14:textId="69C23C7D" w:rsidR="002F1843" w:rsidRPr="008251B6" w:rsidRDefault="00F36976">
      <w:pPr>
        <w:pStyle w:val="FootnoteText"/>
        <w:rPr>
          <w:rFonts w:cs="Times New Roman"/>
          <w:lang w:val="en-IE"/>
        </w:rPr>
      </w:pPr>
      <w:r>
        <w:rPr>
          <w:rFonts w:cs="Times New Roman"/>
        </w:rPr>
        <w:fldChar w:fldCharType="end"/>
      </w:r>
      <w:r w:rsidR="002F1843" w:rsidRPr="008251B6">
        <w:rPr>
          <w:rFonts w:cs="Times New Roman"/>
          <w:lang w:val="en-IE"/>
        </w:rPr>
        <w:t xml:space="preserve">2020: </w:t>
      </w:r>
      <w:hyperlink r:id="rId4" w:history="1">
        <w:r w:rsidR="002F1843" w:rsidRPr="008251B6">
          <w:rPr>
            <w:rStyle w:val="Hyperlink"/>
            <w:rFonts w:cs="Times New Roman"/>
            <w:lang w:val="en-IE"/>
          </w:rPr>
          <w:t>https://eur-lex.europa.eu/legal-content/en/ALL/?uri=CELEX:52020DC0806</w:t>
        </w:r>
      </w:hyperlink>
      <w:r w:rsidR="000F30F1" w:rsidRPr="008251B6">
        <w:rPr>
          <w:rFonts w:cs="Times New Roman"/>
          <w:lang w:val="en-IE"/>
        </w:rPr>
        <w:t>;</w:t>
      </w:r>
    </w:p>
    <w:p w14:paraId="1A551A20" w14:textId="26A980D9" w:rsidR="002F1843" w:rsidRPr="008251B6" w:rsidRDefault="002F1843">
      <w:pPr>
        <w:pStyle w:val="FootnoteText"/>
        <w:rPr>
          <w:rStyle w:val="Hyperlink"/>
          <w:rFonts w:cs="Times New Roman"/>
          <w:lang w:val="en-IE"/>
        </w:rPr>
      </w:pPr>
      <w:r w:rsidRPr="008251B6">
        <w:rPr>
          <w:rFonts w:cs="Times New Roman"/>
          <w:lang w:val="en-IE"/>
        </w:rPr>
        <w:t>2021:</w:t>
      </w:r>
      <w:r w:rsidRPr="008251B6">
        <w:rPr>
          <w:rStyle w:val="Hyperlink"/>
          <w:rFonts w:cs="Times New Roman"/>
          <w:lang w:val="en-IE"/>
        </w:rPr>
        <w:t xml:space="preserve"> </w:t>
      </w:r>
      <w:hyperlink r:id="rId5" w:history="1">
        <w:r w:rsidR="00C0030F" w:rsidRPr="008251B6">
          <w:rPr>
            <w:rStyle w:val="Hyperlink"/>
            <w:rFonts w:cs="Times New Roman"/>
            <w:lang w:val="en-IE"/>
          </w:rPr>
          <w:t>https://eur-lex.europa.eu/legal-content/EN/ALL/?uri=CELEX:52021DC0791;</w:t>
        </w:r>
      </w:hyperlink>
    </w:p>
    <w:p w14:paraId="1BED7AA7" w14:textId="3B937E15" w:rsidR="00BB0203" w:rsidRPr="008251B6" w:rsidRDefault="00BB0203">
      <w:pPr>
        <w:pStyle w:val="FootnoteText"/>
        <w:rPr>
          <w:rStyle w:val="Hyperlink"/>
          <w:rFonts w:cs="Times New Roman"/>
          <w:color w:val="auto"/>
          <w:u w:val="none"/>
          <w:lang w:val="en-IE"/>
        </w:rPr>
      </w:pPr>
      <w:r w:rsidRPr="008251B6">
        <w:rPr>
          <w:rFonts w:cs="Times New Roman"/>
          <w:lang w:val="en-IE"/>
        </w:rPr>
        <w:t>2022:</w:t>
      </w:r>
      <w:r w:rsidR="00C70AE7" w:rsidRPr="008251B6">
        <w:rPr>
          <w:rFonts w:cs="Times New Roman"/>
          <w:lang w:val="en-IE"/>
        </w:rPr>
        <w:t xml:space="preserve"> </w:t>
      </w:r>
      <w:hyperlink r:id="rId6" w:history="1">
        <w:r w:rsidR="00A27013" w:rsidRPr="008251B6">
          <w:rPr>
            <w:rStyle w:val="Hyperlink"/>
            <w:rFonts w:cs="Times New Roman"/>
            <w:lang w:val="en-IE"/>
          </w:rPr>
          <w:t>https://eur-lex.europa.eu/legal-content/EN/TXT/?uri=CELEX:52023DC0068</w:t>
        </w:r>
        <w:r w:rsidR="003668AB" w:rsidRPr="008251B6">
          <w:rPr>
            <w:rStyle w:val="Hyperlink"/>
            <w:rFonts w:cs="Times New Roman"/>
            <w:lang w:val="en-IE"/>
          </w:rPr>
          <w:t>;</w:t>
        </w:r>
      </w:hyperlink>
    </w:p>
    <w:p w14:paraId="347CBEC4" w14:textId="7BC81D9A" w:rsidR="007F5275" w:rsidRPr="008251B6" w:rsidRDefault="00831005">
      <w:pPr>
        <w:pStyle w:val="FootnoteText"/>
        <w:rPr>
          <w:rFonts w:cs="Times New Roman"/>
          <w:lang w:val="en-IE"/>
        </w:rPr>
      </w:pPr>
      <w:r w:rsidRPr="008251B6">
        <w:rPr>
          <w:rStyle w:val="Hyperlink"/>
          <w:rFonts w:cs="Times New Roman"/>
          <w:color w:val="auto"/>
          <w:u w:val="none"/>
          <w:lang w:val="en-IE"/>
        </w:rPr>
        <w:t xml:space="preserve">2023: </w:t>
      </w:r>
      <w:hyperlink r:id="rId7" w:history="1">
        <w:r w:rsidR="003668AB" w:rsidRPr="008251B6">
          <w:rPr>
            <w:rStyle w:val="Hyperlink"/>
            <w:rFonts w:cs="Times New Roman"/>
            <w:lang w:val="en-IE"/>
          </w:rPr>
          <w:t>https://eur-lex.europa.eu/legal-content/EN/TXT/?uri=CELEX:52024DC0395</w:t>
        </w:r>
      </w:hyperlink>
      <w:r w:rsidR="003668AB" w:rsidRPr="008251B6">
        <w:rPr>
          <w:rFonts w:cs="Times New Roman"/>
          <w:lang w:val="en-IE"/>
        </w:rPr>
        <w:t xml:space="preserve">; </w:t>
      </w:r>
    </w:p>
    <w:p w14:paraId="79B160BD" w14:textId="0137BBA8" w:rsidR="00831005" w:rsidRPr="003A7255" w:rsidRDefault="003A7255">
      <w:pPr>
        <w:pStyle w:val="FootnoteText"/>
        <w:rPr>
          <w:rFonts w:cs="Times New Roman"/>
          <w:sz w:val="18"/>
          <w:szCs w:val="18"/>
          <w:lang w:val="en-IE"/>
        </w:rPr>
      </w:pPr>
      <w:r w:rsidRPr="003A7255">
        <w:rPr>
          <w:rFonts w:cs="Times New Roman"/>
          <w:lang w:val="en-IE"/>
        </w:rPr>
        <w:t xml:space="preserve">2024: </w:t>
      </w:r>
      <w:hyperlink r:id="rId8" w:history="1">
        <w:r w:rsidRPr="000752E6">
          <w:rPr>
            <w:rStyle w:val="Hyperlink"/>
            <w:rFonts w:cs="Times New Roman"/>
            <w:lang w:val="en-IE"/>
          </w:rPr>
          <w:t>https://eur-lex.europa.eu/legal-content/EN/TXT/?uri=CELEX:52025DC0579</w:t>
        </w:r>
      </w:hyperlink>
      <w:r>
        <w:rPr>
          <w:rFonts w:cs="Times New Roman"/>
          <w:lang w:val="en-IE"/>
        </w:rPr>
        <w:t xml:space="preserve"> </w:t>
      </w:r>
    </w:p>
  </w:footnote>
  <w:footnote w:id="7">
    <w:p w14:paraId="33DCEA76" w14:textId="08330283"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The information was collected between February 2025 and May 2025.</w:t>
      </w:r>
    </w:p>
  </w:footnote>
  <w:footnote w:id="8">
    <w:p w14:paraId="2903B1FF" w14:textId="26C54538" w:rsidR="002F1843" w:rsidRPr="008251B6" w:rsidRDefault="002F1843">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Countries benefiting from the EU GSP that provides preferential access to the EU market.</w:t>
      </w:r>
    </w:p>
  </w:footnote>
  <w:footnote w:id="9">
    <w:p w14:paraId="0DD04341" w14:textId="61D93078" w:rsidR="002F1843" w:rsidRPr="008251B6" w:rsidRDefault="002F1843">
      <w:pPr>
        <w:pStyle w:val="FootnoteText"/>
        <w:rPr>
          <w:rFonts w:cs="Times New Roman"/>
          <w:sz w:val="18"/>
          <w:szCs w:val="18"/>
          <w:lang w:val="en-IE"/>
        </w:rPr>
      </w:pPr>
      <w:r w:rsidRPr="00B74511">
        <w:rPr>
          <w:rStyle w:val="FootnoteReference"/>
          <w:rFonts w:cs="Times New Roman"/>
        </w:rPr>
        <w:footnoteRef/>
      </w:r>
      <w:r w:rsidR="2A102057" w:rsidRPr="009F244B">
        <w:rPr>
          <w:rFonts w:cs="Times New Roman"/>
          <w:lang w:val="en-IE"/>
        </w:rPr>
        <w:t xml:space="preserve"> For the scope of EU GSP, in parallel with the GSP scheme for of CH, and NO as partner countries.</w:t>
      </w:r>
    </w:p>
  </w:footnote>
  <w:footnote w:id="10">
    <w:p w14:paraId="321D61FD" w14:textId="04FBBE21" w:rsidR="007E730A" w:rsidRPr="008251B6" w:rsidRDefault="007E730A">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Aggregated information from 01/01/2017 until 01/05/2025.</w:t>
      </w:r>
    </w:p>
  </w:footnote>
  <w:footnote w:id="11">
    <w:p w14:paraId="0957BAB5" w14:textId="6F5BC9C8" w:rsidR="00922790" w:rsidRPr="008251B6" w:rsidRDefault="00922790">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It includes 993 registrations from Partner Countries CH, NO, and TR, as well as AD and SM.</w:t>
      </w:r>
    </w:p>
  </w:footnote>
  <w:footnote w:id="12">
    <w:p w14:paraId="0482D679" w14:textId="0D105BE9" w:rsidR="00E95208" w:rsidRPr="008251B6" w:rsidRDefault="00E95208">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Beneficiary countries of the EU, Overseas Countries and Territories, as well as CH GSPs, NO GSPs, TR GSPs.</w:t>
      </w:r>
    </w:p>
  </w:footnote>
  <w:footnote w:id="13">
    <w:p w14:paraId="24453D07" w14:textId="5E31E8AC" w:rsidR="008208C5" w:rsidRPr="008251B6" w:rsidRDefault="008208C5">
      <w:pPr>
        <w:pStyle w:val="FootnoteText"/>
        <w:rPr>
          <w:lang w:val="en-IE"/>
        </w:rPr>
      </w:pPr>
      <w:r>
        <w:rPr>
          <w:rStyle w:val="FootnoteReference"/>
        </w:rPr>
        <w:footnoteRef/>
      </w:r>
      <w:r w:rsidR="2A102057" w:rsidRPr="009F244B">
        <w:rPr>
          <w:lang w:val="en-IE"/>
        </w:rPr>
        <w:t xml:space="preserve"> Information from 01/01/2025 to 15/05/2025.</w:t>
      </w:r>
    </w:p>
  </w:footnote>
  <w:footnote w:id="14">
    <w:p w14:paraId="0FD28CB1" w14:textId="2B18DB7A" w:rsidR="00BC1EE4" w:rsidRPr="008251B6" w:rsidRDefault="00BC1EE4">
      <w:pPr>
        <w:pStyle w:val="FootnoteText"/>
        <w:rPr>
          <w:lang w:val="en-IE"/>
        </w:rPr>
      </w:pPr>
      <w:r>
        <w:rPr>
          <w:rStyle w:val="FootnoteReference"/>
        </w:rPr>
        <w:footnoteRef/>
      </w:r>
      <w:r w:rsidR="2A102057" w:rsidRPr="009F244B">
        <w:rPr>
          <w:lang w:val="en-IE"/>
        </w:rPr>
        <w:t xml:space="preserve"> All information in the figure below is from May 2024 until March 2025.</w:t>
      </w:r>
    </w:p>
  </w:footnote>
  <w:footnote w:id="15">
    <w:p w14:paraId="39DF0CCD" w14:textId="44DDD32F" w:rsidR="00DF30CB" w:rsidRPr="008251B6" w:rsidRDefault="00DF30CB">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Please refer to section </w:t>
      </w:r>
      <w:r w:rsidRPr="00B74511">
        <w:rPr>
          <w:rFonts w:cs="Times New Roman"/>
        </w:rPr>
        <w:fldChar w:fldCharType="begin"/>
      </w:r>
      <w:r w:rsidRPr="009F244B">
        <w:rPr>
          <w:rFonts w:cs="Times New Roman"/>
          <w:lang w:val="en-IE"/>
        </w:rPr>
        <w:instrText xml:space="preserve"> REF _Ref178156583 \n \h </w:instrText>
      </w:r>
      <w:r w:rsidR="00B74511" w:rsidRPr="009F244B">
        <w:rPr>
          <w:rFonts w:cs="Times New Roman"/>
          <w:lang w:val="en-IE"/>
        </w:rPr>
        <w:instrText xml:space="preserve"> \* MERGEFORMAT </w:instrText>
      </w:r>
      <w:r w:rsidRPr="00B74511">
        <w:rPr>
          <w:rFonts w:cs="Times New Roman"/>
        </w:rPr>
      </w:r>
      <w:r w:rsidRPr="00B74511">
        <w:rPr>
          <w:rFonts w:cs="Times New Roman"/>
        </w:rPr>
        <w:fldChar w:fldCharType="separate"/>
      </w:r>
      <w:r w:rsidR="2A102057" w:rsidRPr="009F244B">
        <w:rPr>
          <w:rFonts w:cs="Times New Roman"/>
          <w:lang w:val="en-IE"/>
        </w:rPr>
        <w:t>3</w:t>
      </w:r>
      <w:r w:rsidRPr="00B74511">
        <w:rPr>
          <w:rFonts w:cs="Times New Roman"/>
        </w:rPr>
        <w:fldChar w:fldCharType="end"/>
      </w:r>
      <w:r w:rsidR="2A102057" w:rsidRPr="009F244B">
        <w:rPr>
          <w:rFonts w:cs="Times New Roman"/>
          <w:lang w:val="en-IE"/>
        </w:rPr>
        <w:t xml:space="preserve"> for more detailed information.</w:t>
      </w:r>
    </w:p>
  </w:footnote>
  <w:footnote w:id="16">
    <w:p w14:paraId="373EA7DB" w14:textId="0F8C0CCD" w:rsidR="00D672F6" w:rsidRPr="00D672F6" w:rsidRDefault="00D672F6">
      <w:pPr>
        <w:pStyle w:val="FootnoteText"/>
        <w:rPr>
          <w:lang w:val="en-US"/>
        </w:rPr>
      </w:pPr>
      <w:r>
        <w:rPr>
          <w:rStyle w:val="FootnoteReference"/>
        </w:rPr>
        <w:footnoteRef/>
      </w:r>
      <w:r w:rsidRPr="00CF7077">
        <w:rPr>
          <w:lang w:val="en-IE"/>
        </w:rPr>
        <w:t xml:space="preserve"> </w:t>
      </w:r>
      <w:r>
        <w:rPr>
          <w:rFonts w:eastAsia="PMingLiU"/>
          <w:lang w:val="en-IE"/>
        </w:rPr>
        <w:t>See Annexe 3</w:t>
      </w:r>
      <w:r w:rsidRPr="00CF7077">
        <w:rPr>
          <w:lang w:val="en-IE"/>
        </w:rPr>
        <w:t xml:space="preserve"> </w:t>
      </w:r>
      <w:r w:rsidRPr="002B3114">
        <w:rPr>
          <w:rFonts w:eastAsia="PMingLiU"/>
          <w:lang w:val="en-IE"/>
        </w:rPr>
        <w:t>Definition of formats, legal base and legal deadline</w:t>
      </w:r>
      <w:r>
        <w:rPr>
          <w:rFonts w:eastAsia="PMingLiU"/>
          <w:lang w:val="en-IE"/>
        </w:rPr>
        <w:t xml:space="preserve"> for a more detailed description.</w:t>
      </w:r>
    </w:p>
  </w:footnote>
  <w:footnote w:id="17">
    <w:p w14:paraId="117EB3FB" w14:textId="465A5928" w:rsidR="00D672F6" w:rsidRPr="00D672F6" w:rsidRDefault="00D672F6">
      <w:pPr>
        <w:pStyle w:val="FootnoteText"/>
        <w:rPr>
          <w:lang w:val="en-US"/>
        </w:rPr>
      </w:pPr>
      <w:r>
        <w:rPr>
          <w:rStyle w:val="FootnoteReference"/>
        </w:rPr>
        <w:footnoteRef/>
      </w:r>
      <w:r w:rsidRPr="00CF7077">
        <w:rPr>
          <w:lang w:val="en-IE"/>
        </w:rPr>
        <w:t xml:space="preserve"> </w:t>
      </w:r>
      <w:r w:rsidRPr="008C5F7F">
        <w:rPr>
          <w:color w:val="000000"/>
          <w:lang w:val="en-IE"/>
        </w:rPr>
        <w:t>0</w:t>
      </w:r>
      <w:r w:rsidR="00504840">
        <w:rPr>
          <w:color w:val="000000"/>
          <w:lang w:val="en-IE"/>
        </w:rPr>
        <w:t>.</w:t>
      </w:r>
      <w:r w:rsidRPr="008C5F7F">
        <w:rPr>
          <w:color w:val="000000"/>
          <w:lang w:val="en-IE"/>
        </w:rPr>
        <w:t>00% represent numbers bellow two decimal point but with reception of data</w:t>
      </w:r>
    </w:p>
  </w:footnote>
  <w:footnote w:id="18">
    <w:p w14:paraId="2B3A2EFE" w14:textId="465731CA" w:rsidR="00243591" w:rsidRPr="008251B6" w:rsidRDefault="00243591">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Aggregated information from 01/10/2019 until 19/05/2025.</w:t>
      </w:r>
    </w:p>
  </w:footnote>
  <w:footnote w:id="19">
    <w:p w14:paraId="5690D894" w14:textId="63E49AA7" w:rsidR="00243591" w:rsidRPr="008251B6" w:rsidRDefault="00243591">
      <w:pPr>
        <w:pStyle w:val="FootnoteText"/>
        <w:rPr>
          <w:rFonts w:cs="Times New Roman"/>
          <w:lang w:val="en-IE"/>
        </w:rPr>
      </w:pPr>
      <w:r w:rsidRPr="00B74511">
        <w:rPr>
          <w:rStyle w:val="FootnoteReference"/>
          <w:rFonts w:cs="Times New Roman"/>
        </w:rPr>
        <w:footnoteRef/>
      </w:r>
      <w:r w:rsidR="2A102057" w:rsidRPr="009F244B">
        <w:rPr>
          <w:rFonts w:cs="Times New Roman"/>
          <w:lang w:val="en-IE"/>
        </w:rPr>
        <w:t xml:space="preserve"> Aggregated information from 01/10/2019 until 19/05/2025.</w:t>
      </w:r>
    </w:p>
  </w:footnote>
  <w:footnote w:id="20">
    <w:p w14:paraId="0D36D7DF" w14:textId="79F3CFD1" w:rsidR="009E40CF" w:rsidRPr="008251B6" w:rsidRDefault="009E40CF">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Aggregated information from </w:t>
      </w:r>
      <w:r w:rsidR="003B2823" w:rsidRPr="008251B6">
        <w:rPr>
          <w:rFonts w:cs="Times New Roman"/>
          <w:lang w:val="en-IE"/>
        </w:rPr>
        <w:t>June</w:t>
      </w:r>
      <w:r w:rsidRPr="008251B6">
        <w:rPr>
          <w:rFonts w:cs="Times New Roman"/>
          <w:lang w:val="en-IE"/>
        </w:rPr>
        <w:t xml:space="preserve"> 202</w:t>
      </w:r>
      <w:r w:rsidR="003B2823" w:rsidRPr="008251B6">
        <w:rPr>
          <w:rFonts w:cs="Times New Roman"/>
          <w:lang w:val="en-IE"/>
        </w:rPr>
        <w:t>0</w:t>
      </w:r>
      <w:r w:rsidRPr="008251B6">
        <w:rPr>
          <w:rFonts w:cs="Times New Roman"/>
          <w:lang w:val="en-IE"/>
        </w:rPr>
        <w:t xml:space="preserve"> until </w:t>
      </w:r>
      <w:r w:rsidR="00A51D81" w:rsidRPr="008251B6">
        <w:rPr>
          <w:rFonts w:cs="Times New Roman"/>
          <w:lang w:val="en-IE"/>
        </w:rPr>
        <w:t>May 2025</w:t>
      </w:r>
      <w:r w:rsidRPr="008251B6">
        <w:rPr>
          <w:rFonts w:cs="Times New Roman"/>
          <w:lang w:val="en-IE"/>
        </w:rPr>
        <w:t>.</w:t>
      </w:r>
    </w:p>
  </w:footnote>
  <w:footnote w:id="21">
    <w:p w14:paraId="7C098FD1" w14:textId="6E777D63" w:rsidR="00F77F83" w:rsidRPr="008251B6" w:rsidRDefault="00F77F83">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Aggregated information from June 2020 until </w:t>
      </w:r>
      <w:r w:rsidR="00A51D81" w:rsidRPr="008251B6">
        <w:rPr>
          <w:rFonts w:cs="Times New Roman"/>
          <w:lang w:val="en-IE"/>
        </w:rPr>
        <w:t>May 2025</w:t>
      </w:r>
      <w:r w:rsidRPr="008251B6">
        <w:rPr>
          <w:rFonts w:cs="Times New Roman"/>
          <w:lang w:val="en-IE"/>
        </w:rPr>
        <w:t>.</w:t>
      </w:r>
    </w:p>
  </w:footnote>
  <w:footnote w:id="22">
    <w:p w14:paraId="06E0E5D7" w14:textId="391C639D" w:rsidR="00D20CFE" w:rsidRPr="008251B6" w:rsidRDefault="00D20CFE">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Information </w:t>
      </w:r>
      <w:r w:rsidR="00F16380" w:rsidRPr="008251B6">
        <w:rPr>
          <w:rFonts w:cs="Times New Roman"/>
          <w:lang w:val="en-IE"/>
        </w:rPr>
        <w:t xml:space="preserve">from </w:t>
      </w:r>
      <w:r w:rsidR="00A60609" w:rsidRPr="008251B6">
        <w:rPr>
          <w:rFonts w:cs="Times New Roman"/>
          <w:lang w:val="en-IE"/>
        </w:rPr>
        <w:t xml:space="preserve">16/05/2024 </w:t>
      </w:r>
      <w:r w:rsidRPr="008251B6">
        <w:rPr>
          <w:rFonts w:cs="Times New Roman"/>
          <w:lang w:val="en-IE"/>
        </w:rPr>
        <w:t xml:space="preserve">until </w:t>
      </w:r>
      <w:r w:rsidR="00A51D81" w:rsidRPr="008251B6">
        <w:rPr>
          <w:rFonts w:cs="Times New Roman"/>
          <w:lang w:val="en-IE"/>
        </w:rPr>
        <w:t>15/05/</w:t>
      </w:r>
      <w:r w:rsidRPr="008251B6">
        <w:rPr>
          <w:rFonts w:cs="Times New Roman"/>
          <w:lang w:val="en-IE"/>
        </w:rPr>
        <w:t>202</w:t>
      </w:r>
      <w:r w:rsidR="00A51D81" w:rsidRPr="008251B6">
        <w:rPr>
          <w:rFonts w:cs="Times New Roman"/>
          <w:lang w:val="en-IE"/>
        </w:rPr>
        <w:t>5</w:t>
      </w:r>
      <w:r w:rsidRPr="008251B6">
        <w:rPr>
          <w:rFonts w:cs="Times New Roman"/>
          <w:lang w:val="en-IE"/>
        </w:rPr>
        <w:t>.</w:t>
      </w:r>
    </w:p>
  </w:footnote>
  <w:footnote w:id="23">
    <w:p w14:paraId="0214FFB3" w14:textId="0AE3823C" w:rsidR="00E92126" w:rsidRPr="008251B6" w:rsidRDefault="00E92126">
      <w:pPr>
        <w:pStyle w:val="FootnoteText"/>
        <w:rPr>
          <w:lang w:val="en-IE"/>
        </w:rPr>
      </w:pPr>
      <w:r>
        <w:rPr>
          <w:rStyle w:val="FootnoteReference"/>
        </w:rPr>
        <w:footnoteRef/>
      </w:r>
      <w:r w:rsidRPr="008251B6">
        <w:rPr>
          <w:lang w:val="en-IE"/>
        </w:rPr>
        <w:t xml:space="preserve"> </w:t>
      </w:r>
      <w:r w:rsidR="00C01205" w:rsidRPr="008251B6">
        <w:rPr>
          <w:lang w:val="en-IE"/>
        </w:rPr>
        <w:t xml:space="preserve">Total number of </w:t>
      </w:r>
      <w:r w:rsidR="00E12ADF" w:rsidRPr="008251B6">
        <w:rPr>
          <w:lang w:val="en-IE"/>
        </w:rPr>
        <w:t xml:space="preserve">Registered </w:t>
      </w:r>
      <w:r w:rsidR="00C01205" w:rsidRPr="008251B6">
        <w:rPr>
          <w:lang w:val="en-IE"/>
        </w:rPr>
        <w:t xml:space="preserve">Proofs per </w:t>
      </w:r>
      <w:r w:rsidR="001D1358" w:rsidRPr="008251B6">
        <w:rPr>
          <w:lang w:val="en-IE"/>
        </w:rPr>
        <w:t xml:space="preserve">Member State </w:t>
      </w:r>
      <w:r w:rsidR="00C01205" w:rsidRPr="008251B6">
        <w:rPr>
          <w:lang w:val="en-IE"/>
        </w:rPr>
        <w:t xml:space="preserve">from </w:t>
      </w:r>
      <w:r w:rsidR="0003678D" w:rsidRPr="008251B6">
        <w:rPr>
          <w:lang w:val="en-IE"/>
        </w:rPr>
        <w:t>01/03/</w:t>
      </w:r>
      <w:r w:rsidR="001D1358" w:rsidRPr="008251B6">
        <w:rPr>
          <w:lang w:val="en-IE"/>
        </w:rPr>
        <w:t>2024 to 28</w:t>
      </w:r>
      <w:r w:rsidR="0003678D" w:rsidRPr="008251B6">
        <w:rPr>
          <w:lang w:val="en-IE"/>
        </w:rPr>
        <w:t>/02/</w:t>
      </w:r>
      <w:r w:rsidR="001D1358" w:rsidRPr="008251B6">
        <w:rPr>
          <w:lang w:val="en-IE"/>
        </w:rPr>
        <w:t>2025</w:t>
      </w:r>
      <w:r w:rsidR="00E12ADF" w:rsidRPr="008251B6">
        <w:rPr>
          <w:lang w:val="en-IE"/>
        </w:rPr>
        <w:t>.</w:t>
      </w:r>
    </w:p>
  </w:footnote>
  <w:footnote w:id="24">
    <w:p w14:paraId="79DDE420" w14:textId="07243D1A" w:rsidR="00906721" w:rsidRPr="008251B6" w:rsidRDefault="00906721">
      <w:pPr>
        <w:pStyle w:val="FootnoteText"/>
        <w:rPr>
          <w:lang w:val="en-IE"/>
        </w:rPr>
      </w:pPr>
      <w:r>
        <w:rPr>
          <w:rStyle w:val="FootnoteReference"/>
        </w:rPr>
        <w:footnoteRef/>
      </w:r>
      <w:r w:rsidRPr="008251B6">
        <w:rPr>
          <w:lang w:val="en-IE"/>
        </w:rPr>
        <w:t xml:space="preserve"> </w:t>
      </w:r>
      <w:r w:rsidR="00E12ADF" w:rsidRPr="008251B6">
        <w:rPr>
          <w:lang w:val="en-IE"/>
        </w:rPr>
        <w:t xml:space="preserve">Total number of Presented Proofs per </w:t>
      </w:r>
      <w:r w:rsidR="001D1358" w:rsidRPr="008251B6">
        <w:rPr>
          <w:lang w:val="en-IE"/>
        </w:rPr>
        <w:t xml:space="preserve">Member State </w:t>
      </w:r>
      <w:r w:rsidR="00E12ADF" w:rsidRPr="008251B6">
        <w:rPr>
          <w:lang w:val="en-IE"/>
        </w:rPr>
        <w:t>from</w:t>
      </w:r>
      <w:r w:rsidR="0003678D" w:rsidRPr="008251B6">
        <w:rPr>
          <w:lang w:val="en-IE"/>
        </w:rPr>
        <w:t xml:space="preserve"> 01/03/</w:t>
      </w:r>
      <w:r w:rsidR="001D1358" w:rsidRPr="008251B6">
        <w:rPr>
          <w:lang w:val="en-IE"/>
        </w:rPr>
        <w:t>2024 to 2</w:t>
      </w:r>
      <w:r w:rsidR="0003678D" w:rsidRPr="008251B6">
        <w:rPr>
          <w:lang w:val="en-IE"/>
        </w:rPr>
        <w:t>8/02/</w:t>
      </w:r>
      <w:r w:rsidR="001D1358" w:rsidRPr="008251B6">
        <w:rPr>
          <w:lang w:val="en-IE"/>
        </w:rPr>
        <w:t>2025</w:t>
      </w:r>
      <w:r w:rsidR="00E12ADF" w:rsidRPr="008251B6">
        <w:rPr>
          <w:lang w:val="en-IE"/>
        </w:rPr>
        <w:t>.</w:t>
      </w:r>
    </w:p>
  </w:footnote>
  <w:footnote w:id="25">
    <w:p w14:paraId="0E6A2CA1" w14:textId="07E648FB" w:rsidR="008F5B6D" w:rsidRPr="008251B6" w:rsidRDefault="008F5B6D">
      <w:pPr>
        <w:pStyle w:val="FootnoteText"/>
        <w:rPr>
          <w:rFonts w:cs="Times New Roman"/>
          <w:sz w:val="16"/>
          <w:szCs w:val="16"/>
          <w:lang w:val="en-IE"/>
        </w:rPr>
      </w:pPr>
      <w:r w:rsidRPr="00B74511">
        <w:rPr>
          <w:rStyle w:val="FootnoteReference"/>
          <w:rFonts w:cs="Times New Roman"/>
        </w:rPr>
        <w:footnoteRef/>
      </w:r>
      <w:r w:rsidRPr="008251B6">
        <w:rPr>
          <w:rFonts w:cs="Times New Roman"/>
          <w:lang w:val="en-IE"/>
        </w:rPr>
        <w:t xml:space="preserve"> For NIS upgrade and SP IMP projects, where Article 2(4a) of Commission Delegated Regulation (EU) 2015/2446 applies, Member States ha</w:t>
      </w:r>
      <w:r w:rsidR="0065257D" w:rsidRPr="008251B6">
        <w:rPr>
          <w:rFonts w:cs="Times New Roman"/>
          <w:lang w:val="en-IE"/>
        </w:rPr>
        <w:t>d</w:t>
      </w:r>
      <w:r w:rsidRPr="008251B6">
        <w:rPr>
          <w:rFonts w:cs="Times New Roman"/>
          <w:lang w:val="en-IE"/>
        </w:rPr>
        <w:t xml:space="preserve"> until 01/07/2024 to deploy the system.</w:t>
      </w:r>
    </w:p>
  </w:footnote>
  <w:footnote w:id="26">
    <w:p w14:paraId="7451B788" w14:textId="7D067B08" w:rsidR="0041755F" w:rsidRPr="008251B6" w:rsidRDefault="0041755F">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11162F" w:rsidRPr="008251B6">
        <w:rPr>
          <w:rFonts w:cs="Times New Roman"/>
          <w:lang w:val="en-IE"/>
        </w:rPr>
        <w:t>The end of the deployment windo</w:t>
      </w:r>
      <w:r w:rsidR="00AD1B98" w:rsidRPr="008251B6">
        <w:rPr>
          <w:rFonts w:cs="Times New Roman"/>
          <w:lang w:val="en-IE"/>
        </w:rPr>
        <w:t>w</w:t>
      </w:r>
      <w:r w:rsidR="0011162F" w:rsidRPr="008251B6">
        <w:rPr>
          <w:rFonts w:cs="Times New Roman"/>
          <w:lang w:val="en-IE"/>
        </w:rPr>
        <w:t xml:space="preserve"> for AES-C1 is 02/12</w:t>
      </w:r>
      <w:r w:rsidR="00780E47" w:rsidRPr="008251B6">
        <w:rPr>
          <w:rFonts w:cs="Times New Roman"/>
          <w:lang w:val="en-IE"/>
        </w:rPr>
        <w:t xml:space="preserve">/2024, however the end of transition deadline </w:t>
      </w:r>
      <w:r w:rsidR="00AD1B98" w:rsidRPr="008251B6">
        <w:rPr>
          <w:rFonts w:cs="Times New Roman"/>
          <w:lang w:val="en-IE"/>
        </w:rPr>
        <w:t xml:space="preserve">was changed from 11/02/2025 to </w:t>
      </w:r>
      <w:r w:rsidR="00B87353" w:rsidRPr="008251B6">
        <w:rPr>
          <w:rFonts w:cs="Times New Roman"/>
          <w:lang w:val="en-IE"/>
        </w:rPr>
        <w:t>14/12/2025</w:t>
      </w:r>
      <w:r w:rsidR="00064A36" w:rsidRPr="008251B6">
        <w:rPr>
          <w:rFonts w:cs="Times New Roman"/>
          <w:lang w:val="en-IE"/>
        </w:rPr>
        <w:t xml:space="preserve">, under </w:t>
      </w:r>
      <w:r w:rsidR="00E718DF" w:rsidRPr="008251B6">
        <w:rPr>
          <w:rFonts w:cs="Times New Roman"/>
          <w:lang w:val="en-IE"/>
        </w:rPr>
        <w:t>Article 56 of</w:t>
      </w:r>
      <w:r w:rsidR="00956ED3" w:rsidRPr="008251B6">
        <w:rPr>
          <w:rFonts w:cs="Times New Roman"/>
          <w:lang w:val="en-IE"/>
        </w:rPr>
        <w:t xml:space="preserve"> the revised</w:t>
      </w:r>
      <w:r w:rsidR="00E718DF" w:rsidRPr="008251B6">
        <w:rPr>
          <w:rFonts w:cs="Times New Roman"/>
          <w:lang w:val="en-IE"/>
        </w:rPr>
        <w:t xml:space="preserve"> IRTA. </w:t>
      </w:r>
    </w:p>
  </w:footnote>
  <w:footnote w:id="27">
    <w:p w14:paraId="55C6A7D5" w14:textId="7673457A" w:rsidR="0020324F" w:rsidRPr="008251B6" w:rsidRDefault="0020324F">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000CF8" w:rsidRPr="008251B6">
        <w:rPr>
          <w:rFonts w:cs="Times New Roman"/>
          <w:lang w:val="en-IE"/>
        </w:rPr>
        <w:t xml:space="preserve">Commission Implementing Decision (EU) 2023/235 of 1 February 2023 granting a derogation requested by certain Member States pursuant to Regulation (EU) No 952/2013 of the European Parliament and of the Council to use means other than electronic data-processing techniques for the exchange and storage of information for the </w:t>
      </w:r>
      <w:r w:rsidR="002A3AAC" w:rsidRPr="008251B6">
        <w:rPr>
          <w:rFonts w:cs="Times New Roman"/>
          <w:lang w:val="en-IE"/>
        </w:rPr>
        <w:t>N</w:t>
      </w:r>
      <w:r w:rsidR="00000CF8" w:rsidRPr="008251B6">
        <w:rPr>
          <w:rFonts w:cs="Times New Roman"/>
          <w:lang w:val="en-IE"/>
        </w:rPr>
        <w:t xml:space="preserve">otification of </w:t>
      </w:r>
      <w:r w:rsidR="002A3AAC" w:rsidRPr="008251B6">
        <w:rPr>
          <w:rFonts w:cs="Times New Roman"/>
          <w:lang w:val="en-IE"/>
        </w:rPr>
        <w:t>A</w:t>
      </w:r>
      <w:r w:rsidR="00000CF8" w:rsidRPr="008251B6">
        <w:rPr>
          <w:rFonts w:cs="Times New Roman"/>
          <w:lang w:val="en-IE"/>
        </w:rPr>
        <w:t xml:space="preserve">rrival of a sea-going vessel or of an aircraft </w:t>
      </w:r>
      <w:r w:rsidR="00FB577A" w:rsidRPr="008251B6">
        <w:rPr>
          <w:rFonts w:cs="Times New Roman"/>
          <w:lang w:val="en-IE"/>
        </w:rPr>
        <w:t>(</w:t>
      </w:r>
      <w:r w:rsidR="00997D94" w:rsidRPr="008251B6">
        <w:rPr>
          <w:rFonts w:cs="Times New Roman"/>
          <w:lang w:val="en-IE"/>
        </w:rPr>
        <w:t>OJ L 32, 3.2.2023, p. 220</w:t>
      </w:r>
      <w:r w:rsidR="00FF6A13" w:rsidRPr="008251B6">
        <w:rPr>
          <w:rFonts w:cs="Times New Roman"/>
          <w:lang w:val="en-IE"/>
        </w:rPr>
        <w:t>-</w:t>
      </w:r>
      <w:r w:rsidR="00997D94" w:rsidRPr="008251B6">
        <w:rPr>
          <w:rFonts w:cs="Times New Roman"/>
          <w:lang w:val="en-IE"/>
        </w:rPr>
        <w:t>222</w:t>
      </w:r>
      <w:r w:rsidR="00FB577A" w:rsidRPr="008251B6">
        <w:rPr>
          <w:rFonts w:cs="Times New Roman"/>
          <w:lang w:val="en-IE"/>
        </w:rPr>
        <w:t>)</w:t>
      </w:r>
      <w:r w:rsidRPr="008251B6">
        <w:rPr>
          <w:rFonts w:cs="Times New Roman"/>
          <w:lang w:val="en-IE"/>
        </w:rPr>
        <w:t>.</w:t>
      </w:r>
    </w:p>
  </w:footnote>
  <w:footnote w:id="28">
    <w:p w14:paraId="29CB6EF9" w14:textId="61CE4EAD" w:rsidR="00974760" w:rsidRPr="008251B6" w:rsidRDefault="00974760">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A75C3F" w:rsidRPr="008251B6">
        <w:rPr>
          <w:rFonts w:cs="Times New Roman"/>
          <w:color w:val="000000" w:themeColor="text1"/>
          <w:lang w:val="en-IE"/>
        </w:rPr>
        <w:t>C</w:t>
      </w:r>
      <w:r w:rsidR="0067097A" w:rsidRPr="008251B6">
        <w:rPr>
          <w:rFonts w:cs="Times New Roman"/>
          <w:color w:val="000000" w:themeColor="text1"/>
          <w:lang w:val="en-IE"/>
        </w:rPr>
        <w:t>onsidering</w:t>
      </w:r>
      <w:r w:rsidRPr="008251B6">
        <w:rPr>
          <w:rFonts w:cs="Times New Roman"/>
          <w:color w:val="000000" w:themeColor="text1"/>
          <w:lang w:val="en-IE"/>
        </w:rPr>
        <w:t xml:space="preserve"> the link with ICS2-R3 for maritime transport, the Member States that were granted a derogation </w:t>
      </w:r>
      <w:r w:rsidR="001C6C0B" w:rsidRPr="008251B6">
        <w:rPr>
          <w:rFonts w:cs="Times New Roman"/>
          <w:color w:val="000000" w:themeColor="text1"/>
          <w:lang w:val="en-IE"/>
        </w:rPr>
        <w:t xml:space="preserve">had </w:t>
      </w:r>
      <w:r w:rsidRPr="008251B6">
        <w:rPr>
          <w:rFonts w:cs="Times New Roman"/>
          <w:color w:val="000000" w:themeColor="text1"/>
          <w:lang w:val="en-IE"/>
        </w:rPr>
        <w:t>the possibility to deploy the system until 03/06/2024.</w:t>
      </w:r>
    </w:p>
  </w:footnote>
  <w:footnote w:id="29">
    <w:p w14:paraId="40FE91F8" w14:textId="15BC3017" w:rsidR="002F1843" w:rsidRPr="008251B6" w:rsidRDefault="002F1843">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Fields marked in grey mean no information was provided.</w:t>
      </w:r>
    </w:p>
  </w:footnote>
  <w:footnote w:id="30">
    <w:p w14:paraId="604F5626" w14:textId="4C93DF97" w:rsidR="00E37CD5" w:rsidRPr="008251B6" w:rsidRDefault="00E37CD5" w:rsidP="00E37CD5">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467F80" w:rsidRPr="008251B6">
        <w:rPr>
          <w:rFonts w:cs="Times New Roman"/>
          <w:lang w:val="en-IE"/>
        </w:rPr>
        <w:t xml:space="preserve">The progress shown in the figure considers </w:t>
      </w:r>
      <w:r w:rsidR="007C4845" w:rsidRPr="008251B6">
        <w:rPr>
          <w:rFonts w:cs="Times New Roman"/>
          <w:lang w:val="en-IE"/>
        </w:rPr>
        <w:t>all modes of transport</w:t>
      </w:r>
      <w:r w:rsidR="00467F80" w:rsidRPr="008251B6">
        <w:rPr>
          <w:rFonts w:cs="Times New Roman"/>
          <w:lang w:val="en-IE"/>
        </w:rPr>
        <w:t>.</w:t>
      </w:r>
      <w:r w:rsidR="00322BB1" w:rsidRPr="008251B6">
        <w:rPr>
          <w:rFonts w:cs="Times New Roman"/>
          <w:lang w:val="en-IE"/>
        </w:rPr>
        <w:t xml:space="preserve"> Additionally, ‘Deployment’ encompasses both deployment and operations milestones.</w:t>
      </w:r>
    </w:p>
  </w:footnote>
  <w:footnote w:id="31">
    <w:p w14:paraId="5A27794B" w14:textId="70547410" w:rsidR="003114E6" w:rsidRPr="008251B6" w:rsidRDefault="003114E6">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146BC0" w:rsidRPr="008251B6">
        <w:rPr>
          <w:rFonts w:cs="Times New Roman"/>
          <w:lang w:val="en-IE"/>
        </w:rPr>
        <w:t>Commission Implementing Decision (EU) 2023/234 of 1 February 2023 granting a derogation requested by certain Member States pursuant to Regulation (EU) No 952/2013 of the European Parliament and of the Council to use means other than electronic data-processing techniques for the exchange and storage of information for the Presentation Notification related to goods brought into the customs territory of the Union</w:t>
      </w:r>
      <w:r w:rsidR="007D7123" w:rsidRPr="008251B6">
        <w:rPr>
          <w:rFonts w:cs="Times New Roman"/>
          <w:lang w:val="en-IE"/>
        </w:rPr>
        <w:t xml:space="preserve"> </w:t>
      </w:r>
      <w:r w:rsidR="00146BC0" w:rsidRPr="008251B6">
        <w:rPr>
          <w:rFonts w:cs="Times New Roman"/>
          <w:lang w:val="en-IE"/>
        </w:rPr>
        <w:t>(OJ L 32, 3.2.2023, p. 217</w:t>
      </w:r>
      <w:r w:rsidR="00FF6A13" w:rsidRPr="008251B6">
        <w:rPr>
          <w:rFonts w:cs="Times New Roman"/>
          <w:lang w:val="en-IE"/>
        </w:rPr>
        <w:t>-</w:t>
      </w:r>
      <w:r w:rsidR="00146BC0" w:rsidRPr="008251B6">
        <w:rPr>
          <w:rFonts w:cs="Times New Roman"/>
          <w:lang w:val="en-IE"/>
        </w:rPr>
        <w:t>219)</w:t>
      </w:r>
      <w:r w:rsidR="00EA3980" w:rsidRPr="008251B6">
        <w:rPr>
          <w:rFonts w:cs="Times New Roman"/>
          <w:lang w:val="en-IE"/>
        </w:rPr>
        <w:t>.</w:t>
      </w:r>
    </w:p>
  </w:footnote>
  <w:footnote w:id="32">
    <w:p w14:paraId="3BA5260D" w14:textId="5C2D900D" w:rsidR="00974760" w:rsidRPr="008251B6" w:rsidRDefault="00974760" w:rsidP="00974760">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A75C3F" w:rsidRPr="008251B6">
        <w:rPr>
          <w:rFonts w:cs="Times New Roman"/>
          <w:color w:val="000000" w:themeColor="text1"/>
          <w:lang w:val="en-IE"/>
        </w:rPr>
        <w:t>Considering</w:t>
      </w:r>
      <w:r w:rsidRPr="008251B6">
        <w:rPr>
          <w:rFonts w:cs="Times New Roman"/>
          <w:color w:val="000000" w:themeColor="text1"/>
          <w:lang w:val="en-IE"/>
        </w:rPr>
        <w:t xml:space="preserve"> the link with ICS2-R3 for maritime transport, inland waterways, road and rail transport, the Member States that were granted a derogation </w:t>
      </w:r>
      <w:r w:rsidR="003B68B6" w:rsidRPr="008251B6">
        <w:rPr>
          <w:rFonts w:cs="Times New Roman"/>
          <w:color w:val="000000" w:themeColor="text1"/>
          <w:lang w:val="en-IE"/>
        </w:rPr>
        <w:t xml:space="preserve">had </w:t>
      </w:r>
      <w:r w:rsidRPr="008251B6">
        <w:rPr>
          <w:rFonts w:cs="Times New Roman"/>
          <w:color w:val="000000" w:themeColor="text1"/>
          <w:lang w:val="en-IE"/>
        </w:rPr>
        <w:t>the possibility to deploy the system until 03/06/2024.</w:t>
      </w:r>
    </w:p>
  </w:footnote>
  <w:footnote w:id="33">
    <w:p w14:paraId="01C99920" w14:textId="2364665B" w:rsidR="001570A4" w:rsidRPr="008251B6" w:rsidRDefault="001570A4" w:rsidP="001570A4">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progress shown in the figure considers </w:t>
      </w:r>
      <w:r w:rsidR="00A70B0E" w:rsidRPr="008251B6">
        <w:rPr>
          <w:rFonts w:cs="Times New Roman"/>
          <w:lang w:val="en-IE"/>
        </w:rPr>
        <w:t>all</w:t>
      </w:r>
      <w:r w:rsidRPr="008251B6">
        <w:rPr>
          <w:rFonts w:cs="Times New Roman"/>
          <w:lang w:val="en-IE"/>
        </w:rPr>
        <w:t xml:space="preserve"> modes transport.</w:t>
      </w:r>
      <w:r w:rsidR="00322BB1" w:rsidRPr="008251B6">
        <w:rPr>
          <w:rFonts w:cs="Times New Roman"/>
          <w:lang w:val="en-IE"/>
        </w:rPr>
        <w:t xml:space="preserve"> Additionally, ‘Deployment’ encompasses both deployment and operations milestones.</w:t>
      </w:r>
    </w:p>
  </w:footnote>
  <w:footnote w:id="34">
    <w:p w14:paraId="5C657CA4" w14:textId="54B8DB26" w:rsidR="003114E6" w:rsidRPr="008251B6" w:rsidRDefault="003114E6">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CD7B2F" w:rsidRPr="008251B6">
        <w:rPr>
          <w:rFonts w:cs="Times New Roman"/>
          <w:lang w:val="en-IE"/>
        </w:rPr>
        <w:t>Commission Implementing Decision (EU) 2023/236 of 1 February 2023 granting a derogation requested by certain Member States pursuant to Regulation (EU) No 952/2013 of the European Parliament and of the Council to use means other than electronic data-processing techniques for the exchange and storage of information for the Temporary Storage declaration related to non-Union goods presented to customs (OJ L 32, 3.2.2023, p. 223</w:t>
      </w:r>
      <w:r w:rsidR="00FF6A13" w:rsidRPr="008251B6">
        <w:rPr>
          <w:rFonts w:cs="Times New Roman"/>
          <w:lang w:val="en-IE"/>
        </w:rPr>
        <w:t>-</w:t>
      </w:r>
      <w:r w:rsidR="00CD7B2F" w:rsidRPr="008251B6">
        <w:rPr>
          <w:rFonts w:cs="Times New Roman"/>
          <w:lang w:val="en-IE"/>
        </w:rPr>
        <w:t>225)</w:t>
      </w:r>
      <w:r w:rsidR="00EA3980" w:rsidRPr="008251B6">
        <w:rPr>
          <w:rFonts w:cs="Times New Roman"/>
          <w:lang w:val="en-IE"/>
        </w:rPr>
        <w:t>.</w:t>
      </w:r>
    </w:p>
  </w:footnote>
  <w:footnote w:id="35">
    <w:p w14:paraId="18568EF0" w14:textId="5AFC1E82" w:rsidR="00A837A8" w:rsidRPr="008251B6" w:rsidRDefault="00A837A8" w:rsidP="00A837A8">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C</w:t>
      </w:r>
      <w:r w:rsidRPr="008251B6">
        <w:rPr>
          <w:rFonts w:cs="Times New Roman"/>
          <w:color w:val="000000" w:themeColor="text1"/>
          <w:lang w:val="en-IE"/>
        </w:rPr>
        <w:t xml:space="preserve">onsidering the link with ICS2-R3 for maritime transport, inland waterways, road and rail transport, the Member States that were granted a derogation </w:t>
      </w:r>
      <w:r w:rsidR="00ED5BFC" w:rsidRPr="008251B6">
        <w:rPr>
          <w:rFonts w:cs="Times New Roman"/>
          <w:color w:val="000000" w:themeColor="text1"/>
          <w:lang w:val="en-IE"/>
        </w:rPr>
        <w:t xml:space="preserve">had </w:t>
      </w:r>
      <w:r w:rsidRPr="008251B6">
        <w:rPr>
          <w:rFonts w:cs="Times New Roman"/>
          <w:color w:val="000000" w:themeColor="text1"/>
          <w:lang w:val="en-IE"/>
        </w:rPr>
        <w:t>the possibility to deploy the system until 03/06/2024.</w:t>
      </w:r>
    </w:p>
  </w:footnote>
  <w:footnote w:id="36">
    <w:p w14:paraId="10127350" w14:textId="3698A37E" w:rsidR="001570A4" w:rsidRPr="008251B6" w:rsidRDefault="001570A4" w:rsidP="001570A4">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progress shown in the figure considers both the air and other modes transport.</w:t>
      </w:r>
      <w:r w:rsidR="00322BB1" w:rsidRPr="008251B6">
        <w:rPr>
          <w:rFonts w:cs="Times New Roman"/>
          <w:lang w:val="en-IE"/>
        </w:rPr>
        <w:t xml:space="preserve"> Additionally, ‘Deployment’ encompasses both deployment and operations milestones. </w:t>
      </w:r>
    </w:p>
  </w:footnote>
  <w:footnote w:id="37">
    <w:p w14:paraId="15DE02BA" w14:textId="6BB07537" w:rsidR="005651A7" w:rsidRPr="008251B6" w:rsidRDefault="005651A7" w:rsidP="005651A7">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Commission adopted on 1 February 2023 an Implementing Decision (EU) 2023/235, granting a derogation to AT, BE, BG, CY, CZ, DK, EE, ES, FR, GR, HU, HR, LU, MT, NL, PL, PT, RO, SE, SI, and SK from 01/01/2023 until the deployment of the AN system, but not later than 31/12/2023, for Air transport and 29/02/2024 for maritime transport or inland waterways, whichever date is sooner. Additionally, considering the link with ICS2-R3 for maritime transport, the Member States that were granted a derogation </w:t>
      </w:r>
      <w:r w:rsidR="001176B5" w:rsidRPr="008251B6">
        <w:rPr>
          <w:rFonts w:cs="Times New Roman"/>
          <w:lang w:val="en-IE"/>
        </w:rPr>
        <w:t xml:space="preserve">had </w:t>
      </w:r>
      <w:r w:rsidRPr="008251B6">
        <w:rPr>
          <w:rFonts w:cs="Times New Roman"/>
          <w:lang w:val="en-IE"/>
        </w:rPr>
        <w:t xml:space="preserve">the possibility to deploy the system until 03/06/2024. </w:t>
      </w:r>
    </w:p>
  </w:footnote>
  <w:footnote w:id="38">
    <w:p w14:paraId="011B5F7C" w14:textId="6B8DB3CB" w:rsidR="005651A7" w:rsidRPr="008251B6" w:rsidRDefault="005651A7" w:rsidP="005651A7">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Commission adopted on 1 February 2023 an Implementing Decision (EU) 2023/234, granting a derogation to AT, BE, CY, CZ, DK, EE, ES, FR, GR, HU, HR, LU, MT, NL, PL, PT, RO, SE, SI, and SK from 01/01/2023 until the deployment of the PN system, but not later than 31/12/2023, for Air transport and 29/02/2024 for maritime transport, inland waterways, road or rail transport, whichever date is sooner. Additionally, considering the link with ICS2-R3 for maritime transport, inland waterways, road or rail transport, the Member States that were granted a derogation </w:t>
      </w:r>
      <w:r w:rsidR="00EF0B92" w:rsidRPr="008251B6">
        <w:rPr>
          <w:rFonts w:cs="Times New Roman"/>
          <w:lang w:val="en-IE"/>
        </w:rPr>
        <w:t xml:space="preserve">had </w:t>
      </w:r>
      <w:r w:rsidRPr="008251B6">
        <w:rPr>
          <w:rFonts w:cs="Times New Roman"/>
          <w:lang w:val="en-IE"/>
        </w:rPr>
        <w:t>the possibility to deploy the system until 03/06/2024.</w:t>
      </w:r>
    </w:p>
  </w:footnote>
  <w:footnote w:id="39">
    <w:p w14:paraId="122AB738" w14:textId="3637537B" w:rsidR="005651A7" w:rsidRPr="008251B6" w:rsidRDefault="005651A7" w:rsidP="005651A7">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Commission adopted on 1 February 2023 an Implementing Decision (EU) 2023/236, granting a derogation to AT, BE, CY, CZ, DK, EE, ES, FR, GR, HU, HR, LT, LU, MT, NL, PL, PT, RO, SE, SI, and SK from 01/01/2023 until the deployment of the TS system, but not later than 31/12/2023, for Air transport and 29/02/2024 for maritime transport, inland waterways, road or rail transport, whichever date is sooner. Additionally, considering the link with ICS2-R3 for maritime transport, inland waterways, road or rail transport, the Member States that were granted a derogation </w:t>
      </w:r>
      <w:r w:rsidR="00BE7EEC" w:rsidRPr="008251B6">
        <w:rPr>
          <w:rFonts w:cs="Times New Roman"/>
          <w:lang w:val="en-IE"/>
        </w:rPr>
        <w:t xml:space="preserve">had </w:t>
      </w:r>
      <w:r w:rsidRPr="008251B6">
        <w:rPr>
          <w:rFonts w:cs="Times New Roman"/>
          <w:lang w:val="en-IE"/>
        </w:rPr>
        <w:t>the possibility to deploy the system until 03/06/2024.</w:t>
      </w:r>
    </w:p>
  </w:footnote>
  <w:footnote w:id="40">
    <w:p w14:paraId="13B4108F" w14:textId="5A643F69" w:rsidR="00221297" w:rsidRPr="008251B6" w:rsidRDefault="00221297">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2A52F7" w:rsidRPr="008251B6">
        <w:rPr>
          <w:rFonts w:cs="Times New Roman"/>
          <w:lang w:val="en-IE"/>
        </w:rPr>
        <w:t>In</w:t>
      </w:r>
      <w:r w:rsidR="007E3C4E" w:rsidRPr="008251B6">
        <w:rPr>
          <w:rFonts w:cs="Times New Roman"/>
          <w:lang w:val="en-IE"/>
        </w:rPr>
        <w:t xml:space="preserve"> </w:t>
      </w:r>
      <w:r w:rsidR="00556E9E" w:rsidRPr="008251B6">
        <w:rPr>
          <w:rFonts w:cs="Times New Roman"/>
          <w:lang w:val="en-IE"/>
        </w:rPr>
        <w:t>all project</w:t>
      </w:r>
      <w:r w:rsidR="002A52F7" w:rsidRPr="008251B6">
        <w:rPr>
          <w:rFonts w:cs="Times New Roman"/>
          <w:lang w:val="en-IE"/>
        </w:rPr>
        <w:t>s</w:t>
      </w:r>
      <w:r w:rsidR="00556E9E" w:rsidRPr="008251B6">
        <w:rPr>
          <w:rFonts w:cs="Times New Roman"/>
          <w:lang w:val="en-IE"/>
        </w:rPr>
        <w:t xml:space="preserve">, </w:t>
      </w:r>
      <w:r w:rsidR="002A52F7" w:rsidRPr="008251B6">
        <w:rPr>
          <w:rFonts w:cs="Times New Roman"/>
          <w:lang w:val="en-IE"/>
        </w:rPr>
        <w:t xml:space="preserve">for </w:t>
      </w:r>
      <w:r w:rsidR="007E3C4E" w:rsidRPr="008251B6">
        <w:rPr>
          <w:rFonts w:cs="Times New Roman"/>
          <w:lang w:val="en-IE"/>
        </w:rPr>
        <w:t xml:space="preserve">the </w:t>
      </w:r>
      <w:r w:rsidR="007E3C4E" w:rsidRPr="008251B6">
        <w:rPr>
          <w:rStyle w:val="ui-provider"/>
          <w:rFonts w:cs="Times New Roman"/>
          <w:lang w:val="en-IE"/>
        </w:rPr>
        <w:t>Member States that provided dates in quarters</w:t>
      </w:r>
      <w:r w:rsidR="00CC4762" w:rsidRPr="008251B6">
        <w:rPr>
          <w:rStyle w:val="ui-provider"/>
          <w:rFonts w:cs="Times New Roman"/>
          <w:lang w:val="en-IE"/>
        </w:rPr>
        <w:t xml:space="preserve"> or months</w:t>
      </w:r>
      <w:r w:rsidR="00941023" w:rsidRPr="008251B6">
        <w:rPr>
          <w:rStyle w:val="ui-provider"/>
          <w:rFonts w:cs="Times New Roman"/>
          <w:lang w:val="en-IE"/>
        </w:rPr>
        <w:t xml:space="preserve">, the project </w:t>
      </w:r>
      <w:r w:rsidR="007E3C4E" w:rsidRPr="008251B6">
        <w:rPr>
          <w:rStyle w:val="ui-provider"/>
          <w:rFonts w:cs="Times New Roman"/>
          <w:lang w:val="en-IE"/>
        </w:rPr>
        <w:t xml:space="preserve">is considered </w:t>
      </w:r>
      <w:r w:rsidR="00941023" w:rsidRPr="008251B6">
        <w:rPr>
          <w:rStyle w:val="ui-provider"/>
          <w:rFonts w:cs="Times New Roman"/>
          <w:lang w:val="en-IE"/>
        </w:rPr>
        <w:t>on target</w:t>
      </w:r>
      <w:r w:rsidR="007E3C4E" w:rsidRPr="008251B6">
        <w:rPr>
          <w:rStyle w:val="ui-provider"/>
          <w:rFonts w:cs="Times New Roman"/>
          <w:lang w:val="en-IE"/>
        </w:rPr>
        <w:t xml:space="preserve"> if </w:t>
      </w:r>
      <w:r w:rsidR="004F4021" w:rsidRPr="008251B6">
        <w:rPr>
          <w:rStyle w:val="ui-provider"/>
          <w:rFonts w:cs="Times New Roman"/>
          <w:lang w:val="en-IE"/>
        </w:rPr>
        <w:t>the UCC WP deadline</w:t>
      </w:r>
      <w:r w:rsidR="007E3C4E" w:rsidRPr="008251B6">
        <w:rPr>
          <w:rStyle w:val="ui-provider"/>
          <w:rFonts w:cs="Times New Roman"/>
          <w:lang w:val="en-IE"/>
        </w:rPr>
        <w:t xml:space="preserve"> falls within</w:t>
      </w:r>
      <w:r w:rsidR="004F4021" w:rsidRPr="008251B6">
        <w:rPr>
          <w:rStyle w:val="ui-provider"/>
          <w:rFonts w:cs="Times New Roman"/>
          <w:lang w:val="en-IE"/>
        </w:rPr>
        <w:t xml:space="preserve"> the quarter</w:t>
      </w:r>
      <w:r w:rsidR="00CC4762" w:rsidRPr="008251B6">
        <w:rPr>
          <w:rStyle w:val="ui-provider"/>
          <w:rFonts w:cs="Times New Roman"/>
          <w:lang w:val="en-IE"/>
        </w:rPr>
        <w:t xml:space="preserve"> or month indicated</w:t>
      </w:r>
      <w:r w:rsidR="007E3C4E" w:rsidRPr="008251B6">
        <w:rPr>
          <w:rStyle w:val="ui-provider"/>
          <w:rFonts w:cs="Times New Roman"/>
          <w:lang w:val="en-IE"/>
        </w:rPr>
        <w:t>.</w:t>
      </w:r>
    </w:p>
  </w:footnote>
  <w:footnote w:id="41">
    <w:p w14:paraId="184FC79E" w14:textId="2F227970" w:rsidR="00176A8D" w:rsidRPr="008251B6" w:rsidRDefault="00176A8D">
      <w:pPr>
        <w:pStyle w:val="FootnoteText"/>
        <w:rPr>
          <w:rFonts w:cs="Times New Roman"/>
          <w:sz w:val="18"/>
          <w:szCs w:val="18"/>
          <w:lang w:val="en-IE"/>
        </w:rPr>
      </w:pPr>
      <w:r w:rsidRPr="00B74511">
        <w:rPr>
          <w:rStyle w:val="FootnoteReference"/>
          <w:rFonts w:cs="Times New Roman"/>
        </w:rPr>
        <w:footnoteRef/>
      </w:r>
      <w:r w:rsidRPr="008251B6">
        <w:rPr>
          <w:rFonts w:cs="Times New Roman"/>
          <w:sz w:val="22"/>
          <w:szCs w:val="22"/>
          <w:lang w:val="en-IE"/>
        </w:rPr>
        <w:t xml:space="preserve"> </w:t>
      </w:r>
      <w:r w:rsidRPr="008251B6">
        <w:rPr>
          <w:rFonts w:cs="Times New Roman"/>
          <w:lang w:val="en-IE"/>
        </w:rPr>
        <w:t xml:space="preserve">Commission Implementing Decision (EU) 2023/237 of 1 February 2023 granting a derogation requested by certain Member States to use means other than electronic data-processing techniques for the exchange and storage of information related to </w:t>
      </w:r>
      <w:r w:rsidR="009E6298" w:rsidRPr="008251B6">
        <w:rPr>
          <w:rFonts w:cs="Times New Roman"/>
          <w:lang w:val="en-IE"/>
        </w:rPr>
        <w:t xml:space="preserve">the customs declaration for </w:t>
      </w:r>
      <w:r w:rsidRPr="008251B6">
        <w:rPr>
          <w:rFonts w:cs="Times New Roman"/>
          <w:lang w:val="en-IE"/>
        </w:rPr>
        <w:t xml:space="preserve">goods brought into the customs </w:t>
      </w:r>
      <w:r w:rsidR="00C20361" w:rsidRPr="008251B6">
        <w:rPr>
          <w:rFonts w:cs="Times New Roman"/>
          <w:lang w:val="en-IE"/>
        </w:rPr>
        <w:t>territory</w:t>
      </w:r>
      <w:r w:rsidR="009E6298" w:rsidRPr="008251B6">
        <w:rPr>
          <w:rFonts w:cs="Times New Roman"/>
          <w:lang w:val="en-IE"/>
        </w:rPr>
        <w:t xml:space="preserve"> of the Union laid down in Articles 158, 162, 163, 167, 170 to 174, 201, 240, </w:t>
      </w:r>
      <w:r w:rsidR="00723CA6" w:rsidRPr="008251B6">
        <w:rPr>
          <w:rFonts w:cs="Times New Roman"/>
          <w:lang w:val="en-IE"/>
        </w:rPr>
        <w:t>250, 254 and 256 of the Regulation (EU) No 952/2013 of the European Parliament and the Council laying down the Union Customs Code</w:t>
      </w:r>
      <w:r w:rsidRPr="008251B6">
        <w:rPr>
          <w:rFonts w:cs="Times New Roman"/>
          <w:lang w:val="en-IE"/>
        </w:rPr>
        <w:t xml:space="preserve"> (OJ L 32, 3.2.2023, p. 2</w:t>
      </w:r>
      <w:r w:rsidR="00B60BCA" w:rsidRPr="008251B6">
        <w:rPr>
          <w:rFonts w:cs="Times New Roman"/>
          <w:lang w:val="en-IE"/>
        </w:rPr>
        <w:t>26</w:t>
      </w:r>
      <w:r w:rsidR="00FF6A13" w:rsidRPr="008251B6">
        <w:rPr>
          <w:rFonts w:cs="Times New Roman"/>
          <w:lang w:val="en-IE"/>
        </w:rPr>
        <w:t>-</w:t>
      </w:r>
      <w:r w:rsidRPr="008251B6">
        <w:rPr>
          <w:rFonts w:cs="Times New Roman"/>
          <w:lang w:val="en-IE"/>
        </w:rPr>
        <w:t>2</w:t>
      </w:r>
      <w:r w:rsidR="00E410A1" w:rsidRPr="008251B6">
        <w:rPr>
          <w:rFonts w:cs="Times New Roman"/>
          <w:lang w:val="en-IE"/>
        </w:rPr>
        <w:t>28</w:t>
      </w:r>
      <w:r w:rsidRPr="008251B6">
        <w:rPr>
          <w:rFonts w:cs="Times New Roman"/>
          <w:lang w:val="en-IE"/>
        </w:rPr>
        <w:t>)</w:t>
      </w:r>
      <w:r w:rsidR="00683B0B" w:rsidRPr="008251B6">
        <w:rPr>
          <w:rFonts w:cs="Times New Roman"/>
          <w:lang w:val="en-IE"/>
        </w:rPr>
        <w:t>.</w:t>
      </w:r>
    </w:p>
  </w:footnote>
  <w:footnote w:id="42">
    <w:p w14:paraId="22924B86" w14:textId="4B2DD208" w:rsidR="00015AD9" w:rsidRPr="008251B6" w:rsidRDefault="00015AD9">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information share</w:t>
      </w:r>
      <w:r w:rsidR="009D7A81" w:rsidRPr="008251B6">
        <w:rPr>
          <w:rFonts w:cs="Times New Roman"/>
          <w:lang w:val="en-IE"/>
        </w:rPr>
        <w:t xml:space="preserve">d by </w:t>
      </w:r>
      <w:r w:rsidRPr="008251B6">
        <w:rPr>
          <w:rFonts w:cs="Times New Roman"/>
          <w:lang w:val="en-IE"/>
        </w:rPr>
        <w:t>IE, PL, and SK</w:t>
      </w:r>
      <w:r w:rsidR="009D7A81" w:rsidRPr="008251B6">
        <w:rPr>
          <w:rFonts w:cs="Times New Roman"/>
          <w:lang w:val="en-IE"/>
        </w:rPr>
        <w:t xml:space="preserve"> corresponds to a further upgrade of NIS</w:t>
      </w:r>
      <w:r w:rsidR="00355C99" w:rsidRPr="008251B6">
        <w:rPr>
          <w:rFonts w:cs="Times New Roman"/>
          <w:lang w:val="en-IE"/>
        </w:rPr>
        <w:t>, but the system is already deployed.</w:t>
      </w:r>
      <w:r w:rsidR="00322BB1" w:rsidRPr="008251B6">
        <w:rPr>
          <w:rFonts w:cs="Times New Roman"/>
          <w:lang w:val="en-IE"/>
        </w:rPr>
        <w:t xml:space="preserve"> Additionally, ‘Deployment’ encompasses both deployment and operations milestones.</w:t>
      </w:r>
    </w:p>
  </w:footnote>
  <w:footnote w:id="43">
    <w:p w14:paraId="5A6039B8" w14:textId="098E4604" w:rsidR="00A525D1" w:rsidRPr="008251B6" w:rsidRDefault="00A525D1" w:rsidP="00A525D1">
      <w:pPr>
        <w:pStyle w:val="FootnoteText"/>
        <w:rPr>
          <w:rFonts w:cs="Times New Roman"/>
          <w:sz w:val="18"/>
          <w:szCs w:val="18"/>
          <w:lang w:val="en-IE"/>
        </w:rPr>
      </w:pPr>
      <w:r w:rsidRPr="00B74511">
        <w:rPr>
          <w:rStyle w:val="FootnoteReference"/>
          <w:rFonts w:cs="Times New Roman"/>
        </w:rPr>
        <w:footnoteRef/>
      </w:r>
      <w:r w:rsidRPr="008251B6">
        <w:rPr>
          <w:rFonts w:cs="Times New Roman"/>
          <w:lang w:val="en-IE"/>
        </w:rPr>
        <w:t xml:space="preserve"> The Commission adopted on 1 February 2023 an Implementing Decision (EU) 2023/237, granting a derogation to AT, BE, CY, CZ, DK, ES, FR, GR, HU, LT, LU, MT, NL, PT, RO, and SE from 01/01/2023 until the deployment of the NIS system, but not later than 31/12/2023. Additionally, where Article 2(4a) of Commission Delegated Regulation (EU) 2015/2446 applies, Member States </w:t>
      </w:r>
      <w:r w:rsidR="0001679E" w:rsidRPr="008251B6">
        <w:rPr>
          <w:rFonts w:cs="Times New Roman"/>
          <w:lang w:val="en-IE"/>
        </w:rPr>
        <w:t xml:space="preserve">had </w:t>
      </w:r>
      <w:r w:rsidRPr="008251B6">
        <w:rPr>
          <w:rFonts w:cs="Times New Roman"/>
          <w:lang w:val="en-IE"/>
        </w:rPr>
        <w:t>until 01/07/2024 to deploy the system.</w:t>
      </w:r>
    </w:p>
  </w:footnote>
  <w:footnote w:id="44">
    <w:p w14:paraId="416457E3" w14:textId="62F64851" w:rsidR="007139B9" w:rsidRPr="008251B6" w:rsidRDefault="007139B9" w:rsidP="007139B9">
      <w:pPr>
        <w:pStyle w:val="FootnoteText"/>
        <w:rPr>
          <w:rFonts w:cs="Times New Roman"/>
          <w:sz w:val="18"/>
          <w:szCs w:val="18"/>
          <w:lang w:val="en-IE"/>
        </w:rPr>
      </w:pPr>
      <w:r w:rsidRPr="00B74511">
        <w:rPr>
          <w:rStyle w:val="FootnoteReference"/>
          <w:rFonts w:cs="Times New Roman"/>
        </w:rPr>
        <w:footnoteRef/>
      </w:r>
      <w:r w:rsidRPr="008251B6">
        <w:rPr>
          <w:rFonts w:cs="Times New Roman"/>
          <w:sz w:val="22"/>
          <w:szCs w:val="22"/>
          <w:lang w:val="en-IE"/>
        </w:rPr>
        <w:t xml:space="preserve"> </w:t>
      </w:r>
      <w:r w:rsidRPr="008251B6">
        <w:rPr>
          <w:rFonts w:cs="Times New Roman"/>
          <w:lang w:val="en-IE"/>
        </w:rPr>
        <w:t xml:space="preserve">Commission Implementing Decision (EU) 2023/237 of 1 February 2023 granting a derogation requested by certain Member States to use means other than electronic data-processing techniques for the exchange and storage of information related to the customs declaration for goods brought into the customs </w:t>
      </w:r>
      <w:r w:rsidR="00A60843" w:rsidRPr="008251B6">
        <w:rPr>
          <w:rFonts w:cs="Times New Roman"/>
          <w:lang w:val="en-IE"/>
        </w:rPr>
        <w:t>territory</w:t>
      </w:r>
      <w:r w:rsidRPr="008251B6">
        <w:rPr>
          <w:rFonts w:cs="Times New Roman"/>
          <w:lang w:val="en-IE"/>
        </w:rPr>
        <w:t xml:space="preserve"> of the Union laid down in Articles 158, 162, 163, 167, 170 to 174, 201, 240, 250, 254 and 256 of the Regulation (EU) No 952/2013 of the European Parliament and the Council laying down the Union Customs Code (OJ L 32, 3.2.2023, p. 226</w:t>
      </w:r>
      <w:r w:rsidR="00FF6A13" w:rsidRPr="008251B6">
        <w:rPr>
          <w:rFonts w:cs="Times New Roman"/>
          <w:lang w:val="en-IE"/>
        </w:rPr>
        <w:t>-</w:t>
      </w:r>
      <w:r w:rsidRPr="008251B6">
        <w:rPr>
          <w:rFonts w:cs="Times New Roman"/>
          <w:lang w:val="en-IE"/>
        </w:rPr>
        <w:t>228)</w:t>
      </w:r>
      <w:r w:rsidR="002D62B5" w:rsidRPr="008251B6">
        <w:rPr>
          <w:rFonts w:cs="Times New Roman"/>
          <w:lang w:val="en-IE"/>
        </w:rPr>
        <w:t>.</w:t>
      </w:r>
    </w:p>
  </w:footnote>
  <w:footnote w:id="45">
    <w:p w14:paraId="3B740B6D" w14:textId="7378A2B1" w:rsidR="00322BB1" w:rsidRPr="008251B6" w:rsidRDefault="00322BB1">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‘Deployment’ encompasses both deployment and operations milestones.</w:t>
      </w:r>
    </w:p>
  </w:footnote>
  <w:footnote w:id="46">
    <w:p w14:paraId="46BF31D4" w14:textId="62BAE926" w:rsidR="00AC6E7F" w:rsidRPr="008251B6" w:rsidRDefault="00AC6E7F" w:rsidP="00AC6E7F">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The Commission adopted on 1 February 2023 an Implementing Decision (EU) 2023/237, granting a derogation to AT, BG, CY, CZ, DK, ES, FR, GR, HU, LT, LU, MT, NL, PT, RO, and SE from 01/01/2023 until the deployment of the SP IMP system, but not later than 31/12/2023. Additionally, where Article 2(4a) of Commission Delegated Regulation (EU) 2015/2446 applies, Member States ha</w:t>
      </w:r>
      <w:r w:rsidR="00132384" w:rsidRPr="008251B6">
        <w:rPr>
          <w:rFonts w:cs="Times New Roman"/>
          <w:lang w:val="en-IE"/>
        </w:rPr>
        <w:t>d</w:t>
      </w:r>
      <w:r w:rsidRPr="008251B6">
        <w:rPr>
          <w:rFonts w:cs="Times New Roman"/>
          <w:lang w:val="en-IE"/>
        </w:rPr>
        <w:t xml:space="preserve"> until 01/07/2024 to deploy the system.</w:t>
      </w:r>
    </w:p>
  </w:footnote>
  <w:footnote w:id="47">
    <w:p w14:paraId="0599B6C5" w14:textId="6C968838" w:rsidR="009B48F5" w:rsidRPr="008251B6" w:rsidRDefault="009B48F5">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Information provided from a bilateral meeting between SK and DG TAXUD held on 06/03/2025.</w:t>
      </w:r>
    </w:p>
  </w:footnote>
  <w:footnote w:id="48">
    <w:p w14:paraId="69BDA562" w14:textId="3434B0F1" w:rsidR="00C267BD" w:rsidRPr="008251B6" w:rsidRDefault="00C267BD">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733D21" w:rsidRPr="008251B6">
        <w:rPr>
          <w:rFonts w:cs="Times New Roman"/>
          <w:lang w:val="en-IE"/>
        </w:rPr>
        <w:t>Information provided from a bilateral meeting between SK and DG TAXUD held on 06/03/2025.</w:t>
      </w:r>
    </w:p>
  </w:footnote>
  <w:footnote w:id="49">
    <w:p w14:paraId="7F3A777C" w14:textId="77777777" w:rsidR="001461D2" w:rsidRPr="008251B6" w:rsidRDefault="001461D2" w:rsidP="001461D2">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Commission Implementing Regulation (EU) 2025/512 of 13 March 2025 on technical arrangements for developing, maintaining and employing electronic systems for the exchange and storage of information under Regulation (EU) No 952/2013 of the European Parliament and of the Council: </w:t>
      </w:r>
      <w:hyperlink r:id="rId9" w:history="1">
        <w:r w:rsidRPr="008251B6">
          <w:rPr>
            <w:rStyle w:val="Hyperlink"/>
            <w:rFonts w:cs="Times New Roman"/>
            <w:lang w:val="en-IE"/>
          </w:rPr>
          <w:t>https://eur-lex.europa.eu/legal-content/EN/TXT/?uri=OJ:L_202500512</w:t>
        </w:r>
      </w:hyperlink>
      <w:r w:rsidRPr="008251B6">
        <w:rPr>
          <w:rFonts w:cs="Times New Roman"/>
          <w:lang w:val="en-IE"/>
        </w:rPr>
        <w:t xml:space="preserve"> </w:t>
      </w:r>
    </w:p>
  </w:footnote>
  <w:footnote w:id="50">
    <w:p w14:paraId="06B81908" w14:textId="03A564C0" w:rsidR="00A90D79" w:rsidRPr="008251B6" w:rsidRDefault="00A90D79">
      <w:pPr>
        <w:pStyle w:val="FootnoteText"/>
        <w:rPr>
          <w:rFonts w:cs="Times New Roman"/>
          <w:sz w:val="18"/>
          <w:szCs w:val="18"/>
          <w:lang w:val="en-IE"/>
        </w:rPr>
      </w:pPr>
      <w:r w:rsidRPr="00B74511">
        <w:rPr>
          <w:rStyle w:val="FootnoteReference"/>
          <w:rFonts w:cs="Times New Roman"/>
        </w:rPr>
        <w:footnoteRef/>
      </w:r>
      <w:r w:rsidRPr="008251B6">
        <w:rPr>
          <w:rFonts w:cs="Times New Roman"/>
          <w:lang w:val="en-IE"/>
        </w:rPr>
        <w:t xml:space="preserve"> </w:t>
      </w:r>
      <w:r w:rsidR="00157D10" w:rsidRPr="008251B6">
        <w:rPr>
          <w:rFonts w:cs="Times New Roman"/>
          <w:lang w:val="en-IE"/>
        </w:rPr>
        <w:t xml:space="preserve">The </w:t>
      </w:r>
      <w:r w:rsidR="008E2B5D" w:rsidRPr="008251B6">
        <w:rPr>
          <w:rFonts w:cs="Times New Roman"/>
          <w:lang w:val="en-IE"/>
        </w:rPr>
        <w:t>f</w:t>
      </w:r>
      <w:r w:rsidR="00157D10" w:rsidRPr="008251B6">
        <w:rPr>
          <w:rFonts w:cs="Times New Roman"/>
          <w:lang w:val="en-IE"/>
        </w:rPr>
        <w:t xml:space="preserve">unctional and </w:t>
      </w:r>
      <w:r w:rsidR="00C3197A" w:rsidRPr="008251B6">
        <w:rPr>
          <w:rFonts w:cs="Times New Roman"/>
          <w:lang w:val="en-IE"/>
        </w:rPr>
        <w:t>technical specifications</w:t>
      </w:r>
      <w:r w:rsidR="00157D10" w:rsidRPr="008251B6">
        <w:rPr>
          <w:rFonts w:cs="Times New Roman"/>
          <w:lang w:val="en-IE"/>
        </w:rPr>
        <w:t xml:space="preserve"> include Service Management, Service Level Agreements, Terms of Reference, Crisis Management, Capacity Plans and Security Plans.</w:t>
      </w:r>
    </w:p>
  </w:footnote>
  <w:footnote w:id="51">
    <w:p w14:paraId="606AA1D3" w14:textId="363E8D6F" w:rsidR="00F83CCE" w:rsidRPr="008251B6" w:rsidRDefault="00F83CCE">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712321" w:rsidRPr="008251B6">
        <w:rPr>
          <w:rFonts w:cs="Times New Roman"/>
          <w:lang w:val="en-IE"/>
        </w:rPr>
        <w:t>The information shared by AT in the survey has been updated based on a bilateral meeting between AT and DG TAXUD held on 24/04/2024.</w:t>
      </w:r>
    </w:p>
  </w:footnote>
  <w:footnote w:id="52">
    <w:p w14:paraId="5A31624A" w14:textId="494A9CEE" w:rsidR="00387F52" w:rsidRPr="008251B6" w:rsidRDefault="00387F52">
      <w:pPr>
        <w:pStyle w:val="FootnoteText"/>
        <w:rPr>
          <w:rFonts w:cs="Times New Roman"/>
          <w:lang w:val="en-IE"/>
        </w:rPr>
      </w:pPr>
      <w:r w:rsidRPr="00B74511">
        <w:rPr>
          <w:rStyle w:val="FootnoteReference"/>
          <w:rFonts w:cs="Times New Roman"/>
        </w:rPr>
        <w:footnoteRef/>
      </w:r>
      <w:r w:rsidRPr="008251B6">
        <w:rPr>
          <w:rFonts w:cs="Times New Roman"/>
          <w:lang w:val="en-IE"/>
        </w:rPr>
        <w:t xml:space="preserve"> </w:t>
      </w:r>
      <w:r w:rsidR="00CF0C2B" w:rsidRPr="008251B6">
        <w:rPr>
          <w:rFonts w:cs="Times New Roman"/>
          <w:lang w:val="en-IE"/>
        </w:rPr>
        <w:t>Information provided from a bilateral meeting between SK and DG TAXUD held on 06/03/2025.</w:t>
      </w:r>
    </w:p>
  </w:footnote>
  <w:footnote w:id="53">
    <w:p w14:paraId="732A6D86" w14:textId="77777777" w:rsidR="00635A56" w:rsidRPr="00B74511" w:rsidRDefault="00635A56" w:rsidP="00635A56">
      <w:pPr>
        <w:pStyle w:val="FootnoteText"/>
        <w:rPr>
          <w:rFonts w:cs="Times New Roman"/>
          <w:sz w:val="18"/>
          <w:szCs w:val="18"/>
          <w:lang w:val="en-US"/>
        </w:rPr>
      </w:pPr>
      <w:r w:rsidRPr="00B74511">
        <w:rPr>
          <w:rStyle w:val="FootnoteReference"/>
          <w:rFonts w:cs="Times New Roman"/>
        </w:rPr>
        <w:footnoteRef/>
      </w:r>
      <w:r w:rsidRPr="008251B6">
        <w:rPr>
          <w:rFonts w:cs="Times New Roman"/>
          <w:lang w:val="en-IE"/>
        </w:rPr>
        <w:t xml:space="preserve"> The deployment is planned for 15/08/2025.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B98C" w14:textId="77777777" w:rsidR="001B3594" w:rsidRPr="001B3594" w:rsidRDefault="001B3594" w:rsidP="001B35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F60F" w14:textId="77777777" w:rsidR="001B3594" w:rsidRPr="001B3594" w:rsidRDefault="001B3594" w:rsidP="001B35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E963" w14:textId="77777777" w:rsidR="001B3594" w:rsidRPr="001B3594" w:rsidRDefault="001B3594" w:rsidP="001B35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EAD5" w14:textId="77777777" w:rsidR="002B75AD" w:rsidRDefault="002B75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2467" w14:textId="77777777" w:rsidR="002B75AD" w:rsidRDefault="002B75AD">
    <w:pPr>
      <w:pStyle w:val="Header"/>
      <w:jc w:val="right"/>
    </w:pPr>
  </w:p>
  <w:p w14:paraId="0CAD2EE2" w14:textId="77777777" w:rsidR="002B75AD" w:rsidRDefault="002B75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29C3" w14:textId="77777777" w:rsidR="002B75AD" w:rsidRDefault="002B75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04C9" w14:textId="77777777" w:rsidR="002B75AD" w:rsidRDefault="002B75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72CF" w14:textId="77777777" w:rsidR="002B75AD" w:rsidRDefault="002B75AD">
    <w:pPr>
      <w:pStyle w:val="Header"/>
      <w:jc w:val="right"/>
    </w:pPr>
  </w:p>
  <w:p w14:paraId="49F46177" w14:textId="77777777" w:rsidR="002B75AD" w:rsidRDefault="002B75A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F25A" w14:textId="77777777" w:rsidR="002B75AD" w:rsidRDefault="002B75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2FDE" w14:textId="77777777" w:rsidR="00527C97" w:rsidRDefault="00527C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CB10B" w14:textId="77777777" w:rsidR="00527C97" w:rsidRDefault="00527C97">
    <w:pPr>
      <w:pStyle w:val="Header"/>
      <w:jc w:val="right"/>
    </w:pPr>
  </w:p>
  <w:p w14:paraId="1220E57D" w14:textId="77777777" w:rsidR="00527C97" w:rsidRDefault="00527C9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5442" w14:textId="77777777" w:rsidR="00527C97" w:rsidRDefault="00527C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FAF2" w14:textId="77777777" w:rsidR="002B75AD" w:rsidRDefault="002B75AD">
    <w:pPr>
      <w:pStyle w:val="Header"/>
    </w:pPr>
  </w:p>
  <w:p w14:paraId="3E0726F3" w14:textId="77777777" w:rsidR="00686CC1" w:rsidRDefault="00686CC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8054" w14:textId="77777777" w:rsidR="002B75AD" w:rsidRDefault="002B75AD">
    <w:pPr>
      <w:pStyle w:val="Header"/>
      <w:jc w:val="right"/>
    </w:pPr>
  </w:p>
  <w:p w14:paraId="2CBCB996" w14:textId="77777777" w:rsidR="002B75AD" w:rsidRDefault="002B75AD">
    <w:pPr>
      <w:pStyle w:val="Header"/>
    </w:pPr>
  </w:p>
  <w:p w14:paraId="30A4810B" w14:textId="77777777" w:rsidR="00686CC1" w:rsidRDefault="00686CC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055D" w14:textId="77777777" w:rsidR="002B75AD" w:rsidRDefault="002B75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119A"/>
    <w:multiLevelType w:val="hybridMultilevel"/>
    <w:tmpl w:val="DA8CC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0574FC9"/>
    <w:multiLevelType w:val="hybridMultilevel"/>
    <w:tmpl w:val="31225B74"/>
    <w:lvl w:ilvl="0" w:tplc="F79827BA">
      <w:start w:val="1"/>
      <w:numFmt w:val="lowerRoman"/>
      <w:lvlText w:val="%1)"/>
      <w:lvlJc w:val="left"/>
      <w:pPr>
        <w:ind w:left="1428" w:hanging="720"/>
      </w:pPr>
      <w:rPr>
        <w:rFonts w:hint="default"/>
      </w:rPr>
    </w:lvl>
    <w:lvl w:ilvl="1" w:tplc="04A6C678">
      <w:start w:val="1"/>
      <w:numFmt w:val="lowerLetter"/>
      <w:lvlText w:val="(%2)"/>
      <w:lvlJc w:val="left"/>
      <w:pPr>
        <w:ind w:left="1788" w:hanging="360"/>
      </w:pPr>
      <w:rPr>
        <w:rFonts w:hint="default"/>
      </w:r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 w15:restartNumberingAfterBreak="0">
    <w:nsid w:val="29A4D80E"/>
    <w:multiLevelType w:val="hybridMultilevel"/>
    <w:tmpl w:val="FFFFFFFF"/>
    <w:lvl w:ilvl="0" w:tplc="19344AAE">
      <w:start w:val="1"/>
      <w:numFmt w:val="bullet"/>
      <w:lvlText w:val=""/>
      <w:lvlJc w:val="left"/>
      <w:pPr>
        <w:ind w:left="720" w:hanging="360"/>
      </w:pPr>
      <w:rPr>
        <w:rFonts w:ascii="Symbol" w:hAnsi="Symbol" w:hint="default"/>
      </w:rPr>
    </w:lvl>
    <w:lvl w:ilvl="1" w:tplc="4414053C">
      <w:start w:val="1"/>
      <w:numFmt w:val="bullet"/>
      <w:lvlText w:val=""/>
      <w:lvlJc w:val="left"/>
      <w:pPr>
        <w:ind w:left="1440" w:hanging="360"/>
      </w:pPr>
      <w:rPr>
        <w:rFonts w:ascii="Symbol" w:hAnsi="Symbol" w:hint="default"/>
      </w:rPr>
    </w:lvl>
    <w:lvl w:ilvl="2" w:tplc="2312C5B6">
      <w:start w:val="1"/>
      <w:numFmt w:val="bullet"/>
      <w:lvlText w:val=""/>
      <w:lvlJc w:val="left"/>
      <w:pPr>
        <w:ind w:left="2160" w:hanging="360"/>
      </w:pPr>
      <w:rPr>
        <w:rFonts w:ascii="Wingdings" w:hAnsi="Wingdings" w:hint="default"/>
      </w:rPr>
    </w:lvl>
    <w:lvl w:ilvl="3" w:tplc="5BDA1E08">
      <w:start w:val="1"/>
      <w:numFmt w:val="bullet"/>
      <w:lvlText w:val=""/>
      <w:lvlJc w:val="left"/>
      <w:pPr>
        <w:ind w:left="2880" w:hanging="360"/>
      </w:pPr>
      <w:rPr>
        <w:rFonts w:ascii="Symbol" w:hAnsi="Symbol" w:hint="default"/>
      </w:rPr>
    </w:lvl>
    <w:lvl w:ilvl="4" w:tplc="6C0A59EC">
      <w:start w:val="1"/>
      <w:numFmt w:val="bullet"/>
      <w:lvlText w:val="o"/>
      <w:lvlJc w:val="left"/>
      <w:pPr>
        <w:ind w:left="3600" w:hanging="360"/>
      </w:pPr>
      <w:rPr>
        <w:rFonts w:ascii="Courier New" w:hAnsi="Courier New" w:hint="default"/>
      </w:rPr>
    </w:lvl>
    <w:lvl w:ilvl="5" w:tplc="3348E282">
      <w:start w:val="1"/>
      <w:numFmt w:val="bullet"/>
      <w:lvlText w:val=""/>
      <w:lvlJc w:val="left"/>
      <w:pPr>
        <w:ind w:left="4320" w:hanging="360"/>
      </w:pPr>
      <w:rPr>
        <w:rFonts w:ascii="Wingdings" w:hAnsi="Wingdings" w:hint="default"/>
      </w:rPr>
    </w:lvl>
    <w:lvl w:ilvl="6" w:tplc="55784C9C">
      <w:start w:val="1"/>
      <w:numFmt w:val="bullet"/>
      <w:lvlText w:val=""/>
      <w:lvlJc w:val="left"/>
      <w:pPr>
        <w:ind w:left="5040" w:hanging="360"/>
      </w:pPr>
      <w:rPr>
        <w:rFonts w:ascii="Symbol" w:hAnsi="Symbol" w:hint="default"/>
      </w:rPr>
    </w:lvl>
    <w:lvl w:ilvl="7" w:tplc="9384BBFE">
      <w:start w:val="1"/>
      <w:numFmt w:val="bullet"/>
      <w:lvlText w:val="o"/>
      <w:lvlJc w:val="left"/>
      <w:pPr>
        <w:ind w:left="5760" w:hanging="360"/>
      </w:pPr>
      <w:rPr>
        <w:rFonts w:ascii="Courier New" w:hAnsi="Courier New" w:hint="default"/>
      </w:rPr>
    </w:lvl>
    <w:lvl w:ilvl="8" w:tplc="7160D6DA">
      <w:start w:val="1"/>
      <w:numFmt w:val="bullet"/>
      <w:lvlText w:val=""/>
      <w:lvlJc w:val="left"/>
      <w:pPr>
        <w:ind w:left="6480" w:hanging="360"/>
      </w:pPr>
      <w:rPr>
        <w:rFonts w:ascii="Wingdings" w:hAnsi="Wingdings" w:hint="default"/>
      </w:rPr>
    </w:lvl>
  </w:abstractNum>
  <w:abstractNum w:abstractNumId="4" w15:restartNumberingAfterBreak="0">
    <w:nsid w:val="2CC71439"/>
    <w:multiLevelType w:val="hybridMultilevel"/>
    <w:tmpl w:val="E93092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FF50F05"/>
    <w:multiLevelType w:val="multilevel"/>
    <w:tmpl w:val="ACC80E0E"/>
    <w:lvl w:ilvl="0">
      <w:start w:val="1"/>
      <w:numFmt w:val="decimal"/>
      <w:pStyle w:val="Heading1"/>
      <w:suff w:val="space"/>
      <w:lvlText w:val="%1."/>
      <w:lvlJc w:val="left"/>
      <w:pPr>
        <w:ind w:left="567" w:hanging="567"/>
      </w:pPr>
      <w:rPr>
        <w:rFonts w:hint="default"/>
      </w:rPr>
    </w:lvl>
    <w:lvl w:ilvl="1">
      <w:start w:val="1"/>
      <w:numFmt w:val="decimal"/>
      <w:pStyle w:val="Heading3"/>
      <w:isLgl/>
      <w:suff w:val="space"/>
      <w:lvlText w:val="%1.%2"/>
      <w:lvlJc w:val="left"/>
      <w:pPr>
        <w:ind w:left="567" w:hanging="567"/>
      </w:pPr>
      <w:rPr>
        <w:rFonts w:hint="default"/>
        <w:b/>
        <w:i w:val="0"/>
      </w:rPr>
    </w:lvl>
    <w:lvl w:ilvl="2">
      <w:start w:val="1"/>
      <w:numFmt w:val="decimal"/>
      <w:pStyle w:val="Heading4"/>
      <w:isLgl/>
      <w:suff w:val="space"/>
      <w:lvlText w:val="%1.%2.%3"/>
      <w:lvlJc w:val="left"/>
      <w:pPr>
        <w:ind w:left="567" w:hanging="567"/>
      </w:pPr>
      <w:rPr>
        <w:rFonts w:ascii="Times New Roman" w:hAnsi="Times New Roman" w:cs="Times New Roman" w:hint="default"/>
        <w:b/>
        <w:i w:val="0"/>
        <w:color w:val="auto"/>
        <w:sz w:val="24"/>
        <w:szCs w:val="24"/>
      </w:rPr>
    </w:lvl>
    <w:lvl w:ilvl="3">
      <w:start w:val="1"/>
      <w:numFmt w:val="decimal"/>
      <w:isLgl/>
      <w:lvlText w:val="%1.%2.%3.%4"/>
      <w:lvlJc w:val="left"/>
      <w:pPr>
        <w:ind w:left="567" w:hanging="567"/>
      </w:pPr>
      <w:rPr>
        <w:rFonts w:hint="default"/>
        <w:b/>
        <w:color w:val="auto"/>
      </w:rPr>
    </w:lvl>
    <w:lvl w:ilvl="4">
      <w:start w:val="1"/>
      <w:numFmt w:val="decimal"/>
      <w:isLgl/>
      <w:lvlText w:val="%1.%2.%3.%4.%5"/>
      <w:lvlJc w:val="left"/>
      <w:pPr>
        <w:ind w:left="567" w:hanging="567"/>
      </w:pPr>
      <w:rPr>
        <w:rFonts w:hint="default"/>
        <w:lang w:val="en-GB"/>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7" w15:restartNumberingAfterBreak="0">
    <w:nsid w:val="4624200F"/>
    <w:multiLevelType w:val="hybridMultilevel"/>
    <w:tmpl w:val="4C8CF1A0"/>
    <w:lvl w:ilvl="0" w:tplc="05BA0508">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47176E4A"/>
    <w:multiLevelType w:val="multilevel"/>
    <w:tmpl w:val="DD20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D83808"/>
    <w:multiLevelType w:val="hybridMultilevel"/>
    <w:tmpl w:val="B56C7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53BD8"/>
    <w:multiLevelType w:val="hybridMultilevel"/>
    <w:tmpl w:val="F920F31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3565719"/>
    <w:multiLevelType w:val="hybridMultilevel"/>
    <w:tmpl w:val="24ECE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3D84BFA"/>
    <w:multiLevelType w:val="hybridMultilevel"/>
    <w:tmpl w:val="F8D0F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83057E"/>
    <w:multiLevelType w:val="multilevel"/>
    <w:tmpl w:val="D7C65F0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AB10502"/>
    <w:multiLevelType w:val="hybridMultilevel"/>
    <w:tmpl w:val="AEC4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C32D48"/>
    <w:multiLevelType w:val="hybridMultilevel"/>
    <w:tmpl w:val="459619BA"/>
    <w:lvl w:ilvl="0" w:tplc="08090001">
      <w:start w:val="1"/>
      <w:numFmt w:val="bullet"/>
      <w:lvlText w:val=""/>
      <w:lvlJc w:val="left"/>
      <w:pPr>
        <w:ind w:left="720" w:hanging="360"/>
      </w:pPr>
      <w:rPr>
        <w:rFonts w:ascii="Symbol" w:hAnsi="Symbol" w:hint="default"/>
      </w:rPr>
    </w:lvl>
    <w:lvl w:ilvl="1" w:tplc="63AAEA2E">
      <w:numFmt w:val="bullet"/>
      <w:lvlText w:val="-"/>
      <w:lvlJc w:val="left"/>
      <w:pPr>
        <w:ind w:left="1788" w:hanging="708"/>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00AB7"/>
    <w:multiLevelType w:val="multilevel"/>
    <w:tmpl w:val="E50A5EC4"/>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b/>
        <w:i w:val="0"/>
      </w:rPr>
    </w:lvl>
    <w:lvl w:ilvl="2">
      <w:start w:val="1"/>
      <w:numFmt w:val="decimal"/>
      <w:lvlText w:val="%1.%2.%3"/>
      <w:lvlJc w:val="left"/>
      <w:pPr>
        <w:ind w:left="363" w:hanging="363"/>
      </w:pPr>
      <w:rPr>
        <w:rFonts w:ascii="Times New Roman" w:hAnsi="Times New Roman" w:hint="default"/>
        <w:b/>
        <w:i w:val="0"/>
        <w:color w:val="auto"/>
        <w:sz w:val="24"/>
        <w:szCs w:val="24"/>
      </w:rPr>
    </w:lvl>
    <w:lvl w:ilvl="3">
      <w:start w:val="1"/>
      <w:numFmt w:val="decimal"/>
      <w:isLgl/>
      <w:lvlText w:val="%1.%2.%3.%4"/>
      <w:lvlJc w:val="left"/>
      <w:pPr>
        <w:ind w:left="720" w:hanging="363"/>
      </w:pPr>
      <w:rPr>
        <w:rFonts w:hint="default"/>
        <w:b/>
        <w:color w:val="auto"/>
      </w:rPr>
    </w:lvl>
    <w:lvl w:ilvl="4">
      <w:start w:val="1"/>
      <w:numFmt w:val="decimal"/>
      <w:isLgl/>
      <w:lvlText w:val="%1.%2.%3.%4.%5"/>
      <w:lvlJc w:val="left"/>
      <w:pPr>
        <w:ind w:left="720" w:hanging="363"/>
      </w:pPr>
      <w:rPr>
        <w:rFonts w:hint="default"/>
        <w:lang w:val="en-GB"/>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17" w15:restartNumberingAfterBreak="0">
    <w:nsid w:val="607D5387"/>
    <w:multiLevelType w:val="hybridMultilevel"/>
    <w:tmpl w:val="7302A13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8" w15:restartNumberingAfterBreak="0">
    <w:nsid w:val="6F212478"/>
    <w:multiLevelType w:val="hybridMultilevel"/>
    <w:tmpl w:val="9BA6A77C"/>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E7D2FEEA">
      <w:start w:val="1"/>
      <w:numFmt w:val="decimal"/>
      <w:lvlText w:val="(%3)"/>
      <w:lvlJc w:val="left"/>
      <w:pPr>
        <w:ind w:left="2340" w:hanging="360"/>
      </w:pPr>
      <w:rPr>
        <w:rFonts w:hint="default"/>
      </w:rPr>
    </w:lvl>
    <w:lvl w:ilvl="3" w:tplc="84E4BFCC">
      <w:numFmt w:val="bullet"/>
      <w:lvlText w:val="•"/>
      <w:lvlJc w:val="left"/>
      <w:pPr>
        <w:ind w:left="2880" w:hanging="360"/>
      </w:pPr>
      <w:rPr>
        <w:rFonts w:ascii="Times New Roman" w:eastAsia="Times New Roman" w:hAnsi="Times New Roman" w:cs="Times New Roman" w:hint="default"/>
      </w:rPr>
    </w:lvl>
    <w:lvl w:ilvl="4" w:tplc="F2BA7036">
      <w:numFmt w:val="bullet"/>
      <w:lvlText w:val="-"/>
      <w:lvlJc w:val="left"/>
      <w:pPr>
        <w:ind w:left="3600" w:hanging="360"/>
      </w:pPr>
      <w:rPr>
        <w:rFonts w:ascii="Times New Roman" w:eastAsia="Times New Roman" w:hAnsi="Times New Roman" w:cs="Times New Roman"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004026"/>
    <w:multiLevelType w:val="hybridMultilevel"/>
    <w:tmpl w:val="483690B0"/>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0" w15:restartNumberingAfterBreak="0">
    <w:nsid w:val="769928FC"/>
    <w:multiLevelType w:val="multilevel"/>
    <w:tmpl w:val="F050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D93C49"/>
    <w:multiLevelType w:val="hybridMultilevel"/>
    <w:tmpl w:val="0AF0D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654553">
    <w:abstractNumId w:val="5"/>
  </w:num>
  <w:num w:numId="2" w16cid:durableId="808935932">
    <w:abstractNumId w:val="10"/>
  </w:num>
  <w:num w:numId="3" w16cid:durableId="5414784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4369335">
    <w:abstractNumId w:val="6"/>
  </w:num>
  <w:num w:numId="5" w16cid:durableId="210313595">
    <w:abstractNumId w:val="7"/>
  </w:num>
  <w:num w:numId="6" w16cid:durableId="841629675">
    <w:abstractNumId w:val="15"/>
  </w:num>
  <w:num w:numId="7" w16cid:durableId="1179352463">
    <w:abstractNumId w:val="21"/>
  </w:num>
  <w:num w:numId="8" w16cid:durableId="100223845">
    <w:abstractNumId w:val="0"/>
  </w:num>
  <w:num w:numId="9" w16cid:durableId="336006378">
    <w:abstractNumId w:val="2"/>
  </w:num>
  <w:num w:numId="10" w16cid:durableId="491217867">
    <w:abstractNumId w:val="14"/>
  </w:num>
  <w:num w:numId="11" w16cid:durableId="1555386561">
    <w:abstractNumId w:val="9"/>
  </w:num>
  <w:num w:numId="12" w16cid:durableId="1983195785">
    <w:abstractNumId w:val="18"/>
  </w:num>
  <w:num w:numId="13" w16cid:durableId="1098017945">
    <w:abstractNumId w:val="16"/>
  </w:num>
  <w:num w:numId="14" w16cid:durableId="1674838679">
    <w:abstractNumId w:val="13"/>
  </w:num>
  <w:num w:numId="15" w16cid:durableId="1821577416">
    <w:abstractNumId w:val="19"/>
  </w:num>
  <w:num w:numId="16" w16cid:durableId="416245082">
    <w:abstractNumId w:val="3"/>
  </w:num>
  <w:num w:numId="17" w16cid:durableId="510218260">
    <w:abstractNumId w:val="17"/>
  </w:num>
  <w:num w:numId="18" w16cid:durableId="309868683">
    <w:abstractNumId w:val="4"/>
  </w:num>
  <w:num w:numId="19" w16cid:durableId="825828273">
    <w:abstractNumId w:val="12"/>
  </w:num>
  <w:num w:numId="20" w16cid:durableId="1076517537">
    <w:abstractNumId w:val="11"/>
  </w:num>
  <w:num w:numId="21" w16cid:durableId="1194461042">
    <w:abstractNumId w:val="8"/>
  </w:num>
  <w:num w:numId="22" w16cid:durableId="120209030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nl-BE" w:vendorID="64" w:dllVersion="0" w:nlCheck="1" w:checkStyle="0"/>
  <w:activeWritingStyle w:appName="MSWord" w:lang="en-IE" w:vendorID="64" w:dllVersion="4096" w:nlCheck="1" w:checkStyle="0"/>
  <w:activeWritingStyle w:appName="MSWord" w:lang="fr-BE" w:vendorID="64" w:dllVersion="4096" w:nlCheck="1" w:checkStyle="0"/>
  <w:activeWritingStyle w:appName="MSWord" w:lang="en-IE" w:vendorID="64" w:dllVersion="0" w:nlCheck="1" w:checkStyle="0"/>
  <w:activeWritingStyle w:appName="MSWord" w:lang="en-GB" w:vendorID="64" w:dllVersion="0" w:nlCheck="1" w:checkStyle="0"/>
  <w:activeWritingStyle w:appName="MSWord" w:lang="en-GB" w:vendorID="64" w:dllVersion="4096" w:nlCheck="1" w:checkStyle="0"/>
  <w:activeWritingStyle w:appName="MSWord" w:lang="fr-BE" w:vendorID="64" w:dllVersion="0" w:nlCheck="1" w:checkStyle="0"/>
  <w:activeWritingStyle w:appName="MSWord" w:lang="en-US" w:vendorID="64" w:dllVersion="0" w:nlCheck="1" w:checkStyle="0"/>
  <w:revisionView w:markup="0"/>
  <w:defaultTabStop w:val="708"/>
  <w:hyphenationZone w:val="425"/>
  <w:drawingGridHorizontalSpacing w:val="181"/>
  <w:drawingGridVerticalSpacing w:val="181"/>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C0MDIAAlNTI2NjUyUdpeDU4uLM/DyQAkODWgDG3K86LQAAAA=="/>
    <w:docVar w:name="DocStatus" w:val="Green"/>
    <w:docVar w:name="LW_ACCOMPAGNANT.CP" w:val="Accompanying the "/>
    <w:docVar w:name="LW_CORRIGENDUM" w:val="&lt;UNUSED&gt;"/>
    <w:docVar w:name="LW_COVERPAGE_EXISTS" w:val="True"/>
    <w:docVar w:name="LW_COVERPAGE_GUID" w:val="EF6DF3AA-7B4F-4A62-9415-358B302160B2"/>
    <w:docVar w:name="LW_COVERPAGE_TYPE" w:val="1"/>
    <w:docVar w:name="LW_CROSSREFERENCE" w:val="{COM(2026) 362 final}"/>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pursuant to Article 278a of the Union Customs Code, on progress in developing the electronic systems provided for under the Code"/>
    <w:docVar w:name="LW_PART_NBR" w:val="1"/>
    <w:docVar w:name="LW_PART_NBR_TOTAL" w:val="1"/>
    <w:docVar w:name="LW_REF.INST.NEW" w:val="SWD"/>
    <w:docVar w:name="LW_REF.INST.NEW_ADOPTED" w:val="final"/>
    <w:docVar w:name="LW_REF.INST.NEW_TEXT" w:val="(2026) 1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
    <w:docVar w:name="LW_TYPE.DOC.CP" w:val="COMMISSION STAFF WORKING DOCUMENT"/>
    <w:docVar w:name="LW_TYPEACTEPRINCIPAL.CP" w:val="REPORT FROM THE COMMISSION TO THE EUROPEAN PARLIAMENT AND THE COUNCIL"/>
    <w:docVar w:name="LwApiVersions" w:val="LW4CoDe 1.24.5.0; LW 9.2, Build 20251112"/>
  </w:docVars>
  <w:rsids>
    <w:rsidRoot w:val="00CC70E9"/>
    <w:rsid w:val="0000003F"/>
    <w:rsid w:val="00000043"/>
    <w:rsid w:val="00000044"/>
    <w:rsid w:val="000000F5"/>
    <w:rsid w:val="00000100"/>
    <w:rsid w:val="0000019F"/>
    <w:rsid w:val="00000217"/>
    <w:rsid w:val="00000241"/>
    <w:rsid w:val="00000318"/>
    <w:rsid w:val="000003C7"/>
    <w:rsid w:val="0000043F"/>
    <w:rsid w:val="000004A0"/>
    <w:rsid w:val="000004FC"/>
    <w:rsid w:val="00000566"/>
    <w:rsid w:val="000005A7"/>
    <w:rsid w:val="0000068F"/>
    <w:rsid w:val="0000074F"/>
    <w:rsid w:val="0000076A"/>
    <w:rsid w:val="000007EC"/>
    <w:rsid w:val="00000827"/>
    <w:rsid w:val="0000082D"/>
    <w:rsid w:val="00000888"/>
    <w:rsid w:val="000008A4"/>
    <w:rsid w:val="00000912"/>
    <w:rsid w:val="00000A5B"/>
    <w:rsid w:val="00000A92"/>
    <w:rsid w:val="00000AD9"/>
    <w:rsid w:val="00000B13"/>
    <w:rsid w:val="00000B19"/>
    <w:rsid w:val="00000C36"/>
    <w:rsid w:val="00000C8E"/>
    <w:rsid w:val="00000CF8"/>
    <w:rsid w:val="00000D96"/>
    <w:rsid w:val="00000DEC"/>
    <w:rsid w:val="00000EA7"/>
    <w:rsid w:val="00001039"/>
    <w:rsid w:val="0000105B"/>
    <w:rsid w:val="000010BA"/>
    <w:rsid w:val="000012E0"/>
    <w:rsid w:val="000012E2"/>
    <w:rsid w:val="000013DC"/>
    <w:rsid w:val="0000144A"/>
    <w:rsid w:val="00001468"/>
    <w:rsid w:val="00001514"/>
    <w:rsid w:val="0000155F"/>
    <w:rsid w:val="00001579"/>
    <w:rsid w:val="000015E5"/>
    <w:rsid w:val="000017AE"/>
    <w:rsid w:val="000017D5"/>
    <w:rsid w:val="000018B6"/>
    <w:rsid w:val="0000194C"/>
    <w:rsid w:val="00001965"/>
    <w:rsid w:val="00001A7F"/>
    <w:rsid w:val="00001BA5"/>
    <w:rsid w:val="00001BF3"/>
    <w:rsid w:val="00001C26"/>
    <w:rsid w:val="00001C7C"/>
    <w:rsid w:val="00001D3E"/>
    <w:rsid w:val="00001E3B"/>
    <w:rsid w:val="00001EB2"/>
    <w:rsid w:val="00001EC5"/>
    <w:rsid w:val="00001F3C"/>
    <w:rsid w:val="00001FCD"/>
    <w:rsid w:val="0000202D"/>
    <w:rsid w:val="0000208F"/>
    <w:rsid w:val="000021B0"/>
    <w:rsid w:val="0000236C"/>
    <w:rsid w:val="000024DC"/>
    <w:rsid w:val="0000251E"/>
    <w:rsid w:val="00002561"/>
    <w:rsid w:val="0000265B"/>
    <w:rsid w:val="00002769"/>
    <w:rsid w:val="000027CB"/>
    <w:rsid w:val="00002818"/>
    <w:rsid w:val="0000285D"/>
    <w:rsid w:val="000028E1"/>
    <w:rsid w:val="00002981"/>
    <w:rsid w:val="00002A60"/>
    <w:rsid w:val="00002AF4"/>
    <w:rsid w:val="00002B1C"/>
    <w:rsid w:val="00002B9E"/>
    <w:rsid w:val="00002BF1"/>
    <w:rsid w:val="00002C41"/>
    <w:rsid w:val="00002D01"/>
    <w:rsid w:val="00002D39"/>
    <w:rsid w:val="00002DBA"/>
    <w:rsid w:val="00002E8E"/>
    <w:rsid w:val="00002EB4"/>
    <w:rsid w:val="00002EEB"/>
    <w:rsid w:val="00002F78"/>
    <w:rsid w:val="00002F79"/>
    <w:rsid w:val="00002FFA"/>
    <w:rsid w:val="00003059"/>
    <w:rsid w:val="000030FD"/>
    <w:rsid w:val="00003106"/>
    <w:rsid w:val="00003119"/>
    <w:rsid w:val="00003289"/>
    <w:rsid w:val="0000332D"/>
    <w:rsid w:val="0000334C"/>
    <w:rsid w:val="00003371"/>
    <w:rsid w:val="00003409"/>
    <w:rsid w:val="0000341C"/>
    <w:rsid w:val="00003467"/>
    <w:rsid w:val="000035A1"/>
    <w:rsid w:val="000035C3"/>
    <w:rsid w:val="000035E0"/>
    <w:rsid w:val="00003610"/>
    <w:rsid w:val="00003784"/>
    <w:rsid w:val="000037AE"/>
    <w:rsid w:val="00003827"/>
    <w:rsid w:val="000038DC"/>
    <w:rsid w:val="0000396E"/>
    <w:rsid w:val="00003980"/>
    <w:rsid w:val="000039A2"/>
    <w:rsid w:val="000039D6"/>
    <w:rsid w:val="000039F8"/>
    <w:rsid w:val="00003A01"/>
    <w:rsid w:val="00003A62"/>
    <w:rsid w:val="00003AF7"/>
    <w:rsid w:val="00003B40"/>
    <w:rsid w:val="00003B9D"/>
    <w:rsid w:val="00003D6C"/>
    <w:rsid w:val="00003E1F"/>
    <w:rsid w:val="00003E4C"/>
    <w:rsid w:val="00003F1E"/>
    <w:rsid w:val="00003F54"/>
    <w:rsid w:val="00003FD2"/>
    <w:rsid w:val="000040AD"/>
    <w:rsid w:val="000041B4"/>
    <w:rsid w:val="000041D9"/>
    <w:rsid w:val="00004368"/>
    <w:rsid w:val="0000460C"/>
    <w:rsid w:val="00004694"/>
    <w:rsid w:val="00004775"/>
    <w:rsid w:val="00004A0F"/>
    <w:rsid w:val="00004A6C"/>
    <w:rsid w:val="00004A9A"/>
    <w:rsid w:val="00004AA4"/>
    <w:rsid w:val="00004ACB"/>
    <w:rsid w:val="00004C12"/>
    <w:rsid w:val="00004C9B"/>
    <w:rsid w:val="00004D78"/>
    <w:rsid w:val="00004D86"/>
    <w:rsid w:val="00004DFB"/>
    <w:rsid w:val="00004E2F"/>
    <w:rsid w:val="00004E32"/>
    <w:rsid w:val="00004E46"/>
    <w:rsid w:val="00004E69"/>
    <w:rsid w:val="00004F06"/>
    <w:rsid w:val="00004F5C"/>
    <w:rsid w:val="00004FC1"/>
    <w:rsid w:val="00004FC9"/>
    <w:rsid w:val="00005026"/>
    <w:rsid w:val="0000510B"/>
    <w:rsid w:val="0000518C"/>
    <w:rsid w:val="0000524A"/>
    <w:rsid w:val="0000526E"/>
    <w:rsid w:val="000052E1"/>
    <w:rsid w:val="000052EE"/>
    <w:rsid w:val="000052FB"/>
    <w:rsid w:val="0000535C"/>
    <w:rsid w:val="000053AF"/>
    <w:rsid w:val="000053BB"/>
    <w:rsid w:val="000055E2"/>
    <w:rsid w:val="000056C4"/>
    <w:rsid w:val="0000571F"/>
    <w:rsid w:val="000057E2"/>
    <w:rsid w:val="0000580F"/>
    <w:rsid w:val="0000581B"/>
    <w:rsid w:val="0000588E"/>
    <w:rsid w:val="000058B5"/>
    <w:rsid w:val="0000590F"/>
    <w:rsid w:val="00005AC0"/>
    <w:rsid w:val="00005AEA"/>
    <w:rsid w:val="00005C52"/>
    <w:rsid w:val="00005C8C"/>
    <w:rsid w:val="00005CD8"/>
    <w:rsid w:val="00005D1B"/>
    <w:rsid w:val="00005DAF"/>
    <w:rsid w:val="00005F6A"/>
    <w:rsid w:val="00006039"/>
    <w:rsid w:val="00006201"/>
    <w:rsid w:val="000062A1"/>
    <w:rsid w:val="000062EB"/>
    <w:rsid w:val="00006433"/>
    <w:rsid w:val="0000647A"/>
    <w:rsid w:val="000064AF"/>
    <w:rsid w:val="000064C8"/>
    <w:rsid w:val="000064E6"/>
    <w:rsid w:val="000065EA"/>
    <w:rsid w:val="00006688"/>
    <w:rsid w:val="0000675F"/>
    <w:rsid w:val="00006769"/>
    <w:rsid w:val="00006775"/>
    <w:rsid w:val="00006777"/>
    <w:rsid w:val="000067CC"/>
    <w:rsid w:val="00006802"/>
    <w:rsid w:val="00006864"/>
    <w:rsid w:val="0000686B"/>
    <w:rsid w:val="000068B0"/>
    <w:rsid w:val="000068DB"/>
    <w:rsid w:val="000068EE"/>
    <w:rsid w:val="00006B3C"/>
    <w:rsid w:val="00006B8A"/>
    <w:rsid w:val="00006C49"/>
    <w:rsid w:val="00006D1E"/>
    <w:rsid w:val="00006D3D"/>
    <w:rsid w:val="00006D93"/>
    <w:rsid w:val="00006DC3"/>
    <w:rsid w:val="00006E16"/>
    <w:rsid w:val="00006F4B"/>
    <w:rsid w:val="00007015"/>
    <w:rsid w:val="00007038"/>
    <w:rsid w:val="00007194"/>
    <w:rsid w:val="000071E1"/>
    <w:rsid w:val="0000723C"/>
    <w:rsid w:val="0000740C"/>
    <w:rsid w:val="0000741C"/>
    <w:rsid w:val="00007711"/>
    <w:rsid w:val="0000774B"/>
    <w:rsid w:val="000077A6"/>
    <w:rsid w:val="000077D4"/>
    <w:rsid w:val="000077F8"/>
    <w:rsid w:val="00007A31"/>
    <w:rsid w:val="00007AB9"/>
    <w:rsid w:val="00007B48"/>
    <w:rsid w:val="00007BEF"/>
    <w:rsid w:val="00007C7A"/>
    <w:rsid w:val="00007CF9"/>
    <w:rsid w:val="00007D69"/>
    <w:rsid w:val="00007E1A"/>
    <w:rsid w:val="00007E92"/>
    <w:rsid w:val="00007FEF"/>
    <w:rsid w:val="00010055"/>
    <w:rsid w:val="00010057"/>
    <w:rsid w:val="00010106"/>
    <w:rsid w:val="00010190"/>
    <w:rsid w:val="000101FA"/>
    <w:rsid w:val="000104BB"/>
    <w:rsid w:val="00010530"/>
    <w:rsid w:val="000106AC"/>
    <w:rsid w:val="0001071E"/>
    <w:rsid w:val="000107AD"/>
    <w:rsid w:val="000108BC"/>
    <w:rsid w:val="000108C8"/>
    <w:rsid w:val="000109D9"/>
    <w:rsid w:val="000109EA"/>
    <w:rsid w:val="00010AC7"/>
    <w:rsid w:val="00010B52"/>
    <w:rsid w:val="00010BFE"/>
    <w:rsid w:val="00010C01"/>
    <w:rsid w:val="00010C88"/>
    <w:rsid w:val="00010C9D"/>
    <w:rsid w:val="00010CA9"/>
    <w:rsid w:val="00010D16"/>
    <w:rsid w:val="00010E5C"/>
    <w:rsid w:val="00010E99"/>
    <w:rsid w:val="00010EBA"/>
    <w:rsid w:val="00010EDD"/>
    <w:rsid w:val="00010F41"/>
    <w:rsid w:val="000111E0"/>
    <w:rsid w:val="000111E5"/>
    <w:rsid w:val="000112AD"/>
    <w:rsid w:val="000112C0"/>
    <w:rsid w:val="000112C9"/>
    <w:rsid w:val="000113A0"/>
    <w:rsid w:val="0001140D"/>
    <w:rsid w:val="00011462"/>
    <w:rsid w:val="00011481"/>
    <w:rsid w:val="00011600"/>
    <w:rsid w:val="0001163E"/>
    <w:rsid w:val="000116C0"/>
    <w:rsid w:val="00011813"/>
    <w:rsid w:val="0001187B"/>
    <w:rsid w:val="0001191C"/>
    <w:rsid w:val="00011977"/>
    <w:rsid w:val="00011996"/>
    <w:rsid w:val="00011B79"/>
    <w:rsid w:val="00011BC9"/>
    <w:rsid w:val="00011C7A"/>
    <w:rsid w:val="00011C92"/>
    <w:rsid w:val="00011C9B"/>
    <w:rsid w:val="00011E7B"/>
    <w:rsid w:val="00011F2E"/>
    <w:rsid w:val="00011F71"/>
    <w:rsid w:val="00012092"/>
    <w:rsid w:val="00012100"/>
    <w:rsid w:val="0001210A"/>
    <w:rsid w:val="0001218A"/>
    <w:rsid w:val="000121B4"/>
    <w:rsid w:val="000122A2"/>
    <w:rsid w:val="000122A8"/>
    <w:rsid w:val="000122C6"/>
    <w:rsid w:val="000122D9"/>
    <w:rsid w:val="0001231A"/>
    <w:rsid w:val="000123C3"/>
    <w:rsid w:val="000123F3"/>
    <w:rsid w:val="00012417"/>
    <w:rsid w:val="0001244D"/>
    <w:rsid w:val="000124F1"/>
    <w:rsid w:val="0001255D"/>
    <w:rsid w:val="00012667"/>
    <w:rsid w:val="0001287C"/>
    <w:rsid w:val="000128AC"/>
    <w:rsid w:val="000128F8"/>
    <w:rsid w:val="00012986"/>
    <w:rsid w:val="00012A0B"/>
    <w:rsid w:val="00012A54"/>
    <w:rsid w:val="00012B19"/>
    <w:rsid w:val="00012B1B"/>
    <w:rsid w:val="00012B25"/>
    <w:rsid w:val="00012C9E"/>
    <w:rsid w:val="00012CC2"/>
    <w:rsid w:val="00012E22"/>
    <w:rsid w:val="00012EC8"/>
    <w:rsid w:val="00012F1E"/>
    <w:rsid w:val="00012F7C"/>
    <w:rsid w:val="00012FEB"/>
    <w:rsid w:val="000130CD"/>
    <w:rsid w:val="00013101"/>
    <w:rsid w:val="00013163"/>
    <w:rsid w:val="0001317B"/>
    <w:rsid w:val="000131B0"/>
    <w:rsid w:val="000131C1"/>
    <w:rsid w:val="000131C9"/>
    <w:rsid w:val="000132F2"/>
    <w:rsid w:val="00013398"/>
    <w:rsid w:val="000134BD"/>
    <w:rsid w:val="000134D0"/>
    <w:rsid w:val="0001355D"/>
    <w:rsid w:val="000135E8"/>
    <w:rsid w:val="00013685"/>
    <w:rsid w:val="0001368A"/>
    <w:rsid w:val="0001369F"/>
    <w:rsid w:val="00013702"/>
    <w:rsid w:val="0001370D"/>
    <w:rsid w:val="00013731"/>
    <w:rsid w:val="00013976"/>
    <w:rsid w:val="0001397F"/>
    <w:rsid w:val="00013998"/>
    <w:rsid w:val="00013A30"/>
    <w:rsid w:val="00013BAB"/>
    <w:rsid w:val="00013BB6"/>
    <w:rsid w:val="00013C74"/>
    <w:rsid w:val="00013C87"/>
    <w:rsid w:val="00013CA7"/>
    <w:rsid w:val="00013D07"/>
    <w:rsid w:val="00013D61"/>
    <w:rsid w:val="00013D77"/>
    <w:rsid w:val="00013DB2"/>
    <w:rsid w:val="00013FCA"/>
    <w:rsid w:val="00013FFE"/>
    <w:rsid w:val="00014062"/>
    <w:rsid w:val="0001417D"/>
    <w:rsid w:val="0001418D"/>
    <w:rsid w:val="0001426E"/>
    <w:rsid w:val="00014283"/>
    <w:rsid w:val="000142AB"/>
    <w:rsid w:val="000142DB"/>
    <w:rsid w:val="000143FF"/>
    <w:rsid w:val="00014488"/>
    <w:rsid w:val="000144A5"/>
    <w:rsid w:val="000144B1"/>
    <w:rsid w:val="000144B4"/>
    <w:rsid w:val="000144C2"/>
    <w:rsid w:val="0001451B"/>
    <w:rsid w:val="00014555"/>
    <w:rsid w:val="000146BB"/>
    <w:rsid w:val="000146F5"/>
    <w:rsid w:val="0001471C"/>
    <w:rsid w:val="00014815"/>
    <w:rsid w:val="000148C9"/>
    <w:rsid w:val="00014900"/>
    <w:rsid w:val="00014972"/>
    <w:rsid w:val="000149CB"/>
    <w:rsid w:val="00014A47"/>
    <w:rsid w:val="00014A9E"/>
    <w:rsid w:val="00014AE0"/>
    <w:rsid w:val="00014AF9"/>
    <w:rsid w:val="00014B23"/>
    <w:rsid w:val="00014B87"/>
    <w:rsid w:val="00014C2F"/>
    <w:rsid w:val="00014C5F"/>
    <w:rsid w:val="00014C79"/>
    <w:rsid w:val="00014CF9"/>
    <w:rsid w:val="00014DB1"/>
    <w:rsid w:val="00014DBC"/>
    <w:rsid w:val="00014DFE"/>
    <w:rsid w:val="00014F64"/>
    <w:rsid w:val="0001510A"/>
    <w:rsid w:val="00015164"/>
    <w:rsid w:val="0001525D"/>
    <w:rsid w:val="00015291"/>
    <w:rsid w:val="000152A8"/>
    <w:rsid w:val="000152DB"/>
    <w:rsid w:val="0001537B"/>
    <w:rsid w:val="00015456"/>
    <w:rsid w:val="00015504"/>
    <w:rsid w:val="0001552D"/>
    <w:rsid w:val="0001557A"/>
    <w:rsid w:val="0001568C"/>
    <w:rsid w:val="000156FE"/>
    <w:rsid w:val="0001572E"/>
    <w:rsid w:val="00015730"/>
    <w:rsid w:val="00015746"/>
    <w:rsid w:val="0001592A"/>
    <w:rsid w:val="000159BF"/>
    <w:rsid w:val="00015AB3"/>
    <w:rsid w:val="00015AD9"/>
    <w:rsid w:val="00015ADC"/>
    <w:rsid w:val="00015B0B"/>
    <w:rsid w:val="00015B39"/>
    <w:rsid w:val="00015BD4"/>
    <w:rsid w:val="00015C08"/>
    <w:rsid w:val="00015C82"/>
    <w:rsid w:val="00015C9A"/>
    <w:rsid w:val="00015D00"/>
    <w:rsid w:val="00015D4D"/>
    <w:rsid w:val="00015D65"/>
    <w:rsid w:val="00015E2B"/>
    <w:rsid w:val="00015ECD"/>
    <w:rsid w:val="00015EE0"/>
    <w:rsid w:val="00015F5B"/>
    <w:rsid w:val="00015F69"/>
    <w:rsid w:val="0001609D"/>
    <w:rsid w:val="00016110"/>
    <w:rsid w:val="000161B2"/>
    <w:rsid w:val="00016201"/>
    <w:rsid w:val="00016284"/>
    <w:rsid w:val="000163B2"/>
    <w:rsid w:val="000163D2"/>
    <w:rsid w:val="000163D5"/>
    <w:rsid w:val="000163FF"/>
    <w:rsid w:val="000164B1"/>
    <w:rsid w:val="000164DD"/>
    <w:rsid w:val="00016702"/>
    <w:rsid w:val="0001679E"/>
    <w:rsid w:val="00016836"/>
    <w:rsid w:val="0001685B"/>
    <w:rsid w:val="000168E8"/>
    <w:rsid w:val="0001695E"/>
    <w:rsid w:val="00016AA0"/>
    <w:rsid w:val="00016C0B"/>
    <w:rsid w:val="00016CB8"/>
    <w:rsid w:val="00016CF9"/>
    <w:rsid w:val="00016D18"/>
    <w:rsid w:val="00016D87"/>
    <w:rsid w:val="00016DB5"/>
    <w:rsid w:val="00016F72"/>
    <w:rsid w:val="000170D7"/>
    <w:rsid w:val="00017156"/>
    <w:rsid w:val="00017190"/>
    <w:rsid w:val="000171D1"/>
    <w:rsid w:val="00017207"/>
    <w:rsid w:val="00017209"/>
    <w:rsid w:val="00017222"/>
    <w:rsid w:val="0001732F"/>
    <w:rsid w:val="00017380"/>
    <w:rsid w:val="00017425"/>
    <w:rsid w:val="000174AC"/>
    <w:rsid w:val="000174AD"/>
    <w:rsid w:val="000175AF"/>
    <w:rsid w:val="000176EA"/>
    <w:rsid w:val="00017820"/>
    <w:rsid w:val="0001787C"/>
    <w:rsid w:val="00017890"/>
    <w:rsid w:val="0001789E"/>
    <w:rsid w:val="000179DA"/>
    <w:rsid w:val="000179F5"/>
    <w:rsid w:val="00017A06"/>
    <w:rsid w:val="00017C74"/>
    <w:rsid w:val="00017D28"/>
    <w:rsid w:val="00017DC3"/>
    <w:rsid w:val="00017DC7"/>
    <w:rsid w:val="00017DDC"/>
    <w:rsid w:val="00017DE0"/>
    <w:rsid w:val="00017DF5"/>
    <w:rsid w:val="00017E4E"/>
    <w:rsid w:val="00017E6F"/>
    <w:rsid w:val="0001F2EF"/>
    <w:rsid w:val="0002024C"/>
    <w:rsid w:val="00020384"/>
    <w:rsid w:val="000203AC"/>
    <w:rsid w:val="0002043B"/>
    <w:rsid w:val="0002048D"/>
    <w:rsid w:val="00020498"/>
    <w:rsid w:val="00020579"/>
    <w:rsid w:val="00020633"/>
    <w:rsid w:val="000206FB"/>
    <w:rsid w:val="000208EF"/>
    <w:rsid w:val="000209BF"/>
    <w:rsid w:val="00020A22"/>
    <w:rsid w:val="00020A42"/>
    <w:rsid w:val="00020A9F"/>
    <w:rsid w:val="00020BE8"/>
    <w:rsid w:val="00020C28"/>
    <w:rsid w:val="00020C2F"/>
    <w:rsid w:val="00020C5A"/>
    <w:rsid w:val="00020EA1"/>
    <w:rsid w:val="00021008"/>
    <w:rsid w:val="000212B5"/>
    <w:rsid w:val="0002139B"/>
    <w:rsid w:val="00021483"/>
    <w:rsid w:val="000214ED"/>
    <w:rsid w:val="00021521"/>
    <w:rsid w:val="0002152E"/>
    <w:rsid w:val="0002158B"/>
    <w:rsid w:val="0002165D"/>
    <w:rsid w:val="0002173B"/>
    <w:rsid w:val="000217AB"/>
    <w:rsid w:val="000217AC"/>
    <w:rsid w:val="0002186E"/>
    <w:rsid w:val="00021889"/>
    <w:rsid w:val="000218E1"/>
    <w:rsid w:val="000218FB"/>
    <w:rsid w:val="00021975"/>
    <w:rsid w:val="00021A77"/>
    <w:rsid w:val="00021A94"/>
    <w:rsid w:val="00021ACF"/>
    <w:rsid w:val="00021B1C"/>
    <w:rsid w:val="00021C0D"/>
    <w:rsid w:val="00021CD1"/>
    <w:rsid w:val="00021D6C"/>
    <w:rsid w:val="00021F29"/>
    <w:rsid w:val="00021FC9"/>
    <w:rsid w:val="00022044"/>
    <w:rsid w:val="0002215A"/>
    <w:rsid w:val="00022260"/>
    <w:rsid w:val="00022294"/>
    <w:rsid w:val="00022318"/>
    <w:rsid w:val="00022331"/>
    <w:rsid w:val="000223A3"/>
    <w:rsid w:val="000224DC"/>
    <w:rsid w:val="00022508"/>
    <w:rsid w:val="0002265B"/>
    <w:rsid w:val="00022672"/>
    <w:rsid w:val="000226A3"/>
    <w:rsid w:val="0002282F"/>
    <w:rsid w:val="00022838"/>
    <w:rsid w:val="00022875"/>
    <w:rsid w:val="000228D7"/>
    <w:rsid w:val="000228EB"/>
    <w:rsid w:val="0002294B"/>
    <w:rsid w:val="00022965"/>
    <w:rsid w:val="00022AD6"/>
    <w:rsid w:val="00022B56"/>
    <w:rsid w:val="00022CB9"/>
    <w:rsid w:val="00022CCD"/>
    <w:rsid w:val="00022CF4"/>
    <w:rsid w:val="00022DD6"/>
    <w:rsid w:val="00022E24"/>
    <w:rsid w:val="00022EFA"/>
    <w:rsid w:val="00022FDF"/>
    <w:rsid w:val="00023149"/>
    <w:rsid w:val="00023173"/>
    <w:rsid w:val="000231A5"/>
    <w:rsid w:val="000232AC"/>
    <w:rsid w:val="00023380"/>
    <w:rsid w:val="00023403"/>
    <w:rsid w:val="00023516"/>
    <w:rsid w:val="0002353E"/>
    <w:rsid w:val="0002356F"/>
    <w:rsid w:val="000237F4"/>
    <w:rsid w:val="0002386A"/>
    <w:rsid w:val="000238D0"/>
    <w:rsid w:val="00023922"/>
    <w:rsid w:val="00023A1E"/>
    <w:rsid w:val="00023A56"/>
    <w:rsid w:val="00023B7C"/>
    <w:rsid w:val="00023BAE"/>
    <w:rsid w:val="00023C00"/>
    <w:rsid w:val="00023D26"/>
    <w:rsid w:val="00023D5E"/>
    <w:rsid w:val="00023E58"/>
    <w:rsid w:val="00023E7D"/>
    <w:rsid w:val="00023F26"/>
    <w:rsid w:val="00023F42"/>
    <w:rsid w:val="00023F47"/>
    <w:rsid w:val="0002401A"/>
    <w:rsid w:val="00024038"/>
    <w:rsid w:val="0002405E"/>
    <w:rsid w:val="00024117"/>
    <w:rsid w:val="00024164"/>
    <w:rsid w:val="000241F6"/>
    <w:rsid w:val="0002420A"/>
    <w:rsid w:val="00024244"/>
    <w:rsid w:val="00024297"/>
    <w:rsid w:val="00024331"/>
    <w:rsid w:val="0002435C"/>
    <w:rsid w:val="00024413"/>
    <w:rsid w:val="000244DE"/>
    <w:rsid w:val="00024537"/>
    <w:rsid w:val="00024541"/>
    <w:rsid w:val="000245F3"/>
    <w:rsid w:val="000246CF"/>
    <w:rsid w:val="00024782"/>
    <w:rsid w:val="00024784"/>
    <w:rsid w:val="00024843"/>
    <w:rsid w:val="00024904"/>
    <w:rsid w:val="000249AA"/>
    <w:rsid w:val="000249C8"/>
    <w:rsid w:val="000249FE"/>
    <w:rsid w:val="00024A8E"/>
    <w:rsid w:val="00024ABA"/>
    <w:rsid w:val="00024C11"/>
    <w:rsid w:val="00024C66"/>
    <w:rsid w:val="00024CC7"/>
    <w:rsid w:val="00024CED"/>
    <w:rsid w:val="00024D35"/>
    <w:rsid w:val="00024D62"/>
    <w:rsid w:val="00024D71"/>
    <w:rsid w:val="00024DAA"/>
    <w:rsid w:val="00024E44"/>
    <w:rsid w:val="00024EB8"/>
    <w:rsid w:val="00024FF9"/>
    <w:rsid w:val="00025115"/>
    <w:rsid w:val="0002523D"/>
    <w:rsid w:val="0002524B"/>
    <w:rsid w:val="000252B0"/>
    <w:rsid w:val="000252EB"/>
    <w:rsid w:val="00025427"/>
    <w:rsid w:val="00025434"/>
    <w:rsid w:val="00025471"/>
    <w:rsid w:val="0002549D"/>
    <w:rsid w:val="00025587"/>
    <w:rsid w:val="00025633"/>
    <w:rsid w:val="00025651"/>
    <w:rsid w:val="0002567D"/>
    <w:rsid w:val="00025773"/>
    <w:rsid w:val="0002582E"/>
    <w:rsid w:val="0002584B"/>
    <w:rsid w:val="00025960"/>
    <w:rsid w:val="00025976"/>
    <w:rsid w:val="00025A9D"/>
    <w:rsid w:val="00025B49"/>
    <w:rsid w:val="00025C37"/>
    <w:rsid w:val="00025C85"/>
    <w:rsid w:val="00025CBF"/>
    <w:rsid w:val="00025CC4"/>
    <w:rsid w:val="00025D33"/>
    <w:rsid w:val="00025D76"/>
    <w:rsid w:val="00025E01"/>
    <w:rsid w:val="00025F40"/>
    <w:rsid w:val="00025FD9"/>
    <w:rsid w:val="00026037"/>
    <w:rsid w:val="00026130"/>
    <w:rsid w:val="00026140"/>
    <w:rsid w:val="000261B7"/>
    <w:rsid w:val="0002621F"/>
    <w:rsid w:val="00026360"/>
    <w:rsid w:val="00026598"/>
    <w:rsid w:val="000265AD"/>
    <w:rsid w:val="00026602"/>
    <w:rsid w:val="00026643"/>
    <w:rsid w:val="00026646"/>
    <w:rsid w:val="00026659"/>
    <w:rsid w:val="0002667B"/>
    <w:rsid w:val="0002678C"/>
    <w:rsid w:val="000267EC"/>
    <w:rsid w:val="0002681B"/>
    <w:rsid w:val="0002683B"/>
    <w:rsid w:val="00026883"/>
    <w:rsid w:val="000268DE"/>
    <w:rsid w:val="000268F6"/>
    <w:rsid w:val="0002694F"/>
    <w:rsid w:val="00026ACB"/>
    <w:rsid w:val="00026B26"/>
    <w:rsid w:val="00026B31"/>
    <w:rsid w:val="00026B73"/>
    <w:rsid w:val="00026BB3"/>
    <w:rsid w:val="00026C11"/>
    <w:rsid w:val="00026C52"/>
    <w:rsid w:val="00026CFD"/>
    <w:rsid w:val="00026D23"/>
    <w:rsid w:val="00026D56"/>
    <w:rsid w:val="00026DA1"/>
    <w:rsid w:val="00026E37"/>
    <w:rsid w:val="00026EAD"/>
    <w:rsid w:val="00026EEF"/>
    <w:rsid w:val="00026F9A"/>
    <w:rsid w:val="0002702B"/>
    <w:rsid w:val="00027053"/>
    <w:rsid w:val="00027122"/>
    <w:rsid w:val="0002728A"/>
    <w:rsid w:val="00027290"/>
    <w:rsid w:val="00027315"/>
    <w:rsid w:val="000273E0"/>
    <w:rsid w:val="00027402"/>
    <w:rsid w:val="000274BB"/>
    <w:rsid w:val="00027507"/>
    <w:rsid w:val="00027598"/>
    <w:rsid w:val="000275D9"/>
    <w:rsid w:val="000276D4"/>
    <w:rsid w:val="00027803"/>
    <w:rsid w:val="000278A0"/>
    <w:rsid w:val="000279D2"/>
    <w:rsid w:val="00027B01"/>
    <w:rsid w:val="00027B45"/>
    <w:rsid w:val="00027C20"/>
    <w:rsid w:val="00027CD1"/>
    <w:rsid w:val="00027D83"/>
    <w:rsid w:val="00027E7C"/>
    <w:rsid w:val="00027F0A"/>
    <w:rsid w:val="0002EBB3"/>
    <w:rsid w:val="000300AF"/>
    <w:rsid w:val="000300EE"/>
    <w:rsid w:val="00030167"/>
    <w:rsid w:val="00030234"/>
    <w:rsid w:val="000302DD"/>
    <w:rsid w:val="00030380"/>
    <w:rsid w:val="00030460"/>
    <w:rsid w:val="00030483"/>
    <w:rsid w:val="000305C6"/>
    <w:rsid w:val="000305FF"/>
    <w:rsid w:val="0003063C"/>
    <w:rsid w:val="00030682"/>
    <w:rsid w:val="00030702"/>
    <w:rsid w:val="0003084F"/>
    <w:rsid w:val="000308C3"/>
    <w:rsid w:val="0003099F"/>
    <w:rsid w:val="00030B5F"/>
    <w:rsid w:val="00030B9D"/>
    <w:rsid w:val="00030CC4"/>
    <w:rsid w:val="00030D32"/>
    <w:rsid w:val="00030DBD"/>
    <w:rsid w:val="00030DBE"/>
    <w:rsid w:val="00030F44"/>
    <w:rsid w:val="00030F91"/>
    <w:rsid w:val="00030FEB"/>
    <w:rsid w:val="000310A9"/>
    <w:rsid w:val="00031161"/>
    <w:rsid w:val="0003123C"/>
    <w:rsid w:val="0003132D"/>
    <w:rsid w:val="00031349"/>
    <w:rsid w:val="000314BE"/>
    <w:rsid w:val="00031503"/>
    <w:rsid w:val="00031545"/>
    <w:rsid w:val="0003159A"/>
    <w:rsid w:val="000315CB"/>
    <w:rsid w:val="00031608"/>
    <w:rsid w:val="000316A4"/>
    <w:rsid w:val="000316AB"/>
    <w:rsid w:val="000316E4"/>
    <w:rsid w:val="0003173A"/>
    <w:rsid w:val="000317AD"/>
    <w:rsid w:val="00031970"/>
    <w:rsid w:val="000319CB"/>
    <w:rsid w:val="00031A8A"/>
    <w:rsid w:val="00031BA4"/>
    <w:rsid w:val="00031BBE"/>
    <w:rsid w:val="00031C02"/>
    <w:rsid w:val="00031DAB"/>
    <w:rsid w:val="00031E17"/>
    <w:rsid w:val="00031F21"/>
    <w:rsid w:val="00031FA0"/>
    <w:rsid w:val="0003202F"/>
    <w:rsid w:val="0003208D"/>
    <w:rsid w:val="0003215E"/>
    <w:rsid w:val="000321F6"/>
    <w:rsid w:val="0003223D"/>
    <w:rsid w:val="000322D5"/>
    <w:rsid w:val="00032314"/>
    <w:rsid w:val="00032335"/>
    <w:rsid w:val="000323EF"/>
    <w:rsid w:val="0003251C"/>
    <w:rsid w:val="00032544"/>
    <w:rsid w:val="000325AE"/>
    <w:rsid w:val="000325CD"/>
    <w:rsid w:val="000325F1"/>
    <w:rsid w:val="00032829"/>
    <w:rsid w:val="00032893"/>
    <w:rsid w:val="0003295D"/>
    <w:rsid w:val="000329B6"/>
    <w:rsid w:val="00032A1D"/>
    <w:rsid w:val="00032A52"/>
    <w:rsid w:val="00032AA7"/>
    <w:rsid w:val="00032B4C"/>
    <w:rsid w:val="00032B5F"/>
    <w:rsid w:val="00032C2D"/>
    <w:rsid w:val="00032C51"/>
    <w:rsid w:val="00032CBB"/>
    <w:rsid w:val="00032D2D"/>
    <w:rsid w:val="00032E47"/>
    <w:rsid w:val="00032F3F"/>
    <w:rsid w:val="00032F6C"/>
    <w:rsid w:val="00032F6F"/>
    <w:rsid w:val="000330A7"/>
    <w:rsid w:val="00033138"/>
    <w:rsid w:val="00033162"/>
    <w:rsid w:val="00033181"/>
    <w:rsid w:val="000331EB"/>
    <w:rsid w:val="00033262"/>
    <w:rsid w:val="000332DC"/>
    <w:rsid w:val="00033309"/>
    <w:rsid w:val="00033370"/>
    <w:rsid w:val="00033459"/>
    <w:rsid w:val="000334C1"/>
    <w:rsid w:val="000336BE"/>
    <w:rsid w:val="0003371E"/>
    <w:rsid w:val="000338A5"/>
    <w:rsid w:val="00033907"/>
    <w:rsid w:val="00033A24"/>
    <w:rsid w:val="00033A32"/>
    <w:rsid w:val="00033A7F"/>
    <w:rsid w:val="00033AC5"/>
    <w:rsid w:val="00033BFE"/>
    <w:rsid w:val="00033C53"/>
    <w:rsid w:val="00033CDF"/>
    <w:rsid w:val="00033D01"/>
    <w:rsid w:val="00033D44"/>
    <w:rsid w:val="00033D46"/>
    <w:rsid w:val="00033D47"/>
    <w:rsid w:val="00033D4E"/>
    <w:rsid w:val="00033D63"/>
    <w:rsid w:val="00033DEF"/>
    <w:rsid w:val="00033EC0"/>
    <w:rsid w:val="00033EDC"/>
    <w:rsid w:val="00033EFC"/>
    <w:rsid w:val="00033FE7"/>
    <w:rsid w:val="00033FEA"/>
    <w:rsid w:val="0003403C"/>
    <w:rsid w:val="000340C8"/>
    <w:rsid w:val="000342EA"/>
    <w:rsid w:val="00034321"/>
    <w:rsid w:val="0003439D"/>
    <w:rsid w:val="00034481"/>
    <w:rsid w:val="00034601"/>
    <w:rsid w:val="00034610"/>
    <w:rsid w:val="0003493C"/>
    <w:rsid w:val="000349F3"/>
    <w:rsid w:val="00034B07"/>
    <w:rsid w:val="00034B21"/>
    <w:rsid w:val="00034B34"/>
    <w:rsid w:val="00034B73"/>
    <w:rsid w:val="00034C13"/>
    <w:rsid w:val="00034C93"/>
    <w:rsid w:val="00034D9B"/>
    <w:rsid w:val="00034EA7"/>
    <w:rsid w:val="00034ED6"/>
    <w:rsid w:val="00034EEB"/>
    <w:rsid w:val="00034F1F"/>
    <w:rsid w:val="00034F2D"/>
    <w:rsid w:val="00034FC4"/>
    <w:rsid w:val="00034FEF"/>
    <w:rsid w:val="000350B6"/>
    <w:rsid w:val="000350F2"/>
    <w:rsid w:val="000350FC"/>
    <w:rsid w:val="000351A4"/>
    <w:rsid w:val="00035296"/>
    <w:rsid w:val="00035298"/>
    <w:rsid w:val="00035447"/>
    <w:rsid w:val="000354BB"/>
    <w:rsid w:val="0003553C"/>
    <w:rsid w:val="0003559D"/>
    <w:rsid w:val="00035697"/>
    <w:rsid w:val="00035704"/>
    <w:rsid w:val="00035754"/>
    <w:rsid w:val="000357EB"/>
    <w:rsid w:val="00035972"/>
    <w:rsid w:val="00035A26"/>
    <w:rsid w:val="00035A55"/>
    <w:rsid w:val="00035B4C"/>
    <w:rsid w:val="00035C29"/>
    <w:rsid w:val="00035D3A"/>
    <w:rsid w:val="00035DCC"/>
    <w:rsid w:val="00035DED"/>
    <w:rsid w:val="00035F97"/>
    <w:rsid w:val="00035FD0"/>
    <w:rsid w:val="000360A1"/>
    <w:rsid w:val="0003610A"/>
    <w:rsid w:val="00036158"/>
    <w:rsid w:val="0003623C"/>
    <w:rsid w:val="0003623F"/>
    <w:rsid w:val="00036310"/>
    <w:rsid w:val="000363C4"/>
    <w:rsid w:val="00036424"/>
    <w:rsid w:val="00036442"/>
    <w:rsid w:val="000364D5"/>
    <w:rsid w:val="000364D9"/>
    <w:rsid w:val="000366F6"/>
    <w:rsid w:val="0003678D"/>
    <w:rsid w:val="000367CB"/>
    <w:rsid w:val="00036830"/>
    <w:rsid w:val="00036849"/>
    <w:rsid w:val="0003688B"/>
    <w:rsid w:val="000368BB"/>
    <w:rsid w:val="000368EB"/>
    <w:rsid w:val="000369E6"/>
    <w:rsid w:val="00036A52"/>
    <w:rsid w:val="00036A57"/>
    <w:rsid w:val="00036B7A"/>
    <w:rsid w:val="00036C18"/>
    <w:rsid w:val="00036C1D"/>
    <w:rsid w:val="00036CAE"/>
    <w:rsid w:val="00036E47"/>
    <w:rsid w:val="00036E6A"/>
    <w:rsid w:val="00036EE6"/>
    <w:rsid w:val="00036F56"/>
    <w:rsid w:val="00037053"/>
    <w:rsid w:val="0003713F"/>
    <w:rsid w:val="000371F7"/>
    <w:rsid w:val="00037328"/>
    <w:rsid w:val="000373AB"/>
    <w:rsid w:val="0003764B"/>
    <w:rsid w:val="0003768D"/>
    <w:rsid w:val="000376CF"/>
    <w:rsid w:val="000376F7"/>
    <w:rsid w:val="00037700"/>
    <w:rsid w:val="00037807"/>
    <w:rsid w:val="000378B7"/>
    <w:rsid w:val="00037949"/>
    <w:rsid w:val="00037993"/>
    <w:rsid w:val="00037A04"/>
    <w:rsid w:val="00037AF5"/>
    <w:rsid w:val="00037AFF"/>
    <w:rsid w:val="00037B2A"/>
    <w:rsid w:val="00037B39"/>
    <w:rsid w:val="00037B72"/>
    <w:rsid w:val="00037BC0"/>
    <w:rsid w:val="00037BC9"/>
    <w:rsid w:val="00037D0A"/>
    <w:rsid w:val="00037E99"/>
    <w:rsid w:val="00037EB0"/>
    <w:rsid w:val="00037F10"/>
    <w:rsid w:val="00037F34"/>
    <w:rsid w:val="00037F72"/>
    <w:rsid w:val="00037F8D"/>
    <w:rsid w:val="00037F98"/>
    <w:rsid w:val="00037FD6"/>
    <w:rsid w:val="0004000F"/>
    <w:rsid w:val="00040033"/>
    <w:rsid w:val="000401EE"/>
    <w:rsid w:val="0004037E"/>
    <w:rsid w:val="0004037F"/>
    <w:rsid w:val="000403BA"/>
    <w:rsid w:val="000404C3"/>
    <w:rsid w:val="00040511"/>
    <w:rsid w:val="00040690"/>
    <w:rsid w:val="0004069E"/>
    <w:rsid w:val="000406E9"/>
    <w:rsid w:val="00040787"/>
    <w:rsid w:val="000407C8"/>
    <w:rsid w:val="0004088B"/>
    <w:rsid w:val="000408B6"/>
    <w:rsid w:val="000409A7"/>
    <w:rsid w:val="000409DF"/>
    <w:rsid w:val="00040BA0"/>
    <w:rsid w:val="00040BA8"/>
    <w:rsid w:val="00040C1D"/>
    <w:rsid w:val="00040CEA"/>
    <w:rsid w:val="00040D79"/>
    <w:rsid w:val="00040DE3"/>
    <w:rsid w:val="00040EE3"/>
    <w:rsid w:val="00040F28"/>
    <w:rsid w:val="00040F3A"/>
    <w:rsid w:val="0004110B"/>
    <w:rsid w:val="0004114D"/>
    <w:rsid w:val="000411D8"/>
    <w:rsid w:val="000411ED"/>
    <w:rsid w:val="00041287"/>
    <w:rsid w:val="00041295"/>
    <w:rsid w:val="000413B4"/>
    <w:rsid w:val="00041405"/>
    <w:rsid w:val="000414C2"/>
    <w:rsid w:val="00041590"/>
    <w:rsid w:val="000415D9"/>
    <w:rsid w:val="00041611"/>
    <w:rsid w:val="00041842"/>
    <w:rsid w:val="000418B8"/>
    <w:rsid w:val="000418CF"/>
    <w:rsid w:val="000418EF"/>
    <w:rsid w:val="000419D5"/>
    <w:rsid w:val="00041A0B"/>
    <w:rsid w:val="00041AA7"/>
    <w:rsid w:val="00041B1F"/>
    <w:rsid w:val="00041C2B"/>
    <w:rsid w:val="00041C3C"/>
    <w:rsid w:val="00041CD1"/>
    <w:rsid w:val="00041D0B"/>
    <w:rsid w:val="00041D3B"/>
    <w:rsid w:val="00041D81"/>
    <w:rsid w:val="00041D96"/>
    <w:rsid w:val="00041EBA"/>
    <w:rsid w:val="00041F4E"/>
    <w:rsid w:val="00041F4F"/>
    <w:rsid w:val="00041F68"/>
    <w:rsid w:val="00041FA9"/>
    <w:rsid w:val="00041FB2"/>
    <w:rsid w:val="000420AD"/>
    <w:rsid w:val="000420B4"/>
    <w:rsid w:val="000420BF"/>
    <w:rsid w:val="00042121"/>
    <w:rsid w:val="0004212A"/>
    <w:rsid w:val="000423B4"/>
    <w:rsid w:val="000423CB"/>
    <w:rsid w:val="000423CE"/>
    <w:rsid w:val="0004241C"/>
    <w:rsid w:val="00042443"/>
    <w:rsid w:val="0004248D"/>
    <w:rsid w:val="000424A1"/>
    <w:rsid w:val="000424CD"/>
    <w:rsid w:val="00042512"/>
    <w:rsid w:val="00042554"/>
    <w:rsid w:val="0004266A"/>
    <w:rsid w:val="0004273A"/>
    <w:rsid w:val="00042746"/>
    <w:rsid w:val="00042898"/>
    <w:rsid w:val="00042926"/>
    <w:rsid w:val="000429F8"/>
    <w:rsid w:val="00042A2D"/>
    <w:rsid w:val="00042AAC"/>
    <w:rsid w:val="00042BAB"/>
    <w:rsid w:val="00042DB4"/>
    <w:rsid w:val="00042E14"/>
    <w:rsid w:val="00042E3B"/>
    <w:rsid w:val="00042E4C"/>
    <w:rsid w:val="00042F43"/>
    <w:rsid w:val="00043051"/>
    <w:rsid w:val="0004320C"/>
    <w:rsid w:val="000432D7"/>
    <w:rsid w:val="00043311"/>
    <w:rsid w:val="00043321"/>
    <w:rsid w:val="00043329"/>
    <w:rsid w:val="000434F5"/>
    <w:rsid w:val="0004355F"/>
    <w:rsid w:val="0004356E"/>
    <w:rsid w:val="0004358B"/>
    <w:rsid w:val="000435FF"/>
    <w:rsid w:val="00043668"/>
    <w:rsid w:val="0004373D"/>
    <w:rsid w:val="00043745"/>
    <w:rsid w:val="0004375E"/>
    <w:rsid w:val="0004387A"/>
    <w:rsid w:val="00043927"/>
    <w:rsid w:val="0004396C"/>
    <w:rsid w:val="00043A02"/>
    <w:rsid w:val="00043AD0"/>
    <w:rsid w:val="00043B1B"/>
    <w:rsid w:val="00043C43"/>
    <w:rsid w:val="00043C4B"/>
    <w:rsid w:val="00043C6D"/>
    <w:rsid w:val="00043CD8"/>
    <w:rsid w:val="00043CE7"/>
    <w:rsid w:val="00043CF6"/>
    <w:rsid w:val="00043E5C"/>
    <w:rsid w:val="00043E61"/>
    <w:rsid w:val="00043E69"/>
    <w:rsid w:val="00043E73"/>
    <w:rsid w:val="00043EB4"/>
    <w:rsid w:val="00043EC8"/>
    <w:rsid w:val="00043EFA"/>
    <w:rsid w:val="00043F2E"/>
    <w:rsid w:val="0004407D"/>
    <w:rsid w:val="00044083"/>
    <w:rsid w:val="000440A6"/>
    <w:rsid w:val="000440E7"/>
    <w:rsid w:val="00044103"/>
    <w:rsid w:val="00044132"/>
    <w:rsid w:val="00044202"/>
    <w:rsid w:val="00044304"/>
    <w:rsid w:val="0004447C"/>
    <w:rsid w:val="00044557"/>
    <w:rsid w:val="0004467E"/>
    <w:rsid w:val="00044684"/>
    <w:rsid w:val="000446DD"/>
    <w:rsid w:val="0004473E"/>
    <w:rsid w:val="00044744"/>
    <w:rsid w:val="00044766"/>
    <w:rsid w:val="0004476A"/>
    <w:rsid w:val="00044827"/>
    <w:rsid w:val="000448BC"/>
    <w:rsid w:val="000448FF"/>
    <w:rsid w:val="00044939"/>
    <w:rsid w:val="00044A0F"/>
    <w:rsid w:val="00044B3A"/>
    <w:rsid w:val="00044CB0"/>
    <w:rsid w:val="00044CC9"/>
    <w:rsid w:val="00044D55"/>
    <w:rsid w:val="00044E11"/>
    <w:rsid w:val="00044E6E"/>
    <w:rsid w:val="00044E98"/>
    <w:rsid w:val="00044FC4"/>
    <w:rsid w:val="00044FD1"/>
    <w:rsid w:val="0004502B"/>
    <w:rsid w:val="00045051"/>
    <w:rsid w:val="000450D5"/>
    <w:rsid w:val="00045105"/>
    <w:rsid w:val="00045196"/>
    <w:rsid w:val="00045276"/>
    <w:rsid w:val="000452B0"/>
    <w:rsid w:val="00045504"/>
    <w:rsid w:val="0004551E"/>
    <w:rsid w:val="00045546"/>
    <w:rsid w:val="00045606"/>
    <w:rsid w:val="00045671"/>
    <w:rsid w:val="000456B2"/>
    <w:rsid w:val="000456B3"/>
    <w:rsid w:val="000456B5"/>
    <w:rsid w:val="000456C0"/>
    <w:rsid w:val="000457CE"/>
    <w:rsid w:val="00045902"/>
    <w:rsid w:val="00045990"/>
    <w:rsid w:val="000459FE"/>
    <w:rsid w:val="00045A16"/>
    <w:rsid w:val="00045A65"/>
    <w:rsid w:val="00045A6C"/>
    <w:rsid w:val="00045A89"/>
    <w:rsid w:val="00045AE3"/>
    <w:rsid w:val="00045AF6"/>
    <w:rsid w:val="00045C5B"/>
    <w:rsid w:val="00045D39"/>
    <w:rsid w:val="00045D66"/>
    <w:rsid w:val="00045DED"/>
    <w:rsid w:val="00045DFF"/>
    <w:rsid w:val="00045E14"/>
    <w:rsid w:val="00045FAE"/>
    <w:rsid w:val="00045FBE"/>
    <w:rsid w:val="0004607B"/>
    <w:rsid w:val="000462CF"/>
    <w:rsid w:val="00046439"/>
    <w:rsid w:val="00046603"/>
    <w:rsid w:val="00046656"/>
    <w:rsid w:val="0004668E"/>
    <w:rsid w:val="000466B3"/>
    <w:rsid w:val="000466F6"/>
    <w:rsid w:val="00046710"/>
    <w:rsid w:val="00046793"/>
    <w:rsid w:val="00046799"/>
    <w:rsid w:val="000467C1"/>
    <w:rsid w:val="0004680A"/>
    <w:rsid w:val="0004683A"/>
    <w:rsid w:val="000468CC"/>
    <w:rsid w:val="000468DF"/>
    <w:rsid w:val="0004691D"/>
    <w:rsid w:val="0004699A"/>
    <w:rsid w:val="000469F6"/>
    <w:rsid w:val="00046AE2"/>
    <w:rsid w:val="00046B2E"/>
    <w:rsid w:val="00046BF6"/>
    <w:rsid w:val="00046C81"/>
    <w:rsid w:val="00046D94"/>
    <w:rsid w:val="00046DFB"/>
    <w:rsid w:val="00046E28"/>
    <w:rsid w:val="00046EE4"/>
    <w:rsid w:val="000470FF"/>
    <w:rsid w:val="00047106"/>
    <w:rsid w:val="000471B2"/>
    <w:rsid w:val="0004724A"/>
    <w:rsid w:val="00047312"/>
    <w:rsid w:val="0004738E"/>
    <w:rsid w:val="00047427"/>
    <w:rsid w:val="0004744D"/>
    <w:rsid w:val="0004752D"/>
    <w:rsid w:val="000476B9"/>
    <w:rsid w:val="0004776A"/>
    <w:rsid w:val="00047900"/>
    <w:rsid w:val="00047909"/>
    <w:rsid w:val="0004792D"/>
    <w:rsid w:val="00047990"/>
    <w:rsid w:val="000479D1"/>
    <w:rsid w:val="00047AB3"/>
    <w:rsid w:val="00047BE2"/>
    <w:rsid w:val="00047C5A"/>
    <w:rsid w:val="00047C74"/>
    <w:rsid w:val="00047E0B"/>
    <w:rsid w:val="00047EFE"/>
    <w:rsid w:val="00047F28"/>
    <w:rsid w:val="000500AD"/>
    <w:rsid w:val="000501A6"/>
    <w:rsid w:val="000501DA"/>
    <w:rsid w:val="00050223"/>
    <w:rsid w:val="00050249"/>
    <w:rsid w:val="000502B8"/>
    <w:rsid w:val="0005031C"/>
    <w:rsid w:val="0005038D"/>
    <w:rsid w:val="000503D0"/>
    <w:rsid w:val="0005045B"/>
    <w:rsid w:val="0005048C"/>
    <w:rsid w:val="00050493"/>
    <w:rsid w:val="000505D2"/>
    <w:rsid w:val="000505E8"/>
    <w:rsid w:val="0005065B"/>
    <w:rsid w:val="000507A7"/>
    <w:rsid w:val="00050861"/>
    <w:rsid w:val="00050898"/>
    <w:rsid w:val="000508DB"/>
    <w:rsid w:val="00050A25"/>
    <w:rsid w:val="00050A9F"/>
    <w:rsid w:val="00050AEA"/>
    <w:rsid w:val="00050B3A"/>
    <w:rsid w:val="00050B4A"/>
    <w:rsid w:val="00050BDD"/>
    <w:rsid w:val="00050BF6"/>
    <w:rsid w:val="00050D5B"/>
    <w:rsid w:val="00050DC1"/>
    <w:rsid w:val="00050DC2"/>
    <w:rsid w:val="00050EF4"/>
    <w:rsid w:val="00050F17"/>
    <w:rsid w:val="00050F19"/>
    <w:rsid w:val="0005102C"/>
    <w:rsid w:val="00051066"/>
    <w:rsid w:val="000510BF"/>
    <w:rsid w:val="000510E0"/>
    <w:rsid w:val="00051124"/>
    <w:rsid w:val="00051225"/>
    <w:rsid w:val="000512CA"/>
    <w:rsid w:val="000513BA"/>
    <w:rsid w:val="0005140A"/>
    <w:rsid w:val="00051433"/>
    <w:rsid w:val="000515E2"/>
    <w:rsid w:val="00051655"/>
    <w:rsid w:val="0005166A"/>
    <w:rsid w:val="0005173E"/>
    <w:rsid w:val="00051A1D"/>
    <w:rsid w:val="00051AA2"/>
    <w:rsid w:val="00051C21"/>
    <w:rsid w:val="00051C98"/>
    <w:rsid w:val="00051CB9"/>
    <w:rsid w:val="00051D51"/>
    <w:rsid w:val="00051DD1"/>
    <w:rsid w:val="00051E55"/>
    <w:rsid w:val="00051E92"/>
    <w:rsid w:val="00051EB4"/>
    <w:rsid w:val="00051F96"/>
    <w:rsid w:val="00051F9A"/>
    <w:rsid w:val="00051FBF"/>
    <w:rsid w:val="00051FC9"/>
    <w:rsid w:val="00052028"/>
    <w:rsid w:val="0005202A"/>
    <w:rsid w:val="0005202B"/>
    <w:rsid w:val="00052058"/>
    <w:rsid w:val="000520B2"/>
    <w:rsid w:val="000520EA"/>
    <w:rsid w:val="00052211"/>
    <w:rsid w:val="000522C5"/>
    <w:rsid w:val="000522F5"/>
    <w:rsid w:val="00052308"/>
    <w:rsid w:val="0005238B"/>
    <w:rsid w:val="000523B0"/>
    <w:rsid w:val="00052428"/>
    <w:rsid w:val="00052455"/>
    <w:rsid w:val="000524EF"/>
    <w:rsid w:val="000525C6"/>
    <w:rsid w:val="000527C6"/>
    <w:rsid w:val="000527D7"/>
    <w:rsid w:val="00052877"/>
    <w:rsid w:val="0005288D"/>
    <w:rsid w:val="00052A3D"/>
    <w:rsid w:val="00052BC5"/>
    <w:rsid w:val="00052BC7"/>
    <w:rsid w:val="00052BE0"/>
    <w:rsid w:val="00052C1B"/>
    <w:rsid w:val="00052CD7"/>
    <w:rsid w:val="00052DA3"/>
    <w:rsid w:val="00052F4D"/>
    <w:rsid w:val="00052FA0"/>
    <w:rsid w:val="0005304B"/>
    <w:rsid w:val="000530C7"/>
    <w:rsid w:val="00053100"/>
    <w:rsid w:val="00053109"/>
    <w:rsid w:val="00053151"/>
    <w:rsid w:val="00053182"/>
    <w:rsid w:val="00053281"/>
    <w:rsid w:val="00053375"/>
    <w:rsid w:val="000533B5"/>
    <w:rsid w:val="0005351B"/>
    <w:rsid w:val="00053536"/>
    <w:rsid w:val="00053621"/>
    <w:rsid w:val="000536DC"/>
    <w:rsid w:val="00053719"/>
    <w:rsid w:val="00053743"/>
    <w:rsid w:val="000537BD"/>
    <w:rsid w:val="0005385F"/>
    <w:rsid w:val="00053862"/>
    <w:rsid w:val="000538DE"/>
    <w:rsid w:val="000538F5"/>
    <w:rsid w:val="0005391C"/>
    <w:rsid w:val="000539CC"/>
    <w:rsid w:val="00053A36"/>
    <w:rsid w:val="00053A43"/>
    <w:rsid w:val="00053A48"/>
    <w:rsid w:val="00053ACB"/>
    <w:rsid w:val="00053AF6"/>
    <w:rsid w:val="00053B04"/>
    <w:rsid w:val="00053B1C"/>
    <w:rsid w:val="00053B1F"/>
    <w:rsid w:val="00053B56"/>
    <w:rsid w:val="00053B7F"/>
    <w:rsid w:val="00053BBE"/>
    <w:rsid w:val="00053BC9"/>
    <w:rsid w:val="00053C0A"/>
    <w:rsid w:val="00053C42"/>
    <w:rsid w:val="00053C5F"/>
    <w:rsid w:val="00053C7F"/>
    <w:rsid w:val="00053CD1"/>
    <w:rsid w:val="00053E5B"/>
    <w:rsid w:val="00053ED4"/>
    <w:rsid w:val="00053F27"/>
    <w:rsid w:val="00053F41"/>
    <w:rsid w:val="00053F7D"/>
    <w:rsid w:val="00053F95"/>
    <w:rsid w:val="00053FF3"/>
    <w:rsid w:val="000540AB"/>
    <w:rsid w:val="00054214"/>
    <w:rsid w:val="00054217"/>
    <w:rsid w:val="00054320"/>
    <w:rsid w:val="00054411"/>
    <w:rsid w:val="00054448"/>
    <w:rsid w:val="000544A6"/>
    <w:rsid w:val="000544DA"/>
    <w:rsid w:val="00054535"/>
    <w:rsid w:val="00054581"/>
    <w:rsid w:val="00054634"/>
    <w:rsid w:val="000547D0"/>
    <w:rsid w:val="000548AD"/>
    <w:rsid w:val="000548F1"/>
    <w:rsid w:val="00054901"/>
    <w:rsid w:val="0005491C"/>
    <w:rsid w:val="0005494B"/>
    <w:rsid w:val="00054AA9"/>
    <w:rsid w:val="00054AF0"/>
    <w:rsid w:val="00054AF1"/>
    <w:rsid w:val="00054C25"/>
    <w:rsid w:val="00054CA6"/>
    <w:rsid w:val="00054CDE"/>
    <w:rsid w:val="00054D31"/>
    <w:rsid w:val="00054D41"/>
    <w:rsid w:val="00054E13"/>
    <w:rsid w:val="00054E33"/>
    <w:rsid w:val="00054E9C"/>
    <w:rsid w:val="00054EA8"/>
    <w:rsid w:val="00054F8E"/>
    <w:rsid w:val="00054FBB"/>
    <w:rsid w:val="00054FD7"/>
    <w:rsid w:val="00054FFD"/>
    <w:rsid w:val="000550D7"/>
    <w:rsid w:val="000550FF"/>
    <w:rsid w:val="00055145"/>
    <w:rsid w:val="000551E3"/>
    <w:rsid w:val="000551F4"/>
    <w:rsid w:val="00055276"/>
    <w:rsid w:val="000552D5"/>
    <w:rsid w:val="0005538F"/>
    <w:rsid w:val="00055399"/>
    <w:rsid w:val="000554EF"/>
    <w:rsid w:val="0005551E"/>
    <w:rsid w:val="00055649"/>
    <w:rsid w:val="000556AD"/>
    <w:rsid w:val="000556CD"/>
    <w:rsid w:val="00055771"/>
    <w:rsid w:val="000557B4"/>
    <w:rsid w:val="000557BB"/>
    <w:rsid w:val="000557CF"/>
    <w:rsid w:val="00055823"/>
    <w:rsid w:val="0005582C"/>
    <w:rsid w:val="00055845"/>
    <w:rsid w:val="00055896"/>
    <w:rsid w:val="000558D1"/>
    <w:rsid w:val="0005595F"/>
    <w:rsid w:val="000559C6"/>
    <w:rsid w:val="00055BE0"/>
    <w:rsid w:val="00055D35"/>
    <w:rsid w:val="00055E10"/>
    <w:rsid w:val="00055E1C"/>
    <w:rsid w:val="00055E41"/>
    <w:rsid w:val="00055EB1"/>
    <w:rsid w:val="00055F36"/>
    <w:rsid w:val="00055FAD"/>
    <w:rsid w:val="00055FB3"/>
    <w:rsid w:val="00055FCB"/>
    <w:rsid w:val="00056009"/>
    <w:rsid w:val="00056027"/>
    <w:rsid w:val="000560E6"/>
    <w:rsid w:val="0005612A"/>
    <w:rsid w:val="00056242"/>
    <w:rsid w:val="0005625E"/>
    <w:rsid w:val="00056292"/>
    <w:rsid w:val="00056296"/>
    <w:rsid w:val="0005643F"/>
    <w:rsid w:val="00056550"/>
    <w:rsid w:val="000565A1"/>
    <w:rsid w:val="0005661F"/>
    <w:rsid w:val="0005674D"/>
    <w:rsid w:val="00056773"/>
    <w:rsid w:val="00056838"/>
    <w:rsid w:val="0005689F"/>
    <w:rsid w:val="000568AB"/>
    <w:rsid w:val="000568D3"/>
    <w:rsid w:val="000568D6"/>
    <w:rsid w:val="000569A2"/>
    <w:rsid w:val="000569C4"/>
    <w:rsid w:val="00056A18"/>
    <w:rsid w:val="00056A1B"/>
    <w:rsid w:val="00056AC7"/>
    <w:rsid w:val="00056C69"/>
    <w:rsid w:val="00056CB8"/>
    <w:rsid w:val="00056D2B"/>
    <w:rsid w:val="00056E58"/>
    <w:rsid w:val="00056EAB"/>
    <w:rsid w:val="00056EBB"/>
    <w:rsid w:val="00057184"/>
    <w:rsid w:val="00057185"/>
    <w:rsid w:val="000571DC"/>
    <w:rsid w:val="000572AF"/>
    <w:rsid w:val="000572C0"/>
    <w:rsid w:val="000572D7"/>
    <w:rsid w:val="00057350"/>
    <w:rsid w:val="0005738D"/>
    <w:rsid w:val="00057404"/>
    <w:rsid w:val="00057418"/>
    <w:rsid w:val="00057446"/>
    <w:rsid w:val="00057516"/>
    <w:rsid w:val="00057539"/>
    <w:rsid w:val="000575B4"/>
    <w:rsid w:val="000576B1"/>
    <w:rsid w:val="000576CA"/>
    <w:rsid w:val="0005775D"/>
    <w:rsid w:val="000578E3"/>
    <w:rsid w:val="00057A74"/>
    <w:rsid w:val="00057B9D"/>
    <w:rsid w:val="00057CB1"/>
    <w:rsid w:val="00057CBE"/>
    <w:rsid w:val="00057DBB"/>
    <w:rsid w:val="00057DEF"/>
    <w:rsid w:val="00057E17"/>
    <w:rsid w:val="00057E6D"/>
    <w:rsid w:val="00057EC4"/>
    <w:rsid w:val="00057F12"/>
    <w:rsid w:val="00057F15"/>
    <w:rsid w:val="00057F36"/>
    <w:rsid w:val="0006003B"/>
    <w:rsid w:val="000600DD"/>
    <w:rsid w:val="0006014B"/>
    <w:rsid w:val="000602FD"/>
    <w:rsid w:val="00060366"/>
    <w:rsid w:val="000603FA"/>
    <w:rsid w:val="00060402"/>
    <w:rsid w:val="00060404"/>
    <w:rsid w:val="00060435"/>
    <w:rsid w:val="00060456"/>
    <w:rsid w:val="0006058A"/>
    <w:rsid w:val="000605C7"/>
    <w:rsid w:val="000605C9"/>
    <w:rsid w:val="000605E0"/>
    <w:rsid w:val="0006062B"/>
    <w:rsid w:val="00060633"/>
    <w:rsid w:val="000606DE"/>
    <w:rsid w:val="0006071A"/>
    <w:rsid w:val="000608FC"/>
    <w:rsid w:val="00060935"/>
    <w:rsid w:val="000609F5"/>
    <w:rsid w:val="00060ADE"/>
    <w:rsid w:val="00060AEB"/>
    <w:rsid w:val="00060AF7"/>
    <w:rsid w:val="00060B00"/>
    <w:rsid w:val="00060BFA"/>
    <w:rsid w:val="00060CD2"/>
    <w:rsid w:val="00060DE6"/>
    <w:rsid w:val="00060FF6"/>
    <w:rsid w:val="00061008"/>
    <w:rsid w:val="000610BC"/>
    <w:rsid w:val="00061159"/>
    <w:rsid w:val="00061242"/>
    <w:rsid w:val="0006136B"/>
    <w:rsid w:val="0006142F"/>
    <w:rsid w:val="00061441"/>
    <w:rsid w:val="000614BD"/>
    <w:rsid w:val="00061517"/>
    <w:rsid w:val="000615E5"/>
    <w:rsid w:val="00061650"/>
    <w:rsid w:val="00061705"/>
    <w:rsid w:val="000617E2"/>
    <w:rsid w:val="00061800"/>
    <w:rsid w:val="00061827"/>
    <w:rsid w:val="000618A6"/>
    <w:rsid w:val="00061929"/>
    <w:rsid w:val="0006194E"/>
    <w:rsid w:val="0006197A"/>
    <w:rsid w:val="00061A4C"/>
    <w:rsid w:val="00061ADF"/>
    <w:rsid w:val="00061AF0"/>
    <w:rsid w:val="00061B36"/>
    <w:rsid w:val="00061CF7"/>
    <w:rsid w:val="00061D25"/>
    <w:rsid w:val="00061ECA"/>
    <w:rsid w:val="00061FB9"/>
    <w:rsid w:val="00062043"/>
    <w:rsid w:val="00062086"/>
    <w:rsid w:val="00062171"/>
    <w:rsid w:val="000621FC"/>
    <w:rsid w:val="00062265"/>
    <w:rsid w:val="00062280"/>
    <w:rsid w:val="000622A0"/>
    <w:rsid w:val="00062389"/>
    <w:rsid w:val="000623A4"/>
    <w:rsid w:val="000624C6"/>
    <w:rsid w:val="00062545"/>
    <w:rsid w:val="00062594"/>
    <w:rsid w:val="000625DB"/>
    <w:rsid w:val="0006265D"/>
    <w:rsid w:val="00062674"/>
    <w:rsid w:val="0006269B"/>
    <w:rsid w:val="00062710"/>
    <w:rsid w:val="0006282D"/>
    <w:rsid w:val="00062896"/>
    <w:rsid w:val="000629E6"/>
    <w:rsid w:val="000629F2"/>
    <w:rsid w:val="00062A0F"/>
    <w:rsid w:val="00062A34"/>
    <w:rsid w:val="00062A85"/>
    <w:rsid w:val="00062B33"/>
    <w:rsid w:val="00062B56"/>
    <w:rsid w:val="00062CBC"/>
    <w:rsid w:val="00062EC0"/>
    <w:rsid w:val="00062FD8"/>
    <w:rsid w:val="00062FD9"/>
    <w:rsid w:val="000631B3"/>
    <w:rsid w:val="000631C2"/>
    <w:rsid w:val="0006332D"/>
    <w:rsid w:val="0006335A"/>
    <w:rsid w:val="000634D6"/>
    <w:rsid w:val="0006353E"/>
    <w:rsid w:val="00063571"/>
    <w:rsid w:val="0006358B"/>
    <w:rsid w:val="0006360C"/>
    <w:rsid w:val="0006363C"/>
    <w:rsid w:val="00063688"/>
    <w:rsid w:val="000636D5"/>
    <w:rsid w:val="000636E9"/>
    <w:rsid w:val="000636F6"/>
    <w:rsid w:val="000636FC"/>
    <w:rsid w:val="0006377F"/>
    <w:rsid w:val="0006379D"/>
    <w:rsid w:val="00063972"/>
    <w:rsid w:val="000639C6"/>
    <w:rsid w:val="000639EC"/>
    <w:rsid w:val="00063A1E"/>
    <w:rsid w:val="00063AC1"/>
    <w:rsid w:val="00063B0D"/>
    <w:rsid w:val="00063B7F"/>
    <w:rsid w:val="00063B85"/>
    <w:rsid w:val="00063BC4"/>
    <w:rsid w:val="00063C95"/>
    <w:rsid w:val="00063D45"/>
    <w:rsid w:val="00063DDD"/>
    <w:rsid w:val="00063E3A"/>
    <w:rsid w:val="00063E70"/>
    <w:rsid w:val="00063F49"/>
    <w:rsid w:val="00063F52"/>
    <w:rsid w:val="000640A6"/>
    <w:rsid w:val="00064172"/>
    <w:rsid w:val="0006419B"/>
    <w:rsid w:val="000641AF"/>
    <w:rsid w:val="0006430E"/>
    <w:rsid w:val="00064500"/>
    <w:rsid w:val="0006473B"/>
    <w:rsid w:val="00064791"/>
    <w:rsid w:val="000647E5"/>
    <w:rsid w:val="00064812"/>
    <w:rsid w:val="00064841"/>
    <w:rsid w:val="00064A27"/>
    <w:rsid w:val="00064A36"/>
    <w:rsid w:val="00064A5F"/>
    <w:rsid w:val="00064A81"/>
    <w:rsid w:val="00064C27"/>
    <w:rsid w:val="00064C3C"/>
    <w:rsid w:val="00064C5F"/>
    <w:rsid w:val="00064C97"/>
    <w:rsid w:val="00064E03"/>
    <w:rsid w:val="00064F3B"/>
    <w:rsid w:val="00064F6C"/>
    <w:rsid w:val="00064F75"/>
    <w:rsid w:val="00064F90"/>
    <w:rsid w:val="000650B9"/>
    <w:rsid w:val="0006510C"/>
    <w:rsid w:val="00065319"/>
    <w:rsid w:val="000653A6"/>
    <w:rsid w:val="000653B5"/>
    <w:rsid w:val="000653CD"/>
    <w:rsid w:val="0006548C"/>
    <w:rsid w:val="000654C3"/>
    <w:rsid w:val="00065520"/>
    <w:rsid w:val="0006566A"/>
    <w:rsid w:val="0006566B"/>
    <w:rsid w:val="000656AF"/>
    <w:rsid w:val="00065746"/>
    <w:rsid w:val="000657AE"/>
    <w:rsid w:val="000657C2"/>
    <w:rsid w:val="000657D1"/>
    <w:rsid w:val="0006583C"/>
    <w:rsid w:val="00065923"/>
    <w:rsid w:val="00065B1D"/>
    <w:rsid w:val="00065B81"/>
    <w:rsid w:val="00065BC8"/>
    <w:rsid w:val="00065D37"/>
    <w:rsid w:val="00065D3C"/>
    <w:rsid w:val="00065D4C"/>
    <w:rsid w:val="00065D51"/>
    <w:rsid w:val="00065E2F"/>
    <w:rsid w:val="00065E6F"/>
    <w:rsid w:val="00065E87"/>
    <w:rsid w:val="00065F19"/>
    <w:rsid w:val="00065F27"/>
    <w:rsid w:val="00065F31"/>
    <w:rsid w:val="00065F36"/>
    <w:rsid w:val="00065F7D"/>
    <w:rsid w:val="00065F80"/>
    <w:rsid w:val="00065FA7"/>
    <w:rsid w:val="0006600B"/>
    <w:rsid w:val="00066066"/>
    <w:rsid w:val="00066109"/>
    <w:rsid w:val="00066111"/>
    <w:rsid w:val="000661FB"/>
    <w:rsid w:val="00066267"/>
    <w:rsid w:val="00066286"/>
    <w:rsid w:val="000662DA"/>
    <w:rsid w:val="000662F6"/>
    <w:rsid w:val="0006639D"/>
    <w:rsid w:val="000663CD"/>
    <w:rsid w:val="00066465"/>
    <w:rsid w:val="00066466"/>
    <w:rsid w:val="000664D2"/>
    <w:rsid w:val="000665BD"/>
    <w:rsid w:val="0006662A"/>
    <w:rsid w:val="00066657"/>
    <w:rsid w:val="0006665F"/>
    <w:rsid w:val="0006674E"/>
    <w:rsid w:val="000667A6"/>
    <w:rsid w:val="000667FA"/>
    <w:rsid w:val="0006690F"/>
    <w:rsid w:val="00066918"/>
    <w:rsid w:val="0006695C"/>
    <w:rsid w:val="000669E7"/>
    <w:rsid w:val="00066A04"/>
    <w:rsid w:val="00066A15"/>
    <w:rsid w:val="00066A1E"/>
    <w:rsid w:val="00066ACA"/>
    <w:rsid w:val="00066B38"/>
    <w:rsid w:val="00066ECC"/>
    <w:rsid w:val="0006700A"/>
    <w:rsid w:val="0006704B"/>
    <w:rsid w:val="000670D0"/>
    <w:rsid w:val="00067142"/>
    <w:rsid w:val="0006719B"/>
    <w:rsid w:val="00067483"/>
    <w:rsid w:val="000674B6"/>
    <w:rsid w:val="0006776A"/>
    <w:rsid w:val="000679F1"/>
    <w:rsid w:val="00067ACE"/>
    <w:rsid w:val="00067B23"/>
    <w:rsid w:val="00067B86"/>
    <w:rsid w:val="00067C06"/>
    <w:rsid w:val="00067DC0"/>
    <w:rsid w:val="00067EBF"/>
    <w:rsid w:val="00067F3B"/>
    <w:rsid w:val="00067F70"/>
    <w:rsid w:val="00070043"/>
    <w:rsid w:val="00070172"/>
    <w:rsid w:val="00070212"/>
    <w:rsid w:val="00070425"/>
    <w:rsid w:val="0007050B"/>
    <w:rsid w:val="0007058F"/>
    <w:rsid w:val="0007064F"/>
    <w:rsid w:val="00070686"/>
    <w:rsid w:val="000706A8"/>
    <w:rsid w:val="00070831"/>
    <w:rsid w:val="0007085F"/>
    <w:rsid w:val="000708A5"/>
    <w:rsid w:val="000708E6"/>
    <w:rsid w:val="00070A75"/>
    <w:rsid w:val="00070BA2"/>
    <w:rsid w:val="00070C3F"/>
    <w:rsid w:val="00070CFB"/>
    <w:rsid w:val="00070D0F"/>
    <w:rsid w:val="00070D11"/>
    <w:rsid w:val="00070DE0"/>
    <w:rsid w:val="00070EC1"/>
    <w:rsid w:val="00070EDA"/>
    <w:rsid w:val="00070EF1"/>
    <w:rsid w:val="00070FF1"/>
    <w:rsid w:val="00071047"/>
    <w:rsid w:val="000710AC"/>
    <w:rsid w:val="000711C0"/>
    <w:rsid w:val="000711DA"/>
    <w:rsid w:val="00071234"/>
    <w:rsid w:val="000712D5"/>
    <w:rsid w:val="0007133D"/>
    <w:rsid w:val="00071516"/>
    <w:rsid w:val="00071594"/>
    <w:rsid w:val="000715B3"/>
    <w:rsid w:val="00071717"/>
    <w:rsid w:val="000718A5"/>
    <w:rsid w:val="000718EC"/>
    <w:rsid w:val="0007192D"/>
    <w:rsid w:val="00071960"/>
    <w:rsid w:val="00071963"/>
    <w:rsid w:val="000719A0"/>
    <w:rsid w:val="00071A77"/>
    <w:rsid w:val="00071B8E"/>
    <w:rsid w:val="00071B95"/>
    <w:rsid w:val="00071C7F"/>
    <w:rsid w:val="00071CE8"/>
    <w:rsid w:val="00071D6D"/>
    <w:rsid w:val="00071D8F"/>
    <w:rsid w:val="00071DA6"/>
    <w:rsid w:val="00071E04"/>
    <w:rsid w:val="00071E05"/>
    <w:rsid w:val="00071E57"/>
    <w:rsid w:val="00071EB0"/>
    <w:rsid w:val="00071FF8"/>
    <w:rsid w:val="0007226E"/>
    <w:rsid w:val="0007226F"/>
    <w:rsid w:val="00072271"/>
    <w:rsid w:val="0007227B"/>
    <w:rsid w:val="0007228B"/>
    <w:rsid w:val="000722AC"/>
    <w:rsid w:val="00072395"/>
    <w:rsid w:val="0007241C"/>
    <w:rsid w:val="0007249D"/>
    <w:rsid w:val="000724C4"/>
    <w:rsid w:val="0007256D"/>
    <w:rsid w:val="000725D6"/>
    <w:rsid w:val="00072602"/>
    <w:rsid w:val="00072670"/>
    <w:rsid w:val="0007270C"/>
    <w:rsid w:val="00072730"/>
    <w:rsid w:val="00072869"/>
    <w:rsid w:val="0007289A"/>
    <w:rsid w:val="000728CD"/>
    <w:rsid w:val="00072938"/>
    <w:rsid w:val="00072B13"/>
    <w:rsid w:val="00072B59"/>
    <w:rsid w:val="00072B6D"/>
    <w:rsid w:val="00072C69"/>
    <w:rsid w:val="00072D01"/>
    <w:rsid w:val="00072D08"/>
    <w:rsid w:val="00072DAA"/>
    <w:rsid w:val="00072FC4"/>
    <w:rsid w:val="00073031"/>
    <w:rsid w:val="000730EA"/>
    <w:rsid w:val="00073146"/>
    <w:rsid w:val="000732D7"/>
    <w:rsid w:val="00073301"/>
    <w:rsid w:val="000733B3"/>
    <w:rsid w:val="000733B7"/>
    <w:rsid w:val="000733FF"/>
    <w:rsid w:val="00073477"/>
    <w:rsid w:val="0007350A"/>
    <w:rsid w:val="00073565"/>
    <w:rsid w:val="000735FD"/>
    <w:rsid w:val="0007362F"/>
    <w:rsid w:val="000736A3"/>
    <w:rsid w:val="000736B6"/>
    <w:rsid w:val="00073727"/>
    <w:rsid w:val="000737F7"/>
    <w:rsid w:val="00073827"/>
    <w:rsid w:val="00073852"/>
    <w:rsid w:val="00073876"/>
    <w:rsid w:val="0007387B"/>
    <w:rsid w:val="000738D0"/>
    <w:rsid w:val="0007392B"/>
    <w:rsid w:val="00073977"/>
    <w:rsid w:val="00073A01"/>
    <w:rsid w:val="00073A77"/>
    <w:rsid w:val="00073A78"/>
    <w:rsid w:val="00073AB8"/>
    <w:rsid w:val="00073B0B"/>
    <w:rsid w:val="00073B44"/>
    <w:rsid w:val="00073B8A"/>
    <w:rsid w:val="00073B8B"/>
    <w:rsid w:val="00073CAE"/>
    <w:rsid w:val="00073CFB"/>
    <w:rsid w:val="00073D83"/>
    <w:rsid w:val="00073D9E"/>
    <w:rsid w:val="00073ED2"/>
    <w:rsid w:val="00073F97"/>
    <w:rsid w:val="00073FC5"/>
    <w:rsid w:val="00073FED"/>
    <w:rsid w:val="00074023"/>
    <w:rsid w:val="0007403F"/>
    <w:rsid w:val="000740D8"/>
    <w:rsid w:val="0007416A"/>
    <w:rsid w:val="00074172"/>
    <w:rsid w:val="0007419B"/>
    <w:rsid w:val="000741C6"/>
    <w:rsid w:val="00074306"/>
    <w:rsid w:val="00074322"/>
    <w:rsid w:val="000744A8"/>
    <w:rsid w:val="000744C7"/>
    <w:rsid w:val="00074546"/>
    <w:rsid w:val="000746F2"/>
    <w:rsid w:val="00074796"/>
    <w:rsid w:val="00074947"/>
    <w:rsid w:val="00074AAF"/>
    <w:rsid w:val="00074B5F"/>
    <w:rsid w:val="00074B81"/>
    <w:rsid w:val="00074BA3"/>
    <w:rsid w:val="00074BC0"/>
    <w:rsid w:val="00074C16"/>
    <w:rsid w:val="00074DF5"/>
    <w:rsid w:val="00074E1A"/>
    <w:rsid w:val="00074ECC"/>
    <w:rsid w:val="00074F26"/>
    <w:rsid w:val="00074F4F"/>
    <w:rsid w:val="00074F6F"/>
    <w:rsid w:val="00075044"/>
    <w:rsid w:val="000751D4"/>
    <w:rsid w:val="00075256"/>
    <w:rsid w:val="00075258"/>
    <w:rsid w:val="000752C5"/>
    <w:rsid w:val="000752FB"/>
    <w:rsid w:val="00075461"/>
    <w:rsid w:val="00075528"/>
    <w:rsid w:val="00075534"/>
    <w:rsid w:val="00075745"/>
    <w:rsid w:val="000757F9"/>
    <w:rsid w:val="000759DC"/>
    <w:rsid w:val="00075A2F"/>
    <w:rsid w:val="00075A49"/>
    <w:rsid w:val="00075A88"/>
    <w:rsid w:val="00075A99"/>
    <w:rsid w:val="00075C49"/>
    <w:rsid w:val="00075D0B"/>
    <w:rsid w:val="00075DD0"/>
    <w:rsid w:val="00075E23"/>
    <w:rsid w:val="00075E2A"/>
    <w:rsid w:val="00075ED5"/>
    <w:rsid w:val="00075F7A"/>
    <w:rsid w:val="00075F8E"/>
    <w:rsid w:val="00075F90"/>
    <w:rsid w:val="00076037"/>
    <w:rsid w:val="000760ED"/>
    <w:rsid w:val="0007621A"/>
    <w:rsid w:val="0007621B"/>
    <w:rsid w:val="00076259"/>
    <w:rsid w:val="0007626D"/>
    <w:rsid w:val="00076295"/>
    <w:rsid w:val="0007631A"/>
    <w:rsid w:val="00076402"/>
    <w:rsid w:val="0007645A"/>
    <w:rsid w:val="0007656F"/>
    <w:rsid w:val="0007659E"/>
    <w:rsid w:val="000765A7"/>
    <w:rsid w:val="000765D3"/>
    <w:rsid w:val="0007661A"/>
    <w:rsid w:val="00076666"/>
    <w:rsid w:val="000766CA"/>
    <w:rsid w:val="00076733"/>
    <w:rsid w:val="0007677B"/>
    <w:rsid w:val="0007688B"/>
    <w:rsid w:val="000768B6"/>
    <w:rsid w:val="00076975"/>
    <w:rsid w:val="00076A14"/>
    <w:rsid w:val="00076A64"/>
    <w:rsid w:val="00076B45"/>
    <w:rsid w:val="00076B66"/>
    <w:rsid w:val="00076B9A"/>
    <w:rsid w:val="00076C0C"/>
    <w:rsid w:val="00076CD5"/>
    <w:rsid w:val="00076D14"/>
    <w:rsid w:val="00076DA9"/>
    <w:rsid w:val="00076E3B"/>
    <w:rsid w:val="00076ED2"/>
    <w:rsid w:val="0007708A"/>
    <w:rsid w:val="000770B0"/>
    <w:rsid w:val="0007720D"/>
    <w:rsid w:val="00077385"/>
    <w:rsid w:val="000774A4"/>
    <w:rsid w:val="00077614"/>
    <w:rsid w:val="00077684"/>
    <w:rsid w:val="0007772C"/>
    <w:rsid w:val="00077833"/>
    <w:rsid w:val="00077A02"/>
    <w:rsid w:val="00077A33"/>
    <w:rsid w:val="00077A87"/>
    <w:rsid w:val="00077B10"/>
    <w:rsid w:val="00077B77"/>
    <w:rsid w:val="00077BBC"/>
    <w:rsid w:val="00077BDC"/>
    <w:rsid w:val="00077C50"/>
    <w:rsid w:val="00077CAA"/>
    <w:rsid w:val="00077CE5"/>
    <w:rsid w:val="00077D3B"/>
    <w:rsid w:val="00077E88"/>
    <w:rsid w:val="0007F80F"/>
    <w:rsid w:val="00080037"/>
    <w:rsid w:val="0008003A"/>
    <w:rsid w:val="0008009B"/>
    <w:rsid w:val="0008015E"/>
    <w:rsid w:val="000801F1"/>
    <w:rsid w:val="000802A1"/>
    <w:rsid w:val="00080303"/>
    <w:rsid w:val="00080492"/>
    <w:rsid w:val="0008060F"/>
    <w:rsid w:val="0008063B"/>
    <w:rsid w:val="000806AD"/>
    <w:rsid w:val="00080B4E"/>
    <w:rsid w:val="00080B51"/>
    <w:rsid w:val="00080BAE"/>
    <w:rsid w:val="00080BC8"/>
    <w:rsid w:val="00080D18"/>
    <w:rsid w:val="00080D67"/>
    <w:rsid w:val="00080D89"/>
    <w:rsid w:val="00080DD2"/>
    <w:rsid w:val="00080E1A"/>
    <w:rsid w:val="00080E1D"/>
    <w:rsid w:val="00080FA0"/>
    <w:rsid w:val="00081092"/>
    <w:rsid w:val="000811FB"/>
    <w:rsid w:val="000812FE"/>
    <w:rsid w:val="00081373"/>
    <w:rsid w:val="0008141A"/>
    <w:rsid w:val="00081469"/>
    <w:rsid w:val="0008149F"/>
    <w:rsid w:val="00081507"/>
    <w:rsid w:val="00081559"/>
    <w:rsid w:val="000815CD"/>
    <w:rsid w:val="00081621"/>
    <w:rsid w:val="0008169F"/>
    <w:rsid w:val="00081753"/>
    <w:rsid w:val="00081857"/>
    <w:rsid w:val="00081A5F"/>
    <w:rsid w:val="00081AC6"/>
    <w:rsid w:val="00081B48"/>
    <w:rsid w:val="00081B8F"/>
    <w:rsid w:val="00081BAE"/>
    <w:rsid w:val="00081CFA"/>
    <w:rsid w:val="00081D33"/>
    <w:rsid w:val="00081E05"/>
    <w:rsid w:val="00081E37"/>
    <w:rsid w:val="00081E53"/>
    <w:rsid w:val="00081EDE"/>
    <w:rsid w:val="00081EED"/>
    <w:rsid w:val="00081F8A"/>
    <w:rsid w:val="0008202E"/>
    <w:rsid w:val="000820C3"/>
    <w:rsid w:val="00082135"/>
    <w:rsid w:val="0008230D"/>
    <w:rsid w:val="000823AE"/>
    <w:rsid w:val="000823E8"/>
    <w:rsid w:val="00082465"/>
    <w:rsid w:val="00082479"/>
    <w:rsid w:val="00082549"/>
    <w:rsid w:val="0008261E"/>
    <w:rsid w:val="000826B8"/>
    <w:rsid w:val="000826C0"/>
    <w:rsid w:val="000827B1"/>
    <w:rsid w:val="00082950"/>
    <w:rsid w:val="00082974"/>
    <w:rsid w:val="00082A49"/>
    <w:rsid w:val="00082A7F"/>
    <w:rsid w:val="00082B1C"/>
    <w:rsid w:val="00082B2A"/>
    <w:rsid w:val="00082BA0"/>
    <w:rsid w:val="00082C32"/>
    <w:rsid w:val="00082CCB"/>
    <w:rsid w:val="00082D0E"/>
    <w:rsid w:val="00082E09"/>
    <w:rsid w:val="00082E93"/>
    <w:rsid w:val="00082E94"/>
    <w:rsid w:val="00082EB5"/>
    <w:rsid w:val="00082EE9"/>
    <w:rsid w:val="00082F56"/>
    <w:rsid w:val="000830D3"/>
    <w:rsid w:val="000831ED"/>
    <w:rsid w:val="00083219"/>
    <w:rsid w:val="0008333D"/>
    <w:rsid w:val="00083574"/>
    <w:rsid w:val="000835EE"/>
    <w:rsid w:val="00083604"/>
    <w:rsid w:val="00083647"/>
    <w:rsid w:val="000836EB"/>
    <w:rsid w:val="00083794"/>
    <w:rsid w:val="000837E7"/>
    <w:rsid w:val="00083864"/>
    <w:rsid w:val="000838E3"/>
    <w:rsid w:val="00083A39"/>
    <w:rsid w:val="00083A80"/>
    <w:rsid w:val="00083B1D"/>
    <w:rsid w:val="00083BA8"/>
    <w:rsid w:val="00083BCE"/>
    <w:rsid w:val="00083E0D"/>
    <w:rsid w:val="00083E6D"/>
    <w:rsid w:val="00083E7A"/>
    <w:rsid w:val="00084066"/>
    <w:rsid w:val="0008408D"/>
    <w:rsid w:val="0008411F"/>
    <w:rsid w:val="00084163"/>
    <w:rsid w:val="000841BB"/>
    <w:rsid w:val="00084228"/>
    <w:rsid w:val="0008429A"/>
    <w:rsid w:val="000842A5"/>
    <w:rsid w:val="00084390"/>
    <w:rsid w:val="000843B1"/>
    <w:rsid w:val="00084421"/>
    <w:rsid w:val="00084438"/>
    <w:rsid w:val="00084580"/>
    <w:rsid w:val="000845D8"/>
    <w:rsid w:val="00084607"/>
    <w:rsid w:val="00084621"/>
    <w:rsid w:val="00084686"/>
    <w:rsid w:val="00084757"/>
    <w:rsid w:val="000849D3"/>
    <w:rsid w:val="00084A31"/>
    <w:rsid w:val="00084ABF"/>
    <w:rsid w:val="00084BAB"/>
    <w:rsid w:val="00084D21"/>
    <w:rsid w:val="00084D5A"/>
    <w:rsid w:val="00084E46"/>
    <w:rsid w:val="00084E8B"/>
    <w:rsid w:val="00084F00"/>
    <w:rsid w:val="00085007"/>
    <w:rsid w:val="000850FA"/>
    <w:rsid w:val="00085108"/>
    <w:rsid w:val="000851F1"/>
    <w:rsid w:val="00085227"/>
    <w:rsid w:val="000852A8"/>
    <w:rsid w:val="000852C4"/>
    <w:rsid w:val="0008541D"/>
    <w:rsid w:val="000854B8"/>
    <w:rsid w:val="0008551F"/>
    <w:rsid w:val="000855FB"/>
    <w:rsid w:val="000856D0"/>
    <w:rsid w:val="000856EC"/>
    <w:rsid w:val="000856ED"/>
    <w:rsid w:val="0008578F"/>
    <w:rsid w:val="000857C8"/>
    <w:rsid w:val="0008594D"/>
    <w:rsid w:val="0008599B"/>
    <w:rsid w:val="000859A8"/>
    <w:rsid w:val="00085AEF"/>
    <w:rsid w:val="00085B53"/>
    <w:rsid w:val="00085B95"/>
    <w:rsid w:val="00085BED"/>
    <w:rsid w:val="00085C25"/>
    <w:rsid w:val="00085C85"/>
    <w:rsid w:val="00085CEA"/>
    <w:rsid w:val="00085CFC"/>
    <w:rsid w:val="00085D4C"/>
    <w:rsid w:val="00085D92"/>
    <w:rsid w:val="00085DA2"/>
    <w:rsid w:val="00085DCC"/>
    <w:rsid w:val="00085E71"/>
    <w:rsid w:val="00085F71"/>
    <w:rsid w:val="00085F99"/>
    <w:rsid w:val="000860D1"/>
    <w:rsid w:val="00086172"/>
    <w:rsid w:val="000861AC"/>
    <w:rsid w:val="00086253"/>
    <w:rsid w:val="0008628A"/>
    <w:rsid w:val="0008632A"/>
    <w:rsid w:val="000863E1"/>
    <w:rsid w:val="0008645B"/>
    <w:rsid w:val="00086477"/>
    <w:rsid w:val="00086612"/>
    <w:rsid w:val="00086662"/>
    <w:rsid w:val="0008678C"/>
    <w:rsid w:val="000867BA"/>
    <w:rsid w:val="000868C3"/>
    <w:rsid w:val="00086911"/>
    <w:rsid w:val="0008694F"/>
    <w:rsid w:val="00086B85"/>
    <w:rsid w:val="00086B96"/>
    <w:rsid w:val="00086C18"/>
    <w:rsid w:val="00086DD7"/>
    <w:rsid w:val="00086E38"/>
    <w:rsid w:val="00086EA6"/>
    <w:rsid w:val="00087069"/>
    <w:rsid w:val="000871A2"/>
    <w:rsid w:val="00087217"/>
    <w:rsid w:val="000872EA"/>
    <w:rsid w:val="00087400"/>
    <w:rsid w:val="0008741D"/>
    <w:rsid w:val="00087505"/>
    <w:rsid w:val="00087587"/>
    <w:rsid w:val="00087665"/>
    <w:rsid w:val="00087754"/>
    <w:rsid w:val="000877D2"/>
    <w:rsid w:val="000878B7"/>
    <w:rsid w:val="00087979"/>
    <w:rsid w:val="000879D2"/>
    <w:rsid w:val="00087A08"/>
    <w:rsid w:val="00087A66"/>
    <w:rsid w:val="00087AA5"/>
    <w:rsid w:val="00087B7F"/>
    <w:rsid w:val="00087B96"/>
    <w:rsid w:val="00087E30"/>
    <w:rsid w:val="00087E80"/>
    <w:rsid w:val="00087EBA"/>
    <w:rsid w:val="00087ED5"/>
    <w:rsid w:val="00087F5E"/>
    <w:rsid w:val="00087F66"/>
    <w:rsid w:val="00087F78"/>
    <w:rsid w:val="00087F98"/>
    <w:rsid w:val="00090007"/>
    <w:rsid w:val="000900C3"/>
    <w:rsid w:val="00090136"/>
    <w:rsid w:val="00090242"/>
    <w:rsid w:val="00090300"/>
    <w:rsid w:val="0009042D"/>
    <w:rsid w:val="0009045B"/>
    <w:rsid w:val="00090500"/>
    <w:rsid w:val="00090572"/>
    <w:rsid w:val="00090628"/>
    <w:rsid w:val="0009063D"/>
    <w:rsid w:val="0009064D"/>
    <w:rsid w:val="000906DD"/>
    <w:rsid w:val="00090791"/>
    <w:rsid w:val="000907A8"/>
    <w:rsid w:val="000907EF"/>
    <w:rsid w:val="0009085C"/>
    <w:rsid w:val="00090921"/>
    <w:rsid w:val="0009092E"/>
    <w:rsid w:val="00090A76"/>
    <w:rsid w:val="00090A9B"/>
    <w:rsid w:val="00090B2D"/>
    <w:rsid w:val="00090BE1"/>
    <w:rsid w:val="00090D57"/>
    <w:rsid w:val="00090D5C"/>
    <w:rsid w:val="00090DBE"/>
    <w:rsid w:val="00090E91"/>
    <w:rsid w:val="00090F47"/>
    <w:rsid w:val="00090F5E"/>
    <w:rsid w:val="00090F90"/>
    <w:rsid w:val="00090FA0"/>
    <w:rsid w:val="00091056"/>
    <w:rsid w:val="00091061"/>
    <w:rsid w:val="000912C6"/>
    <w:rsid w:val="00091300"/>
    <w:rsid w:val="0009132E"/>
    <w:rsid w:val="00091388"/>
    <w:rsid w:val="00091389"/>
    <w:rsid w:val="0009139E"/>
    <w:rsid w:val="000913C3"/>
    <w:rsid w:val="0009146E"/>
    <w:rsid w:val="00091595"/>
    <w:rsid w:val="000916A5"/>
    <w:rsid w:val="00091743"/>
    <w:rsid w:val="0009178B"/>
    <w:rsid w:val="0009181B"/>
    <w:rsid w:val="000918FA"/>
    <w:rsid w:val="00091965"/>
    <w:rsid w:val="00091A1F"/>
    <w:rsid w:val="00091AC3"/>
    <w:rsid w:val="00091AC8"/>
    <w:rsid w:val="00091AF6"/>
    <w:rsid w:val="00091C25"/>
    <w:rsid w:val="00091D2E"/>
    <w:rsid w:val="00091D83"/>
    <w:rsid w:val="00091DDC"/>
    <w:rsid w:val="00091EC6"/>
    <w:rsid w:val="00091F13"/>
    <w:rsid w:val="00092045"/>
    <w:rsid w:val="000920F4"/>
    <w:rsid w:val="00092127"/>
    <w:rsid w:val="000921AB"/>
    <w:rsid w:val="0009220E"/>
    <w:rsid w:val="000922E1"/>
    <w:rsid w:val="000923A8"/>
    <w:rsid w:val="000923BF"/>
    <w:rsid w:val="0009247A"/>
    <w:rsid w:val="0009248E"/>
    <w:rsid w:val="00092663"/>
    <w:rsid w:val="000926BE"/>
    <w:rsid w:val="000926D6"/>
    <w:rsid w:val="00092722"/>
    <w:rsid w:val="0009272E"/>
    <w:rsid w:val="000927A0"/>
    <w:rsid w:val="000927BD"/>
    <w:rsid w:val="0009296B"/>
    <w:rsid w:val="00092A20"/>
    <w:rsid w:val="00092A28"/>
    <w:rsid w:val="00092AE8"/>
    <w:rsid w:val="00092C38"/>
    <w:rsid w:val="00092C86"/>
    <w:rsid w:val="00092D06"/>
    <w:rsid w:val="00092E7C"/>
    <w:rsid w:val="0009324B"/>
    <w:rsid w:val="000932A3"/>
    <w:rsid w:val="00093389"/>
    <w:rsid w:val="000934C3"/>
    <w:rsid w:val="00093544"/>
    <w:rsid w:val="00093546"/>
    <w:rsid w:val="0009358D"/>
    <w:rsid w:val="0009365B"/>
    <w:rsid w:val="0009370E"/>
    <w:rsid w:val="0009371E"/>
    <w:rsid w:val="00093915"/>
    <w:rsid w:val="000939F0"/>
    <w:rsid w:val="00093A19"/>
    <w:rsid w:val="00093A57"/>
    <w:rsid w:val="00093C87"/>
    <w:rsid w:val="00093C8B"/>
    <w:rsid w:val="00093D14"/>
    <w:rsid w:val="00093E1D"/>
    <w:rsid w:val="00093E35"/>
    <w:rsid w:val="00093E9B"/>
    <w:rsid w:val="00093EC7"/>
    <w:rsid w:val="000940D0"/>
    <w:rsid w:val="000940D8"/>
    <w:rsid w:val="0009419F"/>
    <w:rsid w:val="00094236"/>
    <w:rsid w:val="00094244"/>
    <w:rsid w:val="000942D0"/>
    <w:rsid w:val="000942F5"/>
    <w:rsid w:val="00094328"/>
    <w:rsid w:val="000943CC"/>
    <w:rsid w:val="0009448E"/>
    <w:rsid w:val="00094524"/>
    <w:rsid w:val="000946C4"/>
    <w:rsid w:val="000946EF"/>
    <w:rsid w:val="00094700"/>
    <w:rsid w:val="000947AA"/>
    <w:rsid w:val="000947D6"/>
    <w:rsid w:val="000947FA"/>
    <w:rsid w:val="000948F2"/>
    <w:rsid w:val="00094957"/>
    <w:rsid w:val="0009497D"/>
    <w:rsid w:val="00094982"/>
    <w:rsid w:val="00094A1C"/>
    <w:rsid w:val="00094A5D"/>
    <w:rsid w:val="00094A7F"/>
    <w:rsid w:val="00094A87"/>
    <w:rsid w:val="00094BAA"/>
    <w:rsid w:val="00094C36"/>
    <w:rsid w:val="00094DA2"/>
    <w:rsid w:val="00094E44"/>
    <w:rsid w:val="00094F88"/>
    <w:rsid w:val="000950B0"/>
    <w:rsid w:val="000950D9"/>
    <w:rsid w:val="00095139"/>
    <w:rsid w:val="00095210"/>
    <w:rsid w:val="00095278"/>
    <w:rsid w:val="00095398"/>
    <w:rsid w:val="00095404"/>
    <w:rsid w:val="000954A3"/>
    <w:rsid w:val="000954EF"/>
    <w:rsid w:val="0009555E"/>
    <w:rsid w:val="00095584"/>
    <w:rsid w:val="000955D9"/>
    <w:rsid w:val="000956AD"/>
    <w:rsid w:val="0009577C"/>
    <w:rsid w:val="00095856"/>
    <w:rsid w:val="000958DB"/>
    <w:rsid w:val="000958ED"/>
    <w:rsid w:val="0009591F"/>
    <w:rsid w:val="00095B4D"/>
    <w:rsid w:val="00095C14"/>
    <w:rsid w:val="00095E2A"/>
    <w:rsid w:val="00095E91"/>
    <w:rsid w:val="00095EC5"/>
    <w:rsid w:val="00095FC3"/>
    <w:rsid w:val="00095FF0"/>
    <w:rsid w:val="00096039"/>
    <w:rsid w:val="00096298"/>
    <w:rsid w:val="00096341"/>
    <w:rsid w:val="00096349"/>
    <w:rsid w:val="000963E0"/>
    <w:rsid w:val="00096443"/>
    <w:rsid w:val="0009654E"/>
    <w:rsid w:val="0009678D"/>
    <w:rsid w:val="000967E5"/>
    <w:rsid w:val="0009696A"/>
    <w:rsid w:val="00096A54"/>
    <w:rsid w:val="00096AB6"/>
    <w:rsid w:val="00096ABE"/>
    <w:rsid w:val="00096AF2"/>
    <w:rsid w:val="00096B38"/>
    <w:rsid w:val="00096BB3"/>
    <w:rsid w:val="00096BD8"/>
    <w:rsid w:val="00096BF3"/>
    <w:rsid w:val="00096C52"/>
    <w:rsid w:val="00096CE4"/>
    <w:rsid w:val="00096CF7"/>
    <w:rsid w:val="00096D21"/>
    <w:rsid w:val="00096D2F"/>
    <w:rsid w:val="00096E1E"/>
    <w:rsid w:val="00096F4A"/>
    <w:rsid w:val="00096F6B"/>
    <w:rsid w:val="00096FA9"/>
    <w:rsid w:val="0009707A"/>
    <w:rsid w:val="00097082"/>
    <w:rsid w:val="000970C6"/>
    <w:rsid w:val="00097150"/>
    <w:rsid w:val="00097166"/>
    <w:rsid w:val="0009717E"/>
    <w:rsid w:val="00097320"/>
    <w:rsid w:val="0009734B"/>
    <w:rsid w:val="000973A0"/>
    <w:rsid w:val="000973CB"/>
    <w:rsid w:val="00097489"/>
    <w:rsid w:val="0009752E"/>
    <w:rsid w:val="00097636"/>
    <w:rsid w:val="000976C2"/>
    <w:rsid w:val="000976F0"/>
    <w:rsid w:val="0009779D"/>
    <w:rsid w:val="00097832"/>
    <w:rsid w:val="0009787E"/>
    <w:rsid w:val="000978EE"/>
    <w:rsid w:val="000979B8"/>
    <w:rsid w:val="000979FA"/>
    <w:rsid w:val="00097A2A"/>
    <w:rsid w:val="00097AC4"/>
    <w:rsid w:val="00097AC7"/>
    <w:rsid w:val="00097C43"/>
    <w:rsid w:val="00097D2F"/>
    <w:rsid w:val="00097E57"/>
    <w:rsid w:val="00097F05"/>
    <w:rsid w:val="00097F21"/>
    <w:rsid w:val="00097F22"/>
    <w:rsid w:val="00097F26"/>
    <w:rsid w:val="00097F87"/>
    <w:rsid w:val="00097FC1"/>
    <w:rsid w:val="00097FFB"/>
    <w:rsid w:val="000A00EF"/>
    <w:rsid w:val="000A0111"/>
    <w:rsid w:val="000A0119"/>
    <w:rsid w:val="000A0150"/>
    <w:rsid w:val="000A0251"/>
    <w:rsid w:val="000A025D"/>
    <w:rsid w:val="000A02B0"/>
    <w:rsid w:val="000A02BF"/>
    <w:rsid w:val="000A036B"/>
    <w:rsid w:val="000A038B"/>
    <w:rsid w:val="000A062C"/>
    <w:rsid w:val="000A0733"/>
    <w:rsid w:val="000A0747"/>
    <w:rsid w:val="000A07A7"/>
    <w:rsid w:val="000A07A9"/>
    <w:rsid w:val="000A07AF"/>
    <w:rsid w:val="000A07F7"/>
    <w:rsid w:val="000A08C7"/>
    <w:rsid w:val="000A09E9"/>
    <w:rsid w:val="000A0A2D"/>
    <w:rsid w:val="000A0BC2"/>
    <w:rsid w:val="000A0C66"/>
    <w:rsid w:val="000A0CAB"/>
    <w:rsid w:val="000A0EBA"/>
    <w:rsid w:val="000A0F02"/>
    <w:rsid w:val="000A0F8C"/>
    <w:rsid w:val="000A0FD9"/>
    <w:rsid w:val="000A0FDD"/>
    <w:rsid w:val="000A1005"/>
    <w:rsid w:val="000A1039"/>
    <w:rsid w:val="000A10AE"/>
    <w:rsid w:val="000A113D"/>
    <w:rsid w:val="000A11CB"/>
    <w:rsid w:val="000A1217"/>
    <w:rsid w:val="000A1284"/>
    <w:rsid w:val="000A128E"/>
    <w:rsid w:val="000A12F4"/>
    <w:rsid w:val="000A1369"/>
    <w:rsid w:val="000A141C"/>
    <w:rsid w:val="000A142B"/>
    <w:rsid w:val="000A1449"/>
    <w:rsid w:val="000A14D5"/>
    <w:rsid w:val="000A15B5"/>
    <w:rsid w:val="000A16B6"/>
    <w:rsid w:val="000A1740"/>
    <w:rsid w:val="000A17E0"/>
    <w:rsid w:val="000A182E"/>
    <w:rsid w:val="000A187C"/>
    <w:rsid w:val="000A1948"/>
    <w:rsid w:val="000A1B13"/>
    <w:rsid w:val="000A1BAB"/>
    <w:rsid w:val="000A1C95"/>
    <w:rsid w:val="000A1E55"/>
    <w:rsid w:val="000A1F4A"/>
    <w:rsid w:val="000A1F68"/>
    <w:rsid w:val="000A205E"/>
    <w:rsid w:val="000A2065"/>
    <w:rsid w:val="000A211B"/>
    <w:rsid w:val="000A215C"/>
    <w:rsid w:val="000A2286"/>
    <w:rsid w:val="000A22D6"/>
    <w:rsid w:val="000A23C4"/>
    <w:rsid w:val="000A2589"/>
    <w:rsid w:val="000A259F"/>
    <w:rsid w:val="000A2719"/>
    <w:rsid w:val="000A2740"/>
    <w:rsid w:val="000A279A"/>
    <w:rsid w:val="000A27C8"/>
    <w:rsid w:val="000A2A26"/>
    <w:rsid w:val="000A2AA5"/>
    <w:rsid w:val="000A2AA6"/>
    <w:rsid w:val="000A2ADB"/>
    <w:rsid w:val="000A2B0C"/>
    <w:rsid w:val="000A2D94"/>
    <w:rsid w:val="000A2E3A"/>
    <w:rsid w:val="000A2E3F"/>
    <w:rsid w:val="000A2E8E"/>
    <w:rsid w:val="000A2EFB"/>
    <w:rsid w:val="000A30A5"/>
    <w:rsid w:val="000A30CF"/>
    <w:rsid w:val="000A3138"/>
    <w:rsid w:val="000A3166"/>
    <w:rsid w:val="000A3267"/>
    <w:rsid w:val="000A3399"/>
    <w:rsid w:val="000A342F"/>
    <w:rsid w:val="000A34BC"/>
    <w:rsid w:val="000A3543"/>
    <w:rsid w:val="000A3576"/>
    <w:rsid w:val="000A357E"/>
    <w:rsid w:val="000A3738"/>
    <w:rsid w:val="000A3777"/>
    <w:rsid w:val="000A3901"/>
    <w:rsid w:val="000A392C"/>
    <w:rsid w:val="000A3942"/>
    <w:rsid w:val="000A3A25"/>
    <w:rsid w:val="000A3A7F"/>
    <w:rsid w:val="000A3AA3"/>
    <w:rsid w:val="000A3AA6"/>
    <w:rsid w:val="000A3B32"/>
    <w:rsid w:val="000A3CFC"/>
    <w:rsid w:val="000A3D1A"/>
    <w:rsid w:val="000A3D5F"/>
    <w:rsid w:val="000A3D7E"/>
    <w:rsid w:val="000A3D87"/>
    <w:rsid w:val="000A3ED8"/>
    <w:rsid w:val="000A3F86"/>
    <w:rsid w:val="000A3FDC"/>
    <w:rsid w:val="000A3FF7"/>
    <w:rsid w:val="000A402D"/>
    <w:rsid w:val="000A409F"/>
    <w:rsid w:val="000A4147"/>
    <w:rsid w:val="000A41B8"/>
    <w:rsid w:val="000A41DE"/>
    <w:rsid w:val="000A4295"/>
    <w:rsid w:val="000A42C5"/>
    <w:rsid w:val="000A42CD"/>
    <w:rsid w:val="000A4330"/>
    <w:rsid w:val="000A434C"/>
    <w:rsid w:val="000A43C3"/>
    <w:rsid w:val="000A442B"/>
    <w:rsid w:val="000A44EA"/>
    <w:rsid w:val="000A456F"/>
    <w:rsid w:val="000A4581"/>
    <w:rsid w:val="000A46B1"/>
    <w:rsid w:val="000A470A"/>
    <w:rsid w:val="000A47B1"/>
    <w:rsid w:val="000A47F2"/>
    <w:rsid w:val="000A4864"/>
    <w:rsid w:val="000A493B"/>
    <w:rsid w:val="000A4973"/>
    <w:rsid w:val="000A4982"/>
    <w:rsid w:val="000A49E4"/>
    <w:rsid w:val="000A4A0B"/>
    <w:rsid w:val="000A4A46"/>
    <w:rsid w:val="000A4A7A"/>
    <w:rsid w:val="000A4B33"/>
    <w:rsid w:val="000A4C39"/>
    <w:rsid w:val="000A4C58"/>
    <w:rsid w:val="000A4C77"/>
    <w:rsid w:val="000A4CAD"/>
    <w:rsid w:val="000A4EE6"/>
    <w:rsid w:val="000A4EFD"/>
    <w:rsid w:val="000A4F13"/>
    <w:rsid w:val="000A4F63"/>
    <w:rsid w:val="000A4FCD"/>
    <w:rsid w:val="000A5002"/>
    <w:rsid w:val="000A5161"/>
    <w:rsid w:val="000A5222"/>
    <w:rsid w:val="000A5276"/>
    <w:rsid w:val="000A52C6"/>
    <w:rsid w:val="000A538B"/>
    <w:rsid w:val="000A538C"/>
    <w:rsid w:val="000A541F"/>
    <w:rsid w:val="000A54A5"/>
    <w:rsid w:val="000A54D8"/>
    <w:rsid w:val="000A56B2"/>
    <w:rsid w:val="000A5827"/>
    <w:rsid w:val="000A588B"/>
    <w:rsid w:val="000A5947"/>
    <w:rsid w:val="000A59B5"/>
    <w:rsid w:val="000A5AF7"/>
    <w:rsid w:val="000A5B44"/>
    <w:rsid w:val="000A5B52"/>
    <w:rsid w:val="000A5B58"/>
    <w:rsid w:val="000A5B67"/>
    <w:rsid w:val="000A5B77"/>
    <w:rsid w:val="000A5CD1"/>
    <w:rsid w:val="000A5CEF"/>
    <w:rsid w:val="000A5D16"/>
    <w:rsid w:val="000A5DC1"/>
    <w:rsid w:val="000A5E5A"/>
    <w:rsid w:val="000A5ED0"/>
    <w:rsid w:val="000A602F"/>
    <w:rsid w:val="000A60A7"/>
    <w:rsid w:val="000A613B"/>
    <w:rsid w:val="000A617A"/>
    <w:rsid w:val="000A62E0"/>
    <w:rsid w:val="000A630B"/>
    <w:rsid w:val="000A63D9"/>
    <w:rsid w:val="000A6625"/>
    <w:rsid w:val="000A66C4"/>
    <w:rsid w:val="000A66D3"/>
    <w:rsid w:val="000A66FA"/>
    <w:rsid w:val="000A674F"/>
    <w:rsid w:val="000A6755"/>
    <w:rsid w:val="000A6846"/>
    <w:rsid w:val="000A689B"/>
    <w:rsid w:val="000A6907"/>
    <w:rsid w:val="000A6A82"/>
    <w:rsid w:val="000A6AA2"/>
    <w:rsid w:val="000A6B3C"/>
    <w:rsid w:val="000A6B75"/>
    <w:rsid w:val="000A6B79"/>
    <w:rsid w:val="000A6D3F"/>
    <w:rsid w:val="000A6D5A"/>
    <w:rsid w:val="000A6D61"/>
    <w:rsid w:val="000A6DD4"/>
    <w:rsid w:val="000A6E3E"/>
    <w:rsid w:val="000A6EAE"/>
    <w:rsid w:val="000A6EB9"/>
    <w:rsid w:val="000A6ECD"/>
    <w:rsid w:val="000A6F3A"/>
    <w:rsid w:val="000A6F79"/>
    <w:rsid w:val="000A700B"/>
    <w:rsid w:val="000A7127"/>
    <w:rsid w:val="000A7229"/>
    <w:rsid w:val="000A729E"/>
    <w:rsid w:val="000A7300"/>
    <w:rsid w:val="000A73B2"/>
    <w:rsid w:val="000A744C"/>
    <w:rsid w:val="000A7495"/>
    <w:rsid w:val="000A755E"/>
    <w:rsid w:val="000A75DA"/>
    <w:rsid w:val="000A7613"/>
    <w:rsid w:val="000A772A"/>
    <w:rsid w:val="000A77EF"/>
    <w:rsid w:val="000A79AC"/>
    <w:rsid w:val="000A7AF1"/>
    <w:rsid w:val="000A7B33"/>
    <w:rsid w:val="000A7B70"/>
    <w:rsid w:val="000A7BA5"/>
    <w:rsid w:val="000A7CFB"/>
    <w:rsid w:val="000A7D09"/>
    <w:rsid w:val="000A7EC6"/>
    <w:rsid w:val="000A7F47"/>
    <w:rsid w:val="000A7FCE"/>
    <w:rsid w:val="000A7FD5"/>
    <w:rsid w:val="000A7FEA"/>
    <w:rsid w:val="000B0029"/>
    <w:rsid w:val="000B00DA"/>
    <w:rsid w:val="000B0119"/>
    <w:rsid w:val="000B018F"/>
    <w:rsid w:val="000B019E"/>
    <w:rsid w:val="000B01DB"/>
    <w:rsid w:val="000B0201"/>
    <w:rsid w:val="000B020D"/>
    <w:rsid w:val="000B02D7"/>
    <w:rsid w:val="000B02F4"/>
    <w:rsid w:val="000B041D"/>
    <w:rsid w:val="000B04A2"/>
    <w:rsid w:val="000B0513"/>
    <w:rsid w:val="000B0562"/>
    <w:rsid w:val="000B05D6"/>
    <w:rsid w:val="000B06D9"/>
    <w:rsid w:val="000B0757"/>
    <w:rsid w:val="000B084D"/>
    <w:rsid w:val="000B09E0"/>
    <w:rsid w:val="000B0ACA"/>
    <w:rsid w:val="000B0B36"/>
    <w:rsid w:val="000B0B9B"/>
    <w:rsid w:val="000B0BF0"/>
    <w:rsid w:val="000B0CB5"/>
    <w:rsid w:val="000B0CEF"/>
    <w:rsid w:val="000B0D1B"/>
    <w:rsid w:val="000B0D1C"/>
    <w:rsid w:val="000B0D73"/>
    <w:rsid w:val="000B0DAA"/>
    <w:rsid w:val="000B0E3A"/>
    <w:rsid w:val="000B0E6B"/>
    <w:rsid w:val="000B0FF1"/>
    <w:rsid w:val="000B100D"/>
    <w:rsid w:val="000B1097"/>
    <w:rsid w:val="000B10C5"/>
    <w:rsid w:val="000B1127"/>
    <w:rsid w:val="000B1140"/>
    <w:rsid w:val="000B119B"/>
    <w:rsid w:val="000B1239"/>
    <w:rsid w:val="000B1271"/>
    <w:rsid w:val="000B1345"/>
    <w:rsid w:val="000B139D"/>
    <w:rsid w:val="000B13E4"/>
    <w:rsid w:val="000B142F"/>
    <w:rsid w:val="000B1514"/>
    <w:rsid w:val="000B15B9"/>
    <w:rsid w:val="000B15DD"/>
    <w:rsid w:val="000B160D"/>
    <w:rsid w:val="000B1721"/>
    <w:rsid w:val="000B1722"/>
    <w:rsid w:val="000B1724"/>
    <w:rsid w:val="000B17BC"/>
    <w:rsid w:val="000B17E4"/>
    <w:rsid w:val="000B1870"/>
    <w:rsid w:val="000B18BF"/>
    <w:rsid w:val="000B18CB"/>
    <w:rsid w:val="000B19C0"/>
    <w:rsid w:val="000B1A05"/>
    <w:rsid w:val="000B1A43"/>
    <w:rsid w:val="000B1A54"/>
    <w:rsid w:val="000B1A55"/>
    <w:rsid w:val="000B1A6F"/>
    <w:rsid w:val="000B1A86"/>
    <w:rsid w:val="000B1C90"/>
    <w:rsid w:val="000B1CAC"/>
    <w:rsid w:val="000B1D23"/>
    <w:rsid w:val="000B1D5A"/>
    <w:rsid w:val="000B1E42"/>
    <w:rsid w:val="000B1EB3"/>
    <w:rsid w:val="000B1EDF"/>
    <w:rsid w:val="000B2055"/>
    <w:rsid w:val="000B208B"/>
    <w:rsid w:val="000B213C"/>
    <w:rsid w:val="000B2226"/>
    <w:rsid w:val="000B2252"/>
    <w:rsid w:val="000B2266"/>
    <w:rsid w:val="000B2279"/>
    <w:rsid w:val="000B2297"/>
    <w:rsid w:val="000B22DB"/>
    <w:rsid w:val="000B2339"/>
    <w:rsid w:val="000B2345"/>
    <w:rsid w:val="000B242A"/>
    <w:rsid w:val="000B24FA"/>
    <w:rsid w:val="000B2579"/>
    <w:rsid w:val="000B25CE"/>
    <w:rsid w:val="000B25FA"/>
    <w:rsid w:val="000B26B4"/>
    <w:rsid w:val="000B278E"/>
    <w:rsid w:val="000B284C"/>
    <w:rsid w:val="000B29D7"/>
    <w:rsid w:val="000B2A3C"/>
    <w:rsid w:val="000B2A52"/>
    <w:rsid w:val="000B2AF1"/>
    <w:rsid w:val="000B2B39"/>
    <w:rsid w:val="000B2B3E"/>
    <w:rsid w:val="000B2C15"/>
    <w:rsid w:val="000B2F1E"/>
    <w:rsid w:val="000B2F99"/>
    <w:rsid w:val="000B2FD5"/>
    <w:rsid w:val="000B2FF2"/>
    <w:rsid w:val="000B302F"/>
    <w:rsid w:val="000B308A"/>
    <w:rsid w:val="000B30C8"/>
    <w:rsid w:val="000B323F"/>
    <w:rsid w:val="000B34C7"/>
    <w:rsid w:val="000B35A0"/>
    <w:rsid w:val="000B35D4"/>
    <w:rsid w:val="000B36DE"/>
    <w:rsid w:val="000B37AF"/>
    <w:rsid w:val="000B3824"/>
    <w:rsid w:val="000B38C0"/>
    <w:rsid w:val="000B395D"/>
    <w:rsid w:val="000B39A8"/>
    <w:rsid w:val="000B39AB"/>
    <w:rsid w:val="000B3B61"/>
    <w:rsid w:val="000B3C48"/>
    <w:rsid w:val="000B3CFB"/>
    <w:rsid w:val="000B3DA5"/>
    <w:rsid w:val="000B3DAF"/>
    <w:rsid w:val="000B3DE1"/>
    <w:rsid w:val="000B3E9D"/>
    <w:rsid w:val="000B3F77"/>
    <w:rsid w:val="000B3F9F"/>
    <w:rsid w:val="000B403A"/>
    <w:rsid w:val="000B41FF"/>
    <w:rsid w:val="000B4306"/>
    <w:rsid w:val="000B4378"/>
    <w:rsid w:val="000B439E"/>
    <w:rsid w:val="000B4482"/>
    <w:rsid w:val="000B4537"/>
    <w:rsid w:val="000B457B"/>
    <w:rsid w:val="000B4580"/>
    <w:rsid w:val="000B4658"/>
    <w:rsid w:val="000B465D"/>
    <w:rsid w:val="000B468C"/>
    <w:rsid w:val="000B4758"/>
    <w:rsid w:val="000B4921"/>
    <w:rsid w:val="000B4923"/>
    <w:rsid w:val="000B4964"/>
    <w:rsid w:val="000B4B8C"/>
    <w:rsid w:val="000B4BDB"/>
    <w:rsid w:val="000B4C49"/>
    <w:rsid w:val="000B4CB0"/>
    <w:rsid w:val="000B4CC0"/>
    <w:rsid w:val="000B4D07"/>
    <w:rsid w:val="000B4D39"/>
    <w:rsid w:val="000B4E3E"/>
    <w:rsid w:val="000B4E54"/>
    <w:rsid w:val="000B4F2D"/>
    <w:rsid w:val="000B4F9B"/>
    <w:rsid w:val="000B4FB1"/>
    <w:rsid w:val="000B4FB6"/>
    <w:rsid w:val="000B5038"/>
    <w:rsid w:val="000B513F"/>
    <w:rsid w:val="000B52D8"/>
    <w:rsid w:val="000B537C"/>
    <w:rsid w:val="000B5564"/>
    <w:rsid w:val="000B56B0"/>
    <w:rsid w:val="000B57CB"/>
    <w:rsid w:val="000B57F5"/>
    <w:rsid w:val="000B585B"/>
    <w:rsid w:val="000B5873"/>
    <w:rsid w:val="000B58C8"/>
    <w:rsid w:val="000B591F"/>
    <w:rsid w:val="000B5963"/>
    <w:rsid w:val="000B5992"/>
    <w:rsid w:val="000B5A02"/>
    <w:rsid w:val="000B5A5D"/>
    <w:rsid w:val="000B5A6F"/>
    <w:rsid w:val="000B5BC0"/>
    <w:rsid w:val="000B5D2A"/>
    <w:rsid w:val="000B5D37"/>
    <w:rsid w:val="000B5D46"/>
    <w:rsid w:val="000B5D47"/>
    <w:rsid w:val="000B5E9F"/>
    <w:rsid w:val="000B5F18"/>
    <w:rsid w:val="000B5F2F"/>
    <w:rsid w:val="000B5FD6"/>
    <w:rsid w:val="000B6022"/>
    <w:rsid w:val="000B607B"/>
    <w:rsid w:val="000B6092"/>
    <w:rsid w:val="000B60EA"/>
    <w:rsid w:val="000B6177"/>
    <w:rsid w:val="000B619C"/>
    <w:rsid w:val="000B626D"/>
    <w:rsid w:val="000B6272"/>
    <w:rsid w:val="000B6284"/>
    <w:rsid w:val="000B62D0"/>
    <w:rsid w:val="000B62F1"/>
    <w:rsid w:val="000B6382"/>
    <w:rsid w:val="000B64DD"/>
    <w:rsid w:val="000B65B1"/>
    <w:rsid w:val="000B6627"/>
    <w:rsid w:val="000B6662"/>
    <w:rsid w:val="000B6703"/>
    <w:rsid w:val="000B671B"/>
    <w:rsid w:val="000B6741"/>
    <w:rsid w:val="000B6767"/>
    <w:rsid w:val="000B6904"/>
    <w:rsid w:val="000B69CF"/>
    <w:rsid w:val="000B6AE2"/>
    <w:rsid w:val="000B6B0A"/>
    <w:rsid w:val="000B6B53"/>
    <w:rsid w:val="000B6C74"/>
    <w:rsid w:val="000B6D60"/>
    <w:rsid w:val="000B6EE9"/>
    <w:rsid w:val="000B6F45"/>
    <w:rsid w:val="000B6F7E"/>
    <w:rsid w:val="000B6F8A"/>
    <w:rsid w:val="000B70EF"/>
    <w:rsid w:val="000B7177"/>
    <w:rsid w:val="000B7295"/>
    <w:rsid w:val="000B72F9"/>
    <w:rsid w:val="000B7311"/>
    <w:rsid w:val="000B73FE"/>
    <w:rsid w:val="000B74C0"/>
    <w:rsid w:val="000B74E4"/>
    <w:rsid w:val="000B757D"/>
    <w:rsid w:val="000B760E"/>
    <w:rsid w:val="000B762F"/>
    <w:rsid w:val="000B765A"/>
    <w:rsid w:val="000B77BA"/>
    <w:rsid w:val="000B7809"/>
    <w:rsid w:val="000B7897"/>
    <w:rsid w:val="000B790D"/>
    <w:rsid w:val="000B7955"/>
    <w:rsid w:val="000B7964"/>
    <w:rsid w:val="000B7B02"/>
    <w:rsid w:val="000B7B22"/>
    <w:rsid w:val="000B7B69"/>
    <w:rsid w:val="000B7E05"/>
    <w:rsid w:val="000B7ED8"/>
    <w:rsid w:val="000B7F3F"/>
    <w:rsid w:val="000B7F7A"/>
    <w:rsid w:val="000C00CB"/>
    <w:rsid w:val="000C012A"/>
    <w:rsid w:val="000C0187"/>
    <w:rsid w:val="000C019F"/>
    <w:rsid w:val="000C01CF"/>
    <w:rsid w:val="000C0253"/>
    <w:rsid w:val="000C02B3"/>
    <w:rsid w:val="000C02D1"/>
    <w:rsid w:val="000C0443"/>
    <w:rsid w:val="000C0444"/>
    <w:rsid w:val="000C0454"/>
    <w:rsid w:val="000C045B"/>
    <w:rsid w:val="000C05C1"/>
    <w:rsid w:val="000C0679"/>
    <w:rsid w:val="000C0704"/>
    <w:rsid w:val="000C07C2"/>
    <w:rsid w:val="000C0A7E"/>
    <w:rsid w:val="000C0A86"/>
    <w:rsid w:val="000C0BA6"/>
    <w:rsid w:val="000C0C7B"/>
    <w:rsid w:val="000C0C88"/>
    <w:rsid w:val="000C0CCB"/>
    <w:rsid w:val="000C0D5D"/>
    <w:rsid w:val="000C0D95"/>
    <w:rsid w:val="000C0DAA"/>
    <w:rsid w:val="000C0E19"/>
    <w:rsid w:val="000C0E90"/>
    <w:rsid w:val="000C104C"/>
    <w:rsid w:val="000C10F3"/>
    <w:rsid w:val="000C116E"/>
    <w:rsid w:val="000C11AE"/>
    <w:rsid w:val="000C1236"/>
    <w:rsid w:val="000C128D"/>
    <w:rsid w:val="000C12DF"/>
    <w:rsid w:val="000C13C1"/>
    <w:rsid w:val="000C1493"/>
    <w:rsid w:val="000C14FA"/>
    <w:rsid w:val="000C158E"/>
    <w:rsid w:val="000C1603"/>
    <w:rsid w:val="000C163D"/>
    <w:rsid w:val="000C17C9"/>
    <w:rsid w:val="000C1860"/>
    <w:rsid w:val="000C1998"/>
    <w:rsid w:val="000C19EC"/>
    <w:rsid w:val="000C1A0E"/>
    <w:rsid w:val="000C1A53"/>
    <w:rsid w:val="000C1A73"/>
    <w:rsid w:val="000C1AFD"/>
    <w:rsid w:val="000C1B8B"/>
    <w:rsid w:val="000C1C0D"/>
    <w:rsid w:val="000C1CBF"/>
    <w:rsid w:val="000C1D08"/>
    <w:rsid w:val="000C1D4A"/>
    <w:rsid w:val="000C1E68"/>
    <w:rsid w:val="000C1EC1"/>
    <w:rsid w:val="000C1FA7"/>
    <w:rsid w:val="000C205B"/>
    <w:rsid w:val="000C20A7"/>
    <w:rsid w:val="000C20D8"/>
    <w:rsid w:val="000C2146"/>
    <w:rsid w:val="000C2155"/>
    <w:rsid w:val="000C22A1"/>
    <w:rsid w:val="000C2344"/>
    <w:rsid w:val="000C23B9"/>
    <w:rsid w:val="000C23F6"/>
    <w:rsid w:val="000C248C"/>
    <w:rsid w:val="000C2527"/>
    <w:rsid w:val="000C25C9"/>
    <w:rsid w:val="000C2794"/>
    <w:rsid w:val="000C27C2"/>
    <w:rsid w:val="000C282E"/>
    <w:rsid w:val="000C28BD"/>
    <w:rsid w:val="000C291A"/>
    <w:rsid w:val="000C2938"/>
    <w:rsid w:val="000C2997"/>
    <w:rsid w:val="000C2A1B"/>
    <w:rsid w:val="000C2AC4"/>
    <w:rsid w:val="000C2C63"/>
    <w:rsid w:val="000C2CB5"/>
    <w:rsid w:val="000C2CE4"/>
    <w:rsid w:val="000C2D23"/>
    <w:rsid w:val="000C2D3D"/>
    <w:rsid w:val="000C2E04"/>
    <w:rsid w:val="000C2E4C"/>
    <w:rsid w:val="000C2E5D"/>
    <w:rsid w:val="000C30C5"/>
    <w:rsid w:val="000C312F"/>
    <w:rsid w:val="000C3134"/>
    <w:rsid w:val="000C32F3"/>
    <w:rsid w:val="000C33EB"/>
    <w:rsid w:val="000C3486"/>
    <w:rsid w:val="000C356D"/>
    <w:rsid w:val="000C3597"/>
    <w:rsid w:val="000C3668"/>
    <w:rsid w:val="000C36D6"/>
    <w:rsid w:val="000C3774"/>
    <w:rsid w:val="000C3787"/>
    <w:rsid w:val="000C37EC"/>
    <w:rsid w:val="000C3938"/>
    <w:rsid w:val="000C3974"/>
    <w:rsid w:val="000C39CA"/>
    <w:rsid w:val="000C3A70"/>
    <w:rsid w:val="000C3AC2"/>
    <w:rsid w:val="000C3C2C"/>
    <w:rsid w:val="000C3C6B"/>
    <w:rsid w:val="000C3C74"/>
    <w:rsid w:val="000C3C91"/>
    <w:rsid w:val="000C3CEF"/>
    <w:rsid w:val="000C3D95"/>
    <w:rsid w:val="000C3E22"/>
    <w:rsid w:val="000C3E3C"/>
    <w:rsid w:val="000C3E5D"/>
    <w:rsid w:val="000C3F1E"/>
    <w:rsid w:val="000C3F50"/>
    <w:rsid w:val="000C3F6E"/>
    <w:rsid w:val="000C3F84"/>
    <w:rsid w:val="000C3FFB"/>
    <w:rsid w:val="000C409C"/>
    <w:rsid w:val="000C4162"/>
    <w:rsid w:val="000C430E"/>
    <w:rsid w:val="000C437D"/>
    <w:rsid w:val="000C43B5"/>
    <w:rsid w:val="000C4446"/>
    <w:rsid w:val="000C4476"/>
    <w:rsid w:val="000C451D"/>
    <w:rsid w:val="000C4530"/>
    <w:rsid w:val="000C4577"/>
    <w:rsid w:val="000C47F3"/>
    <w:rsid w:val="000C4888"/>
    <w:rsid w:val="000C48FF"/>
    <w:rsid w:val="000C492D"/>
    <w:rsid w:val="000C4B39"/>
    <w:rsid w:val="000C4C09"/>
    <w:rsid w:val="000C4C90"/>
    <w:rsid w:val="000C4D4E"/>
    <w:rsid w:val="000C4D6F"/>
    <w:rsid w:val="000C4D83"/>
    <w:rsid w:val="000C4E0B"/>
    <w:rsid w:val="000C4E22"/>
    <w:rsid w:val="000C4E59"/>
    <w:rsid w:val="000C4E83"/>
    <w:rsid w:val="000C4F37"/>
    <w:rsid w:val="000C5140"/>
    <w:rsid w:val="000C5155"/>
    <w:rsid w:val="000C517D"/>
    <w:rsid w:val="000C51C0"/>
    <w:rsid w:val="000C5315"/>
    <w:rsid w:val="000C53ED"/>
    <w:rsid w:val="000C548A"/>
    <w:rsid w:val="000C549C"/>
    <w:rsid w:val="000C5548"/>
    <w:rsid w:val="000C55CA"/>
    <w:rsid w:val="000C565C"/>
    <w:rsid w:val="000C5787"/>
    <w:rsid w:val="000C5792"/>
    <w:rsid w:val="000C57A8"/>
    <w:rsid w:val="000C5810"/>
    <w:rsid w:val="000C584F"/>
    <w:rsid w:val="000C58FC"/>
    <w:rsid w:val="000C5957"/>
    <w:rsid w:val="000C59F8"/>
    <w:rsid w:val="000C5A98"/>
    <w:rsid w:val="000C5AA9"/>
    <w:rsid w:val="000C5B69"/>
    <w:rsid w:val="000C5B9C"/>
    <w:rsid w:val="000C5BC9"/>
    <w:rsid w:val="000C5BCE"/>
    <w:rsid w:val="000C5BEE"/>
    <w:rsid w:val="000C5D04"/>
    <w:rsid w:val="000C5D3A"/>
    <w:rsid w:val="000C5D66"/>
    <w:rsid w:val="000C5D75"/>
    <w:rsid w:val="000C5DC9"/>
    <w:rsid w:val="000C5E5E"/>
    <w:rsid w:val="000C5E7E"/>
    <w:rsid w:val="000C5EEE"/>
    <w:rsid w:val="000C5F2B"/>
    <w:rsid w:val="000C5F38"/>
    <w:rsid w:val="000C607F"/>
    <w:rsid w:val="000C610C"/>
    <w:rsid w:val="000C6182"/>
    <w:rsid w:val="000C61DC"/>
    <w:rsid w:val="000C62EB"/>
    <w:rsid w:val="000C62F7"/>
    <w:rsid w:val="000C64C2"/>
    <w:rsid w:val="000C6522"/>
    <w:rsid w:val="000C659E"/>
    <w:rsid w:val="000C65BC"/>
    <w:rsid w:val="000C66E9"/>
    <w:rsid w:val="000C676E"/>
    <w:rsid w:val="000C6782"/>
    <w:rsid w:val="000C67CF"/>
    <w:rsid w:val="000C6865"/>
    <w:rsid w:val="000C68F6"/>
    <w:rsid w:val="000C6A3C"/>
    <w:rsid w:val="000C6DA8"/>
    <w:rsid w:val="000C6DE5"/>
    <w:rsid w:val="000C6E2D"/>
    <w:rsid w:val="000C6E4F"/>
    <w:rsid w:val="000C6E54"/>
    <w:rsid w:val="000C6EC8"/>
    <w:rsid w:val="000C6F65"/>
    <w:rsid w:val="000C6F99"/>
    <w:rsid w:val="000C6FFB"/>
    <w:rsid w:val="000C7065"/>
    <w:rsid w:val="000C7084"/>
    <w:rsid w:val="000C70A3"/>
    <w:rsid w:val="000C70C6"/>
    <w:rsid w:val="000C712D"/>
    <w:rsid w:val="000C71CA"/>
    <w:rsid w:val="000C71DF"/>
    <w:rsid w:val="000C726A"/>
    <w:rsid w:val="000C730D"/>
    <w:rsid w:val="000C73D4"/>
    <w:rsid w:val="000C75F5"/>
    <w:rsid w:val="000C764D"/>
    <w:rsid w:val="000C76A7"/>
    <w:rsid w:val="000C7738"/>
    <w:rsid w:val="000C77DC"/>
    <w:rsid w:val="000C77E1"/>
    <w:rsid w:val="000C77EB"/>
    <w:rsid w:val="000C79A2"/>
    <w:rsid w:val="000C79CA"/>
    <w:rsid w:val="000C7A40"/>
    <w:rsid w:val="000C7A71"/>
    <w:rsid w:val="000C7A90"/>
    <w:rsid w:val="000C7B21"/>
    <w:rsid w:val="000C7B2D"/>
    <w:rsid w:val="000C7B55"/>
    <w:rsid w:val="000C7C4D"/>
    <w:rsid w:val="000C7D1F"/>
    <w:rsid w:val="000C7D6A"/>
    <w:rsid w:val="000C7DBD"/>
    <w:rsid w:val="000C7EA9"/>
    <w:rsid w:val="000C7FC4"/>
    <w:rsid w:val="000D001D"/>
    <w:rsid w:val="000D005D"/>
    <w:rsid w:val="000D01B9"/>
    <w:rsid w:val="000D0201"/>
    <w:rsid w:val="000D02CB"/>
    <w:rsid w:val="000D031F"/>
    <w:rsid w:val="000D0462"/>
    <w:rsid w:val="000D0544"/>
    <w:rsid w:val="000D0752"/>
    <w:rsid w:val="000D087A"/>
    <w:rsid w:val="000D0904"/>
    <w:rsid w:val="000D0980"/>
    <w:rsid w:val="000D0A4F"/>
    <w:rsid w:val="000D0B81"/>
    <w:rsid w:val="000D0B87"/>
    <w:rsid w:val="000D0BEF"/>
    <w:rsid w:val="000D0D11"/>
    <w:rsid w:val="000D0D31"/>
    <w:rsid w:val="000D0D58"/>
    <w:rsid w:val="000D0DB1"/>
    <w:rsid w:val="000D0DFF"/>
    <w:rsid w:val="000D0F2B"/>
    <w:rsid w:val="000D0F8D"/>
    <w:rsid w:val="000D0FF3"/>
    <w:rsid w:val="000D10AF"/>
    <w:rsid w:val="000D1171"/>
    <w:rsid w:val="000D117E"/>
    <w:rsid w:val="000D127A"/>
    <w:rsid w:val="000D12CD"/>
    <w:rsid w:val="000D14EC"/>
    <w:rsid w:val="000D152D"/>
    <w:rsid w:val="000D1550"/>
    <w:rsid w:val="000D1570"/>
    <w:rsid w:val="000D15E8"/>
    <w:rsid w:val="000D1608"/>
    <w:rsid w:val="000D16CC"/>
    <w:rsid w:val="000D16E4"/>
    <w:rsid w:val="000D16F4"/>
    <w:rsid w:val="000D18E8"/>
    <w:rsid w:val="000D1902"/>
    <w:rsid w:val="000D19B2"/>
    <w:rsid w:val="000D19D7"/>
    <w:rsid w:val="000D1A0E"/>
    <w:rsid w:val="000D1A3C"/>
    <w:rsid w:val="000D1AF0"/>
    <w:rsid w:val="000D1C9B"/>
    <w:rsid w:val="000D1E6C"/>
    <w:rsid w:val="000D1E9B"/>
    <w:rsid w:val="000D1EA3"/>
    <w:rsid w:val="000D1EA9"/>
    <w:rsid w:val="000D1ECC"/>
    <w:rsid w:val="000D1F7B"/>
    <w:rsid w:val="000D1FF2"/>
    <w:rsid w:val="000D209F"/>
    <w:rsid w:val="000D215C"/>
    <w:rsid w:val="000D2214"/>
    <w:rsid w:val="000D2220"/>
    <w:rsid w:val="000D2251"/>
    <w:rsid w:val="000D22C9"/>
    <w:rsid w:val="000D2316"/>
    <w:rsid w:val="000D231E"/>
    <w:rsid w:val="000D2388"/>
    <w:rsid w:val="000D25F7"/>
    <w:rsid w:val="000D271A"/>
    <w:rsid w:val="000D27E2"/>
    <w:rsid w:val="000D2801"/>
    <w:rsid w:val="000D291A"/>
    <w:rsid w:val="000D2965"/>
    <w:rsid w:val="000D2CD5"/>
    <w:rsid w:val="000D2CE9"/>
    <w:rsid w:val="000D2EA3"/>
    <w:rsid w:val="000D2FE3"/>
    <w:rsid w:val="000D301E"/>
    <w:rsid w:val="000D3024"/>
    <w:rsid w:val="000D31B5"/>
    <w:rsid w:val="000D33D8"/>
    <w:rsid w:val="000D33FD"/>
    <w:rsid w:val="000D347A"/>
    <w:rsid w:val="000D3480"/>
    <w:rsid w:val="000D34D2"/>
    <w:rsid w:val="000D3534"/>
    <w:rsid w:val="000D35EB"/>
    <w:rsid w:val="000D36D5"/>
    <w:rsid w:val="000D3776"/>
    <w:rsid w:val="000D378F"/>
    <w:rsid w:val="000D3925"/>
    <w:rsid w:val="000D39C9"/>
    <w:rsid w:val="000D3A36"/>
    <w:rsid w:val="000D3B09"/>
    <w:rsid w:val="000D3BB6"/>
    <w:rsid w:val="000D3C72"/>
    <w:rsid w:val="000D3D15"/>
    <w:rsid w:val="000D3D1D"/>
    <w:rsid w:val="000D3E02"/>
    <w:rsid w:val="000D3E4A"/>
    <w:rsid w:val="000D3EFD"/>
    <w:rsid w:val="000D3F14"/>
    <w:rsid w:val="000D4013"/>
    <w:rsid w:val="000D4057"/>
    <w:rsid w:val="000D4060"/>
    <w:rsid w:val="000D4075"/>
    <w:rsid w:val="000D40C8"/>
    <w:rsid w:val="000D40F3"/>
    <w:rsid w:val="000D4116"/>
    <w:rsid w:val="000D421F"/>
    <w:rsid w:val="000D4234"/>
    <w:rsid w:val="000D4250"/>
    <w:rsid w:val="000D4302"/>
    <w:rsid w:val="000D430F"/>
    <w:rsid w:val="000D4337"/>
    <w:rsid w:val="000D43D6"/>
    <w:rsid w:val="000D44DA"/>
    <w:rsid w:val="000D4548"/>
    <w:rsid w:val="000D4572"/>
    <w:rsid w:val="000D45E9"/>
    <w:rsid w:val="000D4649"/>
    <w:rsid w:val="000D4668"/>
    <w:rsid w:val="000D46D5"/>
    <w:rsid w:val="000D4869"/>
    <w:rsid w:val="000D48E9"/>
    <w:rsid w:val="000D48F6"/>
    <w:rsid w:val="000D49CF"/>
    <w:rsid w:val="000D49E5"/>
    <w:rsid w:val="000D4A0F"/>
    <w:rsid w:val="000D4AB7"/>
    <w:rsid w:val="000D4B17"/>
    <w:rsid w:val="000D4B5F"/>
    <w:rsid w:val="000D4BE6"/>
    <w:rsid w:val="000D4D1C"/>
    <w:rsid w:val="000D50DF"/>
    <w:rsid w:val="000D5109"/>
    <w:rsid w:val="000D510C"/>
    <w:rsid w:val="000D5135"/>
    <w:rsid w:val="000D5148"/>
    <w:rsid w:val="000D52B9"/>
    <w:rsid w:val="000D52FF"/>
    <w:rsid w:val="000D53BD"/>
    <w:rsid w:val="000D5439"/>
    <w:rsid w:val="000D54E2"/>
    <w:rsid w:val="000D5540"/>
    <w:rsid w:val="000D55B3"/>
    <w:rsid w:val="000D56AE"/>
    <w:rsid w:val="000D577C"/>
    <w:rsid w:val="000D57BB"/>
    <w:rsid w:val="000D5863"/>
    <w:rsid w:val="000D586A"/>
    <w:rsid w:val="000D597A"/>
    <w:rsid w:val="000D59D3"/>
    <w:rsid w:val="000D5A41"/>
    <w:rsid w:val="000D5A6A"/>
    <w:rsid w:val="000D5A94"/>
    <w:rsid w:val="000D5B00"/>
    <w:rsid w:val="000D5B4E"/>
    <w:rsid w:val="000D5DBE"/>
    <w:rsid w:val="000D5EE5"/>
    <w:rsid w:val="000D6108"/>
    <w:rsid w:val="000D61BB"/>
    <w:rsid w:val="000D6294"/>
    <w:rsid w:val="000D6336"/>
    <w:rsid w:val="000D63E8"/>
    <w:rsid w:val="000D63FD"/>
    <w:rsid w:val="000D6495"/>
    <w:rsid w:val="000D64F1"/>
    <w:rsid w:val="000D6561"/>
    <w:rsid w:val="000D65C5"/>
    <w:rsid w:val="000D66AF"/>
    <w:rsid w:val="000D6709"/>
    <w:rsid w:val="000D676F"/>
    <w:rsid w:val="000D6779"/>
    <w:rsid w:val="000D683C"/>
    <w:rsid w:val="000D6853"/>
    <w:rsid w:val="000D6877"/>
    <w:rsid w:val="000D68BD"/>
    <w:rsid w:val="000D6938"/>
    <w:rsid w:val="000D6979"/>
    <w:rsid w:val="000D69E7"/>
    <w:rsid w:val="000D6A85"/>
    <w:rsid w:val="000D6A91"/>
    <w:rsid w:val="000D6A93"/>
    <w:rsid w:val="000D6C7B"/>
    <w:rsid w:val="000D6CE9"/>
    <w:rsid w:val="000D6D23"/>
    <w:rsid w:val="000D7009"/>
    <w:rsid w:val="000D7081"/>
    <w:rsid w:val="000D7139"/>
    <w:rsid w:val="000D723A"/>
    <w:rsid w:val="000D725E"/>
    <w:rsid w:val="000D73BC"/>
    <w:rsid w:val="000D7406"/>
    <w:rsid w:val="000D74D2"/>
    <w:rsid w:val="000D7553"/>
    <w:rsid w:val="000D7598"/>
    <w:rsid w:val="000D75C4"/>
    <w:rsid w:val="000D75E8"/>
    <w:rsid w:val="000D768F"/>
    <w:rsid w:val="000D7709"/>
    <w:rsid w:val="000D773E"/>
    <w:rsid w:val="000D7822"/>
    <w:rsid w:val="000D7874"/>
    <w:rsid w:val="000D7944"/>
    <w:rsid w:val="000D7960"/>
    <w:rsid w:val="000D796A"/>
    <w:rsid w:val="000D7AD6"/>
    <w:rsid w:val="000D7B84"/>
    <w:rsid w:val="000D7C7D"/>
    <w:rsid w:val="000D7C8C"/>
    <w:rsid w:val="000D7D85"/>
    <w:rsid w:val="000D7D9D"/>
    <w:rsid w:val="000D7DCD"/>
    <w:rsid w:val="000D7EF4"/>
    <w:rsid w:val="000D7FFD"/>
    <w:rsid w:val="000E00C2"/>
    <w:rsid w:val="000E01AC"/>
    <w:rsid w:val="000E029D"/>
    <w:rsid w:val="000E031B"/>
    <w:rsid w:val="000E03F6"/>
    <w:rsid w:val="000E043C"/>
    <w:rsid w:val="000E04D9"/>
    <w:rsid w:val="000E04F2"/>
    <w:rsid w:val="000E0529"/>
    <w:rsid w:val="000E052F"/>
    <w:rsid w:val="000E0533"/>
    <w:rsid w:val="000E061A"/>
    <w:rsid w:val="000E068E"/>
    <w:rsid w:val="000E075C"/>
    <w:rsid w:val="000E07A3"/>
    <w:rsid w:val="000E088A"/>
    <w:rsid w:val="000E0AA1"/>
    <w:rsid w:val="000E0AE5"/>
    <w:rsid w:val="000E0B90"/>
    <w:rsid w:val="000E0BDD"/>
    <w:rsid w:val="000E0C43"/>
    <w:rsid w:val="000E0C4C"/>
    <w:rsid w:val="000E0C83"/>
    <w:rsid w:val="000E0D97"/>
    <w:rsid w:val="000E0EAA"/>
    <w:rsid w:val="000E0F0E"/>
    <w:rsid w:val="000E0F34"/>
    <w:rsid w:val="000E0F75"/>
    <w:rsid w:val="000E0FD7"/>
    <w:rsid w:val="000E0FE0"/>
    <w:rsid w:val="000E106D"/>
    <w:rsid w:val="000E10AB"/>
    <w:rsid w:val="000E10E9"/>
    <w:rsid w:val="000E10FE"/>
    <w:rsid w:val="000E113A"/>
    <w:rsid w:val="000E11B0"/>
    <w:rsid w:val="000E11F4"/>
    <w:rsid w:val="000E129F"/>
    <w:rsid w:val="000E12A8"/>
    <w:rsid w:val="000E1323"/>
    <w:rsid w:val="000E144C"/>
    <w:rsid w:val="000E14DD"/>
    <w:rsid w:val="000E150F"/>
    <w:rsid w:val="000E158D"/>
    <w:rsid w:val="000E15E0"/>
    <w:rsid w:val="000E1621"/>
    <w:rsid w:val="000E16DD"/>
    <w:rsid w:val="000E1717"/>
    <w:rsid w:val="000E1750"/>
    <w:rsid w:val="000E183C"/>
    <w:rsid w:val="000E18D6"/>
    <w:rsid w:val="000E191D"/>
    <w:rsid w:val="000E192E"/>
    <w:rsid w:val="000E195A"/>
    <w:rsid w:val="000E1A22"/>
    <w:rsid w:val="000E1A6F"/>
    <w:rsid w:val="000E1A82"/>
    <w:rsid w:val="000E1AD2"/>
    <w:rsid w:val="000E1B31"/>
    <w:rsid w:val="000E1B50"/>
    <w:rsid w:val="000E1C99"/>
    <w:rsid w:val="000E1D01"/>
    <w:rsid w:val="000E1DB0"/>
    <w:rsid w:val="000E1DED"/>
    <w:rsid w:val="000E1F24"/>
    <w:rsid w:val="000E2067"/>
    <w:rsid w:val="000E207A"/>
    <w:rsid w:val="000E209F"/>
    <w:rsid w:val="000E217C"/>
    <w:rsid w:val="000E221C"/>
    <w:rsid w:val="000E226A"/>
    <w:rsid w:val="000E22D8"/>
    <w:rsid w:val="000E22EE"/>
    <w:rsid w:val="000E2361"/>
    <w:rsid w:val="000E2364"/>
    <w:rsid w:val="000E254F"/>
    <w:rsid w:val="000E25F5"/>
    <w:rsid w:val="000E25F8"/>
    <w:rsid w:val="000E261D"/>
    <w:rsid w:val="000E2709"/>
    <w:rsid w:val="000E2742"/>
    <w:rsid w:val="000E2865"/>
    <w:rsid w:val="000E2869"/>
    <w:rsid w:val="000E286F"/>
    <w:rsid w:val="000E2875"/>
    <w:rsid w:val="000E2961"/>
    <w:rsid w:val="000E29A5"/>
    <w:rsid w:val="000E2B23"/>
    <w:rsid w:val="000E2B3E"/>
    <w:rsid w:val="000E2CDC"/>
    <w:rsid w:val="000E2CE4"/>
    <w:rsid w:val="000E2D22"/>
    <w:rsid w:val="000E2E0C"/>
    <w:rsid w:val="000E2E36"/>
    <w:rsid w:val="000E2E53"/>
    <w:rsid w:val="000E2E6D"/>
    <w:rsid w:val="000E2ED3"/>
    <w:rsid w:val="000E2F36"/>
    <w:rsid w:val="000E2FBD"/>
    <w:rsid w:val="000E30F2"/>
    <w:rsid w:val="000E3244"/>
    <w:rsid w:val="000E3247"/>
    <w:rsid w:val="000E3325"/>
    <w:rsid w:val="000E3442"/>
    <w:rsid w:val="000E34E4"/>
    <w:rsid w:val="000E35DB"/>
    <w:rsid w:val="000E365F"/>
    <w:rsid w:val="000E369D"/>
    <w:rsid w:val="000E3745"/>
    <w:rsid w:val="000E374A"/>
    <w:rsid w:val="000E37E3"/>
    <w:rsid w:val="000E3944"/>
    <w:rsid w:val="000E39B4"/>
    <w:rsid w:val="000E39C8"/>
    <w:rsid w:val="000E3ADC"/>
    <w:rsid w:val="000E3B9A"/>
    <w:rsid w:val="000E3BA9"/>
    <w:rsid w:val="000E3C75"/>
    <w:rsid w:val="000E3CF3"/>
    <w:rsid w:val="000E3DB0"/>
    <w:rsid w:val="000E3E0E"/>
    <w:rsid w:val="000E3F08"/>
    <w:rsid w:val="000E3F56"/>
    <w:rsid w:val="000E3F70"/>
    <w:rsid w:val="000E3F77"/>
    <w:rsid w:val="000E3F88"/>
    <w:rsid w:val="000E41BE"/>
    <w:rsid w:val="000E41E6"/>
    <w:rsid w:val="000E42C6"/>
    <w:rsid w:val="000E4452"/>
    <w:rsid w:val="000E453E"/>
    <w:rsid w:val="000E475E"/>
    <w:rsid w:val="000E492F"/>
    <w:rsid w:val="000E49CC"/>
    <w:rsid w:val="000E4A08"/>
    <w:rsid w:val="000E4B54"/>
    <w:rsid w:val="000E4B9E"/>
    <w:rsid w:val="000E4C43"/>
    <w:rsid w:val="000E4C63"/>
    <w:rsid w:val="000E4CEC"/>
    <w:rsid w:val="000E4D01"/>
    <w:rsid w:val="000E4DD5"/>
    <w:rsid w:val="000E4F1C"/>
    <w:rsid w:val="000E4F86"/>
    <w:rsid w:val="000E4FCC"/>
    <w:rsid w:val="000E504A"/>
    <w:rsid w:val="000E507D"/>
    <w:rsid w:val="000E50D0"/>
    <w:rsid w:val="000E5117"/>
    <w:rsid w:val="000E5135"/>
    <w:rsid w:val="000E51A0"/>
    <w:rsid w:val="000E531A"/>
    <w:rsid w:val="000E5334"/>
    <w:rsid w:val="000E5373"/>
    <w:rsid w:val="000E5477"/>
    <w:rsid w:val="000E5520"/>
    <w:rsid w:val="000E5587"/>
    <w:rsid w:val="000E55B2"/>
    <w:rsid w:val="000E5616"/>
    <w:rsid w:val="000E57D2"/>
    <w:rsid w:val="000E584F"/>
    <w:rsid w:val="000E593E"/>
    <w:rsid w:val="000E5B2E"/>
    <w:rsid w:val="000E5BBF"/>
    <w:rsid w:val="000E5DB8"/>
    <w:rsid w:val="000E5E30"/>
    <w:rsid w:val="000E5FA4"/>
    <w:rsid w:val="000E602A"/>
    <w:rsid w:val="000E6160"/>
    <w:rsid w:val="000E6161"/>
    <w:rsid w:val="000E61E1"/>
    <w:rsid w:val="000E6247"/>
    <w:rsid w:val="000E6384"/>
    <w:rsid w:val="000E642F"/>
    <w:rsid w:val="000E65D3"/>
    <w:rsid w:val="000E664B"/>
    <w:rsid w:val="000E66DE"/>
    <w:rsid w:val="000E6804"/>
    <w:rsid w:val="000E68D9"/>
    <w:rsid w:val="000E68E2"/>
    <w:rsid w:val="000E6922"/>
    <w:rsid w:val="000E6939"/>
    <w:rsid w:val="000E695A"/>
    <w:rsid w:val="000E696D"/>
    <w:rsid w:val="000E69EB"/>
    <w:rsid w:val="000E6A98"/>
    <w:rsid w:val="000E6ADC"/>
    <w:rsid w:val="000E6B75"/>
    <w:rsid w:val="000E6C50"/>
    <w:rsid w:val="000E6CF1"/>
    <w:rsid w:val="000E6D70"/>
    <w:rsid w:val="000E6E4E"/>
    <w:rsid w:val="000E6E75"/>
    <w:rsid w:val="000E6F95"/>
    <w:rsid w:val="000E7020"/>
    <w:rsid w:val="000E7074"/>
    <w:rsid w:val="000E7188"/>
    <w:rsid w:val="000E719E"/>
    <w:rsid w:val="000E71B3"/>
    <w:rsid w:val="000E7292"/>
    <w:rsid w:val="000E7336"/>
    <w:rsid w:val="000E7544"/>
    <w:rsid w:val="000E759A"/>
    <w:rsid w:val="000E75FB"/>
    <w:rsid w:val="000E7637"/>
    <w:rsid w:val="000E76AF"/>
    <w:rsid w:val="000E76CF"/>
    <w:rsid w:val="000E76EA"/>
    <w:rsid w:val="000E7748"/>
    <w:rsid w:val="000E7767"/>
    <w:rsid w:val="000E78C9"/>
    <w:rsid w:val="000E79BE"/>
    <w:rsid w:val="000E79D2"/>
    <w:rsid w:val="000E7AE3"/>
    <w:rsid w:val="000E7B9C"/>
    <w:rsid w:val="000E7BA3"/>
    <w:rsid w:val="000E7C17"/>
    <w:rsid w:val="000E7CC9"/>
    <w:rsid w:val="000E7E03"/>
    <w:rsid w:val="000E7E65"/>
    <w:rsid w:val="000E7E7F"/>
    <w:rsid w:val="000E7EF9"/>
    <w:rsid w:val="000E7F30"/>
    <w:rsid w:val="000F0099"/>
    <w:rsid w:val="000F01BC"/>
    <w:rsid w:val="000F03A4"/>
    <w:rsid w:val="000F0442"/>
    <w:rsid w:val="000F0688"/>
    <w:rsid w:val="000F0792"/>
    <w:rsid w:val="000F079A"/>
    <w:rsid w:val="000F09A1"/>
    <w:rsid w:val="000F0A29"/>
    <w:rsid w:val="000F0A55"/>
    <w:rsid w:val="000F0AC3"/>
    <w:rsid w:val="000F0C4E"/>
    <w:rsid w:val="000F0CAC"/>
    <w:rsid w:val="000F0E37"/>
    <w:rsid w:val="000F0EF5"/>
    <w:rsid w:val="000F0FD4"/>
    <w:rsid w:val="000F1146"/>
    <w:rsid w:val="000F136D"/>
    <w:rsid w:val="000F13BE"/>
    <w:rsid w:val="000F14D5"/>
    <w:rsid w:val="000F1515"/>
    <w:rsid w:val="000F15E3"/>
    <w:rsid w:val="000F17BE"/>
    <w:rsid w:val="000F183E"/>
    <w:rsid w:val="000F18B0"/>
    <w:rsid w:val="000F1912"/>
    <w:rsid w:val="000F193C"/>
    <w:rsid w:val="000F1A91"/>
    <w:rsid w:val="000F1BD9"/>
    <w:rsid w:val="000F1C0E"/>
    <w:rsid w:val="000F1DF1"/>
    <w:rsid w:val="000F20F4"/>
    <w:rsid w:val="000F215E"/>
    <w:rsid w:val="000F22CB"/>
    <w:rsid w:val="000F22D8"/>
    <w:rsid w:val="000F22F0"/>
    <w:rsid w:val="000F236A"/>
    <w:rsid w:val="000F2398"/>
    <w:rsid w:val="000F23A1"/>
    <w:rsid w:val="000F2472"/>
    <w:rsid w:val="000F2476"/>
    <w:rsid w:val="000F252E"/>
    <w:rsid w:val="000F2590"/>
    <w:rsid w:val="000F26DC"/>
    <w:rsid w:val="000F26F6"/>
    <w:rsid w:val="000F276B"/>
    <w:rsid w:val="000F27DF"/>
    <w:rsid w:val="000F2819"/>
    <w:rsid w:val="000F281B"/>
    <w:rsid w:val="000F28A0"/>
    <w:rsid w:val="000F28C7"/>
    <w:rsid w:val="000F2954"/>
    <w:rsid w:val="000F2A18"/>
    <w:rsid w:val="000F2A1B"/>
    <w:rsid w:val="000F2AF9"/>
    <w:rsid w:val="000F2B53"/>
    <w:rsid w:val="000F2BE1"/>
    <w:rsid w:val="000F2E0B"/>
    <w:rsid w:val="000F2E17"/>
    <w:rsid w:val="000F2E8D"/>
    <w:rsid w:val="000F2E8E"/>
    <w:rsid w:val="000F2EBD"/>
    <w:rsid w:val="000F2F6B"/>
    <w:rsid w:val="000F2FB8"/>
    <w:rsid w:val="000F2FE8"/>
    <w:rsid w:val="000F2FF9"/>
    <w:rsid w:val="000F30BF"/>
    <w:rsid w:val="000F30F1"/>
    <w:rsid w:val="000F311A"/>
    <w:rsid w:val="000F3151"/>
    <w:rsid w:val="000F3208"/>
    <w:rsid w:val="000F331A"/>
    <w:rsid w:val="000F3371"/>
    <w:rsid w:val="000F3387"/>
    <w:rsid w:val="000F339B"/>
    <w:rsid w:val="000F35A5"/>
    <w:rsid w:val="000F35F0"/>
    <w:rsid w:val="000F3653"/>
    <w:rsid w:val="000F3778"/>
    <w:rsid w:val="000F37B4"/>
    <w:rsid w:val="000F3864"/>
    <w:rsid w:val="000F389B"/>
    <w:rsid w:val="000F38DD"/>
    <w:rsid w:val="000F3A28"/>
    <w:rsid w:val="000F3A7A"/>
    <w:rsid w:val="000F3AFC"/>
    <w:rsid w:val="000F3B9A"/>
    <w:rsid w:val="000F3C6F"/>
    <w:rsid w:val="000F3C86"/>
    <w:rsid w:val="000F3CA6"/>
    <w:rsid w:val="000F3CD0"/>
    <w:rsid w:val="000F3CF9"/>
    <w:rsid w:val="000F3CFC"/>
    <w:rsid w:val="000F3DBE"/>
    <w:rsid w:val="000F3E29"/>
    <w:rsid w:val="000F3EEA"/>
    <w:rsid w:val="000F3F3E"/>
    <w:rsid w:val="000F3F4A"/>
    <w:rsid w:val="000F4003"/>
    <w:rsid w:val="000F4102"/>
    <w:rsid w:val="000F414A"/>
    <w:rsid w:val="000F4163"/>
    <w:rsid w:val="000F421D"/>
    <w:rsid w:val="000F429A"/>
    <w:rsid w:val="000F43CB"/>
    <w:rsid w:val="000F4438"/>
    <w:rsid w:val="000F45F9"/>
    <w:rsid w:val="000F4692"/>
    <w:rsid w:val="000F46A0"/>
    <w:rsid w:val="000F46B1"/>
    <w:rsid w:val="000F4700"/>
    <w:rsid w:val="000F479C"/>
    <w:rsid w:val="000F47BB"/>
    <w:rsid w:val="000F47D6"/>
    <w:rsid w:val="000F484B"/>
    <w:rsid w:val="000F4883"/>
    <w:rsid w:val="000F48D7"/>
    <w:rsid w:val="000F48E2"/>
    <w:rsid w:val="000F49B8"/>
    <w:rsid w:val="000F4AC9"/>
    <w:rsid w:val="000F4B32"/>
    <w:rsid w:val="000F4B7F"/>
    <w:rsid w:val="000F4D21"/>
    <w:rsid w:val="000F4D3F"/>
    <w:rsid w:val="000F4EC4"/>
    <w:rsid w:val="000F4F09"/>
    <w:rsid w:val="000F4F28"/>
    <w:rsid w:val="000F4F65"/>
    <w:rsid w:val="000F4F90"/>
    <w:rsid w:val="000F500F"/>
    <w:rsid w:val="000F50A8"/>
    <w:rsid w:val="000F510F"/>
    <w:rsid w:val="000F51A8"/>
    <w:rsid w:val="000F524A"/>
    <w:rsid w:val="000F5356"/>
    <w:rsid w:val="000F5683"/>
    <w:rsid w:val="000F572D"/>
    <w:rsid w:val="000F5975"/>
    <w:rsid w:val="000F597B"/>
    <w:rsid w:val="000F59A0"/>
    <w:rsid w:val="000F59AF"/>
    <w:rsid w:val="000F59F7"/>
    <w:rsid w:val="000F5A17"/>
    <w:rsid w:val="000F5A1E"/>
    <w:rsid w:val="000F5AE3"/>
    <w:rsid w:val="000F5B4D"/>
    <w:rsid w:val="000F5B68"/>
    <w:rsid w:val="000F5C29"/>
    <w:rsid w:val="000F5C89"/>
    <w:rsid w:val="000F5C99"/>
    <w:rsid w:val="000F5D2D"/>
    <w:rsid w:val="000F5DFF"/>
    <w:rsid w:val="000F5E18"/>
    <w:rsid w:val="000F5EA8"/>
    <w:rsid w:val="000F5ED0"/>
    <w:rsid w:val="000F5F52"/>
    <w:rsid w:val="000F5FB5"/>
    <w:rsid w:val="000F5FC0"/>
    <w:rsid w:val="000F601D"/>
    <w:rsid w:val="000F601E"/>
    <w:rsid w:val="000F60D4"/>
    <w:rsid w:val="000F6117"/>
    <w:rsid w:val="000F626A"/>
    <w:rsid w:val="000F626D"/>
    <w:rsid w:val="000F629A"/>
    <w:rsid w:val="000F62E1"/>
    <w:rsid w:val="000F632C"/>
    <w:rsid w:val="000F63CC"/>
    <w:rsid w:val="000F652D"/>
    <w:rsid w:val="000F65A7"/>
    <w:rsid w:val="000F65E3"/>
    <w:rsid w:val="000F66CD"/>
    <w:rsid w:val="000F66E1"/>
    <w:rsid w:val="000F66FC"/>
    <w:rsid w:val="000F6717"/>
    <w:rsid w:val="000F675F"/>
    <w:rsid w:val="000F6796"/>
    <w:rsid w:val="000F684A"/>
    <w:rsid w:val="000F6876"/>
    <w:rsid w:val="000F68CE"/>
    <w:rsid w:val="000F68EF"/>
    <w:rsid w:val="000F6A49"/>
    <w:rsid w:val="000F6B1E"/>
    <w:rsid w:val="000F6BBF"/>
    <w:rsid w:val="000F6CFF"/>
    <w:rsid w:val="000F6D05"/>
    <w:rsid w:val="000F6F83"/>
    <w:rsid w:val="000F7120"/>
    <w:rsid w:val="000F7188"/>
    <w:rsid w:val="000F71B7"/>
    <w:rsid w:val="000F728F"/>
    <w:rsid w:val="000F72B9"/>
    <w:rsid w:val="000F738B"/>
    <w:rsid w:val="000F7508"/>
    <w:rsid w:val="000F7543"/>
    <w:rsid w:val="000F7667"/>
    <w:rsid w:val="000F767D"/>
    <w:rsid w:val="000F76B7"/>
    <w:rsid w:val="000F778D"/>
    <w:rsid w:val="000F7795"/>
    <w:rsid w:val="000F77C3"/>
    <w:rsid w:val="000F77F1"/>
    <w:rsid w:val="000F786A"/>
    <w:rsid w:val="000F79AB"/>
    <w:rsid w:val="000F79DC"/>
    <w:rsid w:val="000F7A1B"/>
    <w:rsid w:val="000F7AC8"/>
    <w:rsid w:val="000F7C55"/>
    <w:rsid w:val="000F7C7E"/>
    <w:rsid w:val="000F7CA0"/>
    <w:rsid w:val="000F7CA1"/>
    <w:rsid w:val="000F7DA2"/>
    <w:rsid w:val="000F7DA7"/>
    <w:rsid w:val="00100133"/>
    <w:rsid w:val="00100206"/>
    <w:rsid w:val="00100229"/>
    <w:rsid w:val="0010027C"/>
    <w:rsid w:val="0010036D"/>
    <w:rsid w:val="001003CA"/>
    <w:rsid w:val="001003CB"/>
    <w:rsid w:val="001003F1"/>
    <w:rsid w:val="001004BC"/>
    <w:rsid w:val="001004EB"/>
    <w:rsid w:val="0010050F"/>
    <w:rsid w:val="0010052D"/>
    <w:rsid w:val="0010063E"/>
    <w:rsid w:val="0010065E"/>
    <w:rsid w:val="0010066F"/>
    <w:rsid w:val="0010070B"/>
    <w:rsid w:val="00100757"/>
    <w:rsid w:val="0010076D"/>
    <w:rsid w:val="001007D9"/>
    <w:rsid w:val="0010080A"/>
    <w:rsid w:val="0010083D"/>
    <w:rsid w:val="00100884"/>
    <w:rsid w:val="0010088E"/>
    <w:rsid w:val="001008C0"/>
    <w:rsid w:val="00100989"/>
    <w:rsid w:val="001009F7"/>
    <w:rsid w:val="00100C40"/>
    <w:rsid w:val="00100CED"/>
    <w:rsid w:val="00100D23"/>
    <w:rsid w:val="00100D61"/>
    <w:rsid w:val="00101067"/>
    <w:rsid w:val="001010AE"/>
    <w:rsid w:val="001010E6"/>
    <w:rsid w:val="001011E1"/>
    <w:rsid w:val="0010125F"/>
    <w:rsid w:val="001013B4"/>
    <w:rsid w:val="001013B8"/>
    <w:rsid w:val="00101490"/>
    <w:rsid w:val="001014BB"/>
    <w:rsid w:val="001016D7"/>
    <w:rsid w:val="001017C8"/>
    <w:rsid w:val="00101822"/>
    <w:rsid w:val="0010184E"/>
    <w:rsid w:val="001018C1"/>
    <w:rsid w:val="001018E0"/>
    <w:rsid w:val="00101912"/>
    <w:rsid w:val="00101924"/>
    <w:rsid w:val="00101954"/>
    <w:rsid w:val="001019FF"/>
    <w:rsid w:val="00101A74"/>
    <w:rsid w:val="00101A7E"/>
    <w:rsid w:val="00101AB9"/>
    <w:rsid w:val="00101CA2"/>
    <w:rsid w:val="00101D83"/>
    <w:rsid w:val="00101DD9"/>
    <w:rsid w:val="00101DE7"/>
    <w:rsid w:val="00101EBA"/>
    <w:rsid w:val="00101EF2"/>
    <w:rsid w:val="00102209"/>
    <w:rsid w:val="0010222F"/>
    <w:rsid w:val="001022DC"/>
    <w:rsid w:val="001022EE"/>
    <w:rsid w:val="0010234A"/>
    <w:rsid w:val="001023C3"/>
    <w:rsid w:val="0010247A"/>
    <w:rsid w:val="00102481"/>
    <w:rsid w:val="00102586"/>
    <w:rsid w:val="00102587"/>
    <w:rsid w:val="00102657"/>
    <w:rsid w:val="00102785"/>
    <w:rsid w:val="00102798"/>
    <w:rsid w:val="001027CB"/>
    <w:rsid w:val="001028FC"/>
    <w:rsid w:val="0010294A"/>
    <w:rsid w:val="00102B16"/>
    <w:rsid w:val="00102C4E"/>
    <w:rsid w:val="00102C53"/>
    <w:rsid w:val="00102D48"/>
    <w:rsid w:val="00102D94"/>
    <w:rsid w:val="00102E31"/>
    <w:rsid w:val="00102E40"/>
    <w:rsid w:val="00102F87"/>
    <w:rsid w:val="00102FE5"/>
    <w:rsid w:val="00102FED"/>
    <w:rsid w:val="00103063"/>
    <w:rsid w:val="00103123"/>
    <w:rsid w:val="001031CB"/>
    <w:rsid w:val="00103316"/>
    <w:rsid w:val="00103345"/>
    <w:rsid w:val="0010339B"/>
    <w:rsid w:val="0010342C"/>
    <w:rsid w:val="00103452"/>
    <w:rsid w:val="0010345D"/>
    <w:rsid w:val="001034A2"/>
    <w:rsid w:val="001034B7"/>
    <w:rsid w:val="0010363F"/>
    <w:rsid w:val="001037D9"/>
    <w:rsid w:val="00103875"/>
    <w:rsid w:val="00103901"/>
    <w:rsid w:val="00103922"/>
    <w:rsid w:val="0010393F"/>
    <w:rsid w:val="00103AF6"/>
    <w:rsid w:val="00103BB8"/>
    <w:rsid w:val="00103CE7"/>
    <w:rsid w:val="00103D21"/>
    <w:rsid w:val="00103E0C"/>
    <w:rsid w:val="00103E1B"/>
    <w:rsid w:val="00103E22"/>
    <w:rsid w:val="00103E88"/>
    <w:rsid w:val="00103EB7"/>
    <w:rsid w:val="00103ED1"/>
    <w:rsid w:val="00103F8D"/>
    <w:rsid w:val="0010403E"/>
    <w:rsid w:val="001040E0"/>
    <w:rsid w:val="00104107"/>
    <w:rsid w:val="001041DE"/>
    <w:rsid w:val="001041F7"/>
    <w:rsid w:val="001041F8"/>
    <w:rsid w:val="001042BC"/>
    <w:rsid w:val="001043AA"/>
    <w:rsid w:val="001043E6"/>
    <w:rsid w:val="001044B4"/>
    <w:rsid w:val="00104537"/>
    <w:rsid w:val="00104568"/>
    <w:rsid w:val="001045F3"/>
    <w:rsid w:val="001045FC"/>
    <w:rsid w:val="001046E8"/>
    <w:rsid w:val="0010478C"/>
    <w:rsid w:val="00104793"/>
    <w:rsid w:val="001047B0"/>
    <w:rsid w:val="00104825"/>
    <w:rsid w:val="0010485F"/>
    <w:rsid w:val="001048A8"/>
    <w:rsid w:val="0010494D"/>
    <w:rsid w:val="001049D5"/>
    <w:rsid w:val="00104A08"/>
    <w:rsid w:val="00104A33"/>
    <w:rsid w:val="00104A7B"/>
    <w:rsid w:val="00104B16"/>
    <w:rsid w:val="00104B95"/>
    <w:rsid w:val="00104BF8"/>
    <w:rsid w:val="00104C38"/>
    <w:rsid w:val="00104CA8"/>
    <w:rsid w:val="00104E04"/>
    <w:rsid w:val="00104E1D"/>
    <w:rsid w:val="00104E3F"/>
    <w:rsid w:val="00104E4A"/>
    <w:rsid w:val="00104E53"/>
    <w:rsid w:val="00104E9E"/>
    <w:rsid w:val="00104F6F"/>
    <w:rsid w:val="00105052"/>
    <w:rsid w:val="00105122"/>
    <w:rsid w:val="001051D3"/>
    <w:rsid w:val="0010529E"/>
    <w:rsid w:val="00105365"/>
    <w:rsid w:val="0010539D"/>
    <w:rsid w:val="00105450"/>
    <w:rsid w:val="001054AE"/>
    <w:rsid w:val="0010550D"/>
    <w:rsid w:val="00105555"/>
    <w:rsid w:val="001055DD"/>
    <w:rsid w:val="00105679"/>
    <w:rsid w:val="001058A3"/>
    <w:rsid w:val="00105907"/>
    <w:rsid w:val="0010597B"/>
    <w:rsid w:val="00105A29"/>
    <w:rsid w:val="00105C47"/>
    <w:rsid w:val="00105D5B"/>
    <w:rsid w:val="00105DFF"/>
    <w:rsid w:val="00105E28"/>
    <w:rsid w:val="00105F87"/>
    <w:rsid w:val="00105FCC"/>
    <w:rsid w:val="00106007"/>
    <w:rsid w:val="00106051"/>
    <w:rsid w:val="001060FB"/>
    <w:rsid w:val="001061D4"/>
    <w:rsid w:val="001062E6"/>
    <w:rsid w:val="001063F2"/>
    <w:rsid w:val="001063F9"/>
    <w:rsid w:val="00106415"/>
    <w:rsid w:val="00106478"/>
    <w:rsid w:val="001064B4"/>
    <w:rsid w:val="001064D9"/>
    <w:rsid w:val="00106529"/>
    <w:rsid w:val="00106538"/>
    <w:rsid w:val="0010656D"/>
    <w:rsid w:val="00106588"/>
    <w:rsid w:val="001065AA"/>
    <w:rsid w:val="0010678B"/>
    <w:rsid w:val="001068A3"/>
    <w:rsid w:val="001068CB"/>
    <w:rsid w:val="00106909"/>
    <w:rsid w:val="0010699C"/>
    <w:rsid w:val="001069A7"/>
    <w:rsid w:val="00106A50"/>
    <w:rsid w:val="00106A97"/>
    <w:rsid w:val="00106ACB"/>
    <w:rsid w:val="00106B18"/>
    <w:rsid w:val="00106CB3"/>
    <w:rsid w:val="00106CCA"/>
    <w:rsid w:val="00106D31"/>
    <w:rsid w:val="00106E36"/>
    <w:rsid w:val="00106E87"/>
    <w:rsid w:val="00106FEC"/>
    <w:rsid w:val="00106FEE"/>
    <w:rsid w:val="001070C6"/>
    <w:rsid w:val="001071DE"/>
    <w:rsid w:val="00107403"/>
    <w:rsid w:val="00107405"/>
    <w:rsid w:val="00107457"/>
    <w:rsid w:val="001074CE"/>
    <w:rsid w:val="001074E6"/>
    <w:rsid w:val="001075D2"/>
    <w:rsid w:val="001075DD"/>
    <w:rsid w:val="0010765D"/>
    <w:rsid w:val="0010767A"/>
    <w:rsid w:val="00107762"/>
    <w:rsid w:val="001077D6"/>
    <w:rsid w:val="00107805"/>
    <w:rsid w:val="0010786B"/>
    <w:rsid w:val="00107922"/>
    <w:rsid w:val="00107958"/>
    <w:rsid w:val="001079B9"/>
    <w:rsid w:val="001079D9"/>
    <w:rsid w:val="001079DA"/>
    <w:rsid w:val="00107A64"/>
    <w:rsid w:val="00107B3C"/>
    <w:rsid w:val="00107CB3"/>
    <w:rsid w:val="00107D1B"/>
    <w:rsid w:val="00107E81"/>
    <w:rsid w:val="00107F1E"/>
    <w:rsid w:val="00107F73"/>
    <w:rsid w:val="0010EC1D"/>
    <w:rsid w:val="00110033"/>
    <w:rsid w:val="00110037"/>
    <w:rsid w:val="00110062"/>
    <w:rsid w:val="001101E0"/>
    <w:rsid w:val="00110218"/>
    <w:rsid w:val="00110235"/>
    <w:rsid w:val="001103EA"/>
    <w:rsid w:val="00110415"/>
    <w:rsid w:val="00110453"/>
    <w:rsid w:val="0011045D"/>
    <w:rsid w:val="00110491"/>
    <w:rsid w:val="0011052B"/>
    <w:rsid w:val="001105B5"/>
    <w:rsid w:val="001105E8"/>
    <w:rsid w:val="0011068A"/>
    <w:rsid w:val="0011068D"/>
    <w:rsid w:val="0011070C"/>
    <w:rsid w:val="0011071C"/>
    <w:rsid w:val="00110754"/>
    <w:rsid w:val="001107CF"/>
    <w:rsid w:val="001108D0"/>
    <w:rsid w:val="0011092F"/>
    <w:rsid w:val="001109FF"/>
    <w:rsid w:val="00110B2C"/>
    <w:rsid w:val="00110C37"/>
    <w:rsid w:val="00110C5C"/>
    <w:rsid w:val="00110CDE"/>
    <w:rsid w:val="00110D4D"/>
    <w:rsid w:val="00110D54"/>
    <w:rsid w:val="00110DFF"/>
    <w:rsid w:val="00110E50"/>
    <w:rsid w:val="00110E63"/>
    <w:rsid w:val="00110F12"/>
    <w:rsid w:val="00110F88"/>
    <w:rsid w:val="00110FFF"/>
    <w:rsid w:val="00111055"/>
    <w:rsid w:val="00111088"/>
    <w:rsid w:val="001111DB"/>
    <w:rsid w:val="0011124E"/>
    <w:rsid w:val="00111313"/>
    <w:rsid w:val="0011131A"/>
    <w:rsid w:val="0011135B"/>
    <w:rsid w:val="001113BA"/>
    <w:rsid w:val="001113FF"/>
    <w:rsid w:val="00111470"/>
    <w:rsid w:val="001114FC"/>
    <w:rsid w:val="00111513"/>
    <w:rsid w:val="00111573"/>
    <w:rsid w:val="001115D6"/>
    <w:rsid w:val="001115DD"/>
    <w:rsid w:val="001115EC"/>
    <w:rsid w:val="0011162F"/>
    <w:rsid w:val="001116D7"/>
    <w:rsid w:val="0011178B"/>
    <w:rsid w:val="001118C1"/>
    <w:rsid w:val="001118DC"/>
    <w:rsid w:val="00111948"/>
    <w:rsid w:val="00111A05"/>
    <w:rsid w:val="00111A17"/>
    <w:rsid w:val="00111B07"/>
    <w:rsid w:val="00111B40"/>
    <w:rsid w:val="00111B46"/>
    <w:rsid w:val="00111B75"/>
    <w:rsid w:val="00111B7A"/>
    <w:rsid w:val="00111B9A"/>
    <w:rsid w:val="00111BB5"/>
    <w:rsid w:val="00111BD4"/>
    <w:rsid w:val="00111C02"/>
    <w:rsid w:val="00111C3A"/>
    <w:rsid w:val="00111DD3"/>
    <w:rsid w:val="00111DF7"/>
    <w:rsid w:val="00111E1E"/>
    <w:rsid w:val="00111E4A"/>
    <w:rsid w:val="00111E81"/>
    <w:rsid w:val="00111FD0"/>
    <w:rsid w:val="00111FE1"/>
    <w:rsid w:val="0011200A"/>
    <w:rsid w:val="00112051"/>
    <w:rsid w:val="001120ED"/>
    <w:rsid w:val="00112130"/>
    <w:rsid w:val="001121D2"/>
    <w:rsid w:val="0011223B"/>
    <w:rsid w:val="0011226D"/>
    <w:rsid w:val="001122AA"/>
    <w:rsid w:val="001122E5"/>
    <w:rsid w:val="00112374"/>
    <w:rsid w:val="00112437"/>
    <w:rsid w:val="00112650"/>
    <w:rsid w:val="0011269D"/>
    <w:rsid w:val="001127EA"/>
    <w:rsid w:val="00112826"/>
    <w:rsid w:val="0011282C"/>
    <w:rsid w:val="00112934"/>
    <w:rsid w:val="00112959"/>
    <w:rsid w:val="00112A0F"/>
    <w:rsid w:val="00112B40"/>
    <w:rsid w:val="00112B59"/>
    <w:rsid w:val="00112BB4"/>
    <w:rsid w:val="00112BBF"/>
    <w:rsid w:val="00112C5A"/>
    <w:rsid w:val="00112CA8"/>
    <w:rsid w:val="00112CFC"/>
    <w:rsid w:val="00112D9C"/>
    <w:rsid w:val="00112EC9"/>
    <w:rsid w:val="00112EEA"/>
    <w:rsid w:val="001130AB"/>
    <w:rsid w:val="001130B1"/>
    <w:rsid w:val="00113144"/>
    <w:rsid w:val="0011318E"/>
    <w:rsid w:val="00113214"/>
    <w:rsid w:val="00113253"/>
    <w:rsid w:val="0011326F"/>
    <w:rsid w:val="001133AF"/>
    <w:rsid w:val="00113409"/>
    <w:rsid w:val="0011340C"/>
    <w:rsid w:val="00113479"/>
    <w:rsid w:val="00113721"/>
    <w:rsid w:val="0011377C"/>
    <w:rsid w:val="001137CF"/>
    <w:rsid w:val="001137F7"/>
    <w:rsid w:val="001138B6"/>
    <w:rsid w:val="001138BC"/>
    <w:rsid w:val="001138F3"/>
    <w:rsid w:val="00113916"/>
    <w:rsid w:val="00113958"/>
    <w:rsid w:val="00113AB3"/>
    <w:rsid w:val="00113B3B"/>
    <w:rsid w:val="00113B67"/>
    <w:rsid w:val="00113CC4"/>
    <w:rsid w:val="00113DF0"/>
    <w:rsid w:val="00113DF5"/>
    <w:rsid w:val="00113E85"/>
    <w:rsid w:val="00113ECE"/>
    <w:rsid w:val="00113F0D"/>
    <w:rsid w:val="00113F12"/>
    <w:rsid w:val="00113F14"/>
    <w:rsid w:val="00113F7E"/>
    <w:rsid w:val="00113FB9"/>
    <w:rsid w:val="00113FC1"/>
    <w:rsid w:val="00114032"/>
    <w:rsid w:val="00114092"/>
    <w:rsid w:val="001140BA"/>
    <w:rsid w:val="00114158"/>
    <w:rsid w:val="00114183"/>
    <w:rsid w:val="001141F7"/>
    <w:rsid w:val="00114484"/>
    <w:rsid w:val="00114495"/>
    <w:rsid w:val="001145D2"/>
    <w:rsid w:val="001145F0"/>
    <w:rsid w:val="00114739"/>
    <w:rsid w:val="0011483F"/>
    <w:rsid w:val="00114848"/>
    <w:rsid w:val="00114905"/>
    <w:rsid w:val="00114922"/>
    <w:rsid w:val="00114A2F"/>
    <w:rsid w:val="00114B80"/>
    <w:rsid w:val="00114C1B"/>
    <w:rsid w:val="00114CC1"/>
    <w:rsid w:val="00114CC5"/>
    <w:rsid w:val="00114CD4"/>
    <w:rsid w:val="00114CF8"/>
    <w:rsid w:val="00114D23"/>
    <w:rsid w:val="00114F49"/>
    <w:rsid w:val="00114FF5"/>
    <w:rsid w:val="00115017"/>
    <w:rsid w:val="00115182"/>
    <w:rsid w:val="001151F6"/>
    <w:rsid w:val="001152D6"/>
    <w:rsid w:val="001152EC"/>
    <w:rsid w:val="00115440"/>
    <w:rsid w:val="001155EF"/>
    <w:rsid w:val="0011568A"/>
    <w:rsid w:val="00115704"/>
    <w:rsid w:val="00115956"/>
    <w:rsid w:val="00115A46"/>
    <w:rsid w:val="00115AD4"/>
    <w:rsid w:val="00115AEC"/>
    <w:rsid w:val="00115B10"/>
    <w:rsid w:val="00115B4C"/>
    <w:rsid w:val="00115BD7"/>
    <w:rsid w:val="00115C88"/>
    <w:rsid w:val="00115C89"/>
    <w:rsid w:val="00115CD3"/>
    <w:rsid w:val="00115D4A"/>
    <w:rsid w:val="00115DD4"/>
    <w:rsid w:val="00115F30"/>
    <w:rsid w:val="00115FEF"/>
    <w:rsid w:val="001161B9"/>
    <w:rsid w:val="001161DD"/>
    <w:rsid w:val="00116325"/>
    <w:rsid w:val="0011633E"/>
    <w:rsid w:val="001163E6"/>
    <w:rsid w:val="0011653F"/>
    <w:rsid w:val="00116568"/>
    <w:rsid w:val="0011671B"/>
    <w:rsid w:val="001167A7"/>
    <w:rsid w:val="001167BB"/>
    <w:rsid w:val="00116824"/>
    <w:rsid w:val="00116825"/>
    <w:rsid w:val="0011687B"/>
    <w:rsid w:val="00116923"/>
    <w:rsid w:val="0011694F"/>
    <w:rsid w:val="00116A0D"/>
    <w:rsid w:val="00116C59"/>
    <w:rsid w:val="00116CC4"/>
    <w:rsid w:val="00116DE7"/>
    <w:rsid w:val="00116E58"/>
    <w:rsid w:val="00116ECC"/>
    <w:rsid w:val="00116F21"/>
    <w:rsid w:val="001171B0"/>
    <w:rsid w:val="00117208"/>
    <w:rsid w:val="00117285"/>
    <w:rsid w:val="001172C6"/>
    <w:rsid w:val="00117308"/>
    <w:rsid w:val="001173BC"/>
    <w:rsid w:val="0011744D"/>
    <w:rsid w:val="001174A8"/>
    <w:rsid w:val="001176B5"/>
    <w:rsid w:val="001177A1"/>
    <w:rsid w:val="00117902"/>
    <w:rsid w:val="001179FE"/>
    <w:rsid w:val="00117A45"/>
    <w:rsid w:val="00117A60"/>
    <w:rsid w:val="00117A69"/>
    <w:rsid w:val="00117A6E"/>
    <w:rsid w:val="00117AB8"/>
    <w:rsid w:val="00117B9D"/>
    <w:rsid w:val="00117CC8"/>
    <w:rsid w:val="00117CFF"/>
    <w:rsid w:val="00117D8B"/>
    <w:rsid w:val="00117DFA"/>
    <w:rsid w:val="00117DFB"/>
    <w:rsid w:val="001200B0"/>
    <w:rsid w:val="00120125"/>
    <w:rsid w:val="001201D4"/>
    <w:rsid w:val="0012022E"/>
    <w:rsid w:val="00120361"/>
    <w:rsid w:val="00120377"/>
    <w:rsid w:val="001203CD"/>
    <w:rsid w:val="00120501"/>
    <w:rsid w:val="001205A0"/>
    <w:rsid w:val="001205F2"/>
    <w:rsid w:val="0012064F"/>
    <w:rsid w:val="001206A7"/>
    <w:rsid w:val="00120708"/>
    <w:rsid w:val="00120722"/>
    <w:rsid w:val="0012072A"/>
    <w:rsid w:val="00120744"/>
    <w:rsid w:val="001207AA"/>
    <w:rsid w:val="001207F5"/>
    <w:rsid w:val="00120898"/>
    <w:rsid w:val="00120997"/>
    <w:rsid w:val="00120BCC"/>
    <w:rsid w:val="00120C85"/>
    <w:rsid w:val="00120E39"/>
    <w:rsid w:val="00120F12"/>
    <w:rsid w:val="00120F82"/>
    <w:rsid w:val="00120FD1"/>
    <w:rsid w:val="00121026"/>
    <w:rsid w:val="00121189"/>
    <w:rsid w:val="001211C1"/>
    <w:rsid w:val="00121243"/>
    <w:rsid w:val="0012130C"/>
    <w:rsid w:val="001213A7"/>
    <w:rsid w:val="001213AC"/>
    <w:rsid w:val="001213DB"/>
    <w:rsid w:val="001213E4"/>
    <w:rsid w:val="00121446"/>
    <w:rsid w:val="001214FA"/>
    <w:rsid w:val="00121616"/>
    <w:rsid w:val="0012163B"/>
    <w:rsid w:val="001216B6"/>
    <w:rsid w:val="00121740"/>
    <w:rsid w:val="00121747"/>
    <w:rsid w:val="00121777"/>
    <w:rsid w:val="001217F4"/>
    <w:rsid w:val="0012186C"/>
    <w:rsid w:val="00121884"/>
    <w:rsid w:val="00121992"/>
    <w:rsid w:val="001219FE"/>
    <w:rsid w:val="00121AC0"/>
    <w:rsid w:val="00121C96"/>
    <w:rsid w:val="00121DCD"/>
    <w:rsid w:val="00121DE5"/>
    <w:rsid w:val="00121E67"/>
    <w:rsid w:val="00121EDE"/>
    <w:rsid w:val="00121EF1"/>
    <w:rsid w:val="00122004"/>
    <w:rsid w:val="00122026"/>
    <w:rsid w:val="001220C6"/>
    <w:rsid w:val="00122186"/>
    <w:rsid w:val="001221A2"/>
    <w:rsid w:val="00122213"/>
    <w:rsid w:val="0012221C"/>
    <w:rsid w:val="0012221E"/>
    <w:rsid w:val="00122247"/>
    <w:rsid w:val="0012225B"/>
    <w:rsid w:val="0012227E"/>
    <w:rsid w:val="001222F6"/>
    <w:rsid w:val="00122382"/>
    <w:rsid w:val="0012242E"/>
    <w:rsid w:val="00122458"/>
    <w:rsid w:val="001224D7"/>
    <w:rsid w:val="001224F6"/>
    <w:rsid w:val="0012252C"/>
    <w:rsid w:val="00122597"/>
    <w:rsid w:val="001226EC"/>
    <w:rsid w:val="001227F3"/>
    <w:rsid w:val="0012281B"/>
    <w:rsid w:val="0012283F"/>
    <w:rsid w:val="001228F2"/>
    <w:rsid w:val="00122970"/>
    <w:rsid w:val="001229E8"/>
    <w:rsid w:val="00122A23"/>
    <w:rsid w:val="00122A92"/>
    <w:rsid w:val="00122ABA"/>
    <w:rsid w:val="00122B1E"/>
    <w:rsid w:val="00122B5F"/>
    <w:rsid w:val="00122B80"/>
    <w:rsid w:val="00122BAC"/>
    <w:rsid w:val="00122BBD"/>
    <w:rsid w:val="00122C24"/>
    <w:rsid w:val="00122C59"/>
    <w:rsid w:val="00122E3D"/>
    <w:rsid w:val="00122E66"/>
    <w:rsid w:val="00122E75"/>
    <w:rsid w:val="00122EF3"/>
    <w:rsid w:val="00122F10"/>
    <w:rsid w:val="00122F27"/>
    <w:rsid w:val="00122F59"/>
    <w:rsid w:val="0012308F"/>
    <w:rsid w:val="001230EC"/>
    <w:rsid w:val="00123178"/>
    <w:rsid w:val="0012324C"/>
    <w:rsid w:val="001232C8"/>
    <w:rsid w:val="0012337D"/>
    <w:rsid w:val="001233A2"/>
    <w:rsid w:val="001233EC"/>
    <w:rsid w:val="00123410"/>
    <w:rsid w:val="0012348B"/>
    <w:rsid w:val="001234A4"/>
    <w:rsid w:val="001234BF"/>
    <w:rsid w:val="00123541"/>
    <w:rsid w:val="00123577"/>
    <w:rsid w:val="0012357E"/>
    <w:rsid w:val="001235C2"/>
    <w:rsid w:val="001235D0"/>
    <w:rsid w:val="001236C2"/>
    <w:rsid w:val="001236D6"/>
    <w:rsid w:val="001236D9"/>
    <w:rsid w:val="00123792"/>
    <w:rsid w:val="001237EF"/>
    <w:rsid w:val="00123839"/>
    <w:rsid w:val="0012388B"/>
    <w:rsid w:val="00123906"/>
    <w:rsid w:val="0012392F"/>
    <w:rsid w:val="00123971"/>
    <w:rsid w:val="001239C7"/>
    <w:rsid w:val="00123A5D"/>
    <w:rsid w:val="00123C92"/>
    <w:rsid w:val="00123C9D"/>
    <w:rsid w:val="00123CA2"/>
    <w:rsid w:val="00123D3C"/>
    <w:rsid w:val="00123E5D"/>
    <w:rsid w:val="00123EAD"/>
    <w:rsid w:val="00123EBD"/>
    <w:rsid w:val="001240F7"/>
    <w:rsid w:val="00124134"/>
    <w:rsid w:val="001241C1"/>
    <w:rsid w:val="0012420B"/>
    <w:rsid w:val="001242EF"/>
    <w:rsid w:val="0012433F"/>
    <w:rsid w:val="00124345"/>
    <w:rsid w:val="00124349"/>
    <w:rsid w:val="001243A2"/>
    <w:rsid w:val="00124499"/>
    <w:rsid w:val="001244A5"/>
    <w:rsid w:val="0012457D"/>
    <w:rsid w:val="001245E6"/>
    <w:rsid w:val="00124633"/>
    <w:rsid w:val="001246BE"/>
    <w:rsid w:val="00124830"/>
    <w:rsid w:val="001248B0"/>
    <w:rsid w:val="001248F0"/>
    <w:rsid w:val="00124A1E"/>
    <w:rsid w:val="00124B58"/>
    <w:rsid w:val="00124BE7"/>
    <w:rsid w:val="00124C8A"/>
    <w:rsid w:val="00124D8B"/>
    <w:rsid w:val="00124F98"/>
    <w:rsid w:val="00124FAD"/>
    <w:rsid w:val="00125012"/>
    <w:rsid w:val="0012506F"/>
    <w:rsid w:val="001250EC"/>
    <w:rsid w:val="001250EE"/>
    <w:rsid w:val="00125108"/>
    <w:rsid w:val="001251F4"/>
    <w:rsid w:val="00125243"/>
    <w:rsid w:val="001252F7"/>
    <w:rsid w:val="0012534C"/>
    <w:rsid w:val="0012535A"/>
    <w:rsid w:val="0012537B"/>
    <w:rsid w:val="0012540D"/>
    <w:rsid w:val="00125596"/>
    <w:rsid w:val="001255AC"/>
    <w:rsid w:val="00125646"/>
    <w:rsid w:val="00125910"/>
    <w:rsid w:val="0012595B"/>
    <w:rsid w:val="0012595D"/>
    <w:rsid w:val="001259A6"/>
    <w:rsid w:val="001259AB"/>
    <w:rsid w:val="00125A49"/>
    <w:rsid w:val="00125AD8"/>
    <w:rsid w:val="00125B43"/>
    <w:rsid w:val="00125C48"/>
    <w:rsid w:val="00125C78"/>
    <w:rsid w:val="00125E2F"/>
    <w:rsid w:val="00125F4E"/>
    <w:rsid w:val="00125FE0"/>
    <w:rsid w:val="001260B2"/>
    <w:rsid w:val="00126126"/>
    <w:rsid w:val="0012616E"/>
    <w:rsid w:val="001261D2"/>
    <w:rsid w:val="0012622F"/>
    <w:rsid w:val="001263DE"/>
    <w:rsid w:val="00126403"/>
    <w:rsid w:val="00126406"/>
    <w:rsid w:val="0012657A"/>
    <w:rsid w:val="001265BA"/>
    <w:rsid w:val="001265C5"/>
    <w:rsid w:val="001265CC"/>
    <w:rsid w:val="001265E2"/>
    <w:rsid w:val="001266A2"/>
    <w:rsid w:val="001267B3"/>
    <w:rsid w:val="001268A4"/>
    <w:rsid w:val="001268DF"/>
    <w:rsid w:val="00126B07"/>
    <w:rsid w:val="00126B37"/>
    <w:rsid w:val="00126BB0"/>
    <w:rsid w:val="00126BCE"/>
    <w:rsid w:val="00126C6C"/>
    <w:rsid w:val="00126C8E"/>
    <w:rsid w:val="00126D2E"/>
    <w:rsid w:val="00126DC2"/>
    <w:rsid w:val="00126F6D"/>
    <w:rsid w:val="0012700F"/>
    <w:rsid w:val="00127023"/>
    <w:rsid w:val="00127075"/>
    <w:rsid w:val="001270EC"/>
    <w:rsid w:val="0012710F"/>
    <w:rsid w:val="0012712A"/>
    <w:rsid w:val="001273A0"/>
    <w:rsid w:val="0012741C"/>
    <w:rsid w:val="001274CA"/>
    <w:rsid w:val="001274E2"/>
    <w:rsid w:val="00127536"/>
    <w:rsid w:val="001276B4"/>
    <w:rsid w:val="001277A4"/>
    <w:rsid w:val="00127822"/>
    <w:rsid w:val="0012784E"/>
    <w:rsid w:val="0012787A"/>
    <w:rsid w:val="0012788F"/>
    <w:rsid w:val="001278AA"/>
    <w:rsid w:val="001278FB"/>
    <w:rsid w:val="00127935"/>
    <w:rsid w:val="00127940"/>
    <w:rsid w:val="001279CF"/>
    <w:rsid w:val="00127A7B"/>
    <w:rsid w:val="00127AEC"/>
    <w:rsid w:val="00127B42"/>
    <w:rsid w:val="00127B4E"/>
    <w:rsid w:val="00127B7C"/>
    <w:rsid w:val="00127C1B"/>
    <w:rsid w:val="00127CE0"/>
    <w:rsid w:val="00127D24"/>
    <w:rsid w:val="00127D8F"/>
    <w:rsid w:val="00127E65"/>
    <w:rsid w:val="0013003B"/>
    <w:rsid w:val="0013007A"/>
    <w:rsid w:val="00130252"/>
    <w:rsid w:val="00130270"/>
    <w:rsid w:val="001302AB"/>
    <w:rsid w:val="001302C6"/>
    <w:rsid w:val="00130475"/>
    <w:rsid w:val="001304CF"/>
    <w:rsid w:val="001305A4"/>
    <w:rsid w:val="001305E3"/>
    <w:rsid w:val="001305F3"/>
    <w:rsid w:val="00130640"/>
    <w:rsid w:val="00130727"/>
    <w:rsid w:val="00130845"/>
    <w:rsid w:val="00130889"/>
    <w:rsid w:val="00130962"/>
    <w:rsid w:val="00130A56"/>
    <w:rsid w:val="00130BD6"/>
    <w:rsid w:val="00130BE6"/>
    <w:rsid w:val="00130D58"/>
    <w:rsid w:val="00130D82"/>
    <w:rsid w:val="00130DC5"/>
    <w:rsid w:val="00130E69"/>
    <w:rsid w:val="00130EEF"/>
    <w:rsid w:val="00131016"/>
    <w:rsid w:val="00131019"/>
    <w:rsid w:val="00131029"/>
    <w:rsid w:val="001310C3"/>
    <w:rsid w:val="001310E1"/>
    <w:rsid w:val="001310EE"/>
    <w:rsid w:val="001311C7"/>
    <w:rsid w:val="001311F8"/>
    <w:rsid w:val="00131230"/>
    <w:rsid w:val="001312C1"/>
    <w:rsid w:val="001313CF"/>
    <w:rsid w:val="0013146D"/>
    <w:rsid w:val="001314B3"/>
    <w:rsid w:val="001314F4"/>
    <w:rsid w:val="00131500"/>
    <w:rsid w:val="00131691"/>
    <w:rsid w:val="001316D4"/>
    <w:rsid w:val="001317E8"/>
    <w:rsid w:val="00131883"/>
    <w:rsid w:val="001318F2"/>
    <w:rsid w:val="0013192B"/>
    <w:rsid w:val="001319A6"/>
    <w:rsid w:val="00131A39"/>
    <w:rsid w:val="00131AA9"/>
    <w:rsid w:val="00131BDA"/>
    <w:rsid w:val="00131C73"/>
    <w:rsid w:val="00131CB3"/>
    <w:rsid w:val="00131D28"/>
    <w:rsid w:val="00131D37"/>
    <w:rsid w:val="00131E44"/>
    <w:rsid w:val="00131EFC"/>
    <w:rsid w:val="00131F6F"/>
    <w:rsid w:val="00131F7D"/>
    <w:rsid w:val="001320EF"/>
    <w:rsid w:val="00132239"/>
    <w:rsid w:val="00132294"/>
    <w:rsid w:val="00132384"/>
    <w:rsid w:val="001323AF"/>
    <w:rsid w:val="001325DF"/>
    <w:rsid w:val="00132668"/>
    <w:rsid w:val="0013277F"/>
    <w:rsid w:val="00132798"/>
    <w:rsid w:val="00132895"/>
    <w:rsid w:val="00132903"/>
    <w:rsid w:val="00132A15"/>
    <w:rsid w:val="00132A4F"/>
    <w:rsid w:val="00132A81"/>
    <w:rsid w:val="00132AE9"/>
    <w:rsid w:val="00132BD0"/>
    <w:rsid w:val="00132C12"/>
    <w:rsid w:val="00132C31"/>
    <w:rsid w:val="00132D5D"/>
    <w:rsid w:val="00132DD8"/>
    <w:rsid w:val="00132E5D"/>
    <w:rsid w:val="00132F9F"/>
    <w:rsid w:val="00133026"/>
    <w:rsid w:val="00133031"/>
    <w:rsid w:val="0013309B"/>
    <w:rsid w:val="001330CB"/>
    <w:rsid w:val="0013314A"/>
    <w:rsid w:val="00133153"/>
    <w:rsid w:val="001331C7"/>
    <w:rsid w:val="001332C2"/>
    <w:rsid w:val="001333B0"/>
    <w:rsid w:val="00133462"/>
    <w:rsid w:val="0013354E"/>
    <w:rsid w:val="00133582"/>
    <w:rsid w:val="001336D9"/>
    <w:rsid w:val="0013385E"/>
    <w:rsid w:val="00133875"/>
    <w:rsid w:val="001339AB"/>
    <w:rsid w:val="00133A6C"/>
    <w:rsid w:val="00133A9C"/>
    <w:rsid w:val="00133AAA"/>
    <w:rsid w:val="00133B1B"/>
    <w:rsid w:val="00133CE8"/>
    <w:rsid w:val="00133D16"/>
    <w:rsid w:val="00133DB4"/>
    <w:rsid w:val="00133DF9"/>
    <w:rsid w:val="00133E88"/>
    <w:rsid w:val="00133F1D"/>
    <w:rsid w:val="00133F20"/>
    <w:rsid w:val="00134130"/>
    <w:rsid w:val="00134157"/>
    <w:rsid w:val="00134193"/>
    <w:rsid w:val="00134195"/>
    <w:rsid w:val="00134283"/>
    <w:rsid w:val="001342E3"/>
    <w:rsid w:val="001342EE"/>
    <w:rsid w:val="0013435B"/>
    <w:rsid w:val="001343BB"/>
    <w:rsid w:val="0013440A"/>
    <w:rsid w:val="00134546"/>
    <w:rsid w:val="00134609"/>
    <w:rsid w:val="00134646"/>
    <w:rsid w:val="001346C7"/>
    <w:rsid w:val="001346CF"/>
    <w:rsid w:val="0013471C"/>
    <w:rsid w:val="001347CB"/>
    <w:rsid w:val="001348F2"/>
    <w:rsid w:val="00134936"/>
    <w:rsid w:val="00134972"/>
    <w:rsid w:val="00134A03"/>
    <w:rsid w:val="00134A8B"/>
    <w:rsid w:val="00134A90"/>
    <w:rsid w:val="00134B0D"/>
    <w:rsid w:val="00134B2A"/>
    <w:rsid w:val="00134B3B"/>
    <w:rsid w:val="00134B71"/>
    <w:rsid w:val="00134CC3"/>
    <w:rsid w:val="00134CE3"/>
    <w:rsid w:val="00134E88"/>
    <w:rsid w:val="00134ED6"/>
    <w:rsid w:val="00134FB1"/>
    <w:rsid w:val="00134FF7"/>
    <w:rsid w:val="0013510E"/>
    <w:rsid w:val="0013517F"/>
    <w:rsid w:val="0013529A"/>
    <w:rsid w:val="0013534B"/>
    <w:rsid w:val="0013535B"/>
    <w:rsid w:val="001353D7"/>
    <w:rsid w:val="0013560C"/>
    <w:rsid w:val="00135650"/>
    <w:rsid w:val="0013566A"/>
    <w:rsid w:val="0013568C"/>
    <w:rsid w:val="0013576F"/>
    <w:rsid w:val="00135937"/>
    <w:rsid w:val="00135957"/>
    <w:rsid w:val="0013596B"/>
    <w:rsid w:val="00135985"/>
    <w:rsid w:val="001359F2"/>
    <w:rsid w:val="001359F9"/>
    <w:rsid w:val="00135A79"/>
    <w:rsid w:val="00135A81"/>
    <w:rsid w:val="00135A86"/>
    <w:rsid w:val="00135AB3"/>
    <w:rsid w:val="00135C96"/>
    <w:rsid w:val="00135CA2"/>
    <w:rsid w:val="00135CC8"/>
    <w:rsid w:val="00135D2D"/>
    <w:rsid w:val="00135DD5"/>
    <w:rsid w:val="00135DE4"/>
    <w:rsid w:val="00135DEC"/>
    <w:rsid w:val="00135E48"/>
    <w:rsid w:val="00135E4C"/>
    <w:rsid w:val="00135E53"/>
    <w:rsid w:val="00135E5B"/>
    <w:rsid w:val="00135E6B"/>
    <w:rsid w:val="00135EA2"/>
    <w:rsid w:val="00135EA3"/>
    <w:rsid w:val="00135F7C"/>
    <w:rsid w:val="00136041"/>
    <w:rsid w:val="00136058"/>
    <w:rsid w:val="001360DF"/>
    <w:rsid w:val="0013610F"/>
    <w:rsid w:val="00136243"/>
    <w:rsid w:val="001362C1"/>
    <w:rsid w:val="001363B1"/>
    <w:rsid w:val="0013642B"/>
    <w:rsid w:val="0013643E"/>
    <w:rsid w:val="001365EA"/>
    <w:rsid w:val="00136664"/>
    <w:rsid w:val="001366AA"/>
    <w:rsid w:val="001366E7"/>
    <w:rsid w:val="00136713"/>
    <w:rsid w:val="001367C8"/>
    <w:rsid w:val="001367F3"/>
    <w:rsid w:val="00136803"/>
    <w:rsid w:val="0013682A"/>
    <w:rsid w:val="00136880"/>
    <w:rsid w:val="001368BA"/>
    <w:rsid w:val="00136990"/>
    <w:rsid w:val="00136B34"/>
    <w:rsid w:val="00136B3C"/>
    <w:rsid w:val="00136B5F"/>
    <w:rsid w:val="00136C43"/>
    <w:rsid w:val="00136CA7"/>
    <w:rsid w:val="00136D84"/>
    <w:rsid w:val="00136D8B"/>
    <w:rsid w:val="00136DD1"/>
    <w:rsid w:val="00136DE1"/>
    <w:rsid w:val="00136E4E"/>
    <w:rsid w:val="00136E50"/>
    <w:rsid w:val="00136E78"/>
    <w:rsid w:val="00136E88"/>
    <w:rsid w:val="00136EE5"/>
    <w:rsid w:val="00136F4A"/>
    <w:rsid w:val="00137133"/>
    <w:rsid w:val="00137261"/>
    <w:rsid w:val="0013746E"/>
    <w:rsid w:val="001374F8"/>
    <w:rsid w:val="0013754F"/>
    <w:rsid w:val="00137565"/>
    <w:rsid w:val="00137591"/>
    <w:rsid w:val="0013765F"/>
    <w:rsid w:val="001376A7"/>
    <w:rsid w:val="00137733"/>
    <w:rsid w:val="0013777E"/>
    <w:rsid w:val="001377E3"/>
    <w:rsid w:val="0013794F"/>
    <w:rsid w:val="00137952"/>
    <w:rsid w:val="0013798A"/>
    <w:rsid w:val="00137A1F"/>
    <w:rsid w:val="00137AB6"/>
    <w:rsid w:val="00137BD7"/>
    <w:rsid w:val="00137C08"/>
    <w:rsid w:val="00137CD3"/>
    <w:rsid w:val="00137CFE"/>
    <w:rsid w:val="00137D14"/>
    <w:rsid w:val="00137D88"/>
    <w:rsid w:val="00137DD5"/>
    <w:rsid w:val="00137E16"/>
    <w:rsid w:val="00137EA5"/>
    <w:rsid w:val="00137EB4"/>
    <w:rsid w:val="00140024"/>
    <w:rsid w:val="001401C0"/>
    <w:rsid w:val="001402AD"/>
    <w:rsid w:val="001404B3"/>
    <w:rsid w:val="00140524"/>
    <w:rsid w:val="00140576"/>
    <w:rsid w:val="00140589"/>
    <w:rsid w:val="00140597"/>
    <w:rsid w:val="0014064D"/>
    <w:rsid w:val="001406D2"/>
    <w:rsid w:val="001406F6"/>
    <w:rsid w:val="0014085E"/>
    <w:rsid w:val="001408D5"/>
    <w:rsid w:val="001409B6"/>
    <w:rsid w:val="001409FE"/>
    <w:rsid w:val="00140A84"/>
    <w:rsid w:val="00140AE3"/>
    <w:rsid w:val="00140B3C"/>
    <w:rsid w:val="00140B87"/>
    <w:rsid w:val="00140C4C"/>
    <w:rsid w:val="00140C7D"/>
    <w:rsid w:val="00140D6D"/>
    <w:rsid w:val="00140D79"/>
    <w:rsid w:val="00140EA4"/>
    <w:rsid w:val="00140F85"/>
    <w:rsid w:val="00141041"/>
    <w:rsid w:val="00141100"/>
    <w:rsid w:val="0014110A"/>
    <w:rsid w:val="0014124D"/>
    <w:rsid w:val="001412B8"/>
    <w:rsid w:val="001412CB"/>
    <w:rsid w:val="0014145A"/>
    <w:rsid w:val="001414AC"/>
    <w:rsid w:val="001414AE"/>
    <w:rsid w:val="00141566"/>
    <w:rsid w:val="00141603"/>
    <w:rsid w:val="00141633"/>
    <w:rsid w:val="001416AC"/>
    <w:rsid w:val="001416C2"/>
    <w:rsid w:val="001416E9"/>
    <w:rsid w:val="0014173B"/>
    <w:rsid w:val="001418A2"/>
    <w:rsid w:val="001418E0"/>
    <w:rsid w:val="00141980"/>
    <w:rsid w:val="001419C3"/>
    <w:rsid w:val="001419F5"/>
    <w:rsid w:val="00141A40"/>
    <w:rsid w:val="00141A4B"/>
    <w:rsid w:val="00141C2D"/>
    <w:rsid w:val="00141CCA"/>
    <w:rsid w:val="00141D4A"/>
    <w:rsid w:val="00141DFA"/>
    <w:rsid w:val="00141E96"/>
    <w:rsid w:val="00141F13"/>
    <w:rsid w:val="00141F2E"/>
    <w:rsid w:val="00142005"/>
    <w:rsid w:val="0014202D"/>
    <w:rsid w:val="00142082"/>
    <w:rsid w:val="001420C3"/>
    <w:rsid w:val="0014217E"/>
    <w:rsid w:val="0014219B"/>
    <w:rsid w:val="001421A4"/>
    <w:rsid w:val="00142203"/>
    <w:rsid w:val="001422C1"/>
    <w:rsid w:val="001422FA"/>
    <w:rsid w:val="00142339"/>
    <w:rsid w:val="0014237F"/>
    <w:rsid w:val="0014239F"/>
    <w:rsid w:val="00142410"/>
    <w:rsid w:val="00142687"/>
    <w:rsid w:val="001426C4"/>
    <w:rsid w:val="00142709"/>
    <w:rsid w:val="00142754"/>
    <w:rsid w:val="001427E0"/>
    <w:rsid w:val="001428FA"/>
    <w:rsid w:val="00142A61"/>
    <w:rsid w:val="00142AC4"/>
    <w:rsid w:val="00142ACD"/>
    <w:rsid w:val="00142B08"/>
    <w:rsid w:val="00142B4E"/>
    <w:rsid w:val="00142C01"/>
    <w:rsid w:val="00142CDB"/>
    <w:rsid w:val="00142D1E"/>
    <w:rsid w:val="00142E6E"/>
    <w:rsid w:val="00143007"/>
    <w:rsid w:val="00143107"/>
    <w:rsid w:val="001431C3"/>
    <w:rsid w:val="00143259"/>
    <w:rsid w:val="0014329A"/>
    <w:rsid w:val="001432A2"/>
    <w:rsid w:val="0014330B"/>
    <w:rsid w:val="00143396"/>
    <w:rsid w:val="0014341B"/>
    <w:rsid w:val="0014348D"/>
    <w:rsid w:val="00143500"/>
    <w:rsid w:val="00143517"/>
    <w:rsid w:val="00143697"/>
    <w:rsid w:val="001436BD"/>
    <w:rsid w:val="00143706"/>
    <w:rsid w:val="0014374E"/>
    <w:rsid w:val="001437EE"/>
    <w:rsid w:val="00143873"/>
    <w:rsid w:val="001438BD"/>
    <w:rsid w:val="001438C7"/>
    <w:rsid w:val="0014390A"/>
    <w:rsid w:val="00143964"/>
    <w:rsid w:val="00143A2A"/>
    <w:rsid w:val="00143A50"/>
    <w:rsid w:val="00143A92"/>
    <w:rsid w:val="00143B8A"/>
    <w:rsid w:val="00143DF3"/>
    <w:rsid w:val="00143E6C"/>
    <w:rsid w:val="00143F0E"/>
    <w:rsid w:val="00143F56"/>
    <w:rsid w:val="00143FDE"/>
    <w:rsid w:val="00144006"/>
    <w:rsid w:val="00144262"/>
    <w:rsid w:val="00144269"/>
    <w:rsid w:val="00144355"/>
    <w:rsid w:val="00144457"/>
    <w:rsid w:val="00144491"/>
    <w:rsid w:val="001444A9"/>
    <w:rsid w:val="00144548"/>
    <w:rsid w:val="001445D2"/>
    <w:rsid w:val="00144602"/>
    <w:rsid w:val="00144726"/>
    <w:rsid w:val="0014474A"/>
    <w:rsid w:val="00144789"/>
    <w:rsid w:val="001447DA"/>
    <w:rsid w:val="00144811"/>
    <w:rsid w:val="0014489F"/>
    <w:rsid w:val="001448EA"/>
    <w:rsid w:val="0014492D"/>
    <w:rsid w:val="00144B44"/>
    <w:rsid w:val="00144B5C"/>
    <w:rsid w:val="00144BBD"/>
    <w:rsid w:val="00144C5B"/>
    <w:rsid w:val="00144CF8"/>
    <w:rsid w:val="00144D2B"/>
    <w:rsid w:val="00144D49"/>
    <w:rsid w:val="00144DD1"/>
    <w:rsid w:val="00144ED9"/>
    <w:rsid w:val="00144EF4"/>
    <w:rsid w:val="00144F5E"/>
    <w:rsid w:val="00144FD0"/>
    <w:rsid w:val="0014507E"/>
    <w:rsid w:val="00145136"/>
    <w:rsid w:val="001451B3"/>
    <w:rsid w:val="001452D5"/>
    <w:rsid w:val="001453B8"/>
    <w:rsid w:val="0014544D"/>
    <w:rsid w:val="001454B2"/>
    <w:rsid w:val="00145570"/>
    <w:rsid w:val="00145809"/>
    <w:rsid w:val="001458E9"/>
    <w:rsid w:val="00145A47"/>
    <w:rsid w:val="00145B1B"/>
    <w:rsid w:val="00145D34"/>
    <w:rsid w:val="00145D7A"/>
    <w:rsid w:val="00145E0E"/>
    <w:rsid w:val="00145E46"/>
    <w:rsid w:val="00145E60"/>
    <w:rsid w:val="00145E64"/>
    <w:rsid w:val="00145EA7"/>
    <w:rsid w:val="00145EF8"/>
    <w:rsid w:val="00145F77"/>
    <w:rsid w:val="00145FBA"/>
    <w:rsid w:val="001461D2"/>
    <w:rsid w:val="00146257"/>
    <w:rsid w:val="001462F6"/>
    <w:rsid w:val="001462FA"/>
    <w:rsid w:val="00146383"/>
    <w:rsid w:val="00146446"/>
    <w:rsid w:val="00146486"/>
    <w:rsid w:val="0014655E"/>
    <w:rsid w:val="00146565"/>
    <w:rsid w:val="001465A8"/>
    <w:rsid w:val="0014662B"/>
    <w:rsid w:val="001466A5"/>
    <w:rsid w:val="00146756"/>
    <w:rsid w:val="00146790"/>
    <w:rsid w:val="001467CA"/>
    <w:rsid w:val="001467E0"/>
    <w:rsid w:val="00146837"/>
    <w:rsid w:val="00146864"/>
    <w:rsid w:val="001468B4"/>
    <w:rsid w:val="001468EE"/>
    <w:rsid w:val="00146A30"/>
    <w:rsid w:val="00146A76"/>
    <w:rsid w:val="00146B97"/>
    <w:rsid w:val="00146BA9"/>
    <w:rsid w:val="00146BC0"/>
    <w:rsid w:val="00146C02"/>
    <w:rsid w:val="00146CD2"/>
    <w:rsid w:val="00146CF2"/>
    <w:rsid w:val="00146DC1"/>
    <w:rsid w:val="00146DC9"/>
    <w:rsid w:val="00146DD4"/>
    <w:rsid w:val="00146E57"/>
    <w:rsid w:val="00146E9E"/>
    <w:rsid w:val="00146F15"/>
    <w:rsid w:val="00146F33"/>
    <w:rsid w:val="00147042"/>
    <w:rsid w:val="00147089"/>
    <w:rsid w:val="0014719A"/>
    <w:rsid w:val="0014720B"/>
    <w:rsid w:val="001472F3"/>
    <w:rsid w:val="0014734E"/>
    <w:rsid w:val="00147401"/>
    <w:rsid w:val="00147482"/>
    <w:rsid w:val="001474BD"/>
    <w:rsid w:val="00147510"/>
    <w:rsid w:val="00147613"/>
    <w:rsid w:val="0014767B"/>
    <w:rsid w:val="001476AE"/>
    <w:rsid w:val="001477D6"/>
    <w:rsid w:val="001477EC"/>
    <w:rsid w:val="0014786D"/>
    <w:rsid w:val="0014797F"/>
    <w:rsid w:val="001479B8"/>
    <w:rsid w:val="00147A1D"/>
    <w:rsid w:val="00147A70"/>
    <w:rsid w:val="00147AA6"/>
    <w:rsid w:val="00147C38"/>
    <w:rsid w:val="00147C7E"/>
    <w:rsid w:val="00147CCF"/>
    <w:rsid w:val="00147D9E"/>
    <w:rsid w:val="00147DE1"/>
    <w:rsid w:val="00147E4F"/>
    <w:rsid w:val="00147E51"/>
    <w:rsid w:val="00147EA8"/>
    <w:rsid w:val="00147ED3"/>
    <w:rsid w:val="00147EF0"/>
    <w:rsid w:val="00147F22"/>
    <w:rsid w:val="00147F89"/>
    <w:rsid w:val="00147FC5"/>
    <w:rsid w:val="00147FD9"/>
    <w:rsid w:val="00147FDB"/>
    <w:rsid w:val="0015004C"/>
    <w:rsid w:val="001500C2"/>
    <w:rsid w:val="001500ED"/>
    <w:rsid w:val="001501DB"/>
    <w:rsid w:val="00150246"/>
    <w:rsid w:val="0015027F"/>
    <w:rsid w:val="00150322"/>
    <w:rsid w:val="001503E2"/>
    <w:rsid w:val="00150445"/>
    <w:rsid w:val="00150627"/>
    <w:rsid w:val="001506E7"/>
    <w:rsid w:val="00150747"/>
    <w:rsid w:val="001507A0"/>
    <w:rsid w:val="00150923"/>
    <w:rsid w:val="0015094A"/>
    <w:rsid w:val="001509CF"/>
    <w:rsid w:val="00150B1A"/>
    <w:rsid w:val="00150B77"/>
    <w:rsid w:val="00150CAB"/>
    <w:rsid w:val="00150CED"/>
    <w:rsid w:val="00150DC4"/>
    <w:rsid w:val="00150E9E"/>
    <w:rsid w:val="00150FAB"/>
    <w:rsid w:val="00150FAE"/>
    <w:rsid w:val="001510CA"/>
    <w:rsid w:val="001510ED"/>
    <w:rsid w:val="00151232"/>
    <w:rsid w:val="0015123F"/>
    <w:rsid w:val="001513B7"/>
    <w:rsid w:val="0015147A"/>
    <w:rsid w:val="0015151F"/>
    <w:rsid w:val="001515AA"/>
    <w:rsid w:val="001515D3"/>
    <w:rsid w:val="00151764"/>
    <w:rsid w:val="001518D8"/>
    <w:rsid w:val="001518DD"/>
    <w:rsid w:val="00151A02"/>
    <w:rsid w:val="00151A28"/>
    <w:rsid w:val="00151B37"/>
    <w:rsid w:val="00151D08"/>
    <w:rsid w:val="00151DDD"/>
    <w:rsid w:val="00151F04"/>
    <w:rsid w:val="00151FC3"/>
    <w:rsid w:val="0015206D"/>
    <w:rsid w:val="0015217F"/>
    <w:rsid w:val="001521DF"/>
    <w:rsid w:val="001522B2"/>
    <w:rsid w:val="0015232D"/>
    <w:rsid w:val="00152353"/>
    <w:rsid w:val="0015246A"/>
    <w:rsid w:val="001524DC"/>
    <w:rsid w:val="0015265C"/>
    <w:rsid w:val="00152666"/>
    <w:rsid w:val="00152667"/>
    <w:rsid w:val="001526ED"/>
    <w:rsid w:val="00152718"/>
    <w:rsid w:val="00152725"/>
    <w:rsid w:val="0015273B"/>
    <w:rsid w:val="001527C3"/>
    <w:rsid w:val="00152879"/>
    <w:rsid w:val="0015288D"/>
    <w:rsid w:val="001528AD"/>
    <w:rsid w:val="001528BA"/>
    <w:rsid w:val="00152902"/>
    <w:rsid w:val="00152909"/>
    <w:rsid w:val="00152A2A"/>
    <w:rsid w:val="00152AC6"/>
    <w:rsid w:val="00152B2D"/>
    <w:rsid w:val="00152B4E"/>
    <w:rsid w:val="00152C7F"/>
    <w:rsid w:val="00152D40"/>
    <w:rsid w:val="00152D8A"/>
    <w:rsid w:val="00152DBA"/>
    <w:rsid w:val="001530B7"/>
    <w:rsid w:val="00153127"/>
    <w:rsid w:val="00153149"/>
    <w:rsid w:val="0015317D"/>
    <w:rsid w:val="001531A0"/>
    <w:rsid w:val="001531B3"/>
    <w:rsid w:val="001531BD"/>
    <w:rsid w:val="00153272"/>
    <w:rsid w:val="0015328E"/>
    <w:rsid w:val="0015330D"/>
    <w:rsid w:val="00153359"/>
    <w:rsid w:val="001533CE"/>
    <w:rsid w:val="001534AA"/>
    <w:rsid w:val="00153510"/>
    <w:rsid w:val="00153547"/>
    <w:rsid w:val="0015356A"/>
    <w:rsid w:val="00153589"/>
    <w:rsid w:val="001536B2"/>
    <w:rsid w:val="00153872"/>
    <w:rsid w:val="00153916"/>
    <w:rsid w:val="0015399E"/>
    <w:rsid w:val="00153A18"/>
    <w:rsid w:val="00153A2C"/>
    <w:rsid w:val="00153A37"/>
    <w:rsid w:val="00153AF1"/>
    <w:rsid w:val="00153B38"/>
    <w:rsid w:val="00153B92"/>
    <w:rsid w:val="00153CDE"/>
    <w:rsid w:val="00153D62"/>
    <w:rsid w:val="00153DFF"/>
    <w:rsid w:val="00153E0D"/>
    <w:rsid w:val="00153E71"/>
    <w:rsid w:val="00153EE1"/>
    <w:rsid w:val="00153EF3"/>
    <w:rsid w:val="00153F8A"/>
    <w:rsid w:val="00153F8B"/>
    <w:rsid w:val="0015405A"/>
    <w:rsid w:val="00154085"/>
    <w:rsid w:val="001540BD"/>
    <w:rsid w:val="0015417A"/>
    <w:rsid w:val="001541C8"/>
    <w:rsid w:val="001541CB"/>
    <w:rsid w:val="001541DF"/>
    <w:rsid w:val="001541F7"/>
    <w:rsid w:val="0015424E"/>
    <w:rsid w:val="00154308"/>
    <w:rsid w:val="00154319"/>
    <w:rsid w:val="00154334"/>
    <w:rsid w:val="0015438E"/>
    <w:rsid w:val="00154393"/>
    <w:rsid w:val="00154440"/>
    <w:rsid w:val="001544C6"/>
    <w:rsid w:val="00154519"/>
    <w:rsid w:val="0015453C"/>
    <w:rsid w:val="001545D3"/>
    <w:rsid w:val="00154606"/>
    <w:rsid w:val="00154679"/>
    <w:rsid w:val="0015467E"/>
    <w:rsid w:val="00154778"/>
    <w:rsid w:val="00154815"/>
    <w:rsid w:val="00154838"/>
    <w:rsid w:val="0015483F"/>
    <w:rsid w:val="0015488F"/>
    <w:rsid w:val="00154951"/>
    <w:rsid w:val="00154987"/>
    <w:rsid w:val="00154A60"/>
    <w:rsid w:val="00154A6B"/>
    <w:rsid w:val="00154CA7"/>
    <w:rsid w:val="00154CB2"/>
    <w:rsid w:val="00154D37"/>
    <w:rsid w:val="00154D39"/>
    <w:rsid w:val="00154D3F"/>
    <w:rsid w:val="00154D49"/>
    <w:rsid w:val="00154D74"/>
    <w:rsid w:val="00154D9E"/>
    <w:rsid w:val="00154DA7"/>
    <w:rsid w:val="00154DE2"/>
    <w:rsid w:val="00154E17"/>
    <w:rsid w:val="00154E83"/>
    <w:rsid w:val="00154EA9"/>
    <w:rsid w:val="00154EF2"/>
    <w:rsid w:val="00155030"/>
    <w:rsid w:val="001550A3"/>
    <w:rsid w:val="0015515D"/>
    <w:rsid w:val="001553A5"/>
    <w:rsid w:val="001553A7"/>
    <w:rsid w:val="0015541E"/>
    <w:rsid w:val="001555E5"/>
    <w:rsid w:val="00155640"/>
    <w:rsid w:val="001557A5"/>
    <w:rsid w:val="001557E5"/>
    <w:rsid w:val="0015580F"/>
    <w:rsid w:val="00155957"/>
    <w:rsid w:val="00155998"/>
    <w:rsid w:val="00155A23"/>
    <w:rsid w:val="00155BD2"/>
    <w:rsid w:val="00155C17"/>
    <w:rsid w:val="00155C60"/>
    <w:rsid w:val="00155D52"/>
    <w:rsid w:val="00155E12"/>
    <w:rsid w:val="00155E22"/>
    <w:rsid w:val="00155F11"/>
    <w:rsid w:val="00155F41"/>
    <w:rsid w:val="00155F6D"/>
    <w:rsid w:val="0015601C"/>
    <w:rsid w:val="001561DA"/>
    <w:rsid w:val="00156394"/>
    <w:rsid w:val="00156452"/>
    <w:rsid w:val="00156568"/>
    <w:rsid w:val="00156617"/>
    <w:rsid w:val="001566A9"/>
    <w:rsid w:val="001568F1"/>
    <w:rsid w:val="00156AA5"/>
    <w:rsid w:val="00156B04"/>
    <w:rsid w:val="00156C94"/>
    <w:rsid w:val="00156C9B"/>
    <w:rsid w:val="00156D26"/>
    <w:rsid w:val="00156DBE"/>
    <w:rsid w:val="00156FDA"/>
    <w:rsid w:val="001570A4"/>
    <w:rsid w:val="00157111"/>
    <w:rsid w:val="00157118"/>
    <w:rsid w:val="00157125"/>
    <w:rsid w:val="001573A0"/>
    <w:rsid w:val="0015748D"/>
    <w:rsid w:val="001574E1"/>
    <w:rsid w:val="00157597"/>
    <w:rsid w:val="001575F0"/>
    <w:rsid w:val="00157656"/>
    <w:rsid w:val="00157681"/>
    <w:rsid w:val="00157684"/>
    <w:rsid w:val="001576FF"/>
    <w:rsid w:val="0015778C"/>
    <w:rsid w:val="001579EB"/>
    <w:rsid w:val="00157B2A"/>
    <w:rsid w:val="00157BAD"/>
    <w:rsid w:val="00157D04"/>
    <w:rsid w:val="00157D10"/>
    <w:rsid w:val="00157D32"/>
    <w:rsid w:val="00157F3A"/>
    <w:rsid w:val="00157F61"/>
    <w:rsid w:val="00157F77"/>
    <w:rsid w:val="0015CDE8"/>
    <w:rsid w:val="001600F7"/>
    <w:rsid w:val="0016014B"/>
    <w:rsid w:val="00160174"/>
    <w:rsid w:val="001601FC"/>
    <w:rsid w:val="00160230"/>
    <w:rsid w:val="00160245"/>
    <w:rsid w:val="0016024E"/>
    <w:rsid w:val="001603A5"/>
    <w:rsid w:val="001603D1"/>
    <w:rsid w:val="001603EC"/>
    <w:rsid w:val="001603F0"/>
    <w:rsid w:val="001604BA"/>
    <w:rsid w:val="001604DD"/>
    <w:rsid w:val="0016051D"/>
    <w:rsid w:val="001605A0"/>
    <w:rsid w:val="001605F6"/>
    <w:rsid w:val="00160615"/>
    <w:rsid w:val="0016062E"/>
    <w:rsid w:val="00160646"/>
    <w:rsid w:val="00160712"/>
    <w:rsid w:val="0016086D"/>
    <w:rsid w:val="00160994"/>
    <w:rsid w:val="001609C4"/>
    <w:rsid w:val="001609DB"/>
    <w:rsid w:val="00160A60"/>
    <w:rsid w:val="00160BAF"/>
    <w:rsid w:val="00160C06"/>
    <w:rsid w:val="00160CF7"/>
    <w:rsid w:val="00160D2B"/>
    <w:rsid w:val="00160D93"/>
    <w:rsid w:val="00160DAC"/>
    <w:rsid w:val="00160F2B"/>
    <w:rsid w:val="00160F85"/>
    <w:rsid w:val="00160FE3"/>
    <w:rsid w:val="001610FA"/>
    <w:rsid w:val="00161289"/>
    <w:rsid w:val="001612AD"/>
    <w:rsid w:val="001612DC"/>
    <w:rsid w:val="00161342"/>
    <w:rsid w:val="001613F3"/>
    <w:rsid w:val="0016150D"/>
    <w:rsid w:val="00161545"/>
    <w:rsid w:val="0016158C"/>
    <w:rsid w:val="001615C4"/>
    <w:rsid w:val="00161678"/>
    <w:rsid w:val="001616FB"/>
    <w:rsid w:val="0016171B"/>
    <w:rsid w:val="0016173B"/>
    <w:rsid w:val="001617FC"/>
    <w:rsid w:val="0016183D"/>
    <w:rsid w:val="0016183F"/>
    <w:rsid w:val="00161919"/>
    <w:rsid w:val="00161AA4"/>
    <w:rsid w:val="00161AC8"/>
    <w:rsid w:val="00161B22"/>
    <w:rsid w:val="00161B31"/>
    <w:rsid w:val="00161DB9"/>
    <w:rsid w:val="00161DBF"/>
    <w:rsid w:val="00161DF9"/>
    <w:rsid w:val="00161F31"/>
    <w:rsid w:val="00161F56"/>
    <w:rsid w:val="00162009"/>
    <w:rsid w:val="00162038"/>
    <w:rsid w:val="0016208A"/>
    <w:rsid w:val="001620FB"/>
    <w:rsid w:val="00162119"/>
    <w:rsid w:val="0016214B"/>
    <w:rsid w:val="00162186"/>
    <w:rsid w:val="00162206"/>
    <w:rsid w:val="0016228C"/>
    <w:rsid w:val="0016228F"/>
    <w:rsid w:val="001623D6"/>
    <w:rsid w:val="00162409"/>
    <w:rsid w:val="00162689"/>
    <w:rsid w:val="001626A3"/>
    <w:rsid w:val="001626D9"/>
    <w:rsid w:val="00162764"/>
    <w:rsid w:val="001627CA"/>
    <w:rsid w:val="001627FA"/>
    <w:rsid w:val="00162876"/>
    <w:rsid w:val="001629D9"/>
    <w:rsid w:val="00162A39"/>
    <w:rsid w:val="00162A9E"/>
    <w:rsid w:val="00162B60"/>
    <w:rsid w:val="00162BD9"/>
    <w:rsid w:val="00162CB8"/>
    <w:rsid w:val="00162DBD"/>
    <w:rsid w:val="00162E8D"/>
    <w:rsid w:val="00162EC1"/>
    <w:rsid w:val="00162F8F"/>
    <w:rsid w:val="0016302F"/>
    <w:rsid w:val="0016304D"/>
    <w:rsid w:val="00163122"/>
    <w:rsid w:val="0016313D"/>
    <w:rsid w:val="001631D3"/>
    <w:rsid w:val="00163310"/>
    <w:rsid w:val="001633D7"/>
    <w:rsid w:val="001634DD"/>
    <w:rsid w:val="0016352D"/>
    <w:rsid w:val="0016355E"/>
    <w:rsid w:val="00163560"/>
    <w:rsid w:val="00163607"/>
    <w:rsid w:val="001636A8"/>
    <w:rsid w:val="001636F3"/>
    <w:rsid w:val="001637E9"/>
    <w:rsid w:val="0016380D"/>
    <w:rsid w:val="00163835"/>
    <w:rsid w:val="001638DC"/>
    <w:rsid w:val="00163962"/>
    <w:rsid w:val="00163983"/>
    <w:rsid w:val="001639EE"/>
    <w:rsid w:val="00163A03"/>
    <w:rsid w:val="00163A4D"/>
    <w:rsid w:val="00163A98"/>
    <w:rsid w:val="00163AAB"/>
    <w:rsid w:val="00163B1F"/>
    <w:rsid w:val="00163BD1"/>
    <w:rsid w:val="00163C13"/>
    <w:rsid w:val="00163D7F"/>
    <w:rsid w:val="00163D96"/>
    <w:rsid w:val="00163DAA"/>
    <w:rsid w:val="00163E35"/>
    <w:rsid w:val="00163F3E"/>
    <w:rsid w:val="00163FA5"/>
    <w:rsid w:val="00164067"/>
    <w:rsid w:val="001640EB"/>
    <w:rsid w:val="0016414A"/>
    <w:rsid w:val="0016414D"/>
    <w:rsid w:val="00164297"/>
    <w:rsid w:val="001642D2"/>
    <w:rsid w:val="001642FC"/>
    <w:rsid w:val="0016445C"/>
    <w:rsid w:val="0016453A"/>
    <w:rsid w:val="0016454F"/>
    <w:rsid w:val="001646B0"/>
    <w:rsid w:val="001647D4"/>
    <w:rsid w:val="0016482F"/>
    <w:rsid w:val="00164837"/>
    <w:rsid w:val="00164994"/>
    <w:rsid w:val="001649B0"/>
    <w:rsid w:val="00164AD2"/>
    <w:rsid w:val="00164B0E"/>
    <w:rsid w:val="00164B18"/>
    <w:rsid w:val="00164C9D"/>
    <w:rsid w:val="00164CF4"/>
    <w:rsid w:val="00164D02"/>
    <w:rsid w:val="00164D2A"/>
    <w:rsid w:val="00164D7A"/>
    <w:rsid w:val="00164E4A"/>
    <w:rsid w:val="00164FA3"/>
    <w:rsid w:val="00164FC7"/>
    <w:rsid w:val="00165011"/>
    <w:rsid w:val="00165085"/>
    <w:rsid w:val="00165118"/>
    <w:rsid w:val="00165173"/>
    <w:rsid w:val="0016521A"/>
    <w:rsid w:val="00165242"/>
    <w:rsid w:val="001652C7"/>
    <w:rsid w:val="00165308"/>
    <w:rsid w:val="00165487"/>
    <w:rsid w:val="00165594"/>
    <w:rsid w:val="001655AB"/>
    <w:rsid w:val="001655CA"/>
    <w:rsid w:val="00165638"/>
    <w:rsid w:val="00165645"/>
    <w:rsid w:val="001656BF"/>
    <w:rsid w:val="001656E7"/>
    <w:rsid w:val="00165764"/>
    <w:rsid w:val="0016581D"/>
    <w:rsid w:val="00165A00"/>
    <w:rsid w:val="00165A46"/>
    <w:rsid w:val="00165A55"/>
    <w:rsid w:val="00165A90"/>
    <w:rsid w:val="00165AE5"/>
    <w:rsid w:val="00165B47"/>
    <w:rsid w:val="00165BA5"/>
    <w:rsid w:val="00165C09"/>
    <w:rsid w:val="00165C38"/>
    <w:rsid w:val="00165D69"/>
    <w:rsid w:val="00165F8F"/>
    <w:rsid w:val="0016613A"/>
    <w:rsid w:val="00166165"/>
    <w:rsid w:val="001661B6"/>
    <w:rsid w:val="001661F0"/>
    <w:rsid w:val="0016628D"/>
    <w:rsid w:val="0016630F"/>
    <w:rsid w:val="001663A1"/>
    <w:rsid w:val="001663E3"/>
    <w:rsid w:val="0016641D"/>
    <w:rsid w:val="001664C2"/>
    <w:rsid w:val="00166507"/>
    <w:rsid w:val="00166529"/>
    <w:rsid w:val="0016658D"/>
    <w:rsid w:val="001666B3"/>
    <w:rsid w:val="00166779"/>
    <w:rsid w:val="001667D5"/>
    <w:rsid w:val="001668B3"/>
    <w:rsid w:val="001668F9"/>
    <w:rsid w:val="0016699F"/>
    <w:rsid w:val="001669BD"/>
    <w:rsid w:val="001669DC"/>
    <w:rsid w:val="00166B20"/>
    <w:rsid w:val="00166B30"/>
    <w:rsid w:val="00166B44"/>
    <w:rsid w:val="00166BB2"/>
    <w:rsid w:val="00166BCE"/>
    <w:rsid w:val="00166C67"/>
    <w:rsid w:val="00166D0B"/>
    <w:rsid w:val="00166D3E"/>
    <w:rsid w:val="00166DC6"/>
    <w:rsid w:val="00166E18"/>
    <w:rsid w:val="00166E72"/>
    <w:rsid w:val="00166E85"/>
    <w:rsid w:val="00166E95"/>
    <w:rsid w:val="00166F17"/>
    <w:rsid w:val="00166FBA"/>
    <w:rsid w:val="0016701F"/>
    <w:rsid w:val="00167023"/>
    <w:rsid w:val="00167042"/>
    <w:rsid w:val="00167045"/>
    <w:rsid w:val="00167066"/>
    <w:rsid w:val="001670E1"/>
    <w:rsid w:val="00167113"/>
    <w:rsid w:val="00167245"/>
    <w:rsid w:val="001672B3"/>
    <w:rsid w:val="001672DA"/>
    <w:rsid w:val="00167317"/>
    <w:rsid w:val="0016731D"/>
    <w:rsid w:val="00167398"/>
    <w:rsid w:val="0016749C"/>
    <w:rsid w:val="00167542"/>
    <w:rsid w:val="0016756B"/>
    <w:rsid w:val="00167599"/>
    <w:rsid w:val="001676C7"/>
    <w:rsid w:val="00167731"/>
    <w:rsid w:val="00167783"/>
    <w:rsid w:val="00167818"/>
    <w:rsid w:val="0016782E"/>
    <w:rsid w:val="00167849"/>
    <w:rsid w:val="0016788E"/>
    <w:rsid w:val="00167A9E"/>
    <w:rsid w:val="00167AF9"/>
    <w:rsid w:val="00167B1C"/>
    <w:rsid w:val="00167B3A"/>
    <w:rsid w:val="00167C42"/>
    <w:rsid w:val="00167D4D"/>
    <w:rsid w:val="00167F46"/>
    <w:rsid w:val="00167FCD"/>
    <w:rsid w:val="00167FF7"/>
    <w:rsid w:val="00170085"/>
    <w:rsid w:val="001701F7"/>
    <w:rsid w:val="0017045F"/>
    <w:rsid w:val="0017047D"/>
    <w:rsid w:val="0017059B"/>
    <w:rsid w:val="0017061E"/>
    <w:rsid w:val="00170691"/>
    <w:rsid w:val="001706AA"/>
    <w:rsid w:val="001707BB"/>
    <w:rsid w:val="0017083F"/>
    <w:rsid w:val="00170873"/>
    <w:rsid w:val="00170895"/>
    <w:rsid w:val="0017089C"/>
    <w:rsid w:val="00170A5F"/>
    <w:rsid w:val="00170AF2"/>
    <w:rsid w:val="00170D14"/>
    <w:rsid w:val="00170D4A"/>
    <w:rsid w:val="00170DC9"/>
    <w:rsid w:val="00170EAB"/>
    <w:rsid w:val="00170EFA"/>
    <w:rsid w:val="00170F0B"/>
    <w:rsid w:val="00170F10"/>
    <w:rsid w:val="0017113A"/>
    <w:rsid w:val="00171241"/>
    <w:rsid w:val="0017124A"/>
    <w:rsid w:val="0017124B"/>
    <w:rsid w:val="00171297"/>
    <w:rsid w:val="00171315"/>
    <w:rsid w:val="001713CB"/>
    <w:rsid w:val="00171451"/>
    <w:rsid w:val="001714F9"/>
    <w:rsid w:val="00171524"/>
    <w:rsid w:val="00171567"/>
    <w:rsid w:val="001716A3"/>
    <w:rsid w:val="001716AB"/>
    <w:rsid w:val="001716FC"/>
    <w:rsid w:val="001717BA"/>
    <w:rsid w:val="00171922"/>
    <w:rsid w:val="0017192E"/>
    <w:rsid w:val="001719E5"/>
    <w:rsid w:val="00171AFE"/>
    <w:rsid w:val="00171BAB"/>
    <w:rsid w:val="00171BC6"/>
    <w:rsid w:val="00171C54"/>
    <w:rsid w:val="00171DA0"/>
    <w:rsid w:val="00171E6C"/>
    <w:rsid w:val="00171EE5"/>
    <w:rsid w:val="00171F43"/>
    <w:rsid w:val="00171FD3"/>
    <w:rsid w:val="00172009"/>
    <w:rsid w:val="0017200E"/>
    <w:rsid w:val="00172010"/>
    <w:rsid w:val="00172066"/>
    <w:rsid w:val="001720BF"/>
    <w:rsid w:val="001720FD"/>
    <w:rsid w:val="00172103"/>
    <w:rsid w:val="00172124"/>
    <w:rsid w:val="0017216E"/>
    <w:rsid w:val="00172184"/>
    <w:rsid w:val="0017220C"/>
    <w:rsid w:val="00172260"/>
    <w:rsid w:val="0017226E"/>
    <w:rsid w:val="00172280"/>
    <w:rsid w:val="001722D1"/>
    <w:rsid w:val="001722FA"/>
    <w:rsid w:val="00172384"/>
    <w:rsid w:val="001723E3"/>
    <w:rsid w:val="001724E6"/>
    <w:rsid w:val="0017254E"/>
    <w:rsid w:val="00172585"/>
    <w:rsid w:val="00172613"/>
    <w:rsid w:val="00172659"/>
    <w:rsid w:val="00172684"/>
    <w:rsid w:val="00172704"/>
    <w:rsid w:val="0017270C"/>
    <w:rsid w:val="0017278B"/>
    <w:rsid w:val="001727C5"/>
    <w:rsid w:val="00172843"/>
    <w:rsid w:val="0017285B"/>
    <w:rsid w:val="001728C0"/>
    <w:rsid w:val="00172AB4"/>
    <w:rsid w:val="00172B15"/>
    <w:rsid w:val="00172B56"/>
    <w:rsid w:val="00172BBA"/>
    <w:rsid w:val="00172C37"/>
    <w:rsid w:val="00172CA6"/>
    <w:rsid w:val="00172CD9"/>
    <w:rsid w:val="00172D0F"/>
    <w:rsid w:val="00172D40"/>
    <w:rsid w:val="00172E79"/>
    <w:rsid w:val="00172E89"/>
    <w:rsid w:val="00172E8D"/>
    <w:rsid w:val="00173095"/>
    <w:rsid w:val="001730D1"/>
    <w:rsid w:val="001730F1"/>
    <w:rsid w:val="0017310E"/>
    <w:rsid w:val="0017310F"/>
    <w:rsid w:val="00173195"/>
    <w:rsid w:val="00173283"/>
    <w:rsid w:val="001732FE"/>
    <w:rsid w:val="0017335B"/>
    <w:rsid w:val="00173473"/>
    <w:rsid w:val="00173482"/>
    <w:rsid w:val="00173561"/>
    <w:rsid w:val="0017361F"/>
    <w:rsid w:val="00173655"/>
    <w:rsid w:val="00173667"/>
    <w:rsid w:val="0017372D"/>
    <w:rsid w:val="001737E0"/>
    <w:rsid w:val="00173807"/>
    <w:rsid w:val="0017385D"/>
    <w:rsid w:val="00173928"/>
    <w:rsid w:val="0017398B"/>
    <w:rsid w:val="001739A3"/>
    <w:rsid w:val="001739D7"/>
    <w:rsid w:val="00173A7E"/>
    <w:rsid w:val="00173B45"/>
    <w:rsid w:val="00173B4F"/>
    <w:rsid w:val="00173C74"/>
    <w:rsid w:val="00173CC2"/>
    <w:rsid w:val="00173D10"/>
    <w:rsid w:val="00173D33"/>
    <w:rsid w:val="00173D4A"/>
    <w:rsid w:val="00173D89"/>
    <w:rsid w:val="00173DC7"/>
    <w:rsid w:val="00173E23"/>
    <w:rsid w:val="00173E38"/>
    <w:rsid w:val="00173ECE"/>
    <w:rsid w:val="00173F16"/>
    <w:rsid w:val="00173F3D"/>
    <w:rsid w:val="00174069"/>
    <w:rsid w:val="0017413D"/>
    <w:rsid w:val="00174247"/>
    <w:rsid w:val="001742AE"/>
    <w:rsid w:val="0017434F"/>
    <w:rsid w:val="0017437B"/>
    <w:rsid w:val="001743BC"/>
    <w:rsid w:val="00174429"/>
    <w:rsid w:val="0017445C"/>
    <w:rsid w:val="00174521"/>
    <w:rsid w:val="00174543"/>
    <w:rsid w:val="001746DD"/>
    <w:rsid w:val="00174749"/>
    <w:rsid w:val="00174887"/>
    <w:rsid w:val="001748E0"/>
    <w:rsid w:val="0017495F"/>
    <w:rsid w:val="00174A94"/>
    <w:rsid w:val="00174B92"/>
    <w:rsid w:val="00174BF7"/>
    <w:rsid w:val="00174CF7"/>
    <w:rsid w:val="00174E57"/>
    <w:rsid w:val="00174EF3"/>
    <w:rsid w:val="00174EF9"/>
    <w:rsid w:val="00174F40"/>
    <w:rsid w:val="00175027"/>
    <w:rsid w:val="001750A4"/>
    <w:rsid w:val="001750E8"/>
    <w:rsid w:val="00175134"/>
    <w:rsid w:val="0017519A"/>
    <w:rsid w:val="00175332"/>
    <w:rsid w:val="00175337"/>
    <w:rsid w:val="0017533D"/>
    <w:rsid w:val="00175342"/>
    <w:rsid w:val="00175386"/>
    <w:rsid w:val="00175431"/>
    <w:rsid w:val="001754CA"/>
    <w:rsid w:val="001754FD"/>
    <w:rsid w:val="0017559B"/>
    <w:rsid w:val="00175616"/>
    <w:rsid w:val="00175676"/>
    <w:rsid w:val="001757F0"/>
    <w:rsid w:val="0017582F"/>
    <w:rsid w:val="00175854"/>
    <w:rsid w:val="001758A5"/>
    <w:rsid w:val="001758F7"/>
    <w:rsid w:val="00175A29"/>
    <w:rsid w:val="00175A32"/>
    <w:rsid w:val="00175B3D"/>
    <w:rsid w:val="00175B49"/>
    <w:rsid w:val="00175B58"/>
    <w:rsid w:val="00175CF7"/>
    <w:rsid w:val="00175DC3"/>
    <w:rsid w:val="00175E58"/>
    <w:rsid w:val="00175F39"/>
    <w:rsid w:val="00176170"/>
    <w:rsid w:val="00176175"/>
    <w:rsid w:val="001763A6"/>
    <w:rsid w:val="001763B1"/>
    <w:rsid w:val="001765F2"/>
    <w:rsid w:val="00176637"/>
    <w:rsid w:val="001766AC"/>
    <w:rsid w:val="00176746"/>
    <w:rsid w:val="0017676C"/>
    <w:rsid w:val="00176786"/>
    <w:rsid w:val="001767E7"/>
    <w:rsid w:val="00176852"/>
    <w:rsid w:val="001768C4"/>
    <w:rsid w:val="001768D6"/>
    <w:rsid w:val="001768E5"/>
    <w:rsid w:val="001768F5"/>
    <w:rsid w:val="001769AF"/>
    <w:rsid w:val="00176A8D"/>
    <w:rsid w:val="00176B7C"/>
    <w:rsid w:val="00176C56"/>
    <w:rsid w:val="00176D57"/>
    <w:rsid w:val="00176DCC"/>
    <w:rsid w:val="00176E2C"/>
    <w:rsid w:val="00176E55"/>
    <w:rsid w:val="00176F3D"/>
    <w:rsid w:val="00176F65"/>
    <w:rsid w:val="00176F68"/>
    <w:rsid w:val="0017708B"/>
    <w:rsid w:val="001770A2"/>
    <w:rsid w:val="001771C6"/>
    <w:rsid w:val="00177254"/>
    <w:rsid w:val="00177277"/>
    <w:rsid w:val="001773B5"/>
    <w:rsid w:val="001774C6"/>
    <w:rsid w:val="001774F9"/>
    <w:rsid w:val="0017764D"/>
    <w:rsid w:val="001776BB"/>
    <w:rsid w:val="00177740"/>
    <w:rsid w:val="001777AF"/>
    <w:rsid w:val="0017783C"/>
    <w:rsid w:val="001779E9"/>
    <w:rsid w:val="001779ED"/>
    <w:rsid w:val="00177A15"/>
    <w:rsid w:val="00177A65"/>
    <w:rsid w:val="00177AEE"/>
    <w:rsid w:val="00177C09"/>
    <w:rsid w:val="00177C6C"/>
    <w:rsid w:val="00177CBF"/>
    <w:rsid w:val="00177D3A"/>
    <w:rsid w:val="00177D54"/>
    <w:rsid w:val="00177D90"/>
    <w:rsid w:val="00177DE8"/>
    <w:rsid w:val="00177E13"/>
    <w:rsid w:val="00177E1A"/>
    <w:rsid w:val="00177E29"/>
    <w:rsid w:val="00177E66"/>
    <w:rsid w:val="00177FC6"/>
    <w:rsid w:val="00177FE5"/>
    <w:rsid w:val="00180039"/>
    <w:rsid w:val="0018004D"/>
    <w:rsid w:val="001801FE"/>
    <w:rsid w:val="001802B4"/>
    <w:rsid w:val="00180476"/>
    <w:rsid w:val="001804C9"/>
    <w:rsid w:val="00180502"/>
    <w:rsid w:val="00180523"/>
    <w:rsid w:val="00180585"/>
    <w:rsid w:val="001805C1"/>
    <w:rsid w:val="0018064C"/>
    <w:rsid w:val="00180766"/>
    <w:rsid w:val="0018076E"/>
    <w:rsid w:val="001807E7"/>
    <w:rsid w:val="00180866"/>
    <w:rsid w:val="0018098D"/>
    <w:rsid w:val="001809B7"/>
    <w:rsid w:val="00180BF3"/>
    <w:rsid w:val="00180C80"/>
    <w:rsid w:val="00180D69"/>
    <w:rsid w:val="00180DA2"/>
    <w:rsid w:val="00180E34"/>
    <w:rsid w:val="00180E9D"/>
    <w:rsid w:val="00180EF1"/>
    <w:rsid w:val="0018100B"/>
    <w:rsid w:val="00181028"/>
    <w:rsid w:val="0018121A"/>
    <w:rsid w:val="0018130F"/>
    <w:rsid w:val="0018136E"/>
    <w:rsid w:val="0018138C"/>
    <w:rsid w:val="00181486"/>
    <w:rsid w:val="00181516"/>
    <w:rsid w:val="001815F1"/>
    <w:rsid w:val="00181696"/>
    <w:rsid w:val="001816B9"/>
    <w:rsid w:val="00181760"/>
    <w:rsid w:val="00181776"/>
    <w:rsid w:val="00181A77"/>
    <w:rsid w:val="00181AD3"/>
    <w:rsid w:val="00181AFB"/>
    <w:rsid w:val="00181B98"/>
    <w:rsid w:val="00181BD2"/>
    <w:rsid w:val="00181C9B"/>
    <w:rsid w:val="00181EBE"/>
    <w:rsid w:val="00181F11"/>
    <w:rsid w:val="00181F91"/>
    <w:rsid w:val="001820A4"/>
    <w:rsid w:val="001820DC"/>
    <w:rsid w:val="00182102"/>
    <w:rsid w:val="00182364"/>
    <w:rsid w:val="00182395"/>
    <w:rsid w:val="001823FE"/>
    <w:rsid w:val="00182516"/>
    <w:rsid w:val="00182652"/>
    <w:rsid w:val="0018270D"/>
    <w:rsid w:val="00182734"/>
    <w:rsid w:val="00182819"/>
    <w:rsid w:val="0018287A"/>
    <w:rsid w:val="001828C9"/>
    <w:rsid w:val="001828DD"/>
    <w:rsid w:val="00182A2F"/>
    <w:rsid w:val="00182A58"/>
    <w:rsid w:val="00182AEC"/>
    <w:rsid w:val="00182B63"/>
    <w:rsid w:val="00182B93"/>
    <w:rsid w:val="00182B97"/>
    <w:rsid w:val="00182BA2"/>
    <w:rsid w:val="00182C16"/>
    <w:rsid w:val="00182C5D"/>
    <w:rsid w:val="00182D34"/>
    <w:rsid w:val="00182D75"/>
    <w:rsid w:val="00182D9B"/>
    <w:rsid w:val="00182DA7"/>
    <w:rsid w:val="00182DD4"/>
    <w:rsid w:val="00182EDE"/>
    <w:rsid w:val="00182F56"/>
    <w:rsid w:val="00182F8F"/>
    <w:rsid w:val="00182FE4"/>
    <w:rsid w:val="00183026"/>
    <w:rsid w:val="0018304B"/>
    <w:rsid w:val="00183059"/>
    <w:rsid w:val="001830D3"/>
    <w:rsid w:val="001830E2"/>
    <w:rsid w:val="001831EB"/>
    <w:rsid w:val="001831FB"/>
    <w:rsid w:val="00183254"/>
    <w:rsid w:val="00183323"/>
    <w:rsid w:val="0018333B"/>
    <w:rsid w:val="00183494"/>
    <w:rsid w:val="001835AE"/>
    <w:rsid w:val="00183734"/>
    <w:rsid w:val="0018376B"/>
    <w:rsid w:val="0018377D"/>
    <w:rsid w:val="0018385F"/>
    <w:rsid w:val="00183889"/>
    <w:rsid w:val="0018390E"/>
    <w:rsid w:val="001839FA"/>
    <w:rsid w:val="00183A2D"/>
    <w:rsid w:val="00183A4F"/>
    <w:rsid w:val="00183AE9"/>
    <w:rsid w:val="00183AED"/>
    <w:rsid w:val="00183B28"/>
    <w:rsid w:val="00183B3F"/>
    <w:rsid w:val="00183BCC"/>
    <w:rsid w:val="00183C27"/>
    <w:rsid w:val="00183C39"/>
    <w:rsid w:val="00183C45"/>
    <w:rsid w:val="00183CDF"/>
    <w:rsid w:val="00183CF8"/>
    <w:rsid w:val="00183CFE"/>
    <w:rsid w:val="00183D4B"/>
    <w:rsid w:val="00183E2E"/>
    <w:rsid w:val="00183ED1"/>
    <w:rsid w:val="00183EDA"/>
    <w:rsid w:val="00183EDF"/>
    <w:rsid w:val="00183EF1"/>
    <w:rsid w:val="00183F4A"/>
    <w:rsid w:val="00183FB8"/>
    <w:rsid w:val="00183FDF"/>
    <w:rsid w:val="00183FF9"/>
    <w:rsid w:val="00183FFE"/>
    <w:rsid w:val="0018405C"/>
    <w:rsid w:val="001840E5"/>
    <w:rsid w:val="00184196"/>
    <w:rsid w:val="00184213"/>
    <w:rsid w:val="00184250"/>
    <w:rsid w:val="001843E2"/>
    <w:rsid w:val="00184413"/>
    <w:rsid w:val="001844FD"/>
    <w:rsid w:val="001845A3"/>
    <w:rsid w:val="001846DC"/>
    <w:rsid w:val="00184791"/>
    <w:rsid w:val="0018481C"/>
    <w:rsid w:val="0018485B"/>
    <w:rsid w:val="00184A0C"/>
    <w:rsid w:val="00184A26"/>
    <w:rsid w:val="00184A3D"/>
    <w:rsid w:val="00184A75"/>
    <w:rsid w:val="00184A79"/>
    <w:rsid w:val="00184AF1"/>
    <w:rsid w:val="00184B64"/>
    <w:rsid w:val="00184CFE"/>
    <w:rsid w:val="00184D19"/>
    <w:rsid w:val="00184ED3"/>
    <w:rsid w:val="001850AA"/>
    <w:rsid w:val="00185108"/>
    <w:rsid w:val="00185149"/>
    <w:rsid w:val="0018515E"/>
    <w:rsid w:val="0018518B"/>
    <w:rsid w:val="001852C2"/>
    <w:rsid w:val="001852E2"/>
    <w:rsid w:val="00185445"/>
    <w:rsid w:val="00185525"/>
    <w:rsid w:val="001855C5"/>
    <w:rsid w:val="00185621"/>
    <w:rsid w:val="001857EC"/>
    <w:rsid w:val="00185816"/>
    <w:rsid w:val="00185845"/>
    <w:rsid w:val="001858C9"/>
    <w:rsid w:val="001859E9"/>
    <w:rsid w:val="001859F2"/>
    <w:rsid w:val="00185A66"/>
    <w:rsid w:val="00185B2B"/>
    <w:rsid w:val="00185B37"/>
    <w:rsid w:val="00185B3F"/>
    <w:rsid w:val="00185BCE"/>
    <w:rsid w:val="00185BDB"/>
    <w:rsid w:val="00185BF1"/>
    <w:rsid w:val="00185CE9"/>
    <w:rsid w:val="00185D51"/>
    <w:rsid w:val="00185D67"/>
    <w:rsid w:val="00185E76"/>
    <w:rsid w:val="00185E8E"/>
    <w:rsid w:val="00185EAD"/>
    <w:rsid w:val="00185FB4"/>
    <w:rsid w:val="001860B5"/>
    <w:rsid w:val="001860D6"/>
    <w:rsid w:val="0018623B"/>
    <w:rsid w:val="00186261"/>
    <w:rsid w:val="001862BA"/>
    <w:rsid w:val="00186368"/>
    <w:rsid w:val="001863E5"/>
    <w:rsid w:val="00186533"/>
    <w:rsid w:val="00186557"/>
    <w:rsid w:val="00186677"/>
    <w:rsid w:val="00186692"/>
    <w:rsid w:val="00186698"/>
    <w:rsid w:val="001866A7"/>
    <w:rsid w:val="001866CF"/>
    <w:rsid w:val="0018676D"/>
    <w:rsid w:val="00186802"/>
    <w:rsid w:val="001868B3"/>
    <w:rsid w:val="00186A9B"/>
    <w:rsid w:val="00186A9F"/>
    <w:rsid w:val="00186AC2"/>
    <w:rsid w:val="00186CBB"/>
    <w:rsid w:val="00186CDA"/>
    <w:rsid w:val="00186D77"/>
    <w:rsid w:val="00186E1B"/>
    <w:rsid w:val="00186EEB"/>
    <w:rsid w:val="00186EF5"/>
    <w:rsid w:val="00186F5F"/>
    <w:rsid w:val="00186FEA"/>
    <w:rsid w:val="00187102"/>
    <w:rsid w:val="0018718B"/>
    <w:rsid w:val="001871AC"/>
    <w:rsid w:val="001873F6"/>
    <w:rsid w:val="0018748D"/>
    <w:rsid w:val="00187539"/>
    <w:rsid w:val="00187575"/>
    <w:rsid w:val="00187620"/>
    <w:rsid w:val="00187623"/>
    <w:rsid w:val="00187679"/>
    <w:rsid w:val="0018767E"/>
    <w:rsid w:val="001877D7"/>
    <w:rsid w:val="001877EC"/>
    <w:rsid w:val="001877FD"/>
    <w:rsid w:val="00187937"/>
    <w:rsid w:val="001879BD"/>
    <w:rsid w:val="001879EA"/>
    <w:rsid w:val="00187A55"/>
    <w:rsid w:val="00187A59"/>
    <w:rsid w:val="00187C8E"/>
    <w:rsid w:val="00187C97"/>
    <w:rsid w:val="00187D25"/>
    <w:rsid w:val="00187E63"/>
    <w:rsid w:val="00187E74"/>
    <w:rsid w:val="00187EA3"/>
    <w:rsid w:val="00187F65"/>
    <w:rsid w:val="0019005E"/>
    <w:rsid w:val="0019013E"/>
    <w:rsid w:val="00190182"/>
    <w:rsid w:val="001901D0"/>
    <w:rsid w:val="001901DA"/>
    <w:rsid w:val="00190446"/>
    <w:rsid w:val="00190510"/>
    <w:rsid w:val="00190592"/>
    <w:rsid w:val="001905CF"/>
    <w:rsid w:val="0019067C"/>
    <w:rsid w:val="001906DB"/>
    <w:rsid w:val="001907BA"/>
    <w:rsid w:val="00190877"/>
    <w:rsid w:val="0019097A"/>
    <w:rsid w:val="0019098A"/>
    <w:rsid w:val="00190A91"/>
    <w:rsid w:val="00190BFC"/>
    <w:rsid w:val="00190D04"/>
    <w:rsid w:val="00190E46"/>
    <w:rsid w:val="00190E91"/>
    <w:rsid w:val="00190F1B"/>
    <w:rsid w:val="00190F8F"/>
    <w:rsid w:val="00190FF5"/>
    <w:rsid w:val="00191036"/>
    <w:rsid w:val="00191048"/>
    <w:rsid w:val="0019106A"/>
    <w:rsid w:val="001910D2"/>
    <w:rsid w:val="001911D9"/>
    <w:rsid w:val="00191318"/>
    <w:rsid w:val="00191425"/>
    <w:rsid w:val="001914C7"/>
    <w:rsid w:val="00191525"/>
    <w:rsid w:val="00191538"/>
    <w:rsid w:val="0019153D"/>
    <w:rsid w:val="00191552"/>
    <w:rsid w:val="00191565"/>
    <w:rsid w:val="001915BF"/>
    <w:rsid w:val="00191648"/>
    <w:rsid w:val="001916B0"/>
    <w:rsid w:val="001916BB"/>
    <w:rsid w:val="00191753"/>
    <w:rsid w:val="00191769"/>
    <w:rsid w:val="00191800"/>
    <w:rsid w:val="001918A8"/>
    <w:rsid w:val="00191927"/>
    <w:rsid w:val="00191929"/>
    <w:rsid w:val="0019193E"/>
    <w:rsid w:val="00191950"/>
    <w:rsid w:val="0019199E"/>
    <w:rsid w:val="00191A9D"/>
    <w:rsid w:val="00191AA6"/>
    <w:rsid w:val="00191B66"/>
    <w:rsid w:val="00191E3C"/>
    <w:rsid w:val="001920AF"/>
    <w:rsid w:val="00192100"/>
    <w:rsid w:val="00192180"/>
    <w:rsid w:val="001921C1"/>
    <w:rsid w:val="001922BE"/>
    <w:rsid w:val="00192372"/>
    <w:rsid w:val="0019237E"/>
    <w:rsid w:val="001923B6"/>
    <w:rsid w:val="001924BC"/>
    <w:rsid w:val="001924D2"/>
    <w:rsid w:val="0019259F"/>
    <w:rsid w:val="001925A3"/>
    <w:rsid w:val="001925A7"/>
    <w:rsid w:val="00192615"/>
    <w:rsid w:val="00192641"/>
    <w:rsid w:val="001926BF"/>
    <w:rsid w:val="001927A7"/>
    <w:rsid w:val="001927CF"/>
    <w:rsid w:val="001928B4"/>
    <w:rsid w:val="001928B7"/>
    <w:rsid w:val="001929C3"/>
    <w:rsid w:val="00192AC2"/>
    <w:rsid w:val="00192AE3"/>
    <w:rsid w:val="00192B39"/>
    <w:rsid w:val="00192B91"/>
    <w:rsid w:val="00192BB2"/>
    <w:rsid w:val="00192BB8"/>
    <w:rsid w:val="00192BC2"/>
    <w:rsid w:val="00192C07"/>
    <w:rsid w:val="00192C99"/>
    <w:rsid w:val="00192C9B"/>
    <w:rsid w:val="00192CE4"/>
    <w:rsid w:val="00192D1A"/>
    <w:rsid w:val="00192E00"/>
    <w:rsid w:val="00192E22"/>
    <w:rsid w:val="00192EA3"/>
    <w:rsid w:val="00192EDF"/>
    <w:rsid w:val="00193026"/>
    <w:rsid w:val="0019305E"/>
    <w:rsid w:val="00193074"/>
    <w:rsid w:val="00193085"/>
    <w:rsid w:val="001930B7"/>
    <w:rsid w:val="001930D5"/>
    <w:rsid w:val="0019314E"/>
    <w:rsid w:val="00193182"/>
    <w:rsid w:val="001932BE"/>
    <w:rsid w:val="001932D2"/>
    <w:rsid w:val="001933E5"/>
    <w:rsid w:val="00193447"/>
    <w:rsid w:val="00193469"/>
    <w:rsid w:val="001934F0"/>
    <w:rsid w:val="00193587"/>
    <w:rsid w:val="001935FE"/>
    <w:rsid w:val="0019361F"/>
    <w:rsid w:val="00193625"/>
    <w:rsid w:val="001936A1"/>
    <w:rsid w:val="001936B0"/>
    <w:rsid w:val="001936BB"/>
    <w:rsid w:val="001937F0"/>
    <w:rsid w:val="001939D9"/>
    <w:rsid w:val="001939FC"/>
    <w:rsid w:val="00193A50"/>
    <w:rsid w:val="00193B75"/>
    <w:rsid w:val="00193BB0"/>
    <w:rsid w:val="00193C00"/>
    <w:rsid w:val="00193C6C"/>
    <w:rsid w:val="00193D43"/>
    <w:rsid w:val="00193D50"/>
    <w:rsid w:val="00193E60"/>
    <w:rsid w:val="00193E6D"/>
    <w:rsid w:val="00193F5A"/>
    <w:rsid w:val="0019405D"/>
    <w:rsid w:val="00194069"/>
    <w:rsid w:val="001940E2"/>
    <w:rsid w:val="00194118"/>
    <w:rsid w:val="0019453F"/>
    <w:rsid w:val="00194673"/>
    <w:rsid w:val="001946F3"/>
    <w:rsid w:val="0019489C"/>
    <w:rsid w:val="00194909"/>
    <w:rsid w:val="00194920"/>
    <w:rsid w:val="00194933"/>
    <w:rsid w:val="00194AC6"/>
    <w:rsid w:val="00194B51"/>
    <w:rsid w:val="00194C32"/>
    <w:rsid w:val="00194D16"/>
    <w:rsid w:val="00194D98"/>
    <w:rsid w:val="00194E5A"/>
    <w:rsid w:val="00194E6D"/>
    <w:rsid w:val="00194EB0"/>
    <w:rsid w:val="00194FA4"/>
    <w:rsid w:val="0019500D"/>
    <w:rsid w:val="0019506B"/>
    <w:rsid w:val="0019508C"/>
    <w:rsid w:val="001950AB"/>
    <w:rsid w:val="00195129"/>
    <w:rsid w:val="0019513C"/>
    <w:rsid w:val="001952ED"/>
    <w:rsid w:val="0019544A"/>
    <w:rsid w:val="001954DF"/>
    <w:rsid w:val="00195511"/>
    <w:rsid w:val="00195614"/>
    <w:rsid w:val="001956DC"/>
    <w:rsid w:val="00195780"/>
    <w:rsid w:val="00195868"/>
    <w:rsid w:val="00195883"/>
    <w:rsid w:val="00195A6F"/>
    <w:rsid w:val="00195A8B"/>
    <w:rsid w:val="00195AC1"/>
    <w:rsid w:val="00195B41"/>
    <w:rsid w:val="00195BB6"/>
    <w:rsid w:val="00195DDC"/>
    <w:rsid w:val="00195EF7"/>
    <w:rsid w:val="00195F0C"/>
    <w:rsid w:val="00195F5F"/>
    <w:rsid w:val="001960E6"/>
    <w:rsid w:val="0019614B"/>
    <w:rsid w:val="00196236"/>
    <w:rsid w:val="00196312"/>
    <w:rsid w:val="001963E2"/>
    <w:rsid w:val="0019659D"/>
    <w:rsid w:val="00196639"/>
    <w:rsid w:val="00196689"/>
    <w:rsid w:val="00196741"/>
    <w:rsid w:val="0019674C"/>
    <w:rsid w:val="00196807"/>
    <w:rsid w:val="001968A3"/>
    <w:rsid w:val="001968ED"/>
    <w:rsid w:val="0019690A"/>
    <w:rsid w:val="0019692C"/>
    <w:rsid w:val="00196936"/>
    <w:rsid w:val="00196969"/>
    <w:rsid w:val="001969D7"/>
    <w:rsid w:val="001969D9"/>
    <w:rsid w:val="00196A09"/>
    <w:rsid w:val="00196A0B"/>
    <w:rsid w:val="00196B99"/>
    <w:rsid w:val="00196BCC"/>
    <w:rsid w:val="00196C23"/>
    <w:rsid w:val="00196F03"/>
    <w:rsid w:val="00196F48"/>
    <w:rsid w:val="0019704C"/>
    <w:rsid w:val="00197073"/>
    <w:rsid w:val="00197123"/>
    <w:rsid w:val="0019714C"/>
    <w:rsid w:val="0019715C"/>
    <w:rsid w:val="001971B3"/>
    <w:rsid w:val="001971DC"/>
    <w:rsid w:val="0019722F"/>
    <w:rsid w:val="00197283"/>
    <w:rsid w:val="001972E8"/>
    <w:rsid w:val="0019734D"/>
    <w:rsid w:val="001973A1"/>
    <w:rsid w:val="00197543"/>
    <w:rsid w:val="00197616"/>
    <w:rsid w:val="00197673"/>
    <w:rsid w:val="001977C6"/>
    <w:rsid w:val="0019784C"/>
    <w:rsid w:val="00197866"/>
    <w:rsid w:val="001978B8"/>
    <w:rsid w:val="00197932"/>
    <w:rsid w:val="0019797E"/>
    <w:rsid w:val="0019799B"/>
    <w:rsid w:val="00197B3F"/>
    <w:rsid w:val="00197BFC"/>
    <w:rsid w:val="00197CE8"/>
    <w:rsid w:val="00197E7B"/>
    <w:rsid w:val="00197F10"/>
    <w:rsid w:val="00197F2E"/>
    <w:rsid w:val="00197FB9"/>
    <w:rsid w:val="00197FC5"/>
    <w:rsid w:val="00198C6D"/>
    <w:rsid w:val="001A005C"/>
    <w:rsid w:val="001A0089"/>
    <w:rsid w:val="001A00F1"/>
    <w:rsid w:val="001A016F"/>
    <w:rsid w:val="001A0176"/>
    <w:rsid w:val="001A031B"/>
    <w:rsid w:val="001A0426"/>
    <w:rsid w:val="001A0481"/>
    <w:rsid w:val="001A057C"/>
    <w:rsid w:val="001A05BA"/>
    <w:rsid w:val="001A05BB"/>
    <w:rsid w:val="001A05C6"/>
    <w:rsid w:val="001A05EF"/>
    <w:rsid w:val="001A06AF"/>
    <w:rsid w:val="001A06C5"/>
    <w:rsid w:val="001A07E0"/>
    <w:rsid w:val="001A07EB"/>
    <w:rsid w:val="001A088C"/>
    <w:rsid w:val="001A089C"/>
    <w:rsid w:val="001A08FE"/>
    <w:rsid w:val="001A0A3A"/>
    <w:rsid w:val="001A0AF4"/>
    <w:rsid w:val="001A0B07"/>
    <w:rsid w:val="001A0C81"/>
    <w:rsid w:val="001A0C9D"/>
    <w:rsid w:val="001A0CC8"/>
    <w:rsid w:val="001A0D85"/>
    <w:rsid w:val="001A0F0C"/>
    <w:rsid w:val="001A0F46"/>
    <w:rsid w:val="001A0F61"/>
    <w:rsid w:val="001A0FB4"/>
    <w:rsid w:val="001A119B"/>
    <w:rsid w:val="001A11D7"/>
    <w:rsid w:val="001A11DE"/>
    <w:rsid w:val="001A1211"/>
    <w:rsid w:val="001A121F"/>
    <w:rsid w:val="001A12B2"/>
    <w:rsid w:val="001A12C1"/>
    <w:rsid w:val="001A147C"/>
    <w:rsid w:val="001A15CF"/>
    <w:rsid w:val="001A1693"/>
    <w:rsid w:val="001A17FD"/>
    <w:rsid w:val="001A18DF"/>
    <w:rsid w:val="001A191E"/>
    <w:rsid w:val="001A1976"/>
    <w:rsid w:val="001A19F1"/>
    <w:rsid w:val="001A1A18"/>
    <w:rsid w:val="001A1A4B"/>
    <w:rsid w:val="001A1BD7"/>
    <w:rsid w:val="001A1C2F"/>
    <w:rsid w:val="001A1DB3"/>
    <w:rsid w:val="001A1E1A"/>
    <w:rsid w:val="001A1E41"/>
    <w:rsid w:val="001A1F10"/>
    <w:rsid w:val="001A1FB3"/>
    <w:rsid w:val="001A1FBC"/>
    <w:rsid w:val="001A2003"/>
    <w:rsid w:val="001A20CA"/>
    <w:rsid w:val="001A21CD"/>
    <w:rsid w:val="001A228A"/>
    <w:rsid w:val="001A2362"/>
    <w:rsid w:val="001A241B"/>
    <w:rsid w:val="001A246E"/>
    <w:rsid w:val="001A248E"/>
    <w:rsid w:val="001A257D"/>
    <w:rsid w:val="001A25C2"/>
    <w:rsid w:val="001A2623"/>
    <w:rsid w:val="001A26D0"/>
    <w:rsid w:val="001A26E1"/>
    <w:rsid w:val="001A272B"/>
    <w:rsid w:val="001A276A"/>
    <w:rsid w:val="001A2833"/>
    <w:rsid w:val="001A2879"/>
    <w:rsid w:val="001A28C3"/>
    <w:rsid w:val="001A28D9"/>
    <w:rsid w:val="001A2921"/>
    <w:rsid w:val="001A2974"/>
    <w:rsid w:val="001A2AAF"/>
    <w:rsid w:val="001A2AC0"/>
    <w:rsid w:val="001A2B85"/>
    <w:rsid w:val="001A2CF4"/>
    <w:rsid w:val="001A2D46"/>
    <w:rsid w:val="001A2DE0"/>
    <w:rsid w:val="001A2EF3"/>
    <w:rsid w:val="001A2FFF"/>
    <w:rsid w:val="001A313A"/>
    <w:rsid w:val="001A3187"/>
    <w:rsid w:val="001A31D0"/>
    <w:rsid w:val="001A31E2"/>
    <w:rsid w:val="001A329C"/>
    <w:rsid w:val="001A32B0"/>
    <w:rsid w:val="001A32D7"/>
    <w:rsid w:val="001A339E"/>
    <w:rsid w:val="001A347F"/>
    <w:rsid w:val="001A35B1"/>
    <w:rsid w:val="001A3695"/>
    <w:rsid w:val="001A3699"/>
    <w:rsid w:val="001A36CA"/>
    <w:rsid w:val="001A36D4"/>
    <w:rsid w:val="001A36DE"/>
    <w:rsid w:val="001A36F3"/>
    <w:rsid w:val="001A382B"/>
    <w:rsid w:val="001A388E"/>
    <w:rsid w:val="001A38EB"/>
    <w:rsid w:val="001A3907"/>
    <w:rsid w:val="001A3A68"/>
    <w:rsid w:val="001A3BA1"/>
    <w:rsid w:val="001A3CA7"/>
    <w:rsid w:val="001A3D3E"/>
    <w:rsid w:val="001A3DEB"/>
    <w:rsid w:val="001A3DFD"/>
    <w:rsid w:val="001A3E10"/>
    <w:rsid w:val="001A3E3C"/>
    <w:rsid w:val="001A3EB4"/>
    <w:rsid w:val="001A3FD5"/>
    <w:rsid w:val="001A3FDD"/>
    <w:rsid w:val="001A4057"/>
    <w:rsid w:val="001A4121"/>
    <w:rsid w:val="001A4150"/>
    <w:rsid w:val="001A42D8"/>
    <w:rsid w:val="001A435F"/>
    <w:rsid w:val="001A4671"/>
    <w:rsid w:val="001A4691"/>
    <w:rsid w:val="001A471A"/>
    <w:rsid w:val="001A473B"/>
    <w:rsid w:val="001A4801"/>
    <w:rsid w:val="001A4909"/>
    <w:rsid w:val="001A4975"/>
    <w:rsid w:val="001A4A00"/>
    <w:rsid w:val="001A4A22"/>
    <w:rsid w:val="001A4B41"/>
    <w:rsid w:val="001A4BFF"/>
    <w:rsid w:val="001A4DBA"/>
    <w:rsid w:val="001A4E14"/>
    <w:rsid w:val="001A4E72"/>
    <w:rsid w:val="001A4EF3"/>
    <w:rsid w:val="001A4F9B"/>
    <w:rsid w:val="001A4FAE"/>
    <w:rsid w:val="001A502A"/>
    <w:rsid w:val="001A50BC"/>
    <w:rsid w:val="001A5144"/>
    <w:rsid w:val="001A5200"/>
    <w:rsid w:val="001A52B2"/>
    <w:rsid w:val="001A52F6"/>
    <w:rsid w:val="001A5335"/>
    <w:rsid w:val="001A535D"/>
    <w:rsid w:val="001A5381"/>
    <w:rsid w:val="001A5387"/>
    <w:rsid w:val="001A53C5"/>
    <w:rsid w:val="001A542D"/>
    <w:rsid w:val="001A5434"/>
    <w:rsid w:val="001A5465"/>
    <w:rsid w:val="001A54A2"/>
    <w:rsid w:val="001A5508"/>
    <w:rsid w:val="001A550F"/>
    <w:rsid w:val="001A5514"/>
    <w:rsid w:val="001A5523"/>
    <w:rsid w:val="001A55F7"/>
    <w:rsid w:val="001A5737"/>
    <w:rsid w:val="001A5743"/>
    <w:rsid w:val="001A57D0"/>
    <w:rsid w:val="001A5822"/>
    <w:rsid w:val="001A5835"/>
    <w:rsid w:val="001A587E"/>
    <w:rsid w:val="001A58AF"/>
    <w:rsid w:val="001A58E0"/>
    <w:rsid w:val="001A5950"/>
    <w:rsid w:val="001A5A1E"/>
    <w:rsid w:val="001A5A2C"/>
    <w:rsid w:val="001A5AEF"/>
    <w:rsid w:val="001A5BB7"/>
    <w:rsid w:val="001A5BFE"/>
    <w:rsid w:val="001A5DFA"/>
    <w:rsid w:val="001A5E05"/>
    <w:rsid w:val="001A5EFE"/>
    <w:rsid w:val="001A5F6C"/>
    <w:rsid w:val="001A5F72"/>
    <w:rsid w:val="001A5F98"/>
    <w:rsid w:val="001A601F"/>
    <w:rsid w:val="001A6031"/>
    <w:rsid w:val="001A6036"/>
    <w:rsid w:val="001A60C2"/>
    <w:rsid w:val="001A60C9"/>
    <w:rsid w:val="001A614A"/>
    <w:rsid w:val="001A61DC"/>
    <w:rsid w:val="001A62B5"/>
    <w:rsid w:val="001A62F7"/>
    <w:rsid w:val="001A641C"/>
    <w:rsid w:val="001A6441"/>
    <w:rsid w:val="001A645C"/>
    <w:rsid w:val="001A64DB"/>
    <w:rsid w:val="001A6529"/>
    <w:rsid w:val="001A657D"/>
    <w:rsid w:val="001A65FD"/>
    <w:rsid w:val="001A6603"/>
    <w:rsid w:val="001A66BF"/>
    <w:rsid w:val="001A673C"/>
    <w:rsid w:val="001A67B9"/>
    <w:rsid w:val="001A680E"/>
    <w:rsid w:val="001A68F3"/>
    <w:rsid w:val="001A6A88"/>
    <w:rsid w:val="001A6ABA"/>
    <w:rsid w:val="001A6B5B"/>
    <w:rsid w:val="001A6BCF"/>
    <w:rsid w:val="001A6BF4"/>
    <w:rsid w:val="001A6DCE"/>
    <w:rsid w:val="001A6DDD"/>
    <w:rsid w:val="001A6E51"/>
    <w:rsid w:val="001A6E8E"/>
    <w:rsid w:val="001A6F94"/>
    <w:rsid w:val="001A6FB9"/>
    <w:rsid w:val="001A6FD8"/>
    <w:rsid w:val="001A7005"/>
    <w:rsid w:val="001A70C4"/>
    <w:rsid w:val="001A7363"/>
    <w:rsid w:val="001A737F"/>
    <w:rsid w:val="001A73F4"/>
    <w:rsid w:val="001A73F8"/>
    <w:rsid w:val="001A745F"/>
    <w:rsid w:val="001A7493"/>
    <w:rsid w:val="001A74FB"/>
    <w:rsid w:val="001A75AC"/>
    <w:rsid w:val="001A7671"/>
    <w:rsid w:val="001A76EA"/>
    <w:rsid w:val="001A77EF"/>
    <w:rsid w:val="001A7834"/>
    <w:rsid w:val="001A799C"/>
    <w:rsid w:val="001A7C34"/>
    <w:rsid w:val="001A7CE7"/>
    <w:rsid w:val="001A7DFC"/>
    <w:rsid w:val="001A7E22"/>
    <w:rsid w:val="001A7F3F"/>
    <w:rsid w:val="001A7F5A"/>
    <w:rsid w:val="001A7FE4"/>
    <w:rsid w:val="001B0195"/>
    <w:rsid w:val="001B01D2"/>
    <w:rsid w:val="001B02D7"/>
    <w:rsid w:val="001B02DB"/>
    <w:rsid w:val="001B0653"/>
    <w:rsid w:val="001B072C"/>
    <w:rsid w:val="001B0779"/>
    <w:rsid w:val="001B0787"/>
    <w:rsid w:val="001B08B1"/>
    <w:rsid w:val="001B091F"/>
    <w:rsid w:val="001B0975"/>
    <w:rsid w:val="001B097D"/>
    <w:rsid w:val="001B09B0"/>
    <w:rsid w:val="001B0A62"/>
    <w:rsid w:val="001B0B92"/>
    <w:rsid w:val="001B0BC0"/>
    <w:rsid w:val="001B0CC9"/>
    <w:rsid w:val="001B0CEF"/>
    <w:rsid w:val="001B0D04"/>
    <w:rsid w:val="001B0DE7"/>
    <w:rsid w:val="001B0DF8"/>
    <w:rsid w:val="001B0E3B"/>
    <w:rsid w:val="001B0E79"/>
    <w:rsid w:val="001B0F54"/>
    <w:rsid w:val="001B0F62"/>
    <w:rsid w:val="001B0FA6"/>
    <w:rsid w:val="001B0FE5"/>
    <w:rsid w:val="001B105D"/>
    <w:rsid w:val="001B108F"/>
    <w:rsid w:val="001B10AE"/>
    <w:rsid w:val="001B10CF"/>
    <w:rsid w:val="001B1252"/>
    <w:rsid w:val="001B1257"/>
    <w:rsid w:val="001B157F"/>
    <w:rsid w:val="001B15BE"/>
    <w:rsid w:val="001B1607"/>
    <w:rsid w:val="001B169F"/>
    <w:rsid w:val="001B16FA"/>
    <w:rsid w:val="001B1710"/>
    <w:rsid w:val="001B172F"/>
    <w:rsid w:val="001B174B"/>
    <w:rsid w:val="001B1783"/>
    <w:rsid w:val="001B1785"/>
    <w:rsid w:val="001B190B"/>
    <w:rsid w:val="001B1956"/>
    <w:rsid w:val="001B1979"/>
    <w:rsid w:val="001B19FA"/>
    <w:rsid w:val="001B1A39"/>
    <w:rsid w:val="001B1A81"/>
    <w:rsid w:val="001B1B37"/>
    <w:rsid w:val="001B1C65"/>
    <w:rsid w:val="001B1D15"/>
    <w:rsid w:val="001B1DB1"/>
    <w:rsid w:val="001B1E48"/>
    <w:rsid w:val="001B1F02"/>
    <w:rsid w:val="001B2001"/>
    <w:rsid w:val="001B205A"/>
    <w:rsid w:val="001B2065"/>
    <w:rsid w:val="001B2066"/>
    <w:rsid w:val="001B21F8"/>
    <w:rsid w:val="001B2286"/>
    <w:rsid w:val="001B22BB"/>
    <w:rsid w:val="001B22D2"/>
    <w:rsid w:val="001B2355"/>
    <w:rsid w:val="001B239C"/>
    <w:rsid w:val="001B2416"/>
    <w:rsid w:val="001B2487"/>
    <w:rsid w:val="001B2495"/>
    <w:rsid w:val="001B24FD"/>
    <w:rsid w:val="001B250A"/>
    <w:rsid w:val="001B256C"/>
    <w:rsid w:val="001B2599"/>
    <w:rsid w:val="001B25DB"/>
    <w:rsid w:val="001B277E"/>
    <w:rsid w:val="001B2845"/>
    <w:rsid w:val="001B2937"/>
    <w:rsid w:val="001B298C"/>
    <w:rsid w:val="001B29BC"/>
    <w:rsid w:val="001B2A13"/>
    <w:rsid w:val="001B2A67"/>
    <w:rsid w:val="001B2A8E"/>
    <w:rsid w:val="001B2AD8"/>
    <w:rsid w:val="001B2BB8"/>
    <w:rsid w:val="001B2CF5"/>
    <w:rsid w:val="001B2D49"/>
    <w:rsid w:val="001B2D8A"/>
    <w:rsid w:val="001B2D8D"/>
    <w:rsid w:val="001B2DE1"/>
    <w:rsid w:val="001B2EEB"/>
    <w:rsid w:val="001B2F90"/>
    <w:rsid w:val="001B304D"/>
    <w:rsid w:val="001B3085"/>
    <w:rsid w:val="001B30B8"/>
    <w:rsid w:val="001B3140"/>
    <w:rsid w:val="001B323A"/>
    <w:rsid w:val="001B3258"/>
    <w:rsid w:val="001B3385"/>
    <w:rsid w:val="001B338B"/>
    <w:rsid w:val="001B3466"/>
    <w:rsid w:val="001B3528"/>
    <w:rsid w:val="001B3549"/>
    <w:rsid w:val="001B3594"/>
    <w:rsid w:val="001B3596"/>
    <w:rsid w:val="001B3639"/>
    <w:rsid w:val="001B365B"/>
    <w:rsid w:val="001B36C4"/>
    <w:rsid w:val="001B37BE"/>
    <w:rsid w:val="001B384C"/>
    <w:rsid w:val="001B3948"/>
    <w:rsid w:val="001B3A3B"/>
    <w:rsid w:val="001B3A41"/>
    <w:rsid w:val="001B3A9A"/>
    <w:rsid w:val="001B3B42"/>
    <w:rsid w:val="001B3BB6"/>
    <w:rsid w:val="001B3C96"/>
    <w:rsid w:val="001B3DF0"/>
    <w:rsid w:val="001B3E79"/>
    <w:rsid w:val="001B3F62"/>
    <w:rsid w:val="001B3FCB"/>
    <w:rsid w:val="001B40FB"/>
    <w:rsid w:val="001B410C"/>
    <w:rsid w:val="001B412A"/>
    <w:rsid w:val="001B41BC"/>
    <w:rsid w:val="001B4272"/>
    <w:rsid w:val="001B43DF"/>
    <w:rsid w:val="001B44B1"/>
    <w:rsid w:val="001B4545"/>
    <w:rsid w:val="001B4563"/>
    <w:rsid w:val="001B45F8"/>
    <w:rsid w:val="001B4643"/>
    <w:rsid w:val="001B4675"/>
    <w:rsid w:val="001B46E9"/>
    <w:rsid w:val="001B4841"/>
    <w:rsid w:val="001B48E6"/>
    <w:rsid w:val="001B4A71"/>
    <w:rsid w:val="001B4AC5"/>
    <w:rsid w:val="001B4B1E"/>
    <w:rsid w:val="001B4B68"/>
    <w:rsid w:val="001B4BD5"/>
    <w:rsid w:val="001B4D67"/>
    <w:rsid w:val="001B4F90"/>
    <w:rsid w:val="001B4FC7"/>
    <w:rsid w:val="001B4FFF"/>
    <w:rsid w:val="001B5096"/>
    <w:rsid w:val="001B50C0"/>
    <w:rsid w:val="001B5121"/>
    <w:rsid w:val="001B5235"/>
    <w:rsid w:val="001B53A4"/>
    <w:rsid w:val="001B5460"/>
    <w:rsid w:val="001B549D"/>
    <w:rsid w:val="001B5594"/>
    <w:rsid w:val="001B5623"/>
    <w:rsid w:val="001B56C0"/>
    <w:rsid w:val="001B57BF"/>
    <w:rsid w:val="001B5834"/>
    <w:rsid w:val="001B5978"/>
    <w:rsid w:val="001B5996"/>
    <w:rsid w:val="001B59F3"/>
    <w:rsid w:val="001B5A48"/>
    <w:rsid w:val="001B5A99"/>
    <w:rsid w:val="001B5AE2"/>
    <w:rsid w:val="001B5BA6"/>
    <w:rsid w:val="001B5BA8"/>
    <w:rsid w:val="001B5C15"/>
    <w:rsid w:val="001B5C52"/>
    <w:rsid w:val="001B5D54"/>
    <w:rsid w:val="001B5DFA"/>
    <w:rsid w:val="001B5ECD"/>
    <w:rsid w:val="001B5EE0"/>
    <w:rsid w:val="001B605C"/>
    <w:rsid w:val="001B60E1"/>
    <w:rsid w:val="001B615F"/>
    <w:rsid w:val="001B627E"/>
    <w:rsid w:val="001B62AA"/>
    <w:rsid w:val="001B635A"/>
    <w:rsid w:val="001B63F4"/>
    <w:rsid w:val="001B65A6"/>
    <w:rsid w:val="001B65CC"/>
    <w:rsid w:val="001B65DA"/>
    <w:rsid w:val="001B6663"/>
    <w:rsid w:val="001B675A"/>
    <w:rsid w:val="001B67FB"/>
    <w:rsid w:val="001B6841"/>
    <w:rsid w:val="001B698A"/>
    <w:rsid w:val="001B69A2"/>
    <w:rsid w:val="001B6A20"/>
    <w:rsid w:val="001B6D2D"/>
    <w:rsid w:val="001B6DC5"/>
    <w:rsid w:val="001B6DC6"/>
    <w:rsid w:val="001B6DD3"/>
    <w:rsid w:val="001B6E55"/>
    <w:rsid w:val="001B6F24"/>
    <w:rsid w:val="001B6F7A"/>
    <w:rsid w:val="001B7199"/>
    <w:rsid w:val="001B72D3"/>
    <w:rsid w:val="001B7346"/>
    <w:rsid w:val="001B7385"/>
    <w:rsid w:val="001B739F"/>
    <w:rsid w:val="001B73B0"/>
    <w:rsid w:val="001B74A0"/>
    <w:rsid w:val="001B74A7"/>
    <w:rsid w:val="001B74D3"/>
    <w:rsid w:val="001B74F2"/>
    <w:rsid w:val="001B74F9"/>
    <w:rsid w:val="001B7526"/>
    <w:rsid w:val="001B75AD"/>
    <w:rsid w:val="001B75BD"/>
    <w:rsid w:val="001B7612"/>
    <w:rsid w:val="001B761C"/>
    <w:rsid w:val="001B7632"/>
    <w:rsid w:val="001B7658"/>
    <w:rsid w:val="001B768F"/>
    <w:rsid w:val="001B77A8"/>
    <w:rsid w:val="001B77F0"/>
    <w:rsid w:val="001B789E"/>
    <w:rsid w:val="001B79B9"/>
    <w:rsid w:val="001B7A64"/>
    <w:rsid w:val="001B7AB0"/>
    <w:rsid w:val="001B7AB1"/>
    <w:rsid w:val="001B7B35"/>
    <w:rsid w:val="001B7B64"/>
    <w:rsid w:val="001B7CE0"/>
    <w:rsid w:val="001B7CFE"/>
    <w:rsid w:val="001B7D0B"/>
    <w:rsid w:val="001B7D79"/>
    <w:rsid w:val="001B7DBE"/>
    <w:rsid w:val="001B7E1B"/>
    <w:rsid w:val="001B7F0D"/>
    <w:rsid w:val="001B7FDD"/>
    <w:rsid w:val="001C00BC"/>
    <w:rsid w:val="001C0109"/>
    <w:rsid w:val="001C025A"/>
    <w:rsid w:val="001C02B1"/>
    <w:rsid w:val="001C0334"/>
    <w:rsid w:val="001C044D"/>
    <w:rsid w:val="001C044F"/>
    <w:rsid w:val="001C04B1"/>
    <w:rsid w:val="001C0685"/>
    <w:rsid w:val="001C07B2"/>
    <w:rsid w:val="001C0863"/>
    <w:rsid w:val="001C0866"/>
    <w:rsid w:val="001C0871"/>
    <w:rsid w:val="001C0886"/>
    <w:rsid w:val="001C0919"/>
    <w:rsid w:val="001C0966"/>
    <w:rsid w:val="001C09BB"/>
    <w:rsid w:val="001C0A20"/>
    <w:rsid w:val="001C0A6F"/>
    <w:rsid w:val="001C0B76"/>
    <w:rsid w:val="001C0BCA"/>
    <w:rsid w:val="001C0D3E"/>
    <w:rsid w:val="001C0D85"/>
    <w:rsid w:val="001C0DD2"/>
    <w:rsid w:val="001C0EA7"/>
    <w:rsid w:val="001C101D"/>
    <w:rsid w:val="001C10A7"/>
    <w:rsid w:val="001C1118"/>
    <w:rsid w:val="001C116F"/>
    <w:rsid w:val="001C1187"/>
    <w:rsid w:val="001C11FF"/>
    <w:rsid w:val="001C122E"/>
    <w:rsid w:val="001C1249"/>
    <w:rsid w:val="001C1264"/>
    <w:rsid w:val="001C13E8"/>
    <w:rsid w:val="001C1408"/>
    <w:rsid w:val="001C1433"/>
    <w:rsid w:val="001C157E"/>
    <w:rsid w:val="001C160B"/>
    <w:rsid w:val="001C1634"/>
    <w:rsid w:val="001C1684"/>
    <w:rsid w:val="001C16BE"/>
    <w:rsid w:val="001C171A"/>
    <w:rsid w:val="001C177A"/>
    <w:rsid w:val="001C1812"/>
    <w:rsid w:val="001C1978"/>
    <w:rsid w:val="001C1995"/>
    <w:rsid w:val="001C1A51"/>
    <w:rsid w:val="001C1AC1"/>
    <w:rsid w:val="001C1AC3"/>
    <w:rsid w:val="001C1B13"/>
    <w:rsid w:val="001C1B38"/>
    <w:rsid w:val="001C1B51"/>
    <w:rsid w:val="001C1B6E"/>
    <w:rsid w:val="001C1CD7"/>
    <w:rsid w:val="001C1D85"/>
    <w:rsid w:val="001C1DDB"/>
    <w:rsid w:val="001C1E1B"/>
    <w:rsid w:val="001C1E56"/>
    <w:rsid w:val="001C1FBA"/>
    <w:rsid w:val="001C205B"/>
    <w:rsid w:val="001C20C4"/>
    <w:rsid w:val="001C2144"/>
    <w:rsid w:val="001C21BB"/>
    <w:rsid w:val="001C22B5"/>
    <w:rsid w:val="001C24E6"/>
    <w:rsid w:val="001C253B"/>
    <w:rsid w:val="001C2565"/>
    <w:rsid w:val="001C25F4"/>
    <w:rsid w:val="001C2642"/>
    <w:rsid w:val="001C276C"/>
    <w:rsid w:val="001C28C1"/>
    <w:rsid w:val="001C28C6"/>
    <w:rsid w:val="001C28D2"/>
    <w:rsid w:val="001C2B69"/>
    <w:rsid w:val="001C2BDA"/>
    <w:rsid w:val="001C2BDD"/>
    <w:rsid w:val="001C2BDE"/>
    <w:rsid w:val="001C2DCA"/>
    <w:rsid w:val="001C2E00"/>
    <w:rsid w:val="001C2E60"/>
    <w:rsid w:val="001C2F6F"/>
    <w:rsid w:val="001C2FC5"/>
    <w:rsid w:val="001C302F"/>
    <w:rsid w:val="001C3065"/>
    <w:rsid w:val="001C30E5"/>
    <w:rsid w:val="001C30FD"/>
    <w:rsid w:val="001C317F"/>
    <w:rsid w:val="001C32FF"/>
    <w:rsid w:val="001C3339"/>
    <w:rsid w:val="001C33BC"/>
    <w:rsid w:val="001C33E1"/>
    <w:rsid w:val="001C3469"/>
    <w:rsid w:val="001C346E"/>
    <w:rsid w:val="001C34D4"/>
    <w:rsid w:val="001C34F1"/>
    <w:rsid w:val="001C3525"/>
    <w:rsid w:val="001C370E"/>
    <w:rsid w:val="001C3750"/>
    <w:rsid w:val="001C37CE"/>
    <w:rsid w:val="001C37DA"/>
    <w:rsid w:val="001C37E7"/>
    <w:rsid w:val="001C3850"/>
    <w:rsid w:val="001C3865"/>
    <w:rsid w:val="001C388C"/>
    <w:rsid w:val="001C38F9"/>
    <w:rsid w:val="001C3A7C"/>
    <w:rsid w:val="001C3AD0"/>
    <w:rsid w:val="001C3AF9"/>
    <w:rsid w:val="001C3B5E"/>
    <w:rsid w:val="001C3BA5"/>
    <w:rsid w:val="001C3C4D"/>
    <w:rsid w:val="001C3C50"/>
    <w:rsid w:val="001C3CD5"/>
    <w:rsid w:val="001C3D15"/>
    <w:rsid w:val="001C3D31"/>
    <w:rsid w:val="001C3F32"/>
    <w:rsid w:val="001C3FAB"/>
    <w:rsid w:val="001C4020"/>
    <w:rsid w:val="001C40BF"/>
    <w:rsid w:val="001C415E"/>
    <w:rsid w:val="001C4255"/>
    <w:rsid w:val="001C4287"/>
    <w:rsid w:val="001C42DC"/>
    <w:rsid w:val="001C441C"/>
    <w:rsid w:val="001C4433"/>
    <w:rsid w:val="001C449F"/>
    <w:rsid w:val="001C44FF"/>
    <w:rsid w:val="001C455F"/>
    <w:rsid w:val="001C456A"/>
    <w:rsid w:val="001C458D"/>
    <w:rsid w:val="001C4645"/>
    <w:rsid w:val="001C46DD"/>
    <w:rsid w:val="001C4765"/>
    <w:rsid w:val="001C4803"/>
    <w:rsid w:val="001C4862"/>
    <w:rsid w:val="001C486B"/>
    <w:rsid w:val="001C4874"/>
    <w:rsid w:val="001C48AE"/>
    <w:rsid w:val="001C4916"/>
    <w:rsid w:val="001C49F5"/>
    <w:rsid w:val="001C49FE"/>
    <w:rsid w:val="001C4A51"/>
    <w:rsid w:val="001C4A70"/>
    <w:rsid w:val="001C4AAF"/>
    <w:rsid w:val="001C4B12"/>
    <w:rsid w:val="001C4B55"/>
    <w:rsid w:val="001C4BD7"/>
    <w:rsid w:val="001C4C0A"/>
    <w:rsid w:val="001C4CA7"/>
    <w:rsid w:val="001C4CB0"/>
    <w:rsid w:val="001C4D01"/>
    <w:rsid w:val="001C4D04"/>
    <w:rsid w:val="001C4D12"/>
    <w:rsid w:val="001C4D1B"/>
    <w:rsid w:val="001C4EF3"/>
    <w:rsid w:val="001C4FB7"/>
    <w:rsid w:val="001C501E"/>
    <w:rsid w:val="001C507E"/>
    <w:rsid w:val="001C516F"/>
    <w:rsid w:val="001C5231"/>
    <w:rsid w:val="001C5286"/>
    <w:rsid w:val="001C533E"/>
    <w:rsid w:val="001C53D1"/>
    <w:rsid w:val="001C549E"/>
    <w:rsid w:val="001C54E2"/>
    <w:rsid w:val="001C54E3"/>
    <w:rsid w:val="001C5549"/>
    <w:rsid w:val="001C55FF"/>
    <w:rsid w:val="001C568F"/>
    <w:rsid w:val="001C56D1"/>
    <w:rsid w:val="001C5708"/>
    <w:rsid w:val="001C573D"/>
    <w:rsid w:val="001C5746"/>
    <w:rsid w:val="001C580F"/>
    <w:rsid w:val="001C5892"/>
    <w:rsid w:val="001C5A4E"/>
    <w:rsid w:val="001C5A53"/>
    <w:rsid w:val="001C5A8B"/>
    <w:rsid w:val="001C5AA7"/>
    <w:rsid w:val="001C5B33"/>
    <w:rsid w:val="001C5B42"/>
    <w:rsid w:val="001C5C3B"/>
    <w:rsid w:val="001C5CB7"/>
    <w:rsid w:val="001C5CBE"/>
    <w:rsid w:val="001C5D01"/>
    <w:rsid w:val="001C5D35"/>
    <w:rsid w:val="001C5D6C"/>
    <w:rsid w:val="001C5D71"/>
    <w:rsid w:val="001C5F5F"/>
    <w:rsid w:val="001C5FCD"/>
    <w:rsid w:val="001C6088"/>
    <w:rsid w:val="001C6227"/>
    <w:rsid w:val="001C6256"/>
    <w:rsid w:val="001C62B9"/>
    <w:rsid w:val="001C62D2"/>
    <w:rsid w:val="001C62E5"/>
    <w:rsid w:val="001C62F9"/>
    <w:rsid w:val="001C6442"/>
    <w:rsid w:val="001C6463"/>
    <w:rsid w:val="001C65AB"/>
    <w:rsid w:val="001C6688"/>
    <w:rsid w:val="001C66A5"/>
    <w:rsid w:val="001C66EF"/>
    <w:rsid w:val="001C6784"/>
    <w:rsid w:val="001C6809"/>
    <w:rsid w:val="001C68BD"/>
    <w:rsid w:val="001C68EA"/>
    <w:rsid w:val="001C68EC"/>
    <w:rsid w:val="001C68F4"/>
    <w:rsid w:val="001C6961"/>
    <w:rsid w:val="001C69BC"/>
    <w:rsid w:val="001C6A0D"/>
    <w:rsid w:val="001C6A8A"/>
    <w:rsid w:val="001C6A92"/>
    <w:rsid w:val="001C6AAB"/>
    <w:rsid w:val="001C6BD1"/>
    <w:rsid w:val="001C6C0B"/>
    <w:rsid w:val="001C6C29"/>
    <w:rsid w:val="001C6C4C"/>
    <w:rsid w:val="001C6CC3"/>
    <w:rsid w:val="001C6D11"/>
    <w:rsid w:val="001C6D47"/>
    <w:rsid w:val="001C6D87"/>
    <w:rsid w:val="001C6E1D"/>
    <w:rsid w:val="001C6E60"/>
    <w:rsid w:val="001C6E67"/>
    <w:rsid w:val="001C6EB7"/>
    <w:rsid w:val="001C6EC8"/>
    <w:rsid w:val="001C6ED6"/>
    <w:rsid w:val="001C6F3E"/>
    <w:rsid w:val="001C6F8B"/>
    <w:rsid w:val="001C6FB8"/>
    <w:rsid w:val="001C7080"/>
    <w:rsid w:val="001C709E"/>
    <w:rsid w:val="001C70F1"/>
    <w:rsid w:val="001C70F7"/>
    <w:rsid w:val="001C71AB"/>
    <w:rsid w:val="001C71F9"/>
    <w:rsid w:val="001C7392"/>
    <w:rsid w:val="001C7416"/>
    <w:rsid w:val="001C7461"/>
    <w:rsid w:val="001C746E"/>
    <w:rsid w:val="001C7497"/>
    <w:rsid w:val="001C74DF"/>
    <w:rsid w:val="001C74F6"/>
    <w:rsid w:val="001C77B5"/>
    <w:rsid w:val="001C77E1"/>
    <w:rsid w:val="001C79A2"/>
    <w:rsid w:val="001C79B0"/>
    <w:rsid w:val="001C7ABB"/>
    <w:rsid w:val="001C7AFA"/>
    <w:rsid w:val="001C7CCA"/>
    <w:rsid w:val="001C7D31"/>
    <w:rsid w:val="001C7D35"/>
    <w:rsid w:val="001D0041"/>
    <w:rsid w:val="001D0047"/>
    <w:rsid w:val="001D0170"/>
    <w:rsid w:val="001D018A"/>
    <w:rsid w:val="001D01C0"/>
    <w:rsid w:val="001D01D3"/>
    <w:rsid w:val="001D01E0"/>
    <w:rsid w:val="001D04BF"/>
    <w:rsid w:val="001D0667"/>
    <w:rsid w:val="001D0670"/>
    <w:rsid w:val="001D067A"/>
    <w:rsid w:val="001D073B"/>
    <w:rsid w:val="001D073C"/>
    <w:rsid w:val="001D0929"/>
    <w:rsid w:val="001D0AA4"/>
    <w:rsid w:val="001D0B88"/>
    <w:rsid w:val="001D0C59"/>
    <w:rsid w:val="001D0CAB"/>
    <w:rsid w:val="001D0CC3"/>
    <w:rsid w:val="001D0D07"/>
    <w:rsid w:val="001D0D6C"/>
    <w:rsid w:val="001D0DA6"/>
    <w:rsid w:val="001D0E0D"/>
    <w:rsid w:val="001D0E29"/>
    <w:rsid w:val="001D0FF5"/>
    <w:rsid w:val="001D1110"/>
    <w:rsid w:val="001D112C"/>
    <w:rsid w:val="001D1154"/>
    <w:rsid w:val="001D1170"/>
    <w:rsid w:val="001D1231"/>
    <w:rsid w:val="001D128E"/>
    <w:rsid w:val="001D1336"/>
    <w:rsid w:val="001D1358"/>
    <w:rsid w:val="001D14AA"/>
    <w:rsid w:val="001D1502"/>
    <w:rsid w:val="001D158E"/>
    <w:rsid w:val="001D15D9"/>
    <w:rsid w:val="001D1705"/>
    <w:rsid w:val="001D1710"/>
    <w:rsid w:val="001D1722"/>
    <w:rsid w:val="001D172E"/>
    <w:rsid w:val="001D17B1"/>
    <w:rsid w:val="001D189C"/>
    <w:rsid w:val="001D18B5"/>
    <w:rsid w:val="001D1939"/>
    <w:rsid w:val="001D1A2A"/>
    <w:rsid w:val="001D1B45"/>
    <w:rsid w:val="001D1B68"/>
    <w:rsid w:val="001D1BA4"/>
    <w:rsid w:val="001D1C00"/>
    <w:rsid w:val="001D1C68"/>
    <w:rsid w:val="001D1E63"/>
    <w:rsid w:val="001D1EA0"/>
    <w:rsid w:val="001D20F3"/>
    <w:rsid w:val="001D2141"/>
    <w:rsid w:val="001D21EB"/>
    <w:rsid w:val="001D22BC"/>
    <w:rsid w:val="001D22EB"/>
    <w:rsid w:val="001D22F8"/>
    <w:rsid w:val="001D23C3"/>
    <w:rsid w:val="001D23E7"/>
    <w:rsid w:val="001D2485"/>
    <w:rsid w:val="001D25DE"/>
    <w:rsid w:val="001D26A1"/>
    <w:rsid w:val="001D26D5"/>
    <w:rsid w:val="001D2742"/>
    <w:rsid w:val="001D275A"/>
    <w:rsid w:val="001D2779"/>
    <w:rsid w:val="001D2786"/>
    <w:rsid w:val="001D2812"/>
    <w:rsid w:val="001D2895"/>
    <w:rsid w:val="001D28A9"/>
    <w:rsid w:val="001D28DE"/>
    <w:rsid w:val="001D294A"/>
    <w:rsid w:val="001D295C"/>
    <w:rsid w:val="001D2A3E"/>
    <w:rsid w:val="001D2AB7"/>
    <w:rsid w:val="001D2AE6"/>
    <w:rsid w:val="001D2B4D"/>
    <w:rsid w:val="001D2B60"/>
    <w:rsid w:val="001D2C04"/>
    <w:rsid w:val="001D2CB2"/>
    <w:rsid w:val="001D2D4F"/>
    <w:rsid w:val="001D2D94"/>
    <w:rsid w:val="001D2DBE"/>
    <w:rsid w:val="001D2F60"/>
    <w:rsid w:val="001D3061"/>
    <w:rsid w:val="001D30BB"/>
    <w:rsid w:val="001D30BD"/>
    <w:rsid w:val="001D30E1"/>
    <w:rsid w:val="001D3131"/>
    <w:rsid w:val="001D313F"/>
    <w:rsid w:val="001D32AF"/>
    <w:rsid w:val="001D3350"/>
    <w:rsid w:val="001D33C3"/>
    <w:rsid w:val="001D3419"/>
    <w:rsid w:val="001D344F"/>
    <w:rsid w:val="001D34E0"/>
    <w:rsid w:val="001D353E"/>
    <w:rsid w:val="001D35EA"/>
    <w:rsid w:val="001D36CB"/>
    <w:rsid w:val="001D374C"/>
    <w:rsid w:val="001D375C"/>
    <w:rsid w:val="001D379B"/>
    <w:rsid w:val="001D37A6"/>
    <w:rsid w:val="001D3802"/>
    <w:rsid w:val="001D383B"/>
    <w:rsid w:val="001D3853"/>
    <w:rsid w:val="001D38B7"/>
    <w:rsid w:val="001D3A96"/>
    <w:rsid w:val="001D3AB4"/>
    <w:rsid w:val="001D3BFE"/>
    <w:rsid w:val="001D3C7B"/>
    <w:rsid w:val="001D3C7E"/>
    <w:rsid w:val="001D3CAC"/>
    <w:rsid w:val="001D3CFF"/>
    <w:rsid w:val="001D3FC3"/>
    <w:rsid w:val="001D402C"/>
    <w:rsid w:val="001D410E"/>
    <w:rsid w:val="001D41BF"/>
    <w:rsid w:val="001D4219"/>
    <w:rsid w:val="001D42C9"/>
    <w:rsid w:val="001D4302"/>
    <w:rsid w:val="001D432B"/>
    <w:rsid w:val="001D4380"/>
    <w:rsid w:val="001D43BF"/>
    <w:rsid w:val="001D43D4"/>
    <w:rsid w:val="001D457C"/>
    <w:rsid w:val="001D4739"/>
    <w:rsid w:val="001D4865"/>
    <w:rsid w:val="001D4894"/>
    <w:rsid w:val="001D48C8"/>
    <w:rsid w:val="001D4938"/>
    <w:rsid w:val="001D494D"/>
    <w:rsid w:val="001D4965"/>
    <w:rsid w:val="001D4A05"/>
    <w:rsid w:val="001D4A7B"/>
    <w:rsid w:val="001D4A97"/>
    <w:rsid w:val="001D4B17"/>
    <w:rsid w:val="001D4D05"/>
    <w:rsid w:val="001D4D42"/>
    <w:rsid w:val="001D4D7A"/>
    <w:rsid w:val="001D4DAB"/>
    <w:rsid w:val="001D4DC2"/>
    <w:rsid w:val="001D4DF7"/>
    <w:rsid w:val="001D4E11"/>
    <w:rsid w:val="001D4EE3"/>
    <w:rsid w:val="001D4F1A"/>
    <w:rsid w:val="001D5002"/>
    <w:rsid w:val="001D5098"/>
    <w:rsid w:val="001D517D"/>
    <w:rsid w:val="001D51F0"/>
    <w:rsid w:val="001D5266"/>
    <w:rsid w:val="001D529F"/>
    <w:rsid w:val="001D52AC"/>
    <w:rsid w:val="001D52E4"/>
    <w:rsid w:val="001D545C"/>
    <w:rsid w:val="001D555E"/>
    <w:rsid w:val="001D558A"/>
    <w:rsid w:val="001D55EB"/>
    <w:rsid w:val="001D560D"/>
    <w:rsid w:val="001D5776"/>
    <w:rsid w:val="001D5831"/>
    <w:rsid w:val="001D598E"/>
    <w:rsid w:val="001D59F0"/>
    <w:rsid w:val="001D5A79"/>
    <w:rsid w:val="001D5A9D"/>
    <w:rsid w:val="001D5AAC"/>
    <w:rsid w:val="001D5AF5"/>
    <w:rsid w:val="001D5B6F"/>
    <w:rsid w:val="001D5B82"/>
    <w:rsid w:val="001D5BB4"/>
    <w:rsid w:val="001D5C13"/>
    <w:rsid w:val="001D5D6A"/>
    <w:rsid w:val="001D5DAA"/>
    <w:rsid w:val="001D5E90"/>
    <w:rsid w:val="001D5F09"/>
    <w:rsid w:val="001D5F31"/>
    <w:rsid w:val="001D5F38"/>
    <w:rsid w:val="001D610C"/>
    <w:rsid w:val="001D613E"/>
    <w:rsid w:val="001D6154"/>
    <w:rsid w:val="001D61B6"/>
    <w:rsid w:val="001D6215"/>
    <w:rsid w:val="001D6248"/>
    <w:rsid w:val="001D62AA"/>
    <w:rsid w:val="001D6427"/>
    <w:rsid w:val="001D649D"/>
    <w:rsid w:val="001D651F"/>
    <w:rsid w:val="001D657D"/>
    <w:rsid w:val="001D65EE"/>
    <w:rsid w:val="001D661B"/>
    <w:rsid w:val="001D66FC"/>
    <w:rsid w:val="001D6807"/>
    <w:rsid w:val="001D688C"/>
    <w:rsid w:val="001D6903"/>
    <w:rsid w:val="001D6BFC"/>
    <w:rsid w:val="001D6C70"/>
    <w:rsid w:val="001D6CDC"/>
    <w:rsid w:val="001D6CE4"/>
    <w:rsid w:val="001D6DC6"/>
    <w:rsid w:val="001D6DE2"/>
    <w:rsid w:val="001D6E9C"/>
    <w:rsid w:val="001D6EB0"/>
    <w:rsid w:val="001D6F2B"/>
    <w:rsid w:val="001D6FB3"/>
    <w:rsid w:val="001D6FCF"/>
    <w:rsid w:val="001D70CC"/>
    <w:rsid w:val="001D70F4"/>
    <w:rsid w:val="001D71E9"/>
    <w:rsid w:val="001D7366"/>
    <w:rsid w:val="001D73F3"/>
    <w:rsid w:val="001D7410"/>
    <w:rsid w:val="001D7447"/>
    <w:rsid w:val="001D7856"/>
    <w:rsid w:val="001D78AC"/>
    <w:rsid w:val="001D78B9"/>
    <w:rsid w:val="001D78F6"/>
    <w:rsid w:val="001D79A6"/>
    <w:rsid w:val="001D7A92"/>
    <w:rsid w:val="001D7BE9"/>
    <w:rsid w:val="001D7C1E"/>
    <w:rsid w:val="001D7C85"/>
    <w:rsid w:val="001D7C9E"/>
    <w:rsid w:val="001D7D1E"/>
    <w:rsid w:val="001D7D6E"/>
    <w:rsid w:val="001D7ED9"/>
    <w:rsid w:val="001D7F4E"/>
    <w:rsid w:val="001D7F80"/>
    <w:rsid w:val="001D7FB9"/>
    <w:rsid w:val="001D7FC1"/>
    <w:rsid w:val="001D7FF8"/>
    <w:rsid w:val="001E0022"/>
    <w:rsid w:val="001E004B"/>
    <w:rsid w:val="001E011F"/>
    <w:rsid w:val="001E0123"/>
    <w:rsid w:val="001E0258"/>
    <w:rsid w:val="001E02B6"/>
    <w:rsid w:val="001E061A"/>
    <w:rsid w:val="001E06ED"/>
    <w:rsid w:val="001E07A7"/>
    <w:rsid w:val="001E07E4"/>
    <w:rsid w:val="001E0802"/>
    <w:rsid w:val="001E0895"/>
    <w:rsid w:val="001E0917"/>
    <w:rsid w:val="001E0921"/>
    <w:rsid w:val="001E0929"/>
    <w:rsid w:val="001E09B6"/>
    <w:rsid w:val="001E0C28"/>
    <w:rsid w:val="001E0C96"/>
    <w:rsid w:val="001E0D36"/>
    <w:rsid w:val="001E0D42"/>
    <w:rsid w:val="001E0E1C"/>
    <w:rsid w:val="001E0E3C"/>
    <w:rsid w:val="001E0F23"/>
    <w:rsid w:val="001E0F34"/>
    <w:rsid w:val="001E0FF2"/>
    <w:rsid w:val="001E0FF9"/>
    <w:rsid w:val="001E1028"/>
    <w:rsid w:val="001E10F9"/>
    <w:rsid w:val="001E1119"/>
    <w:rsid w:val="001E11FD"/>
    <w:rsid w:val="001E1209"/>
    <w:rsid w:val="001E1311"/>
    <w:rsid w:val="001E1321"/>
    <w:rsid w:val="001E136F"/>
    <w:rsid w:val="001E13EC"/>
    <w:rsid w:val="001E1432"/>
    <w:rsid w:val="001E14AC"/>
    <w:rsid w:val="001E1538"/>
    <w:rsid w:val="001E15CC"/>
    <w:rsid w:val="001E15D6"/>
    <w:rsid w:val="001E161D"/>
    <w:rsid w:val="001E1621"/>
    <w:rsid w:val="001E1792"/>
    <w:rsid w:val="001E17A0"/>
    <w:rsid w:val="001E17B7"/>
    <w:rsid w:val="001E18B9"/>
    <w:rsid w:val="001E1998"/>
    <w:rsid w:val="001E19C8"/>
    <w:rsid w:val="001E1A05"/>
    <w:rsid w:val="001E1B2F"/>
    <w:rsid w:val="001E1B8D"/>
    <w:rsid w:val="001E1BA4"/>
    <w:rsid w:val="001E1C87"/>
    <w:rsid w:val="001E1D98"/>
    <w:rsid w:val="001E1E28"/>
    <w:rsid w:val="001E1E3F"/>
    <w:rsid w:val="001E1F21"/>
    <w:rsid w:val="001E1FBD"/>
    <w:rsid w:val="001E1FC9"/>
    <w:rsid w:val="001E201D"/>
    <w:rsid w:val="001E2038"/>
    <w:rsid w:val="001E2098"/>
    <w:rsid w:val="001E20A7"/>
    <w:rsid w:val="001E2141"/>
    <w:rsid w:val="001E2176"/>
    <w:rsid w:val="001E21D0"/>
    <w:rsid w:val="001E2322"/>
    <w:rsid w:val="001E235D"/>
    <w:rsid w:val="001E23BE"/>
    <w:rsid w:val="001E2528"/>
    <w:rsid w:val="001E2626"/>
    <w:rsid w:val="001E26B5"/>
    <w:rsid w:val="001E26E1"/>
    <w:rsid w:val="001E2797"/>
    <w:rsid w:val="001E27BA"/>
    <w:rsid w:val="001E27EF"/>
    <w:rsid w:val="001E27F2"/>
    <w:rsid w:val="001E28A5"/>
    <w:rsid w:val="001E293D"/>
    <w:rsid w:val="001E2A76"/>
    <w:rsid w:val="001E2BA1"/>
    <w:rsid w:val="001E2BC6"/>
    <w:rsid w:val="001E2C15"/>
    <w:rsid w:val="001E2C43"/>
    <w:rsid w:val="001E2CED"/>
    <w:rsid w:val="001E2EF6"/>
    <w:rsid w:val="001E3038"/>
    <w:rsid w:val="001E3068"/>
    <w:rsid w:val="001E308A"/>
    <w:rsid w:val="001E30DB"/>
    <w:rsid w:val="001E3102"/>
    <w:rsid w:val="001E3103"/>
    <w:rsid w:val="001E3244"/>
    <w:rsid w:val="001E32C0"/>
    <w:rsid w:val="001E342A"/>
    <w:rsid w:val="001E353E"/>
    <w:rsid w:val="001E35C2"/>
    <w:rsid w:val="001E369B"/>
    <w:rsid w:val="001E36EC"/>
    <w:rsid w:val="001E36F9"/>
    <w:rsid w:val="001E3718"/>
    <w:rsid w:val="001E3739"/>
    <w:rsid w:val="001E3768"/>
    <w:rsid w:val="001E37B0"/>
    <w:rsid w:val="001E3922"/>
    <w:rsid w:val="001E39EE"/>
    <w:rsid w:val="001E3ABE"/>
    <w:rsid w:val="001E3B3A"/>
    <w:rsid w:val="001E3C97"/>
    <w:rsid w:val="001E3CC0"/>
    <w:rsid w:val="001E3CD5"/>
    <w:rsid w:val="001E3DD5"/>
    <w:rsid w:val="001E3E6E"/>
    <w:rsid w:val="001E4067"/>
    <w:rsid w:val="001E408B"/>
    <w:rsid w:val="001E4185"/>
    <w:rsid w:val="001E4317"/>
    <w:rsid w:val="001E433B"/>
    <w:rsid w:val="001E442C"/>
    <w:rsid w:val="001E4444"/>
    <w:rsid w:val="001E4483"/>
    <w:rsid w:val="001E4497"/>
    <w:rsid w:val="001E45C9"/>
    <w:rsid w:val="001E4689"/>
    <w:rsid w:val="001E4716"/>
    <w:rsid w:val="001E480D"/>
    <w:rsid w:val="001E48F7"/>
    <w:rsid w:val="001E49B0"/>
    <w:rsid w:val="001E49D1"/>
    <w:rsid w:val="001E4B22"/>
    <w:rsid w:val="001E4B65"/>
    <w:rsid w:val="001E4D0C"/>
    <w:rsid w:val="001E4DE1"/>
    <w:rsid w:val="001E4DE6"/>
    <w:rsid w:val="001E4E01"/>
    <w:rsid w:val="001E4E26"/>
    <w:rsid w:val="001E5033"/>
    <w:rsid w:val="001E51F5"/>
    <w:rsid w:val="001E524A"/>
    <w:rsid w:val="001E52BA"/>
    <w:rsid w:val="001E52CE"/>
    <w:rsid w:val="001E536F"/>
    <w:rsid w:val="001E548F"/>
    <w:rsid w:val="001E5497"/>
    <w:rsid w:val="001E565E"/>
    <w:rsid w:val="001E571D"/>
    <w:rsid w:val="001E5765"/>
    <w:rsid w:val="001E580D"/>
    <w:rsid w:val="001E584D"/>
    <w:rsid w:val="001E586E"/>
    <w:rsid w:val="001E5898"/>
    <w:rsid w:val="001E5A09"/>
    <w:rsid w:val="001E5AB4"/>
    <w:rsid w:val="001E5B6A"/>
    <w:rsid w:val="001E5B91"/>
    <w:rsid w:val="001E5BE4"/>
    <w:rsid w:val="001E5D43"/>
    <w:rsid w:val="001E5F4C"/>
    <w:rsid w:val="001E6020"/>
    <w:rsid w:val="001E6160"/>
    <w:rsid w:val="001E61A4"/>
    <w:rsid w:val="001E6292"/>
    <w:rsid w:val="001E62B0"/>
    <w:rsid w:val="001E62E5"/>
    <w:rsid w:val="001E63D5"/>
    <w:rsid w:val="001E6403"/>
    <w:rsid w:val="001E6406"/>
    <w:rsid w:val="001E6415"/>
    <w:rsid w:val="001E64A0"/>
    <w:rsid w:val="001E64EE"/>
    <w:rsid w:val="001E6557"/>
    <w:rsid w:val="001E6621"/>
    <w:rsid w:val="001E673F"/>
    <w:rsid w:val="001E6808"/>
    <w:rsid w:val="001E6866"/>
    <w:rsid w:val="001E68EE"/>
    <w:rsid w:val="001E69B4"/>
    <w:rsid w:val="001E6A19"/>
    <w:rsid w:val="001E6A1C"/>
    <w:rsid w:val="001E6AA9"/>
    <w:rsid w:val="001E6ABA"/>
    <w:rsid w:val="001E6CB9"/>
    <w:rsid w:val="001E6D02"/>
    <w:rsid w:val="001E6EAD"/>
    <w:rsid w:val="001E6F75"/>
    <w:rsid w:val="001E6F7B"/>
    <w:rsid w:val="001E7006"/>
    <w:rsid w:val="001E7150"/>
    <w:rsid w:val="001E7174"/>
    <w:rsid w:val="001E71EB"/>
    <w:rsid w:val="001E723A"/>
    <w:rsid w:val="001E72AF"/>
    <w:rsid w:val="001E72B6"/>
    <w:rsid w:val="001E72BA"/>
    <w:rsid w:val="001E7470"/>
    <w:rsid w:val="001E754B"/>
    <w:rsid w:val="001E75E1"/>
    <w:rsid w:val="001E7712"/>
    <w:rsid w:val="001E7731"/>
    <w:rsid w:val="001E775E"/>
    <w:rsid w:val="001E7784"/>
    <w:rsid w:val="001E7821"/>
    <w:rsid w:val="001E78B7"/>
    <w:rsid w:val="001E79AC"/>
    <w:rsid w:val="001E79D9"/>
    <w:rsid w:val="001E7A6C"/>
    <w:rsid w:val="001E7AB1"/>
    <w:rsid w:val="001E7B6C"/>
    <w:rsid w:val="001E7BC8"/>
    <w:rsid w:val="001E7BF1"/>
    <w:rsid w:val="001E7C15"/>
    <w:rsid w:val="001E7C72"/>
    <w:rsid w:val="001E7D53"/>
    <w:rsid w:val="001E7DAB"/>
    <w:rsid w:val="001E7E11"/>
    <w:rsid w:val="001E7EB7"/>
    <w:rsid w:val="001E7FF5"/>
    <w:rsid w:val="001F0004"/>
    <w:rsid w:val="001F0008"/>
    <w:rsid w:val="001F00E2"/>
    <w:rsid w:val="001F02B5"/>
    <w:rsid w:val="001F03B7"/>
    <w:rsid w:val="001F0488"/>
    <w:rsid w:val="001F0530"/>
    <w:rsid w:val="001F065E"/>
    <w:rsid w:val="001F0680"/>
    <w:rsid w:val="001F0711"/>
    <w:rsid w:val="001F0769"/>
    <w:rsid w:val="001F08C1"/>
    <w:rsid w:val="001F0923"/>
    <w:rsid w:val="001F094C"/>
    <w:rsid w:val="001F095D"/>
    <w:rsid w:val="001F0AED"/>
    <w:rsid w:val="001F0B26"/>
    <w:rsid w:val="001F0C76"/>
    <w:rsid w:val="001F0CC5"/>
    <w:rsid w:val="001F0D0E"/>
    <w:rsid w:val="001F0D12"/>
    <w:rsid w:val="001F0D62"/>
    <w:rsid w:val="001F0D77"/>
    <w:rsid w:val="001F0DB5"/>
    <w:rsid w:val="001F0E48"/>
    <w:rsid w:val="001F0F41"/>
    <w:rsid w:val="001F0FF5"/>
    <w:rsid w:val="001F110E"/>
    <w:rsid w:val="001F11DC"/>
    <w:rsid w:val="001F1473"/>
    <w:rsid w:val="001F148D"/>
    <w:rsid w:val="001F14EE"/>
    <w:rsid w:val="001F1530"/>
    <w:rsid w:val="001F156E"/>
    <w:rsid w:val="001F1681"/>
    <w:rsid w:val="001F16E7"/>
    <w:rsid w:val="001F1767"/>
    <w:rsid w:val="001F1785"/>
    <w:rsid w:val="001F17C8"/>
    <w:rsid w:val="001F1876"/>
    <w:rsid w:val="001F18D2"/>
    <w:rsid w:val="001F1A30"/>
    <w:rsid w:val="001F1A51"/>
    <w:rsid w:val="001F1B0A"/>
    <w:rsid w:val="001F1C3B"/>
    <w:rsid w:val="001F1C63"/>
    <w:rsid w:val="001F1CB0"/>
    <w:rsid w:val="001F1CE5"/>
    <w:rsid w:val="001F1CE6"/>
    <w:rsid w:val="001F1DF1"/>
    <w:rsid w:val="001F1E79"/>
    <w:rsid w:val="001F1E94"/>
    <w:rsid w:val="001F1E99"/>
    <w:rsid w:val="001F1F1C"/>
    <w:rsid w:val="001F1F30"/>
    <w:rsid w:val="001F1FE0"/>
    <w:rsid w:val="001F1FF0"/>
    <w:rsid w:val="001F200E"/>
    <w:rsid w:val="001F202E"/>
    <w:rsid w:val="001F2268"/>
    <w:rsid w:val="001F22ED"/>
    <w:rsid w:val="001F234B"/>
    <w:rsid w:val="001F23C4"/>
    <w:rsid w:val="001F24D8"/>
    <w:rsid w:val="001F2574"/>
    <w:rsid w:val="001F25AA"/>
    <w:rsid w:val="001F25AE"/>
    <w:rsid w:val="001F2613"/>
    <w:rsid w:val="001F2615"/>
    <w:rsid w:val="001F2691"/>
    <w:rsid w:val="001F274F"/>
    <w:rsid w:val="001F2834"/>
    <w:rsid w:val="001F2866"/>
    <w:rsid w:val="001F2A2E"/>
    <w:rsid w:val="001F2A7B"/>
    <w:rsid w:val="001F2ADD"/>
    <w:rsid w:val="001F2BBC"/>
    <w:rsid w:val="001F2C24"/>
    <w:rsid w:val="001F2CD2"/>
    <w:rsid w:val="001F2CFF"/>
    <w:rsid w:val="001F2D28"/>
    <w:rsid w:val="001F2E95"/>
    <w:rsid w:val="001F2EC4"/>
    <w:rsid w:val="001F2ED6"/>
    <w:rsid w:val="001F2F12"/>
    <w:rsid w:val="001F2F1A"/>
    <w:rsid w:val="001F2FD6"/>
    <w:rsid w:val="001F2FD8"/>
    <w:rsid w:val="001F2FDD"/>
    <w:rsid w:val="001F31E3"/>
    <w:rsid w:val="001F3237"/>
    <w:rsid w:val="001F3270"/>
    <w:rsid w:val="001F33F0"/>
    <w:rsid w:val="001F33F7"/>
    <w:rsid w:val="001F34DF"/>
    <w:rsid w:val="001F3540"/>
    <w:rsid w:val="001F3655"/>
    <w:rsid w:val="001F370C"/>
    <w:rsid w:val="001F375C"/>
    <w:rsid w:val="001F3A16"/>
    <w:rsid w:val="001F3A21"/>
    <w:rsid w:val="001F3AD0"/>
    <w:rsid w:val="001F3BBE"/>
    <w:rsid w:val="001F3BF3"/>
    <w:rsid w:val="001F3D20"/>
    <w:rsid w:val="001F3E2F"/>
    <w:rsid w:val="001F3E43"/>
    <w:rsid w:val="001F3F0A"/>
    <w:rsid w:val="001F3F75"/>
    <w:rsid w:val="001F3FAD"/>
    <w:rsid w:val="001F403E"/>
    <w:rsid w:val="001F404E"/>
    <w:rsid w:val="001F4076"/>
    <w:rsid w:val="001F408F"/>
    <w:rsid w:val="001F43AC"/>
    <w:rsid w:val="001F4513"/>
    <w:rsid w:val="001F4517"/>
    <w:rsid w:val="001F45C0"/>
    <w:rsid w:val="001F45D4"/>
    <w:rsid w:val="001F4652"/>
    <w:rsid w:val="001F46AD"/>
    <w:rsid w:val="001F4720"/>
    <w:rsid w:val="001F48AD"/>
    <w:rsid w:val="001F49D0"/>
    <w:rsid w:val="001F49D8"/>
    <w:rsid w:val="001F4AC0"/>
    <w:rsid w:val="001F4ADC"/>
    <w:rsid w:val="001F4B2B"/>
    <w:rsid w:val="001F4B9E"/>
    <w:rsid w:val="001F4C93"/>
    <w:rsid w:val="001F4CDC"/>
    <w:rsid w:val="001F4D42"/>
    <w:rsid w:val="001F4E4B"/>
    <w:rsid w:val="001F4EE8"/>
    <w:rsid w:val="001F4F8C"/>
    <w:rsid w:val="001F4F99"/>
    <w:rsid w:val="001F505C"/>
    <w:rsid w:val="001F50A6"/>
    <w:rsid w:val="001F50FA"/>
    <w:rsid w:val="001F5124"/>
    <w:rsid w:val="001F5155"/>
    <w:rsid w:val="001F5278"/>
    <w:rsid w:val="001F53B1"/>
    <w:rsid w:val="001F53EE"/>
    <w:rsid w:val="001F551C"/>
    <w:rsid w:val="001F5579"/>
    <w:rsid w:val="001F55B5"/>
    <w:rsid w:val="001F55D9"/>
    <w:rsid w:val="001F55DD"/>
    <w:rsid w:val="001F568F"/>
    <w:rsid w:val="001F569E"/>
    <w:rsid w:val="001F57BD"/>
    <w:rsid w:val="001F57DB"/>
    <w:rsid w:val="001F57F9"/>
    <w:rsid w:val="001F57FE"/>
    <w:rsid w:val="001F583C"/>
    <w:rsid w:val="001F5861"/>
    <w:rsid w:val="001F5866"/>
    <w:rsid w:val="001F586E"/>
    <w:rsid w:val="001F58D0"/>
    <w:rsid w:val="001F5905"/>
    <w:rsid w:val="001F5A74"/>
    <w:rsid w:val="001F5A75"/>
    <w:rsid w:val="001F5A7A"/>
    <w:rsid w:val="001F5B4C"/>
    <w:rsid w:val="001F5C52"/>
    <w:rsid w:val="001F5CA0"/>
    <w:rsid w:val="001F5D13"/>
    <w:rsid w:val="001F5D14"/>
    <w:rsid w:val="001F5D9C"/>
    <w:rsid w:val="001F5E22"/>
    <w:rsid w:val="001F5ED1"/>
    <w:rsid w:val="001F611A"/>
    <w:rsid w:val="001F611C"/>
    <w:rsid w:val="001F61CA"/>
    <w:rsid w:val="001F6241"/>
    <w:rsid w:val="001F62E7"/>
    <w:rsid w:val="001F63C4"/>
    <w:rsid w:val="001F63F1"/>
    <w:rsid w:val="001F643F"/>
    <w:rsid w:val="001F6463"/>
    <w:rsid w:val="001F6613"/>
    <w:rsid w:val="001F67B0"/>
    <w:rsid w:val="001F67FC"/>
    <w:rsid w:val="001F69AF"/>
    <w:rsid w:val="001F6A1C"/>
    <w:rsid w:val="001F6B3C"/>
    <w:rsid w:val="001F6B66"/>
    <w:rsid w:val="001F6B93"/>
    <w:rsid w:val="001F6BF8"/>
    <w:rsid w:val="001F6C3F"/>
    <w:rsid w:val="001F6CA4"/>
    <w:rsid w:val="001F6DD4"/>
    <w:rsid w:val="001F6FA2"/>
    <w:rsid w:val="001F6FD9"/>
    <w:rsid w:val="001F703E"/>
    <w:rsid w:val="001F70BB"/>
    <w:rsid w:val="001F7137"/>
    <w:rsid w:val="001F71C4"/>
    <w:rsid w:val="001F71CB"/>
    <w:rsid w:val="001F7264"/>
    <w:rsid w:val="001F726E"/>
    <w:rsid w:val="001F739C"/>
    <w:rsid w:val="001F740D"/>
    <w:rsid w:val="001F74AD"/>
    <w:rsid w:val="001F74B2"/>
    <w:rsid w:val="001F750F"/>
    <w:rsid w:val="001F7AAD"/>
    <w:rsid w:val="001F7B10"/>
    <w:rsid w:val="001F7B56"/>
    <w:rsid w:val="001F7BAC"/>
    <w:rsid w:val="001F7C3C"/>
    <w:rsid w:val="001F7CAF"/>
    <w:rsid w:val="001F7D79"/>
    <w:rsid w:val="001F7D95"/>
    <w:rsid w:val="001F7E63"/>
    <w:rsid w:val="001F7E74"/>
    <w:rsid w:val="002000B9"/>
    <w:rsid w:val="00200281"/>
    <w:rsid w:val="002002BC"/>
    <w:rsid w:val="0020033C"/>
    <w:rsid w:val="00200375"/>
    <w:rsid w:val="002003E1"/>
    <w:rsid w:val="00200401"/>
    <w:rsid w:val="00200463"/>
    <w:rsid w:val="002004AC"/>
    <w:rsid w:val="00200536"/>
    <w:rsid w:val="00200566"/>
    <w:rsid w:val="0020066A"/>
    <w:rsid w:val="002006BB"/>
    <w:rsid w:val="002006E9"/>
    <w:rsid w:val="00200974"/>
    <w:rsid w:val="00200B72"/>
    <w:rsid w:val="00200BC0"/>
    <w:rsid w:val="00200CB6"/>
    <w:rsid w:val="00200CEC"/>
    <w:rsid w:val="00201042"/>
    <w:rsid w:val="00201087"/>
    <w:rsid w:val="002010F0"/>
    <w:rsid w:val="00201162"/>
    <w:rsid w:val="0020118C"/>
    <w:rsid w:val="0020126D"/>
    <w:rsid w:val="00201320"/>
    <w:rsid w:val="00201336"/>
    <w:rsid w:val="00201337"/>
    <w:rsid w:val="00201369"/>
    <w:rsid w:val="00201404"/>
    <w:rsid w:val="00201455"/>
    <w:rsid w:val="00201723"/>
    <w:rsid w:val="00201781"/>
    <w:rsid w:val="002018B5"/>
    <w:rsid w:val="002018FF"/>
    <w:rsid w:val="00201925"/>
    <w:rsid w:val="002019C2"/>
    <w:rsid w:val="00201A5F"/>
    <w:rsid w:val="00201B6D"/>
    <w:rsid w:val="00201B7A"/>
    <w:rsid w:val="00201BB1"/>
    <w:rsid w:val="00201BDD"/>
    <w:rsid w:val="00201C7B"/>
    <w:rsid w:val="00201DFC"/>
    <w:rsid w:val="00201EB0"/>
    <w:rsid w:val="00201EBE"/>
    <w:rsid w:val="00201F6F"/>
    <w:rsid w:val="00201F86"/>
    <w:rsid w:val="00201FA9"/>
    <w:rsid w:val="002020E4"/>
    <w:rsid w:val="0020223C"/>
    <w:rsid w:val="00202377"/>
    <w:rsid w:val="002023EF"/>
    <w:rsid w:val="00202489"/>
    <w:rsid w:val="002025A2"/>
    <w:rsid w:val="002025DB"/>
    <w:rsid w:val="00202609"/>
    <w:rsid w:val="00202674"/>
    <w:rsid w:val="00202683"/>
    <w:rsid w:val="00202714"/>
    <w:rsid w:val="00202921"/>
    <w:rsid w:val="002029C9"/>
    <w:rsid w:val="002029E7"/>
    <w:rsid w:val="002029ED"/>
    <w:rsid w:val="002029F5"/>
    <w:rsid w:val="00202AFE"/>
    <w:rsid w:val="00202B78"/>
    <w:rsid w:val="00202C0C"/>
    <w:rsid w:val="00202C5C"/>
    <w:rsid w:val="00202C63"/>
    <w:rsid w:val="00202DCB"/>
    <w:rsid w:val="00202E75"/>
    <w:rsid w:val="00202F82"/>
    <w:rsid w:val="002030E2"/>
    <w:rsid w:val="002030F3"/>
    <w:rsid w:val="002031C4"/>
    <w:rsid w:val="00203210"/>
    <w:rsid w:val="0020324F"/>
    <w:rsid w:val="00203259"/>
    <w:rsid w:val="002032C7"/>
    <w:rsid w:val="0020331C"/>
    <w:rsid w:val="00203499"/>
    <w:rsid w:val="00203587"/>
    <w:rsid w:val="00203596"/>
    <w:rsid w:val="002035A0"/>
    <w:rsid w:val="002035FB"/>
    <w:rsid w:val="00203861"/>
    <w:rsid w:val="0020393A"/>
    <w:rsid w:val="00203966"/>
    <w:rsid w:val="00203973"/>
    <w:rsid w:val="0020397C"/>
    <w:rsid w:val="00203A5E"/>
    <w:rsid w:val="00203B33"/>
    <w:rsid w:val="00203B40"/>
    <w:rsid w:val="00203C14"/>
    <w:rsid w:val="00203C5F"/>
    <w:rsid w:val="00203CCA"/>
    <w:rsid w:val="00203DAC"/>
    <w:rsid w:val="00203DF6"/>
    <w:rsid w:val="00203F17"/>
    <w:rsid w:val="00203F7E"/>
    <w:rsid w:val="00203F83"/>
    <w:rsid w:val="00204167"/>
    <w:rsid w:val="00204185"/>
    <w:rsid w:val="002041A6"/>
    <w:rsid w:val="002041FC"/>
    <w:rsid w:val="00204231"/>
    <w:rsid w:val="00204288"/>
    <w:rsid w:val="00204446"/>
    <w:rsid w:val="0020449D"/>
    <w:rsid w:val="0020452B"/>
    <w:rsid w:val="00204586"/>
    <w:rsid w:val="00204692"/>
    <w:rsid w:val="00204723"/>
    <w:rsid w:val="0020472B"/>
    <w:rsid w:val="00204797"/>
    <w:rsid w:val="002047A6"/>
    <w:rsid w:val="002047BB"/>
    <w:rsid w:val="0020485B"/>
    <w:rsid w:val="0020496A"/>
    <w:rsid w:val="00204A8B"/>
    <w:rsid w:val="00204ABA"/>
    <w:rsid w:val="00204B2D"/>
    <w:rsid w:val="00204B67"/>
    <w:rsid w:val="00204BE1"/>
    <w:rsid w:val="00204D06"/>
    <w:rsid w:val="00204D5C"/>
    <w:rsid w:val="00204E59"/>
    <w:rsid w:val="00204EF5"/>
    <w:rsid w:val="00204FAC"/>
    <w:rsid w:val="0020510D"/>
    <w:rsid w:val="00205192"/>
    <w:rsid w:val="00205286"/>
    <w:rsid w:val="002052E1"/>
    <w:rsid w:val="00205317"/>
    <w:rsid w:val="002053C9"/>
    <w:rsid w:val="002053E7"/>
    <w:rsid w:val="00205560"/>
    <w:rsid w:val="002055B3"/>
    <w:rsid w:val="002055DA"/>
    <w:rsid w:val="002055F6"/>
    <w:rsid w:val="0020560D"/>
    <w:rsid w:val="0020567C"/>
    <w:rsid w:val="00205757"/>
    <w:rsid w:val="002058E3"/>
    <w:rsid w:val="00205945"/>
    <w:rsid w:val="00205976"/>
    <w:rsid w:val="00205A17"/>
    <w:rsid w:val="00205A4C"/>
    <w:rsid w:val="00205B3F"/>
    <w:rsid w:val="00205B54"/>
    <w:rsid w:val="00205BF3"/>
    <w:rsid w:val="00205C38"/>
    <w:rsid w:val="00205C6B"/>
    <w:rsid w:val="00205C96"/>
    <w:rsid w:val="00205D0D"/>
    <w:rsid w:val="00205D14"/>
    <w:rsid w:val="00205D1D"/>
    <w:rsid w:val="00205E5B"/>
    <w:rsid w:val="00205F30"/>
    <w:rsid w:val="00205F5C"/>
    <w:rsid w:val="00206010"/>
    <w:rsid w:val="00206016"/>
    <w:rsid w:val="00206107"/>
    <w:rsid w:val="002061FE"/>
    <w:rsid w:val="00206218"/>
    <w:rsid w:val="002062C7"/>
    <w:rsid w:val="0020631A"/>
    <w:rsid w:val="0020631E"/>
    <w:rsid w:val="002063DA"/>
    <w:rsid w:val="0020640D"/>
    <w:rsid w:val="0020650F"/>
    <w:rsid w:val="00206513"/>
    <w:rsid w:val="00206575"/>
    <w:rsid w:val="002065D1"/>
    <w:rsid w:val="002066BE"/>
    <w:rsid w:val="002066DE"/>
    <w:rsid w:val="002067BF"/>
    <w:rsid w:val="0020681F"/>
    <w:rsid w:val="002069D9"/>
    <w:rsid w:val="002069EA"/>
    <w:rsid w:val="00206A3A"/>
    <w:rsid w:val="00206A8F"/>
    <w:rsid w:val="00206ABA"/>
    <w:rsid w:val="00206ADF"/>
    <w:rsid w:val="00206B14"/>
    <w:rsid w:val="00206B29"/>
    <w:rsid w:val="00206B44"/>
    <w:rsid w:val="00206B5A"/>
    <w:rsid w:val="00206C6D"/>
    <w:rsid w:val="00206C85"/>
    <w:rsid w:val="00206DE6"/>
    <w:rsid w:val="00206E12"/>
    <w:rsid w:val="00206FF4"/>
    <w:rsid w:val="00207146"/>
    <w:rsid w:val="002071B9"/>
    <w:rsid w:val="00207215"/>
    <w:rsid w:val="00207261"/>
    <w:rsid w:val="002072BD"/>
    <w:rsid w:val="00207366"/>
    <w:rsid w:val="002074A5"/>
    <w:rsid w:val="0020758F"/>
    <w:rsid w:val="002075C2"/>
    <w:rsid w:val="00207690"/>
    <w:rsid w:val="00207797"/>
    <w:rsid w:val="002077FA"/>
    <w:rsid w:val="00207815"/>
    <w:rsid w:val="00207870"/>
    <w:rsid w:val="0020787E"/>
    <w:rsid w:val="0020797B"/>
    <w:rsid w:val="002079A3"/>
    <w:rsid w:val="00207A15"/>
    <w:rsid w:val="00207A3C"/>
    <w:rsid w:val="00207B0E"/>
    <w:rsid w:val="00207CBD"/>
    <w:rsid w:val="00207D12"/>
    <w:rsid w:val="00207D62"/>
    <w:rsid w:val="00210028"/>
    <w:rsid w:val="002100F5"/>
    <w:rsid w:val="00210142"/>
    <w:rsid w:val="0021015B"/>
    <w:rsid w:val="002101F3"/>
    <w:rsid w:val="0021021F"/>
    <w:rsid w:val="00210223"/>
    <w:rsid w:val="00210266"/>
    <w:rsid w:val="002102D7"/>
    <w:rsid w:val="002103BA"/>
    <w:rsid w:val="002103F5"/>
    <w:rsid w:val="00210476"/>
    <w:rsid w:val="00210567"/>
    <w:rsid w:val="00210595"/>
    <w:rsid w:val="0021059E"/>
    <w:rsid w:val="002105C1"/>
    <w:rsid w:val="002105CE"/>
    <w:rsid w:val="00210661"/>
    <w:rsid w:val="00210712"/>
    <w:rsid w:val="002108BB"/>
    <w:rsid w:val="002108DE"/>
    <w:rsid w:val="0021092F"/>
    <w:rsid w:val="00210933"/>
    <w:rsid w:val="00210A36"/>
    <w:rsid w:val="00210AA8"/>
    <w:rsid w:val="00210B22"/>
    <w:rsid w:val="00210B47"/>
    <w:rsid w:val="00210C01"/>
    <w:rsid w:val="00210D37"/>
    <w:rsid w:val="00210D53"/>
    <w:rsid w:val="00210D65"/>
    <w:rsid w:val="00210E7E"/>
    <w:rsid w:val="00210EC0"/>
    <w:rsid w:val="00210EDC"/>
    <w:rsid w:val="00210F0B"/>
    <w:rsid w:val="002110A0"/>
    <w:rsid w:val="002110CB"/>
    <w:rsid w:val="00211189"/>
    <w:rsid w:val="002111A2"/>
    <w:rsid w:val="002111D4"/>
    <w:rsid w:val="00211247"/>
    <w:rsid w:val="00211274"/>
    <w:rsid w:val="00211280"/>
    <w:rsid w:val="002113A8"/>
    <w:rsid w:val="002113DF"/>
    <w:rsid w:val="0021150B"/>
    <w:rsid w:val="002115F3"/>
    <w:rsid w:val="00211616"/>
    <w:rsid w:val="002116D5"/>
    <w:rsid w:val="00211744"/>
    <w:rsid w:val="00211786"/>
    <w:rsid w:val="002117CB"/>
    <w:rsid w:val="00211854"/>
    <w:rsid w:val="0021189E"/>
    <w:rsid w:val="00211994"/>
    <w:rsid w:val="002119C4"/>
    <w:rsid w:val="00211AB1"/>
    <w:rsid w:val="00211AFD"/>
    <w:rsid w:val="00211B7E"/>
    <w:rsid w:val="00211B96"/>
    <w:rsid w:val="00211BEC"/>
    <w:rsid w:val="00211C02"/>
    <w:rsid w:val="00211C44"/>
    <w:rsid w:val="00211CD0"/>
    <w:rsid w:val="00211D04"/>
    <w:rsid w:val="00211D75"/>
    <w:rsid w:val="00211D85"/>
    <w:rsid w:val="00211E67"/>
    <w:rsid w:val="00211E8D"/>
    <w:rsid w:val="00211EA3"/>
    <w:rsid w:val="00211F53"/>
    <w:rsid w:val="00211F97"/>
    <w:rsid w:val="0021201C"/>
    <w:rsid w:val="002121F8"/>
    <w:rsid w:val="00212354"/>
    <w:rsid w:val="002123BE"/>
    <w:rsid w:val="00212428"/>
    <w:rsid w:val="00212493"/>
    <w:rsid w:val="002124C5"/>
    <w:rsid w:val="00212537"/>
    <w:rsid w:val="00212644"/>
    <w:rsid w:val="002126CA"/>
    <w:rsid w:val="002126DD"/>
    <w:rsid w:val="002126FA"/>
    <w:rsid w:val="0021279C"/>
    <w:rsid w:val="00212805"/>
    <w:rsid w:val="00212836"/>
    <w:rsid w:val="00212958"/>
    <w:rsid w:val="00212A20"/>
    <w:rsid w:val="00212AB2"/>
    <w:rsid w:val="00212B05"/>
    <w:rsid w:val="00212C14"/>
    <w:rsid w:val="00212C29"/>
    <w:rsid w:val="00212C4A"/>
    <w:rsid w:val="00212C8F"/>
    <w:rsid w:val="00212CEA"/>
    <w:rsid w:val="00212E1A"/>
    <w:rsid w:val="00212F4E"/>
    <w:rsid w:val="00212FC5"/>
    <w:rsid w:val="00212FE9"/>
    <w:rsid w:val="00213017"/>
    <w:rsid w:val="00213038"/>
    <w:rsid w:val="00213242"/>
    <w:rsid w:val="0021331C"/>
    <w:rsid w:val="002133E5"/>
    <w:rsid w:val="0021344F"/>
    <w:rsid w:val="00213533"/>
    <w:rsid w:val="00213554"/>
    <w:rsid w:val="002135D1"/>
    <w:rsid w:val="00213669"/>
    <w:rsid w:val="0021377A"/>
    <w:rsid w:val="002138A7"/>
    <w:rsid w:val="002139B6"/>
    <w:rsid w:val="00213A2F"/>
    <w:rsid w:val="00213A8D"/>
    <w:rsid w:val="00213B9B"/>
    <w:rsid w:val="00213BF4"/>
    <w:rsid w:val="00213CA4"/>
    <w:rsid w:val="00213E98"/>
    <w:rsid w:val="00213EC9"/>
    <w:rsid w:val="00213EE7"/>
    <w:rsid w:val="00214021"/>
    <w:rsid w:val="0021407B"/>
    <w:rsid w:val="00214092"/>
    <w:rsid w:val="002141FE"/>
    <w:rsid w:val="00214273"/>
    <w:rsid w:val="00214324"/>
    <w:rsid w:val="00214380"/>
    <w:rsid w:val="00214385"/>
    <w:rsid w:val="002143EC"/>
    <w:rsid w:val="00214495"/>
    <w:rsid w:val="002144AD"/>
    <w:rsid w:val="00214562"/>
    <w:rsid w:val="00214563"/>
    <w:rsid w:val="00214818"/>
    <w:rsid w:val="00214864"/>
    <w:rsid w:val="002148BE"/>
    <w:rsid w:val="00214A0D"/>
    <w:rsid w:val="00214BEE"/>
    <w:rsid w:val="00214C3F"/>
    <w:rsid w:val="00214C71"/>
    <w:rsid w:val="00214C7E"/>
    <w:rsid w:val="00214E2A"/>
    <w:rsid w:val="00214E54"/>
    <w:rsid w:val="00214F79"/>
    <w:rsid w:val="00215023"/>
    <w:rsid w:val="002150FE"/>
    <w:rsid w:val="00215139"/>
    <w:rsid w:val="00215224"/>
    <w:rsid w:val="002152A8"/>
    <w:rsid w:val="002152AC"/>
    <w:rsid w:val="002152CD"/>
    <w:rsid w:val="00215438"/>
    <w:rsid w:val="00215464"/>
    <w:rsid w:val="00215475"/>
    <w:rsid w:val="002154D2"/>
    <w:rsid w:val="00215533"/>
    <w:rsid w:val="00215619"/>
    <w:rsid w:val="00215780"/>
    <w:rsid w:val="00215812"/>
    <w:rsid w:val="002158F1"/>
    <w:rsid w:val="00215B10"/>
    <w:rsid w:val="00215B87"/>
    <w:rsid w:val="00215BA9"/>
    <w:rsid w:val="00215D9B"/>
    <w:rsid w:val="00215DDB"/>
    <w:rsid w:val="00215E1D"/>
    <w:rsid w:val="00215E3B"/>
    <w:rsid w:val="00215E3D"/>
    <w:rsid w:val="00215E7E"/>
    <w:rsid w:val="00215EB2"/>
    <w:rsid w:val="002160F5"/>
    <w:rsid w:val="002160F8"/>
    <w:rsid w:val="0021617E"/>
    <w:rsid w:val="002161D2"/>
    <w:rsid w:val="0021627B"/>
    <w:rsid w:val="002162C7"/>
    <w:rsid w:val="002162CF"/>
    <w:rsid w:val="00216690"/>
    <w:rsid w:val="002166B2"/>
    <w:rsid w:val="002166F2"/>
    <w:rsid w:val="0021686A"/>
    <w:rsid w:val="002168A2"/>
    <w:rsid w:val="002168ED"/>
    <w:rsid w:val="00216925"/>
    <w:rsid w:val="00216939"/>
    <w:rsid w:val="0021698D"/>
    <w:rsid w:val="002169BC"/>
    <w:rsid w:val="002169CC"/>
    <w:rsid w:val="00216A05"/>
    <w:rsid w:val="00216A7F"/>
    <w:rsid w:val="00216B60"/>
    <w:rsid w:val="00216DB1"/>
    <w:rsid w:val="00216E5F"/>
    <w:rsid w:val="00216E6D"/>
    <w:rsid w:val="00216EAF"/>
    <w:rsid w:val="00217046"/>
    <w:rsid w:val="002170A1"/>
    <w:rsid w:val="00217150"/>
    <w:rsid w:val="002171B1"/>
    <w:rsid w:val="002171C9"/>
    <w:rsid w:val="00217208"/>
    <w:rsid w:val="002172E8"/>
    <w:rsid w:val="00217343"/>
    <w:rsid w:val="002173D6"/>
    <w:rsid w:val="0021746B"/>
    <w:rsid w:val="0021748D"/>
    <w:rsid w:val="0021752D"/>
    <w:rsid w:val="00217580"/>
    <w:rsid w:val="00217626"/>
    <w:rsid w:val="002176A1"/>
    <w:rsid w:val="00217729"/>
    <w:rsid w:val="00217742"/>
    <w:rsid w:val="0021775E"/>
    <w:rsid w:val="002177A7"/>
    <w:rsid w:val="002177C9"/>
    <w:rsid w:val="00217810"/>
    <w:rsid w:val="00217A1B"/>
    <w:rsid w:val="00217A7C"/>
    <w:rsid w:val="00217AC5"/>
    <w:rsid w:val="00217B21"/>
    <w:rsid w:val="00217B39"/>
    <w:rsid w:val="00217B6C"/>
    <w:rsid w:val="00217B9A"/>
    <w:rsid w:val="00217BAE"/>
    <w:rsid w:val="00217BB8"/>
    <w:rsid w:val="00217BED"/>
    <w:rsid w:val="00217C9F"/>
    <w:rsid w:val="00217CCD"/>
    <w:rsid w:val="00217D2D"/>
    <w:rsid w:val="00217E2A"/>
    <w:rsid w:val="00217E89"/>
    <w:rsid w:val="00217F44"/>
    <w:rsid w:val="00217FBE"/>
    <w:rsid w:val="00217FD1"/>
    <w:rsid w:val="00217FDB"/>
    <w:rsid w:val="00217FE8"/>
    <w:rsid w:val="00217FF3"/>
    <w:rsid w:val="00220120"/>
    <w:rsid w:val="0022025B"/>
    <w:rsid w:val="002202BE"/>
    <w:rsid w:val="00220320"/>
    <w:rsid w:val="0022035B"/>
    <w:rsid w:val="002204F6"/>
    <w:rsid w:val="002205F3"/>
    <w:rsid w:val="002205FD"/>
    <w:rsid w:val="002206F1"/>
    <w:rsid w:val="00220735"/>
    <w:rsid w:val="002207F0"/>
    <w:rsid w:val="002208C1"/>
    <w:rsid w:val="002209DF"/>
    <w:rsid w:val="00220A18"/>
    <w:rsid w:val="00220ABC"/>
    <w:rsid w:val="00220BAC"/>
    <w:rsid w:val="00220BAF"/>
    <w:rsid w:val="00220BE8"/>
    <w:rsid w:val="00220C14"/>
    <w:rsid w:val="00220C16"/>
    <w:rsid w:val="00220C33"/>
    <w:rsid w:val="00220E2E"/>
    <w:rsid w:val="00220E5E"/>
    <w:rsid w:val="00220E9F"/>
    <w:rsid w:val="00220EB1"/>
    <w:rsid w:val="00220EDF"/>
    <w:rsid w:val="00220F07"/>
    <w:rsid w:val="00220F27"/>
    <w:rsid w:val="00220F3B"/>
    <w:rsid w:val="00221297"/>
    <w:rsid w:val="002212BA"/>
    <w:rsid w:val="00221309"/>
    <w:rsid w:val="00221385"/>
    <w:rsid w:val="00221479"/>
    <w:rsid w:val="0022147D"/>
    <w:rsid w:val="002216E8"/>
    <w:rsid w:val="0022179A"/>
    <w:rsid w:val="00221923"/>
    <w:rsid w:val="00221936"/>
    <w:rsid w:val="00221A25"/>
    <w:rsid w:val="00221A5A"/>
    <w:rsid w:val="00221D11"/>
    <w:rsid w:val="00221D13"/>
    <w:rsid w:val="00221DC7"/>
    <w:rsid w:val="00221EAA"/>
    <w:rsid w:val="00221FFD"/>
    <w:rsid w:val="002220A8"/>
    <w:rsid w:val="002221BD"/>
    <w:rsid w:val="00222203"/>
    <w:rsid w:val="0022229E"/>
    <w:rsid w:val="002222BE"/>
    <w:rsid w:val="002222D5"/>
    <w:rsid w:val="00222434"/>
    <w:rsid w:val="0022268D"/>
    <w:rsid w:val="0022269D"/>
    <w:rsid w:val="00222746"/>
    <w:rsid w:val="0022275A"/>
    <w:rsid w:val="00222824"/>
    <w:rsid w:val="0022284E"/>
    <w:rsid w:val="002228FC"/>
    <w:rsid w:val="00222938"/>
    <w:rsid w:val="002229A6"/>
    <w:rsid w:val="002229CC"/>
    <w:rsid w:val="00222A42"/>
    <w:rsid w:val="00222B1D"/>
    <w:rsid w:val="00222B55"/>
    <w:rsid w:val="00222BAE"/>
    <w:rsid w:val="00222CC7"/>
    <w:rsid w:val="00222D16"/>
    <w:rsid w:val="00222D89"/>
    <w:rsid w:val="00222DAC"/>
    <w:rsid w:val="00222DE7"/>
    <w:rsid w:val="00222E32"/>
    <w:rsid w:val="00222E43"/>
    <w:rsid w:val="00222EC3"/>
    <w:rsid w:val="00222ECC"/>
    <w:rsid w:val="00222EF5"/>
    <w:rsid w:val="00222F9B"/>
    <w:rsid w:val="00222FA5"/>
    <w:rsid w:val="00222FCA"/>
    <w:rsid w:val="0022304E"/>
    <w:rsid w:val="002230C5"/>
    <w:rsid w:val="002230DF"/>
    <w:rsid w:val="0022311B"/>
    <w:rsid w:val="002231A7"/>
    <w:rsid w:val="002232E1"/>
    <w:rsid w:val="002232E6"/>
    <w:rsid w:val="0022336D"/>
    <w:rsid w:val="00223449"/>
    <w:rsid w:val="0022351E"/>
    <w:rsid w:val="002235DF"/>
    <w:rsid w:val="00223760"/>
    <w:rsid w:val="0022377B"/>
    <w:rsid w:val="002238DC"/>
    <w:rsid w:val="0022395C"/>
    <w:rsid w:val="00223A22"/>
    <w:rsid w:val="00223A57"/>
    <w:rsid w:val="00223A95"/>
    <w:rsid w:val="00223AB3"/>
    <w:rsid w:val="00223BD8"/>
    <w:rsid w:val="00223D39"/>
    <w:rsid w:val="00223D55"/>
    <w:rsid w:val="00223D9D"/>
    <w:rsid w:val="00223E85"/>
    <w:rsid w:val="00223EE6"/>
    <w:rsid w:val="00223F08"/>
    <w:rsid w:val="00223FC1"/>
    <w:rsid w:val="00224069"/>
    <w:rsid w:val="0022406E"/>
    <w:rsid w:val="0022422A"/>
    <w:rsid w:val="002242BA"/>
    <w:rsid w:val="0022430E"/>
    <w:rsid w:val="00224370"/>
    <w:rsid w:val="0022437E"/>
    <w:rsid w:val="002243B6"/>
    <w:rsid w:val="002243BA"/>
    <w:rsid w:val="002243DD"/>
    <w:rsid w:val="002243EA"/>
    <w:rsid w:val="00224437"/>
    <w:rsid w:val="00224530"/>
    <w:rsid w:val="00224575"/>
    <w:rsid w:val="0022466E"/>
    <w:rsid w:val="002248AF"/>
    <w:rsid w:val="002248DE"/>
    <w:rsid w:val="002248FA"/>
    <w:rsid w:val="00224914"/>
    <w:rsid w:val="00224AAE"/>
    <w:rsid w:val="00224C38"/>
    <w:rsid w:val="00224C3F"/>
    <w:rsid w:val="00224C8F"/>
    <w:rsid w:val="00224D08"/>
    <w:rsid w:val="00224D42"/>
    <w:rsid w:val="00224DAE"/>
    <w:rsid w:val="00224DF6"/>
    <w:rsid w:val="00224EF6"/>
    <w:rsid w:val="00224FC5"/>
    <w:rsid w:val="002250F6"/>
    <w:rsid w:val="00225184"/>
    <w:rsid w:val="002251D3"/>
    <w:rsid w:val="0022521F"/>
    <w:rsid w:val="002252B9"/>
    <w:rsid w:val="002252E8"/>
    <w:rsid w:val="00225327"/>
    <w:rsid w:val="0022532F"/>
    <w:rsid w:val="0022535B"/>
    <w:rsid w:val="00225368"/>
    <w:rsid w:val="002254A2"/>
    <w:rsid w:val="0022550C"/>
    <w:rsid w:val="00225543"/>
    <w:rsid w:val="00225551"/>
    <w:rsid w:val="002255B2"/>
    <w:rsid w:val="00225608"/>
    <w:rsid w:val="0022564D"/>
    <w:rsid w:val="00225785"/>
    <w:rsid w:val="0022579A"/>
    <w:rsid w:val="002257D7"/>
    <w:rsid w:val="00225851"/>
    <w:rsid w:val="00225889"/>
    <w:rsid w:val="002258F6"/>
    <w:rsid w:val="00225903"/>
    <w:rsid w:val="00225942"/>
    <w:rsid w:val="00225B29"/>
    <w:rsid w:val="00225B4B"/>
    <w:rsid w:val="00225C00"/>
    <w:rsid w:val="00225D1C"/>
    <w:rsid w:val="00225D50"/>
    <w:rsid w:val="00225D79"/>
    <w:rsid w:val="00225DD6"/>
    <w:rsid w:val="00225DEC"/>
    <w:rsid w:val="00225E32"/>
    <w:rsid w:val="00225E40"/>
    <w:rsid w:val="00225EAE"/>
    <w:rsid w:val="00225ED9"/>
    <w:rsid w:val="00225F91"/>
    <w:rsid w:val="00225FB3"/>
    <w:rsid w:val="00226144"/>
    <w:rsid w:val="002261DF"/>
    <w:rsid w:val="0022621E"/>
    <w:rsid w:val="00226300"/>
    <w:rsid w:val="00226336"/>
    <w:rsid w:val="00226426"/>
    <w:rsid w:val="002264C3"/>
    <w:rsid w:val="002265A7"/>
    <w:rsid w:val="00226642"/>
    <w:rsid w:val="00226647"/>
    <w:rsid w:val="0022667A"/>
    <w:rsid w:val="0022685B"/>
    <w:rsid w:val="0022685F"/>
    <w:rsid w:val="00226872"/>
    <w:rsid w:val="00226890"/>
    <w:rsid w:val="002268C0"/>
    <w:rsid w:val="00226A28"/>
    <w:rsid w:val="00226A9A"/>
    <w:rsid w:val="00226AE6"/>
    <w:rsid w:val="00226B9A"/>
    <w:rsid w:val="00226BC0"/>
    <w:rsid w:val="00226BE5"/>
    <w:rsid w:val="00226C11"/>
    <w:rsid w:val="00226C1F"/>
    <w:rsid w:val="00226CC7"/>
    <w:rsid w:val="00226CD6"/>
    <w:rsid w:val="00226D2B"/>
    <w:rsid w:val="00226D84"/>
    <w:rsid w:val="00226D99"/>
    <w:rsid w:val="00226FC3"/>
    <w:rsid w:val="00226FD4"/>
    <w:rsid w:val="00227354"/>
    <w:rsid w:val="002273B6"/>
    <w:rsid w:val="002273BA"/>
    <w:rsid w:val="002273BF"/>
    <w:rsid w:val="002274A4"/>
    <w:rsid w:val="002274B3"/>
    <w:rsid w:val="002274CB"/>
    <w:rsid w:val="002275B3"/>
    <w:rsid w:val="002275FB"/>
    <w:rsid w:val="00227623"/>
    <w:rsid w:val="00227901"/>
    <w:rsid w:val="002279E6"/>
    <w:rsid w:val="00227AB0"/>
    <w:rsid w:val="00227AF3"/>
    <w:rsid w:val="00227B0F"/>
    <w:rsid w:val="00227B26"/>
    <w:rsid w:val="00227B9C"/>
    <w:rsid w:val="00227BAD"/>
    <w:rsid w:val="00227C1E"/>
    <w:rsid w:val="00227C5A"/>
    <w:rsid w:val="00227CC8"/>
    <w:rsid w:val="00227D00"/>
    <w:rsid w:val="00227E8D"/>
    <w:rsid w:val="002301BC"/>
    <w:rsid w:val="002301E3"/>
    <w:rsid w:val="00230219"/>
    <w:rsid w:val="0023022C"/>
    <w:rsid w:val="00230257"/>
    <w:rsid w:val="0023026B"/>
    <w:rsid w:val="002302AA"/>
    <w:rsid w:val="00230317"/>
    <w:rsid w:val="00230347"/>
    <w:rsid w:val="00230349"/>
    <w:rsid w:val="002303BA"/>
    <w:rsid w:val="002303D3"/>
    <w:rsid w:val="00230410"/>
    <w:rsid w:val="002304AA"/>
    <w:rsid w:val="002304ED"/>
    <w:rsid w:val="00230533"/>
    <w:rsid w:val="002305EC"/>
    <w:rsid w:val="0023085F"/>
    <w:rsid w:val="002308EE"/>
    <w:rsid w:val="0023093F"/>
    <w:rsid w:val="00230A2D"/>
    <w:rsid w:val="00230A45"/>
    <w:rsid w:val="00230A58"/>
    <w:rsid w:val="00230A5F"/>
    <w:rsid w:val="00230AE1"/>
    <w:rsid w:val="00230AE8"/>
    <w:rsid w:val="00230B0B"/>
    <w:rsid w:val="00230B51"/>
    <w:rsid w:val="00230B8C"/>
    <w:rsid w:val="00230C1A"/>
    <w:rsid w:val="00230CC8"/>
    <w:rsid w:val="00230D04"/>
    <w:rsid w:val="00230D13"/>
    <w:rsid w:val="00230D26"/>
    <w:rsid w:val="00230D63"/>
    <w:rsid w:val="00230DE2"/>
    <w:rsid w:val="00230E3C"/>
    <w:rsid w:val="00230F64"/>
    <w:rsid w:val="00230F77"/>
    <w:rsid w:val="00230F9E"/>
    <w:rsid w:val="00230FEE"/>
    <w:rsid w:val="00230FF1"/>
    <w:rsid w:val="002311E0"/>
    <w:rsid w:val="00231230"/>
    <w:rsid w:val="00231270"/>
    <w:rsid w:val="00231340"/>
    <w:rsid w:val="0023139D"/>
    <w:rsid w:val="002314BF"/>
    <w:rsid w:val="0023151B"/>
    <w:rsid w:val="0023154A"/>
    <w:rsid w:val="002316B7"/>
    <w:rsid w:val="002317BF"/>
    <w:rsid w:val="002318EC"/>
    <w:rsid w:val="00231975"/>
    <w:rsid w:val="00231B23"/>
    <w:rsid w:val="00231B39"/>
    <w:rsid w:val="00231B3B"/>
    <w:rsid w:val="00231C6B"/>
    <w:rsid w:val="00231CA8"/>
    <w:rsid w:val="00231CC5"/>
    <w:rsid w:val="00231DAA"/>
    <w:rsid w:val="00231E76"/>
    <w:rsid w:val="00231EE7"/>
    <w:rsid w:val="00231FC9"/>
    <w:rsid w:val="002321A7"/>
    <w:rsid w:val="00232261"/>
    <w:rsid w:val="00232345"/>
    <w:rsid w:val="00232442"/>
    <w:rsid w:val="0023258A"/>
    <w:rsid w:val="002325C1"/>
    <w:rsid w:val="00232690"/>
    <w:rsid w:val="002326F8"/>
    <w:rsid w:val="0023271B"/>
    <w:rsid w:val="00232724"/>
    <w:rsid w:val="0023284D"/>
    <w:rsid w:val="00232973"/>
    <w:rsid w:val="002329C8"/>
    <w:rsid w:val="00232DB0"/>
    <w:rsid w:val="00232DB7"/>
    <w:rsid w:val="00232DD4"/>
    <w:rsid w:val="00232DED"/>
    <w:rsid w:val="00232EC0"/>
    <w:rsid w:val="00232F2B"/>
    <w:rsid w:val="00232F5B"/>
    <w:rsid w:val="00233104"/>
    <w:rsid w:val="0023313C"/>
    <w:rsid w:val="0023322D"/>
    <w:rsid w:val="00233290"/>
    <w:rsid w:val="002332C9"/>
    <w:rsid w:val="002332ED"/>
    <w:rsid w:val="00233307"/>
    <w:rsid w:val="00233320"/>
    <w:rsid w:val="00233357"/>
    <w:rsid w:val="0023338C"/>
    <w:rsid w:val="002333E9"/>
    <w:rsid w:val="0023359D"/>
    <w:rsid w:val="0023369D"/>
    <w:rsid w:val="002336F2"/>
    <w:rsid w:val="002337B4"/>
    <w:rsid w:val="0023391F"/>
    <w:rsid w:val="00233AB1"/>
    <w:rsid w:val="00233AEE"/>
    <w:rsid w:val="00233B5B"/>
    <w:rsid w:val="00233BC9"/>
    <w:rsid w:val="00233BD9"/>
    <w:rsid w:val="00233C2C"/>
    <w:rsid w:val="00233C92"/>
    <w:rsid w:val="00233D46"/>
    <w:rsid w:val="00233DE4"/>
    <w:rsid w:val="00233E0F"/>
    <w:rsid w:val="00233E71"/>
    <w:rsid w:val="00234051"/>
    <w:rsid w:val="002340E7"/>
    <w:rsid w:val="00234121"/>
    <w:rsid w:val="00234179"/>
    <w:rsid w:val="002341C1"/>
    <w:rsid w:val="00234214"/>
    <w:rsid w:val="00234220"/>
    <w:rsid w:val="00234426"/>
    <w:rsid w:val="00234432"/>
    <w:rsid w:val="002344E4"/>
    <w:rsid w:val="00234573"/>
    <w:rsid w:val="00234578"/>
    <w:rsid w:val="00234582"/>
    <w:rsid w:val="002345FF"/>
    <w:rsid w:val="00234667"/>
    <w:rsid w:val="00234671"/>
    <w:rsid w:val="002346DC"/>
    <w:rsid w:val="00234854"/>
    <w:rsid w:val="002348B6"/>
    <w:rsid w:val="002348F9"/>
    <w:rsid w:val="0023492A"/>
    <w:rsid w:val="00234A7B"/>
    <w:rsid w:val="00234B09"/>
    <w:rsid w:val="00234B20"/>
    <w:rsid w:val="00234B6F"/>
    <w:rsid w:val="00234B7B"/>
    <w:rsid w:val="00234BF7"/>
    <w:rsid w:val="00234D52"/>
    <w:rsid w:val="00234E3A"/>
    <w:rsid w:val="00234E88"/>
    <w:rsid w:val="00234F1A"/>
    <w:rsid w:val="00234F2B"/>
    <w:rsid w:val="00235104"/>
    <w:rsid w:val="002351E4"/>
    <w:rsid w:val="002351E5"/>
    <w:rsid w:val="00235279"/>
    <w:rsid w:val="00235298"/>
    <w:rsid w:val="00235310"/>
    <w:rsid w:val="00235651"/>
    <w:rsid w:val="0023569B"/>
    <w:rsid w:val="0023591F"/>
    <w:rsid w:val="00235A56"/>
    <w:rsid w:val="00235A57"/>
    <w:rsid w:val="00235AC1"/>
    <w:rsid w:val="00235BF8"/>
    <w:rsid w:val="00235D0F"/>
    <w:rsid w:val="00235DA3"/>
    <w:rsid w:val="00235DB1"/>
    <w:rsid w:val="00235DEA"/>
    <w:rsid w:val="00235E64"/>
    <w:rsid w:val="00235F08"/>
    <w:rsid w:val="00236003"/>
    <w:rsid w:val="002361D3"/>
    <w:rsid w:val="00236383"/>
    <w:rsid w:val="002363CB"/>
    <w:rsid w:val="002363CF"/>
    <w:rsid w:val="002363E0"/>
    <w:rsid w:val="00236424"/>
    <w:rsid w:val="002364D6"/>
    <w:rsid w:val="00236522"/>
    <w:rsid w:val="0023655F"/>
    <w:rsid w:val="002365A1"/>
    <w:rsid w:val="00236632"/>
    <w:rsid w:val="0023665E"/>
    <w:rsid w:val="00236692"/>
    <w:rsid w:val="00236732"/>
    <w:rsid w:val="0023673E"/>
    <w:rsid w:val="00236952"/>
    <w:rsid w:val="00236980"/>
    <w:rsid w:val="00236A36"/>
    <w:rsid w:val="00236A50"/>
    <w:rsid w:val="00236AA4"/>
    <w:rsid w:val="00236BCF"/>
    <w:rsid w:val="00236BE0"/>
    <w:rsid w:val="00236BEA"/>
    <w:rsid w:val="00236C4A"/>
    <w:rsid w:val="00236CA9"/>
    <w:rsid w:val="00236DB0"/>
    <w:rsid w:val="00236E02"/>
    <w:rsid w:val="00236E18"/>
    <w:rsid w:val="00236E91"/>
    <w:rsid w:val="00237036"/>
    <w:rsid w:val="002370F7"/>
    <w:rsid w:val="002371CE"/>
    <w:rsid w:val="0023726A"/>
    <w:rsid w:val="0023729E"/>
    <w:rsid w:val="002372D7"/>
    <w:rsid w:val="002372E6"/>
    <w:rsid w:val="0023736D"/>
    <w:rsid w:val="00237396"/>
    <w:rsid w:val="002373F9"/>
    <w:rsid w:val="0023741C"/>
    <w:rsid w:val="002374FD"/>
    <w:rsid w:val="0023759D"/>
    <w:rsid w:val="002375DF"/>
    <w:rsid w:val="00237761"/>
    <w:rsid w:val="002377F7"/>
    <w:rsid w:val="002377FC"/>
    <w:rsid w:val="00237819"/>
    <w:rsid w:val="00237861"/>
    <w:rsid w:val="00237877"/>
    <w:rsid w:val="00237948"/>
    <w:rsid w:val="00237A95"/>
    <w:rsid w:val="00237B0D"/>
    <w:rsid w:val="00237B28"/>
    <w:rsid w:val="00237B3F"/>
    <w:rsid w:val="00237BE1"/>
    <w:rsid w:val="00237C89"/>
    <w:rsid w:val="00237CE0"/>
    <w:rsid w:val="00237D27"/>
    <w:rsid w:val="00237DF0"/>
    <w:rsid w:val="00237E19"/>
    <w:rsid w:val="00237F36"/>
    <w:rsid w:val="00237F50"/>
    <w:rsid w:val="00237F5D"/>
    <w:rsid w:val="00240043"/>
    <w:rsid w:val="00240096"/>
    <w:rsid w:val="002401F7"/>
    <w:rsid w:val="00240221"/>
    <w:rsid w:val="00240325"/>
    <w:rsid w:val="00240368"/>
    <w:rsid w:val="00240398"/>
    <w:rsid w:val="00240546"/>
    <w:rsid w:val="002405AA"/>
    <w:rsid w:val="0024062D"/>
    <w:rsid w:val="002406A5"/>
    <w:rsid w:val="0024075B"/>
    <w:rsid w:val="002407D9"/>
    <w:rsid w:val="00240882"/>
    <w:rsid w:val="0024094D"/>
    <w:rsid w:val="002409F6"/>
    <w:rsid w:val="00240AA0"/>
    <w:rsid w:val="00240C13"/>
    <w:rsid w:val="00240C38"/>
    <w:rsid w:val="00240CDE"/>
    <w:rsid w:val="00240E32"/>
    <w:rsid w:val="00240E9A"/>
    <w:rsid w:val="00240EC6"/>
    <w:rsid w:val="00240ED2"/>
    <w:rsid w:val="00240F00"/>
    <w:rsid w:val="00240F5E"/>
    <w:rsid w:val="00240FC3"/>
    <w:rsid w:val="002410B2"/>
    <w:rsid w:val="002410CB"/>
    <w:rsid w:val="0024116E"/>
    <w:rsid w:val="0024118D"/>
    <w:rsid w:val="002412C7"/>
    <w:rsid w:val="002412F2"/>
    <w:rsid w:val="0024134A"/>
    <w:rsid w:val="00241359"/>
    <w:rsid w:val="0024135E"/>
    <w:rsid w:val="0024144D"/>
    <w:rsid w:val="00241666"/>
    <w:rsid w:val="0024169C"/>
    <w:rsid w:val="002417EB"/>
    <w:rsid w:val="002417F1"/>
    <w:rsid w:val="00241910"/>
    <w:rsid w:val="0024192D"/>
    <w:rsid w:val="00241AB6"/>
    <w:rsid w:val="00241AB9"/>
    <w:rsid w:val="00241AD6"/>
    <w:rsid w:val="00241B2E"/>
    <w:rsid w:val="00241CAD"/>
    <w:rsid w:val="00241D61"/>
    <w:rsid w:val="00241D67"/>
    <w:rsid w:val="00241DD0"/>
    <w:rsid w:val="00241E93"/>
    <w:rsid w:val="00241ECC"/>
    <w:rsid w:val="00241F7B"/>
    <w:rsid w:val="00241FEE"/>
    <w:rsid w:val="0024205E"/>
    <w:rsid w:val="0024213D"/>
    <w:rsid w:val="00242140"/>
    <w:rsid w:val="002421AB"/>
    <w:rsid w:val="002421C2"/>
    <w:rsid w:val="00242509"/>
    <w:rsid w:val="00242544"/>
    <w:rsid w:val="00242545"/>
    <w:rsid w:val="00242547"/>
    <w:rsid w:val="00242580"/>
    <w:rsid w:val="002425CE"/>
    <w:rsid w:val="0024263B"/>
    <w:rsid w:val="00242674"/>
    <w:rsid w:val="0024274B"/>
    <w:rsid w:val="0024293A"/>
    <w:rsid w:val="00242A1D"/>
    <w:rsid w:val="00242A23"/>
    <w:rsid w:val="00242B84"/>
    <w:rsid w:val="00242BB9"/>
    <w:rsid w:val="00242C0C"/>
    <w:rsid w:val="00242C59"/>
    <w:rsid w:val="00242C75"/>
    <w:rsid w:val="00242C87"/>
    <w:rsid w:val="00242CBB"/>
    <w:rsid w:val="00242E80"/>
    <w:rsid w:val="00242F75"/>
    <w:rsid w:val="00242F8E"/>
    <w:rsid w:val="00242FBB"/>
    <w:rsid w:val="00242FF4"/>
    <w:rsid w:val="0024301A"/>
    <w:rsid w:val="002430C8"/>
    <w:rsid w:val="00243182"/>
    <w:rsid w:val="002431DD"/>
    <w:rsid w:val="00243371"/>
    <w:rsid w:val="002433AA"/>
    <w:rsid w:val="002433BB"/>
    <w:rsid w:val="002433E9"/>
    <w:rsid w:val="00243591"/>
    <w:rsid w:val="002435AB"/>
    <w:rsid w:val="0024366F"/>
    <w:rsid w:val="00243889"/>
    <w:rsid w:val="0024390F"/>
    <w:rsid w:val="00243A27"/>
    <w:rsid w:val="00243A30"/>
    <w:rsid w:val="00243A3E"/>
    <w:rsid w:val="00243AA1"/>
    <w:rsid w:val="00243B45"/>
    <w:rsid w:val="00243B7F"/>
    <w:rsid w:val="00243BB4"/>
    <w:rsid w:val="00243C35"/>
    <w:rsid w:val="00243FA6"/>
    <w:rsid w:val="00243FAD"/>
    <w:rsid w:val="00244059"/>
    <w:rsid w:val="002440B2"/>
    <w:rsid w:val="002440E3"/>
    <w:rsid w:val="002443E5"/>
    <w:rsid w:val="00244415"/>
    <w:rsid w:val="00244459"/>
    <w:rsid w:val="002444AF"/>
    <w:rsid w:val="00244688"/>
    <w:rsid w:val="00244715"/>
    <w:rsid w:val="0024474C"/>
    <w:rsid w:val="00244786"/>
    <w:rsid w:val="002447E8"/>
    <w:rsid w:val="00244888"/>
    <w:rsid w:val="0024493E"/>
    <w:rsid w:val="0024495F"/>
    <w:rsid w:val="0024496B"/>
    <w:rsid w:val="00244983"/>
    <w:rsid w:val="002449BA"/>
    <w:rsid w:val="002449FE"/>
    <w:rsid w:val="00244A04"/>
    <w:rsid w:val="00244A36"/>
    <w:rsid w:val="00244A41"/>
    <w:rsid w:val="00244A5B"/>
    <w:rsid w:val="00244A7A"/>
    <w:rsid w:val="00244A83"/>
    <w:rsid w:val="00244A85"/>
    <w:rsid w:val="00244B5A"/>
    <w:rsid w:val="00244BE9"/>
    <w:rsid w:val="00244D1E"/>
    <w:rsid w:val="00244DE4"/>
    <w:rsid w:val="00244ECF"/>
    <w:rsid w:val="00244F36"/>
    <w:rsid w:val="0024501B"/>
    <w:rsid w:val="00245045"/>
    <w:rsid w:val="00245237"/>
    <w:rsid w:val="00245288"/>
    <w:rsid w:val="0024538B"/>
    <w:rsid w:val="00245397"/>
    <w:rsid w:val="002453FC"/>
    <w:rsid w:val="00245404"/>
    <w:rsid w:val="0024544B"/>
    <w:rsid w:val="00245467"/>
    <w:rsid w:val="0024555C"/>
    <w:rsid w:val="00245569"/>
    <w:rsid w:val="00245600"/>
    <w:rsid w:val="0024562B"/>
    <w:rsid w:val="00245775"/>
    <w:rsid w:val="0024577E"/>
    <w:rsid w:val="002457FC"/>
    <w:rsid w:val="00245810"/>
    <w:rsid w:val="00245824"/>
    <w:rsid w:val="00245856"/>
    <w:rsid w:val="002458B6"/>
    <w:rsid w:val="002459B6"/>
    <w:rsid w:val="00245A2D"/>
    <w:rsid w:val="00245AD8"/>
    <w:rsid w:val="00245C37"/>
    <w:rsid w:val="00245D16"/>
    <w:rsid w:val="00245D5C"/>
    <w:rsid w:val="00245DD4"/>
    <w:rsid w:val="00245DEC"/>
    <w:rsid w:val="00245E19"/>
    <w:rsid w:val="00245EAF"/>
    <w:rsid w:val="00245EB4"/>
    <w:rsid w:val="00245F37"/>
    <w:rsid w:val="00245F70"/>
    <w:rsid w:val="00246042"/>
    <w:rsid w:val="002460C8"/>
    <w:rsid w:val="002460E0"/>
    <w:rsid w:val="002460EB"/>
    <w:rsid w:val="00246132"/>
    <w:rsid w:val="002462F6"/>
    <w:rsid w:val="0024633E"/>
    <w:rsid w:val="0024639A"/>
    <w:rsid w:val="002463C6"/>
    <w:rsid w:val="002463DA"/>
    <w:rsid w:val="0024647B"/>
    <w:rsid w:val="00246482"/>
    <w:rsid w:val="0024657C"/>
    <w:rsid w:val="002465A8"/>
    <w:rsid w:val="002465F1"/>
    <w:rsid w:val="0024670C"/>
    <w:rsid w:val="0024672B"/>
    <w:rsid w:val="00246783"/>
    <w:rsid w:val="002469DC"/>
    <w:rsid w:val="00246A2F"/>
    <w:rsid w:val="00246C7F"/>
    <w:rsid w:val="00246E11"/>
    <w:rsid w:val="00246F78"/>
    <w:rsid w:val="00246FB7"/>
    <w:rsid w:val="00247132"/>
    <w:rsid w:val="002471B8"/>
    <w:rsid w:val="002471DD"/>
    <w:rsid w:val="002471FA"/>
    <w:rsid w:val="002472B3"/>
    <w:rsid w:val="002472DC"/>
    <w:rsid w:val="00247331"/>
    <w:rsid w:val="00247673"/>
    <w:rsid w:val="002476D8"/>
    <w:rsid w:val="0024770C"/>
    <w:rsid w:val="00247768"/>
    <w:rsid w:val="00247793"/>
    <w:rsid w:val="002477DD"/>
    <w:rsid w:val="0024784B"/>
    <w:rsid w:val="002479C9"/>
    <w:rsid w:val="00247A87"/>
    <w:rsid w:val="00247AE3"/>
    <w:rsid w:val="00247BD4"/>
    <w:rsid w:val="00247BF8"/>
    <w:rsid w:val="00247C12"/>
    <w:rsid w:val="00247C54"/>
    <w:rsid w:val="00247CA4"/>
    <w:rsid w:val="00247DC5"/>
    <w:rsid w:val="00247F49"/>
    <w:rsid w:val="00247FDD"/>
    <w:rsid w:val="0024B549"/>
    <w:rsid w:val="0025003A"/>
    <w:rsid w:val="00250143"/>
    <w:rsid w:val="00250175"/>
    <w:rsid w:val="002502D9"/>
    <w:rsid w:val="002502ED"/>
    <w:rsid w:val="002502FC"/>
    <w:rsid w:val="002503BD"/>
    <w:rsid w:val="002504C8"/>
    <w:rsid w:val="002504DB"/>
    <w:rsid w:val="002504E3"/>
    <w:rsid w:val="0025052C"/>
    <w:rsid w:val="00250608"/>
    <w:rsid w:val="00250630"/>
    <w:rsid w:val="0025070E"/>
    <w:rsid w:val="00250723"/>
    <w:rsid w:val="002507C5"/>
    <w:rsid w:val="0025094C"/>
    <w:rsid w:val="00250982"/>
    <w:rsid w:val="00250A0E"/>
    <w:rsid w:val="00250A32"/>
    <w:rsid w:val="00250A57"/>
    <w:rsid w:val="00250A80"/>
    <w:rsid w:val="00250B5D"/>
    <w:rsid w:val="00250B8D"/>
    <w:rsid w:val="00250BF6"/>
    <w:rsid w:val="00250C49"/>
    <w:rsid w:val="00250C55"/>
    <w:rsid w:val="00250C85"/>
    <w:rsid w:val="00250D28"/>
    <w:rsid w:val="00250D2A"/>
    <w:rsid w:val="00250EB4"/>
    <w:rsid w:val="00250F51"/>
    <w:rsid w:val="00250F67"/>
    <w:rsid w:val="00250F85"/>
    <w:rsid w:val="00250F98"/>
    <w:rsid w:val="00250FA3"/>
    <w:rsid w:val="00250FEB"/>
    <w:rsid w:val="00250FF4"/>
    <w:rsid w:val="00251073"/>
    <w:rsid w:val="00251125"/>
    <w:rsid w:val="0025112D"/>
    <w:rsid w:val="002511B4"/>
    <w:rsid w:val="002511CF"/>
    <w:rsid w:val="002513A0"/>
    <w:rsid w:val="002513DE"/>
    <w:rsid w:val="00251419"/>
    <w:rsid w:val="00251503"/>
    <w:rsid w:val="002516A6"/>
    <w:rsid w:val="002516A9"/>
    <w:rsid w:val="0025182E"/>
    <w:rsid w:val="0025183C"/>
    <w:rsid w:val="00251902"/>
    <w:rsid w:val="002519BB"/>
    <w:rsid w:val="002519D6"/>
    <w:rsid w:val="00251A93"/>
    <w:rsid w:val="00251A9D"/>
    <w:rsid w:val="00251BC9"/>
    <w:rsid w:val="00251C02"/>
    <w:rsid w:val="00251D22"/>
    <w:rsid w:val="00251DAB"/>
    <w:rsid w:val="00251DB1"/>
    <w:rsid w:val="00251E6B"/>
    <w:rsid w:val="00251F87"/>
    <w:rsid w:val="0025205E"/>
    <w:rsid w:val="00252087"/>
    <w:rsid w:val="00252136"/>
    <w:rsid w:val="00252218"/>
    <w:rsid w:val="00252271"/>
    <w:rsid w:val="00252635"/>
    <w:rsid w:val="00252794"/>
    <w:rsid w:val="002527AD"/>
    <w:rsid w:val="002527F2"/>
    <w:rsid w:val="00252804"/>
    <w:rsid w:val="0025284C"/>
    <w:rsid w:val="00252879"/>
    <w:rsid w:val="002528FB"/>
    <w:rsid w:val="0025298F"/>
    <w:rsid w:val="00252A12"/>
    <w:rsid w:val="00252A2A"/>
    <w:rsid w:val="00252A47"/>
    <w:rsid w:val="00252C01"/>
    <w:rsid w:val="00252C28"/>
    <w:rsid w:val="00252C79"/>
    <w:rsid w:val="00252D45"/>
    <w:rsid w:val="00252DED"/>
    <w:rsid w:val="00252E0B"/>
    <w:rsid w:val="00252E33"/>
    <w:rsid w:val="00252ED2"/>
    <w:rsid w:val="00253011"/>
    <w:rsid w:val="00253017"/>
    <w:rsid w:val="002530D6"/>
    <w:rsid w:val="002530F8"/>
    <w:rsid w:val="0025312D"/>
    <w:rsid w:val="002531A1"/>
    <w:rsid w:val="002531D8"/>
    <w:rsid w:val="00253225"/>
    <w:rsid w:val="0025325B"/>
    <w:rsid w:val="00253285"/>
    <w:rsid w:val="00253343"/>
    <w:rsid w:val="00253368"/>
    <w:rsid w:val="00253371"/>
    <w:rsid w:val="002533AD"/>
    <w:rsid w:val="0025343F"/>
    <w:rsid w:val="0025347E"/>
    <w:rsid w:val="002534BD"/>
    <w:rsid w:val="00253520"/>
    <w:rsid w:val="002535AF"/>
    <w:rsid w:val="002535CD"/>
    <w:rsid w:val="002535E8"/>
    <w:rsid w:val="00253605"/>
    <w:rsid w:val="0025363A"/>
    <w:rsid w:val="0025374A"/>
    <w:rsid w:val="00253863"/>
    <w:rsid w:val="002538FA"/>
    <w:rsid w:val="00253987"/>
    <w:rsid w:val="00253A26"/>
    <w:rsid w:val="00253B21"/>
    <w:rsid w:val="00253C2C"/>
    <w:rsid w:val="00253D73"/>
    <w:rsid w:val="00253E1D"/>
    <w:rsid w:val="00253EE3"/>
    <w:rsid w:val="00253F1B"/>
    <w:rsid w:val="00253F9F"/>
    <w:rsid w:val="002540C5"/>
    <w:rsid w:val="00254170"/>
    <w:rsid w:val="0025419D"/>
    <w:rsid w:val="00254311"/>
    <w:rsid w:val="0025435A"/>
    <w:rsid w:val="002543FD"/>
    <w:rsid w:val="00254472"/>
    <w:rsid w:val="002547A2"/>
    <w:rsid w:val="002547BA"/>
    <w:rsid w:val="00254828"/>
    <w:rsid w:val="00254852"/>
    <w:rsid w:val="00254910"/>
    <w:rsid w:val="002549D0"/>
    <w:rsid w:val="00254ABA"/>
    <w:rsid w:val="00254AF0"/>
    <w:rsid w:val="00254B32"/>
    <w:rsid w:val="00254B3A"/>
    <w:rsid w:val="00254BD2"/>
    <w:rsid w:val="00254C57"/>
    <w:rsid w:val="00254C6A"/>
    <w:rsid w:val="00254CA5"/>
    <w:rsid w:val="00254D47"/>
    <w:rsid w:val="00254DDE"/>
    <w:rsid w:val="00254E5D"/>
    <w:rsid w:val="00254F4E"/>
    <w:rsid w:val="00254F79"/>
    <w:rsid w:val="00254FEB"/>
    <w:rsid w:val="0025504B"/>
    <w:rsid w:val="00255108"/>
    <w:rsid w:val="002551A4"/>
    <w:rsid w:val="002551A8"/>
    <w:rsid w:val="00255375"/>
    <w:rsid w:val="00255382"/>
    <w:rsid w:val="00255399"/>
    <w:rsid w:val="002553B9"/>
    <w:rsid w:val="00255421"/>
    <w:rsid w:val="00255434"/>
    <w:rsid w:val="0025555F"/>
    <w:rsid w:val="0025557D"/>
    <w:rsid w:val="002555C3"/>
    <w:rsid w:val="0025565E"/>
    <w:rsid w:val="002556AA"/>
    <w:rsid w:val="0025575F"/>
    <w:rsid w:val="00255779"/>
    <w:rsid w:val="0025577C"/>
    <w:rsid w:val="002557D0"/>
    <w:rsid w:val="00255917"/>
    <w:rsid w:val="00255971"/>
    <w:rsid w:val="00255C51"/>
    <w:rsid w:val="00255C77"/>
    <w:rsid w:val="00255E4E"/>
    <w:rsid w:val="00255F15"/>
    <w:rsid w:val="00255F7A"/>
    <w:rsid w:val="00256014"/>
    <w:rsid w:val="00256032"/>
    <w:rsid w:val="0025617B"/>
    <w:rsid w:val="0025619B"/>
    <w:rsid w:val="002561BA"/>
    <w:rsid w:val="00256249"/>
    <w:rsid w:val="002562E5"/>
    <w:rsid w:val="0025645D"/>
    <w:rsid w:val="002564AB"/>
    <w:rsid w:val="002564BD"/>
    <w:rsid w:val="002564EA"/>
    <w:rsid w:val="002565E9"/>
    <w:rsid w:val="00256620"/>
    <w:rsid w:val="0025663B"/>
    <w:rsid w:val="0025670D"/>
    <w:rsid w:val="0025676A"/>
    <w:rsid w:val="00256820"/>
    <w:rsid w:val="0025682A"/>
    <w:rsid w:val="0025688A"/>
    <w:rsid w:val="002568EE"/>
    <w:rsid w:val="00256A65"/>
    <w:rsid w:val="00256A69"/>
    <w:rsid w:val="00256A6A"/>
    <w:rsid w:val="00256AEE"/>
    <w:rsid w:val="00256B06"/>
    <w:rsid w:val="00256C9E"/>
    <w:rsid w:val="00256D0A"/>
    <w:rsid w:val="00256DED"/>
    <w:rsid w:val="00256E1B"/>
    <w:rsid w:val="00256E41"/>
    <w:rsid w:val="00256F66"/>
    <w:rsid w:val="00256FB8"/>
    <w:rsid w:val="00257003"/>
    <w:rsid w:val="002570B2"/>
    <w:rsid w:val="00257119"/>
    <w:rsid w:val="002571C0"/>
    <w:rsid w:val="00257200"/>
    <w:rsid w:val="0025723C"/>
    <w:rsid w:val="0025728F"/>
    <w:rsid w:val="00257409"/>
    <w:rsid w:val="0025744E"/>
    <w:rsid w:val="002574DD"/>
    <w:rsid w:val="002574E5"/>
    <w:rsid w:val="002575B8"/>
    <w:rsid w:val="002575FC"/>
    <w:rsid w:val="0025760F"/>
    <w:rsid w:val="00257686"/>
    <w:rsid w:val="0025786A"/>
    <w:rsid w:val="00257891"/>
    <w:rsid w:val="002579B2"/>
    <w:rsid w:val="002579FE"/>
    <w:rsid w:val="00257B0E"/>
    <w:rsid w:val="00257B19"/>
    <w:rsid w:val="00257C04"/>
    <w:rsid w:val="00257C38"/>
    <w:rsid w:val="00257D25"/>
    <w:rsid w:val="00257DAC"/>
    <w:rsid w:val="00257DCD"/>
    <w:rsid w:val="00257DE7"/>
    <w:rsid w:val="00257E61"/>
    <w:rsid w:val="00257F38"/>
    <w:rsid w:val="00257FFA"/>
    <w:rsid w:val="00257FFB"/>
    <w:rsid w:val="00260016"/>
    <w:rsid w:val="002600F5"/>
    <w:rsid w:val="00260189"/>
    <w:rsid w:val="00260273"/>
    <w:rsid w:val="00260392"/>
    <w:rsid w:val="00260403"/>
    <w:rsid w:val="002604C0"/>
    <w:rsid w:val="002604EA"/>
    <w:rsid w:val="00260503"/>
    <w:rsid w:val="002605CC"/>
    <w:rsid w:val="0026061C"/>
    <w:rsid w:val="00260624"/>
    <w:rsid w:val="00260838"/>
    <w:rsid w:val="0026083A"/>
    <w:rsid w:val="0026084F"/>
    <w:rsid w:val="00260951"/>
    <w:rsid w:val="0026097F"/>
    <w:rsid w:val="002609D3"/>
    <w:rsid w:val="00260A9C"/>
    <w:rsid w:val="00260C8D"/>
    <w:rsid w:val="00260C99"/>
    <w:rsid w:val="00260D97"/>
    <w:rsid w:val="00260DE1"/>
    <w:rsid w:val="00260DEC"/>
    <w:rsid w:val="00260E30"/>
    <w:rsid w:val="00260E6E"/>
    <w:rsid w:val="00260EBC"/>
    <w:rsid w:val="00260EFF"/>
    <w:rsid w:val="00260FA7"/>
    <w:rsid w:val="0026100F"/>
    <w:rsid w:val="0026109B"/>
    <w:rsid w:val="002610BC"/>
    <w:rsid w:val="0026124F"/>
    <w:rsid w:val="00261378"/>
    <w:rsid w:val="002615DE"/>
    <w:rsid w:val="002616E1"/>
    <w:rsid w:val="00261717"/>
    <w:rsid w:val="00261749"/>
    <w:rsid w:val="00261778"/>
    <w:rsid w:val="00261808"/>
    <w:rsid w:val="0026183C"/>
    <w:rsid w:val="00261853"/>
    <w:rsid w:val="00261884"/>
    <w:rsid w:val="002618B4"/>
    <w:rsid w:val="00261900"/>
    <w:rsid w:val="002619C5"/>
    <w:rsid w:val="00261A3B"/>
    <w:rsid w:val="00261B8B"/>
    <w:rsid w:val="00261C72"/>
    <w:rsid w:val="00261C97"/>
    <w:rsid w:val="00261D8F"/>
    <w:rsid w:val="00261E22"/>
    <w:rsid w:val="00261E40"/>
    <w:rsid w:val="00261E7F"/>
    <w:rsid w:val="00261EBA"/>
    <w:rsid w:val="00261FF2"/>
    <w:rsid w:val="002620AD"/>
    <w:rsid w:val="00262126"/>
    <w:rsid w:val="0026212E"/>
    <w:rsid w:val="00262284"/>
    <w:rsid w:val="00262303"/>
    <w:rsid w:val="002623E2"/>
    <w:rsid w:val="002624CC"/>
    <w:rsid w:val="002625EA"/>
    <w:rsid w:val="002626AD"/>
    <w:rsid w:val="002626C7"/>
    <w:rsid w:val="002626E2"/>
    <w:rsid w:val="0026273C"/>
    <w:rsid w:val="0026275E"/>
    <w:rsid w:val="00262828"/>
    <w:rsid w:val="00262924"/>
    <w:rsid w:val="00262936"/>
    <w:rsid w:val="00262A5F"/>
    <w:rsid w:val="00262ABF"/>
    <w:rsid w:val="00262AFA"/>
    <w:rsid w:val="00262B76"/>
    <w:rsid w:val="00262CF4"/>
    <w:rsid w:val="00262DEB"/>
    <w:rsid w:val="00262ED3"/>
    <w:rsid w:val="00262F78"/>
    <w:rsid w:val="00263076"/>
    <w:rsid w:val="002630B7"/>
    <w:rsid w:val="0026316D"/>
    <w:rsid w:val="002631AC"/>
    <w:rsid w:val="002631CB"/>
    <w:rsid w:val="00263298"/>
    <w:rsid w:val="00263374"/>
    <w:rsid w:val="00263387"/>
    <w:rsid w:val="002633D2"/>
    <w:rsid w:val="002633E9"/>
    <w:rsid w:val="002633F1"/>
    <w:rsid w:val="00263498"/>
    <w:rsid w:val="002634EE"/>
    <w:rsid w:val="00263522"/>
    <w:rsid w:val="002635C4"/>
    <w:rsid w:val="00263732"/>
    <w:rsid w:val="00263799"/>
    <w:rsid w:val="002637A9"/>
    <w:rsid w:val="002637E3"/>
    <w:rsid w:val="0026388D"/>
    <w:rsid w:val="0026389B"/>
    <w:rsid w:val="0026389C"/>
    <w:rsid w:val="0026390E"/>
    <w:rsid w:val="002639CD"/>
    <w:rsid w:val="00263A06"/>
    <w:rsid w:val="00263B08"/>
    <w:rsid w:val="00263B8F"/>
    <w:rsid w:val="00263C34"/>
    <w:rsid w:val="00263CAE"/>
    <w:rsid w:val="00263CB0"/>
    <w:rsid w:val="00263CD1"/>
    <w:rsid w:val="00263DA7"/>
    <w:rsid w:val="00263E19"/>
    <w:rsid w:val="00263E42"/>
    <w:rsid w:val="00263E6E"/>
    <w:rsid w:val="00263E88"/>
    <w:rsid w:val="00263E8F"/>
    <w:rsid w:val="00263F12"/>
    <w:rsid w:val="00263F17"/>
    <w:rsid w:val="00263F25"/>
    <w:rsid w:val="00263FE3"/>
    <w:rsid w:val="002640E2"/>
    <w:rsid w:val="00264165"/>
    <w:rsid w:val="00264183"/>
    <w:rsid w:val="00264232"/>
    <w:rsid w:val="00264250"/>
    <w:rsid w:val="002642C2"/>
    <w:rsid w:val="00264396"/>
    <w:rsid w:val="002643F8"/>
    <w:rsid w:val="0026445F"/>
    <w:rsid w:val="0026449A"/>
    <w:rsid w:val="002644B6"/>
    <w:rsid w:val="00264504"/>
    <w:rsid w:val="00264572"/>
    <w:rsid w:val="002645BC"/>
    <w:rsid w:val="00264608"/>
    <w:rsid w:val="00264611"/>
    <w:rsid w:val="00264642"/>
    <w:rsid w:val="0026465B"/>
    <w:rsid w:val="00264830"/>
    <w:rsid w:val="0026489B"/>
    <w:rsid w:val="002649B6"/>
    <w:rsid w:val="002649DB"/>
    <w:rsid w:val="00264A05"/>
    <w:rsid w:val="00264A49"/>
    <w:rsid w:val="00264A98"/>
    <w:rsid w:val="00264AFD"/>
    <w:rsid w:val="00264C06"/>
    <w:rsid w:val="00264C7A"/>
    <w:rsid w:val="00264D3B"/>
    <w:rsid w:val="00264D62"/>
    <w:rsid w:val="00264DB3"/>
    <w:rsid w:val="00264ED3"/>
    <w:rsid w:val="002650D4"/>
    <w:rsid w:val="002650E5"/>
    <w:rsid w:val="00265129"/>
    <w:rsid w:val="00265136"/>
    <w:rsid w:val="00265144"/>
    <w:rsid w:val="00265209"/>
    <w:rsid w:val="002652A3"/>
    <w:rsid w:val="00265344"/>
    <w:rsid w:val="00265509"/>
    <w:rsid w:val="00265565"/>
    <w:rsid w:val="002655C4"/>
    <w:rsid w:val="00265605"/>
    <w:rsid w:val="0026565A"/>
    <w:rsid w:val="0026567D"/>
    <w:rsid w:val="002657AD"/>
    <w:rsid w:val="0026584D"/>
    <w:rsid w:val="002658EE"/>
    <w:rsid w:val="00265A11"/>
    <w:rsid w:val="00265A50"/>
    <w:rsid w:val="00265B61"/>
    <w:rsid w:val="00265B65"/>
    <w:rsid w:val="00265C28"/>
    <w:rsid w:val="00265CA4"/>
    <w:rsid w:val="00265D5D"/>
    <w:rsid w:val="00265DE9"/>
    <w:rsid w:val="00265E6A"/>
    <w:rsid w:val="00265EFD"/>
    <w:rsid w:val="0026601B"/>
    <w:rsid w:val="00266080"/>
    <w:rsid w:val="002660F4"/>
    <w:rsid w:val="002662F6"/>
    <w:rsid w:val="00266387"/>
    <w:rsid w:val="002663A7"/>
    <w:rsid w:val="002663E3"/>
    <w:rsid w:val="00266469"/>
    <w:rsid w:val="002664E8"/>
    <w:rsid w:val="00266545"/>
    <w:rsid w:val="002665D9"/>
    <w:rsid w:val="00266644"/>
    <w:rsid w:val="00266789"/>
    <w:rsid w:val="0026688A"/>
    <w:rsid w:val="00266985"/>
    <w:rsid w:val="00266AB8"/>
    <w:rsid w:val="00266AFA"/>
    <w:rsid w:val="00266CE1"/>
    <w:rsid w:val="00266D8F"/>
    <w:rsid w:val="00266E2B"/>
    <w:rsid w:val="00266E3C"/>
    <w:rsid w:val="0026715B"/>
    <w:rsid w:val="00267184"/>
    <w:rsid w:val="0026736C"/>
    <w:rsid w:val="0026737B"/>
    <w:rsid w:val="00267631"/>
    <w:rsid w:val="00267709"/>
    <w:rsid w:val="00267754"/>
    <w:rsid w:val="00267758"/>
    <w:rsid w:val="002678AD"/>
    <w:rsid w:val="00267983"/>
    <w:rsid w:val="002679A1"/>
    <w:rsid w:val="002679D9"/>
    <w:rsid w:val="00267A8C"/>
    <w:rsid w:val="00267BCD"/>
    <w:rsid w:val="00267D40"/>
    <w:rsid w:val="00267E02"/>
    <w:rsid w:val="00270012"/>
    <w:rsid w:val="00270097"/>
    <w:rsid w:val="002700DF"/>
    <w:rsid w:val="00270171"/>
    <w:rsid w:val="0027024B"/>
    <w:rsid w:val="00270284"/>
    <w:rsid w:val="0027028B"/>
    <w:rsid w:val="0027044C"/>
    <w:rsid w:val="00270465"/>
    <w:rsid w:val="002704B6"/>
    <w:rsid w:val="0027055D"/>
    <w:rsid w:val="002705C1"/>
    <w:rsid w:val="002705CB"/>
    <w:rsid w:val="002705D9"/>
    <w:rsid w:val="00270600"/>
    <w:rsid w:val="00270737"/>
    <w:rsid w:val="002707F2"/>
    <w:rsid w:val="00270903"/>
    <w:rsid w:val="0027092F"/>
    <w:rsid w:val="0027099E"/>
    <w:rsid w:val="00270A69"/>
    <w:rsid w:val="00270AFF"/>
    <w:rsid w:val="00270B18"/>
    <w:rsid w:val="00270B33"/>
    <w:rsid w:val="00270C32"/>
    <w:rsid w:val="00270D4A"/>
    <w:rsid w:val="00270E54"/>
    <w:rsid w:val="00270E5E"/>
    <w:rsid w:val="00270EF7"/>
    <w:rsid w:val="00270F34"/>
    <w:rsid w:val="00270F6E"/>
    <w:rsid w:val="00270FEA"/>
    <w:rsid w:val="0027107B"/>
    <w:rsid w:val="002710D7"/>
    <w:rsid w:val="002711FA"/>
    <w:rsid w:val="0027121E"/>
    <w:rsid w:val="0027122D"/>
    <w:rsid w:val="00271234"/>
    <w:rsid w:val="00271261"/>
    <w:rsid w:val="0027127B"/>
    <w:rsid w:val="0027140A"/>
    <w:rsid w:val="0027160A"/>
    <w:rsid w:val="00271626"/>
    <w:rsid w:val="0027170D"/>
    <w:rsid w:val="00271728"/>
    <w:rsid w:val="0027174F"/>
    <w:rsid w:val="00271780"/>
    <w:rsid w:val="002717A8"/>
    <w:rsid w:val="002717EB"/>
    <w:rsid w:val="002717FB"/>
    <w:rsid w:val="002718A3"/>
    <w:rsid w:val="002718B0"/>
    <w:rsid w:val="002718E2"/>
    <w:rsid w:val="0027197D"/>
    <w:rsid w:val="002719C6"/>
    <w:rsid w:val="002719E8"/>
    <w:rsid w:val="00271A26"/>
    <w:rsid w:val="00271AE6"/>
    <w:rsid w:val="00271AEE"/>
    <w:rsid w:val="00271B29"/>
    <w:rsid w:val="00271B7D"/>
    <w:rsid w:val="00271CA3"/>
    <w:rsid w:val="00271DDF"/>
    <w:rsid w:val="00271E56"/>
    <w:rsid w:val="00271EC3"/>
    <w:rsid w:val="00271EDE"/>
    <w:rsid w:val="00271FE8"/>
    <w:rsid w:val="00272060"/>
    <w:rsid w:val="002720F3"/>
    <w:rsid w:val="0027210E"/>
    <w:rsid w:val="00272198"/>
    <w:rsid w:val="002721BC"/>
    <w:rsid w:val="002721C7"/>
    <w:rsid w:val="002721DF"/>
    <w:rsid w:val="002721F0"/>
    <w:rsid w:val="0027223F"/>
    <w:rsid w:val="0027231D"/>
    <w:rsid w:val="0027231E"/>
    <w:rsid w:val="00272335"/>
    <w:rsid w:val="00272353"/>
    <w:rsid w:val="0027245A"/>
    <w:rsid w:val="002724B0"/>
    <w:rsid w:val="0027258C"/>
    <w:rsid w:val="002725E2"/>
    <w:rsid w:val="0027264B"/>
    <w:rsid w:val="00272768"/>
    <w:rsid w:val="002727E4"/>
    <w:rsid w:val="002728CE"/>
    <w:rsid w:val="0027297C"/>
    <w:rsid w:val="002729D3"/>
    <w:rsid w:val="00272A29"/>
    <w:rsid w:val="00272A39"/>
    <w:rsid w:val="00272A45"/>
    <w:rsid w:val="00272B86"/>
    <w:rsid w:val="00272C07"/>
    <w:rsid w:val="00272D5B"/>
    <w:rsid w:val="00272D64"/>
    <w:rsid w:val="00272DCF"/>
    <w:rsid w:val="00272E50"/>
    <w:rsid w:val="00272E67"/>
    <w:rsid w:val="00272F40"/>
    <w:rsid w:val="00273022"/>
    <w:rsid w:val="002731D1"/>
    <w:rsid w:val="002732F9"/>
    <w:rsid w:val="002732FC"/>
    <w:rsid w:val="00273350"/>
    <w:rsid w:val="00273354"/>
    <w:rsid w:val="00273373"/>
    <w:rsid w:val="00273490"/>
    <w:rsid w:val="0027351B"/>
    <w:rsid w:val="00273542"/>
    <w:rsid w:val="002736AF"/>
    <w:rsid w:val="0027370E"/>
    <w:rsid w:val="0027376B"/>
    <w:rsid w:val="002737B8"/>
    <w:rsid w:val="002737F2"/>
    <w:rsid w:val="00273827"/>
    <w:rsid w:val="00273889"/>
    <w:rsid w:val="002738BC"/>
    <w:rsid w:val="00273939"/>
    <w:rsid w:val="00273963"/>
    <w:rsid w:val="00273976"/>
    <w:rsid w:val="00273B6C"/>
    <w:rsid w:val="00273C43"/>
    <w:rsid w:val="00273C4E"/>
    <w:rsid w:val="00273C55"/>
    <w:rsid w:val="00273CF6"/>
    <w:rsid w:val="00273D21"/>
    <w:rsid w:val="00273D4F"/>
    <w:rsid w:val="00273DA5"/>
    <w:rsid w:val="00273F18"/>
    <w:rsid w:val="00273F1B"/>
    <w:rsid w:val="00274002"/>
    <w:rsid w:val="00274096"/>
    <w:rsid w:val="002740CF"/>
    <w:rsid w:val="002741B6"/>
    <w:rsid w:val="002741BB"/>
    <w:rsid w:val="002741E8"/>
    <w:rsid w:val="00274231"/>
    <w:rsid w:val="002743D2"/>
    <w:rsid w:val="002743F7"/>
    <w:rsid w:val="00274458"/>
    <w:rsid w:val="002744B5"/>
    <w:rsid w:val="002744FA"/>
    <w:rsid w:val="00274538"/>
    <w:rsid w:val="00274550"/>
    <w:rsid w:val="0027455C"/>
    <w:rsid w:val="002745A1"/>
    <w:rsid w:val="0027469A"/>
    <w:rsid w:val="002746FD"/>
    <w:rsid w:val="0027474C"/>
    <w:rsid w:val="0027475A"/>
    <w:rsid w:val="00274A42"/>
    <w:rsid w:val="00274AB5"/>
    <w:rsid w:val="00274ADE"/>
    <w:rsid w:val="00274B03"/>
    <w:rsid w:val="00274C43"/>
    <w:rsid w:val="00274C6B"/>
    <w:rsid w:val="00274C72"/>
    <w:rsid w:val="00274D06"/>
    <w:rsid w:val="00274D74"/>
    <w:rsid w:val="00274F8F"/>
    <w:rsid w:val="00275046"/>
    <w:rsid w:val="00275262"/>
    <w:rsid w:val="002753F4"/>
    <w:rsid w:val="002753FC"/>
    <w:rsid w:val="00275641"/>
    <w:rsid w:val="00275644"/>
    <w:rsid w:val="0027572B"/>
    <w:rsid w:val="002757AD"/>
    <w:rsid w:val="00275922"/>
    <w:rsid w:val="00275934"/>
    <w:rsid w:val="00275945"/>
    <w:rsid w:val="0027599E"/>
    <w:rsid w:val="002759B7"/>
    <w:rsid w:val="002759FB"/>
    <w:rsid w:val="00275A2E"/>
    <w:rsid w:val="00275A43"/>
    <w:rsid w:val="00275A53"/>
    <w:rsid w:val="00275AA7"/>
    <w:rsid w:val="00275ADB"/>
    <w:rsid w:val="00275D05"/>
    <w:rsid w:val="00275D06"/>
    <w:rsid w:val="00275E5C"/>
    <w:rsid w:val="00275E96"/>
    <w:rsid w:val="00275ED4"/>
    <w:rsid w:val="00275F12"/>
    <w:rsid w:val="0027602A"/>
    <w:rsid w:val="00276031"/>
    <w:rsid w:val="002760B9"/>
    <w:rsid w:val="0027616A"/>
    <w:rsid w:val="00276257"/>
    <w:rsid w:val="00276291"/>
    <w:rsid w:val="00276453"/>
    <w:rsid w:val="0027645F"/>
    <w:rsid w:val="00276569"/>
    <w:rsid w:val="00276625"/>
    <w:rsid w:val="00276643"/>
    <w:rsid w:val="0027670B"/>
    <w:rsid w:val="002767A5"/>
    <w:rsid w:val="002767F5"/>
    <w:rsid w:val="002767FA"/>
    <w:rsid w:val="0027680F"/>
    <w:rsid w:val="00276826"/>
    <w:rsid w:val="00276837"/>
    <w:rsid w:val="00276991"/>
    <w:rsid w:val="00276B04"/>
    <w:rsid w:val="00276B11"/>
    <w:rsid w:val="00276BA0"/>
    <w:rsid w:val="00276BD4"/>
    <w:rsid w:val="00276C66"/>
    <w:rsid w:val="00276FB8"/>
    <w:rsid w:val="00277013"/>
    <w:rsid w:val="00277027"/>
    <w:rsid w:val="002770ED"/>
    <w:rsid w:val="0027710C"/>
    <w:rsid w:val="00277141"/>
    <w:rsid w:val="00277178"/>
    <w:rsid w:val="0027722B"/>
    <w:rsid w:val="002772C9"/>
    <w:rsid w:val="00277301"/>
    <w:rsid w:val="002773EF"/>
    <w:rsid w:val="0027747D"/>
    <w:rsid w:val="002774C0"/>
    <w:rsid w:val="00277669"/>
    <w:rsid w:val="0027766C"/>
    <w:rsid w:val="00277710"/>
    <w:rsid w:val="0027776B"/>
    <w:rsid w:val="00277827"/>
    <w:rsid w:val="002778C0"/>
    <w:rsid w:val="00277976"/>
    <w:rsid w:val="00277978"/>
    <w:rsid w:val="0027798E"/>
    <w:rsid w:val="00277A9D"/>
    <w:rsid w:val="00277BA6"/>
    <w:rsid w:val="00277D27"/>
    <w:rsid w:val="00277EB2"/>
    <w:rsid w:val="00277EB7"/>
    <w:rsid w:val="00277F6D"/>
    <w:rsid w:val="0027ACA9"/>
    <w:rsid w:val="0027D89D"/>
    <w:rsid w:val="00280007"/>
    <w:rsid w:val="00280053"/>
    <w:rsid w:val="002800C2"/>
    <w:rsid w:val="00280362"/>
    <w:rsid w:val="0028038C"/>
    <w:rsid w:val="00280408"/>
    <w:rsid w:val="00280421"/>
    <w:rsid w:val="0028043B"/>
    <w:rsid w:val="002804A4"/>
    <w:rsid w:val="002804B3"/>
    <w:rsid w:val="0028051F"/>
    <w:rsid w:val="00280603"/>
    <w:rsid w:val="0028066C"/>
    <w:rsid w:val="0028077D"/>
    <w:rsid w:val="002807C5"/>
    <w:rsid w:val="00280846"/>
    <w:rsid w:val="002808DC"/>
    <w:rsid w:val="002808E0"/>
    <w:rsid w:val="002808F9"/>
    <w:rsid w:val="0028090C"/>
    <w:rsid w:val="00280911"/>
    <w:rsid w:val="00280970"/>
    <w:rsid w:val="00280A1C"/>
    <w:rsid w:val="00280A61"/>
    <w:rsid w:val="00280AE9"/>
    <w:rsid w:val="00280BEC"/>
    <w:rsid w:val="00280BF6"/>
    <w:rsid w:val="00280C64"/>
    <w:rsid w:val="00280CCD"/>
    <w:rsid w:val="00280DAE"/>
    <w:rsid w:val="00280E2B"/>
    <w:rsid w:val="00280F78"/>
    <w:rsid w:val="00280FC5"/>
    <w:rsid w:val="00281060"/>
    <w:rsid w:val="002810AD"/>
    <w:rsid w:val="002811F4"/>
    <w:rsid w:val="0028123D"/>
    <w:rsid w:val="0028130A"/>
    <w:rsid w:val="002815A8"/>
    <w:rsid w:val="00281602"/>
    <w:rsid w:val="0028163A"/>
    <w:rsid w:val="00281662"/>
    <w:rsid w:val="00281687"/>
    <w:rsid w:val="00281734"/>
    <w:rsid w:val="002817C5"/>
    <w:rsid w:val="002817C7"/>
    <w:rsid w:val="002817FE"/>
    <w:rsid w:val="00281846"/>
    <w:rsid w:val="0028184C"/>
    <w:rsid w:val="00281859"/>
    <w:rsid w:val="00281886"/>
    <w:rsid w:val="002818B4"/>
    <w:rsid w:val="00281937"/>
    <w:rsid w:val="0028194D"/>
    <w:rsid w:val="00281970"/>
    <w:rsid w:val="00281B74"/>
    <w:rsid w:val="00281BD3"/>
    <w:rsid w:val="00281DF9"/>
    <w:rsid w:val="00281E1D"/>
    <w:rsid w:val="00281E6D"/>
    <w:rsid w:val="00281F1B"/>
    <w:rsid w:val="00281F1F"/>
    <w:rsid w:val="00281F2A"/>
    <w:rsid w:val="00282015"/>
    <w:rsid w:val="00282079"/>
    <w:rsid w:val="002820F6"/>
    <w:rsid w:val="0028212E"/>
    <w:rsid w:val="00282133"/>
    <w:rsid w:val="0028225F"/>
    <w:rsid w:val="002822D0"/>
    <w:rsid w:val="002823D2"/>
    <w:rsid w:val="00282460"/>
    <w:rsid w:val="0028247B"/>
    <w:rsid w:val="002824C1"/>
    <w:rsid w:val="002824FA"/>
    <w:rsid w:val="0028254F"/>
    <w:rsid w:val="0028264B"/>
    <w:rsid w:val="0028279F"/>
    <w:rsid w:val="0028284E"/>
    <w:rsid w:val="002828F0"/>
    <w:rsid w:val="0028297D"/>
    <w:rsid w:val="002829B3"/>
    <w:rsid w:val="002829C4"/>
    <w:rsid w:val="00282A0C"/>
    <w:rsid w:val="00282AAF"/>
    <w:rsid w:val="00282BFD"/>
    <w:rsid w:val="00282C46"/>
    <w:rsid w:val="00282C4F"/>
    <w:rsid w:val="00282C62"/>
    <w:rsid w:val="00282E77"/>
    <w:rsid w:val="00282EBF"/>
    <w:rsid w:val="00282F3A"/>
    <w:rsid w:val="00282F4D"/>
    <w:rsid w:val="00282F83"/>
    <w:rsid w:val="00282FF3"/>
    <w:rsid w:val="0028341E"/>
    <w:rsid w:val="002834AE"/>
    <w:rsid w:val="0028353D"/>
    <w:rsid w:val="0028353E"/>
    <w:rsid w:val="00283553"/>
    <w:rsid w:val="002835CE"/>
    <w:rsid w:val="0028365A"/>
    <w:rsid w:val="002836F0"/>
    <w:rsid w:val="00283741"/>
    <w:rsid w:val="002837F1"/>
    <w:rsid w:val="00283851"/>
    <w:rsid w:val="00283A8C"/>
    <w:rsid w:val="00283AEC"/>
    <w:rsid w:val="00283B09"/>
    <w:rsid w:val="00283B45"/>
    <w:rsid w:val="00283C96"/>
    <w:rsid w:val="00283D49"/>
    <w:rsid w:val="00283DA1"/>
    <w:rsid w:val="00283DD1"/>
    <w:rsid w:val="00283DF1"/>
    <w:rsid w:val="00283E56"/>
    <w:rsid w:val="00283ECC"/>
    <w:rsid w:val="00283EEA"/>
    <w:rsid w:val="00284150"/>
    <w:rsid w:val="0028424F"/>
    <w:rsid w:val="00284250"/>
    <w:rsid w:val="00284290"/>
    <w:rsid w:val="00284312"/>
    <w:rsid w:val="002843B6"/>
    <w:rsid w:val="00284458"/>
    <w:rsid w:val="00284492"/>
    <w:rsid w:val="0028459B"/>
    <w:rsid w:val="00284638"/>
    <w:rsid w:val="0028467C"/>
    <w:rsid w:val="002847D9"/>
    <w:rsid w:val="002847F9"/>
    <w:rsid w:val="002848CA"/>
    <w:rsid w:val="002849EE"/>
    <w:rsid w:val="00284A44"/>
    <w:rsid w:val="00284B1D"/>
    <w:rsid w:val="00284B7D"/>
    <w:rsid w:val="00284B91"/>
    <w:rsid w:val="00284BEC"/>
    <w:rsid w:val="00284C25"/>
    <w:rsid w:val="00284C42"/>
    <w:rsid w:val="00284E66"/>
    <w:rsid w:val="00284E85"/>
    <w:rsid w:val="00284EF8"/>
    <w:rsid w:val="00284F17"/>
    <w:rsid w:val="00284F4A"/>
    <w:rsid w:val="00284FF7"/>
    <w:rsid w:val="00285092"/>
    <w:rsid w:val="002850D4"/>
    <w:rsid w:val="0028510D"/>
    <w:rsid w:val="00285143"/>
    <w:rsid w:val="002851E2"/>
    <w:rsid w:val="002852DD"/>
    <w:rsid w:val="002852F4"/>
    <w:rsid w:val="00285394"/>
    <w:rsid w:val="00285395"/>
    <w:rsid w:val="0028548C"/>
    <w:rsid w:val="002854BC"/>
    <w:rsid w:val="002854CA"/>
    <w:rsid w:val="00285526"/>
    <w:rsid w:val="00285565"/>
    <w:rsid w:val="00285579"/>
    <w:rsid w:val="00285596"/>
    <w:rsid w:val="002855B5"/>
    <w:rsid w:val="002855B8"/>
    <w:rsid w:val="002855BA"/>
    <w:rsid w:val="002855EB"/>
    <w:rsid w:val="0028563C"/>
    <w:rsid w:val="00285747"/>
    <w:rsid w:val="0028589B"/>
    <w:rsid w:val="002858C8"/>
    <w:rsid w:val="00285948"/>
    <w:rsid w:val="00285A6B"/>
    <w:rsid w:val="00285B96"/>
    <w:rsid w:val="00285BC8"/>
    <w:rsid w:val="00285C6C"/>
    <w:rsid w:val="00285CF0"/>
    <w:rsid w:val="00285CF8"/>
    <w:rsid w:val="00285CFB"/>
    <w:rsid w:val="00285D45"/>
    <w:rsid w:val="00285D64"/>
    <w:rsid w:val="00285D7D"/>
    <w:rsid w:val="00285EA7"/>
    <w:rsid w:val="00285EDF"/>
    <w:rsid w:val="00285EFA"/>
    <w:rsid w:val="00285F5F"/>
    <w:rsid w:val="00285FC7"/>
    <w:rsid w:val="00285FE1"/>
    <w:rsid w:val="00285FEC"/>
    <w:rsid w:val="002860A0"/>
    <w:rsid w:val="002860D6"/>
    <w:rsid w:val="00286216"/>
    <w:rsid w:val="002862C4"/>
    <w:rsid w:val="0028644F"/>
    <w:rsid w:val="00286474"/>
    <w:rsid w:val="00286481"/>
    <w:rsid w:val="00286492"/>
    <w:rsid w:val="0028649B"/>
    <w:rsid w:val="002864D2"/>
    <w:rsid w:val="0028656D"/>
    <w:rsid w:val="0028660E"/>
    <w:rsid w:val="0028672B"/>
    <w:rsid w:val="0028674F"/>
    <w:rsid w:val="002868F4"/>
    <w:rsid w:val="00286953"/>
    <w:rsid w:val="002869DA"/>
    <w:rsid w:val="002869DD"/>
    <w:rsid w:val="00286AAE"/>
    <w:rsid w:val="00286ABB"/>
    <w:rsid w:val="00286B1A"/>
    <w:rsid w:val="00286BC2"/>
    <w:rsid w:val="00286E1F"/>
    <w:rsid w:val="00286E7F"/>
    <w:rsid w:val="00286F79"/>
    <w:rsid w:val="00286FE9"/>
    <w:rsid w:val="0028702C"/>
    <w:rsid w:val="0028712A"/>
    <w:rsid w:val="0028713E"/>
    <w:rsid w:val="002871AA"/>
    <w:rsid w:val="002871BB"/>
    <w:rsid w:val="002871EB"/>
    <w:rsid w:val="0028725F"/>
    <w:rsid w:val="0028726E"/>
    <w:rsid w:val="0028727A"/>
    <w:rsid w:val="00287359"/>
    <w:rsid w:val="0028738D"/>
    <w:rsid w:val="002873CD"/>
    <w:rsid w:val="0028754F"/>
    <w:rsid w:val="002875FF"/>
    <w:rsid w:val="00287601"/>
    <w:rsid w:val="0028763E"/>
    <w:rsid w:val="00287721"/>
    <w:rsid w:val="00287734"/>
    <w:rsid w:val="002877BC"/>
    <w:rsid w:val="002877ED"/>
    <w:rsid w:val="00287800"/>
    <w:rsid w:val="0028784B"/>
    <w:rsid w:val="0028791A"/>
    <w:rsid w:val="00287943"/>
    <w:rsid w:val="002879DF"/>
    <w:rsid w:val="00287A4F"/>
    <w:rsid w:val="00287B1A"/>
    <w:rsid w:val="00287B24"/>
    <w:rsid w:val="00287B5E"/>
    <w:rsid w:val="00287BC4"/>
    <w:rsid w:val="0028D8FC"/>
    <w:rsid w:val="00290023"/>
    <w:rsid w:val="00290090"/>
    <w:rsid w:val="00290165"/>
    <w:rsid w:val="00290224"/>
    <w:rsid w:val="0029029F"/>
    <w:rsid w:val="00290462"/>
    <w:rsid w:val="00290543"/>
    <w:rsid w:val="00290556"/>
    <w:rsid w:val="00290672"/>
    <w:rsid w:val="002907EA"/>
    <w:rsid w:val="002908EA"/>
    <w:rsid w:val="0029097E"/>
    <w:rsid w:val="00290AB5"/>
    <w:rsid w:val="00290AD7"/>
    <w:rsid w:val="00290AED"/>
    <w:rsid w:val="00290AF5"/>
    <w:rsid w:val="00290AF9"/>
    <w:rsid w:val="00290B52"/>
    <w:rsid w:val="00290C0C"/>
    <w:rsid w:val="00290D78"/>
    <w:rsid w:val="00290DDC"/>
    <w:rsid w:val="00290E8B"/>
    <w:rsid w:val="00290FF0"/>
    <w:rsid w:val="0029105E"/>
    <w:rsid w:val="002910F4"/>
    <w:rsid w:val="002910FC"/>
    <w:rsid w:val="002911EF"/>
    <w:rsid w:val="002911F7"/>
    <w:rsid w:val="00291276"/>
    <w:rsid w:val="002912A0"/>
    <w:rsid w:val="002912F6"/>
    <w:rsid w:val="00291307"/>
    <w:rsid w:val="0029134E"/>
    <w:rsid w:val="00291361"/>
    <w:rsid w:val="002913ED"/>
    <w:rsid w:val="002914EA"/>
    <w:rsid w:val="002915CB"/>
    <w:rsid w:val="0029168E"/>
    <w:rsid w:val="002916D5"/>
    <w:rsid w:val="00291764"/>
    <w:rsid w:val="0029176D"/>
    <w:rsid w:val="002917AD"/>
    <w:rsid w:val="002917B8"/>
    <w:rsid w:val="002919C9"/>
    <w:rsid w:val="00291A14"/>
    <w:rsid w:val="00291A69"/>
    <w:rsid w:val="00291B70"/>
    <w:rsid w:val="00291B9F"/>
    <w:rsid w:val="00291C18"/>
    <w:rsid w:val="00291CCE"/>
    <w:rsid w:val="00291CFA"/>
    <w:rsid w:val="00291D2C"/>
    <w:rsid w:val="00291D46"/>
    <w:rsid w:val="00291D82"/>
    <w:rsid w:val="00291D90"/>
    <w:rsid w:val="00291D99"/>
    <w:rsid w:val="00291DCD"/>
    <w:rsid w:val="00291E09"/>
    <w:rsid w:val="00291EC2"/>
    <w:rsid w:val="00291F19"/>
    <w:rsid w:val="00291F53"/>
    <w:rsid w:val="00291FE9"/>
    <w:rsid w:val="0029202F"/>
    <w:rsid w:val="00292054"/>
    <w:rsid w:val="00292094"/>
    <w:rsid w:val="002920FD"/>
    <w:rsid w:val="0029217B"/>
    <w:rsid w:val="00292188"/>
    <w:rsid w:val="002921BF"/>
    <w:rsid w:val="00292210"/>
    <w:rsid w:val="00292252"/>
    <w:rsid w:val="0029236A"/>
    <w:rsid w:val="002923B2"/>
    <w:rsid w:val="002923F5"/>
    <w:rsid w:val="0029243E"/>
    <w:rsid w:val="00292449"/>
    <w:rsid w:val="00292492"/>
    <w:rsid w:val="002928ED"/>
    <w:rsid w:val="0029291B"/>
    <w:rsid w:val="00292A46"/>
    <w:rsid w:val="00292AC5"/>
    <w:rsid w:val="00292C0D"/>
    <w:rsid w:val="00292C7D"/>
    <w:rsid w:val="00292D29"/>
    <w:rsid w:val="00292D3A"/>
    <w:rsid w:val="00292D78"/>
    <w:rsid w:val="00292D7A"/>
    <w:rsid w:val="00292E53"/>
    <w:rsid w:val="00292F2F"/>
    <w:rsid w:val="00293012"/>
    <w:rsid w:val="00293044"/>
    <w:rsid w:val="002930A1"/>
    <w:rsid w:val="002931B2"/>
    <w:rsid w:val="002931F8"/>
    <w:rsid w:val="0029323E"/>
    <w:rsid w:val="00293249"/>
    <w:rsid w:val="00293256"/>
    <w:rsid w:val="00293385"/>
    <w:rsid w:val="00293465"/>
    <w:rsid w:val="002935D2"/>
    <w:rsid w:val="0029360F"/>
    <w:rsid w:val="00293651"/>
    <w:rsid w:val="00293671"/>
    <w:rsid w:val="00293717"/>
    <w:rsid w:val="00293740"/>
    <w:rsid w:val="00293843"/>
    <w:rsid w:val="00293873"/>
    <w:rsid w:val="0029389F"/>
    <w:rsid w:val="002938AC"/>
    <w:rsid w:val="00293ACE"/>
    <w:rsid w:val="00293AD5"/>
    <w:rsid w:val="00293AF9"/>
    <w:rsid w:val="00293B1C"/>
    <w:rsid w:val="00293B4E"/>
    <w:rsid w:val="00293C5A"/>
    <w:rsid w:val="00293D7B"/>
    <w:rsid w:val="00293F97"/>
    <w:rsid w:val="00293FE6"/>
    <w:rsid w:val="0029416A"/>
    <w:rsid w:val="00294227"/>
    <w:rsid w:val="00294257"/>
    <w:rsid w:val="002943E9"/>
    <w:rsid w:val="00294425"/>
    <w:rsid w:val="00294483"/>
    <w:rsid w:val="002944E8"/>
    <w:rsid w:val="00294543"/>
    <w:rsid w:val="002945F2"/>
    <w:rsid w:val="00294604"/>
    <w:rsid w:val="002946B0"/>
    <w:rsid w:val="002946CF"/>
    <w:rsid w:val="0029476D"/>
    <w:rsid w:val="00294921"/>
    <w:rsid w:val="002949AC"/>
    <w:rsid w:val="00294A1A"/>
    <w:rsid w:val="00294A61"/>
    <w:rsid w:val="00294AD4"/>
    <w:rsid w:val="00294B2A"/>
    <w:rsid w:val="00294B6A"/>
    <w:rsid w:val="00294C12"/>
    <w:rsid w:val="00294C4A"/>
    <w:rsid w:val="00294D61"/>
    <w:rsid w:val="00294E19"/>
    <w:rsid w:val="00294E37"/>
    <w:rsid w:val="00294E72"/>
    <w:rsid w:val="00294FE1"/>
    <w:rsid w:val="00294FEC"/>
    <w:rsid w:val="00295109"/>
    <w:rsid w:val="00295126"/>
    <w:rsid w:val="002951CE"/>
    <w:rsid w:val="002951DB"/>
    <w:rsid w:val="0029523D"/>
    <w:rsid w:val="00295254"/>
    <w:rsid w:val="0029525B"/>
    <w:rsid w:val="002952D3"/>
    <w:rsid w:val="002953C5"/>
    <w:rsid w:val="002953FB"/>
    <w:rsid w:val="002954B0"/>
    <w:rsid w:val="002954E5"/>
    <w:rsid w:val="002955A4"/>
    <w:rsid w:val="002956A1"/>
    <w:rsid w:val="002956F0"/>
    <w:rsid w:val="0029573C"/>
    <w:rsid w:val="0029574A"/>
    <w:rsid w:val="00295756"/>
    <w:rsid w:val="0029586C"/>
    <w:rsid w:val="00295877"/>
    <w:rsid w:val="002958D7"/>
    <w:rsid w:val="002958ED"/>
    <w:rsid w:val="0029590A"/>
    <w:rsid w:val="00295971"/>
    <w:rsid w:val="00295A39"/>
    <w:rsid w:val="00295BC7"/>
    <w:rsid w:val="00295C3F"/>
    <w:rsid w:val="00295E31"/>
    <w:rsid w:val="00295EBD"/>
    <w:rsid w:val="00295F15"/>
    <w:rsid w:val="00296097"/>
    <w:rsid w:val="00296198"/>
    <w:rsid w:val="00296305"/>
    <w:rsid w:val="0029648F"/>
    <w:rsid w:val="00296524"/>
    <w:rsid w:val="00296547"/>
    <w:rsid w:val="0029659A"/>
    <w:rsid w:val="002967AE"/>
    <w:rsid w:val="0029689D"/>
    <w:rsid w:val="002968C6"/>
    <w:rsid w:val="002968FB"/>
    <w:rsid w:val="0029693D"/>
    <w:rsid w:val="0029697D"/>
    <w:rsid w:val="00296B7D"/>
    <w:rsid w:val="00296BF8"/>
    <w:rsid w:val="00296C19"/>
    <w:rsid w:val="00296C59"/>
    <w:rsid w:val="00296C73"/>
    <w:rsid w:val="00296C8B"/>
    <w:rsid w:val="00296D54"/>
    <w:rsid w:val="00296F63"/>
    <w:rsid w:val="0029708D"/>
    <w:rsid w:val="00297110"/>
    <w:rsid w:val="00297148"/>
    <w:rsid w:val="00297197"/>
    <w:rsid w:val="002972BD"/>
    <w:rsid w:val="002972D5"/>
    <w:rsid w:val="00297358"/>
    <w:rsid w:val="002973AF"/>
    <w:rsid w:val="00297430"/>
    <w:rsid w:val="00297456"/>
    <w:rsid w:val="002974E7"/>
    <w:rsid w:val="00297651"/>
    <w:rsid w:val="002976EF"/>
    <w:rsid w:val="002978AC"/>
    <w:rsid w:val="002979A5"/>
    <w:rsid w:val="002979FF"/>
    <w:rsid w:val="00297A0D"/>
    <w:rsid w:val="00297A21"/>
    <w:rsid w:val="00297B2A"/>
    <w:rsid w:val="00297B7C"/>
    <w:rsid w:val="00297C25"/>
    <w:rsid w:val="00297C44"/>
    <w:rsid w:val="00297D51"/>
    <w:rsid w:val="00297D70"/>
    <w:rsid w:val="00297D7C"/>
    <w:rsid w:val="00297DB9"/>
    <w:rsid w:val="00297DC3"/>
    <w:rsid w:val="00297DEB"/>
    <w:rsid w:val="00297DF4"/>
    <w:rsid w:val="00297E2E"/>
    <w:rsid w:val="00297E73"/>
    <w:rsid w:val="00297F70"/>
    <w:rsid w:val="00297F95"/>
    <w:rsid w:val="00297FA4"/>
    <w:rsid w:val="002A009C"/>
    <w:rsid w:val="002A00EA"/>
    <w:rsid w:val="002A0150"/>
    <w:rsid w:val="002A01B5"/>
    <w:rsid w:val="002A0289"/>
    <w:rsid w:val="002A0343"/>
    <w:rsid w:val="002A0358"/>
    <w:rsid w:val="002A0363"/>
    <w:rsid w:val="002A043E"/>
    <w:rsid w:val="002A0454"/>
    <w:rsid w:val="002A06B8"/>
    <w:rsid w:val="002A078B"/>
    <w:rsid w:val="002A07B1"/>
    <w:rsid w:val="002A07F7"/>
    <w:rsid w:val="002A0858"/>
    <w:rsid w:val="002A08B6"/>
    <w:rsid w:val="002A09E0"/>
    <w:rsid w:val="002A0A31"/>
    <w:rsid w:val="002A0AF6"/>
    <w:rsid w:val="002A0BFA"/>
    <w:rsid w:val="002A0C00"/>
    <w:rsid w:val="002A0D86"/>
    <w:rsid w:val="002A0D9B"/>
    <w:rsid w:val="002A0E87"/>
    <w:rsid w:val="002A0EEE"/>
    <w:rsid w:val="002A0F8E"/>
    <w:rsid w:val="002A0FAE"/>
    <w:rsid w:val="002A0FFE"/>
    <w:rsid w:val="002A1021"/>
    <w:rsid w:val="002A10EC"/>
    <w:rsid w:val="002A1103"/>
    <w:rsid w:val="002A12DC"/>
    <w:rsid w:val="002A1332"/>
    <w:rsid w:val="002A1457"/>
    <w:rsid w:val="002A15B0"/>
    <w:rsid w:val="002A1632"/>
    <w:rsid w:val="002A16DB"/>
    <w:rsid w:val="002A17AC"/>
    <w:rsid w:val="002A1875"/>
    <w:rsid w:val="002A1980"/>
    <w:rsid w:val="002A1999"/>
    <w:rsid w:val="002A1B1E"/>
    <w:rsid w:val="002A1B7C"/>
    <w:rsid w:val="002A1C53"/>
    <w:rsid w:val="002A1C93"/>
    <w:rsid w:val="002A1CCA"/>
    <w:rsid w:val="002A1D1C"/>
    <w:rsid w:val="002A1D52"/>
    <w:rsid w:val="002A1D58"/>
    <w:rsid w:val="002A1DF7"/>
    <w:rsid w:val="002A1EB0"/>
    <w:rsid w:val="002A1F86"/>
    <w:rsid w:val="002A200D"/>
    <w:rsid w:val="002A2042"/>
    <w:rsid w:val="002A2111"/>
    <w:rsid w:val="002A2158"/>
    <w:rsid w:val="002A2255"/>
    <w:rsid w:val="002A2275"/>
    <w:rsid w:val="002A2317"/>
    <w:rsid w:val="002A239D"/>
    <w:rsid w:val="002A24C5"/>
    <w:rsid w:val="002A254E"/>
    <w:rsid w:val="002A25DA"/>
    <w:rsid w:val="002A2670"/>
    <w:rsid w:val="002A2826"/>
    <w:rsid w:val="002A287E"/>
    <w:rsid w:val="002A28C1"/>
    <w:rsid w:val="002A2915"/>
    <w:rsid w:val="002A2981"/>
    <w:rsid w:val="002A298A"/>
    <w:rsid w:val="002A2AC0"/>
    <w:rsid w:val="002A2B4F"/>
    <w:rsid w:val="002A2B69"/>
    <w:rsid w:val="002A2B6A"/>
    <w:rsid w:val="002A2C4D"/>
    <w:rsid w:val="002A2CBD"/>
    <w:rsid w:val="002A2CC6"/>
    <w:rsid w:val="002A2D2E"/>
    <w:rsid w:val="002A2D65"/>
    <w:rsid w:val="002A2DC1"/>
    <w:rsid w:val="002A2E1C"/>
    <w:rsid w:val="002A2E7C"/>
    <w:rsid w:val="002A2E96"/>
    <w:rsid w:val="002A2EB7"/>
    <w:rsid w:val="002A2F94"/>
    <w:rsid w:val="002A3019"/>
    <w:rsid w:val="002A30B9"/>
    <w:rsid w:val="002A315A"/>
    <w:rsid w:val="002A32A0"/>
    <w:rsid w:val="002A3302"/>
    <w:rsid w:val="002A341E"/>
    <w:rsid w:val="002A3568"/>
    <w:rsid w:val="002A356D"/>
    <w:rsid w:val="002A35FC"/>
    <w:rsid w:val="002A3621"/>
    <w:rsid w:val="002A362C"/>
    <w:rsid w:val="002A36B0"/>
    <w:rsid w:val="002A36B2"/>
    <w:rsid w:val="002A3795"/>
    <w:rsid w:val="002A37B5"/>
    <w:rsid w:val="002A381D"/>
    <w:rsid w:val="002A38A6"/>
    <w:rsid w:val="002A3900"/>
    <w:rsid w:val="002A3A06"/>
    <w:rsid w:val="002A3A63"/>
    <w:rsid w:val="002A3A9D"/>
    <w:rsid w:val="002A3AAC"/>
    <w:rsid w:val="002A3AB8"/>
    <w:rsid w:val="002A3AC7"/>
    <w:rsid w:val="002A3C74"/>
    <w:rsid w:val="002A3C8E"/>
    <w:rsid w:val="002A3CB2"/>
    <w:rsid w:val="002A3DAF"/>
    <w:rsid w:val="002A3DC6"/>
    <w:rsid w:val="002A3F6B"/>
    <w:rsid w:val="002A3F85"/>
    <w:rsid w:val="002A4154"/>
    <w:rsid w:val="002A4292"/>
    <w:rsid w:val="002A42CB"/>
    <w:rsid w:val="002A4318"/>
    <w:rsid w:val="002A4389"/>
    <w:rsid w:val="002A43BD"/>
    <w:rsid w:val="002A43D7"/>
    <w:rsid w:val="002A4544"/>
    <w:rsid w:val="002A456A"/>
    <w:rsid w:val="002A459A"/>
    <w:rsid w:val="002A464A"/>
    <w:rsid w:val="002A4739"/>
    <w:rsid w:val="002A473E"/>
    <w:rsid w:val="002A47DC"/>
    <w:rsid w:val="002A4912"/>
    <w:rsid w:val="002A4937"/>
    <w:rsid w:val="002A4950"/>
    <w:rsid w:val="002A49D7"/>
    <w:rsid w:val="002A4A11"/>
    <w:rsid w:val="002A4A65"/>
    <w:rsid w:val="002A4ADB"/>
    <w:rsid w:val="002A4B18"/>
    <w:rsid w:val="002A4C4D"/>
    <w:rsid w:val="002A4CC9"/>
    <w:rsid w:val="002A4D60"/>
    <w:rsid w:val="002A4E04"/>
    <w:rsid w:val="002A4EAC"/>
    <w:rsid w:val="002A4EFD"/>
    <w:rsid w:val="002A4F3B"/>
    <w:rsid w:val="002A5059"/>
    <w:rsid w:val="002A50A0"/>
    <w:rsid w:val="002A511A"/>
    <w:rsid w:val="002A5241"/>
    <w:rsid w:val="002A52F7"/>
    <w:rsid w:val="002A5349"/>
    <w:rsid w:val="002A5411"/>
    <w:rsid w:val="002A5714"/>
    <w:rsid w:val="002A5746"/>
    <w:rsid w:val="002A5748"/>
    <w:rsid w:val="002A57C0"/>
    <w:rsid w:val="002A57DD"/>
    <w:rsid w:val="002A584D"/>
    <w:rsid w:val="002A5933"/>
    <w:rsid w:val="002A59E8"/>
    <w:rsid w:val="002A5A10"/>
    <w:rsid w:val="002A5A11"/>
    <w:rsid w:val="002A5AA7"/>
    <w:rsid w:val="002A5C0D"/>
    <w:rsid w:val="002A5D06"/>
    <w:rsid w:val="002A5D13"/>
    <w:rsid w:val="002A5D44"/>
    <w:rsid w:val="002A5D5F"/>
    <w:rsid w:val="002A5E85"/>
    <w:rsid w:val="002A5EEF"/>
    <w:rsid w:val="002A5F91"/>
    <w:rsid w:val="002A5FA5"/>
    <w:rsid w:val="002A5FC2"/>
    <w:rsid w:val="002A5FE6"/>
    <w:rsid w:val="002A602E"/>
    <w:rsid w:val="002A6145"/>
    <w:rsid w:val="002A6180"/>
    <w:rsid w:val="002A634A"/>
    <w:rsid w:val="002A63C6"/>
    <w:rsid w:val="002A64B5"/>
    <w:rsid w:val="002A64FD"/>
    <w:rsid w:val="002A6610"/>
    <w:rsid w:val="002A68A0"/>
    <w:rsid w:val="002A68E2"/>
    <w:rsid w:val="002A6994"/>
    <w:rsid w:val="002A69B6"/>
    <w:rsid w:val="002A6AB1"/>
    <w:rsid w:val="002A6ACE"/>
    <w:rsid w:val="002A6B00"/>
    <w:rsid w:val="002A6B2C"/>
    <w:rsid w:val="002A6B62"/>
    <w:rsid w:val="002A6BAD"/>
    <w:rsid w:val="002A6BE1"/>
    <w:rsid w:val="002A6C52"/>
    <w:rsid w:val="002A6C61"/>
    <w:rsid w:val="002A6C68"/>
    <w:rsid w:val="002A6C9B"/>
    <w:rsid w:val="002A6D5B"/>
    <w:rsid w:val="002A6D71"/>
    <w:rsid w:val="002A6D9A"/>
    <w:rsid w:val="002A6E11"/>
    <w:rsid w:val="002A6ED9"/>
    <w:rsid w:val="002A6EE7"/>
    <w:rsid w:val="002A6F98"/>
    <w:rsid w:val="002A7135"/>
    <w:rsid w:val="002A7192"/>
    <w:rsid w:val="002A7278"/>
    <w:rsid w:val="002A72EF"/>
    <w:rsid w:val="002A73ED"/>
    <w:rsid w:val="002A7405"/>
    <w:rsid w:val="002A7488"/>
    <w:rsid w:val="002A74B7"/>
    <w:rsid w:val="002A74F7"/>
    <w:rsid w:val="002A762E"/>
    <w:rsid w:val="002A7644"/>
    <w:rsid w:val="002A767D"/>
    <w:rsid w:val="002A7708"/>
    <w:rsid w:val="002A7941"/>
    <w:rsid w:val="002A7954"/>
    <w:rsid w:val="002A7956"/>
    <w:rsid w:val="002A7A92"/>
    <w:rsid w:val="002A7A9D"/>
    <w:rsid w:val="002A7B60"/>
    <w:rsid w:val="002A7B7E"/>
    <w:rsid w:val="002A7CC8"/>
    <w:rsid w:val="002A7DD7"/>
    <w:rsid w:val="002A7E90"/>
    <w:rsid w:val="002A7F5D"/>
    <w:rsid w:val="002A7F65"/>
    <w:rsid w:val="002B00C0"/>
    <w:rsid w:val="002B00F3"/>
    <w:rsid w:val="002B01C5"/>
    <w:rsid w:val="002B01FE"/>
    <w:rsid w:val="002B02B9"/>
    <w:rsid w:val="002B02F4"/>
    <w:rsid w:val="002B03A2"/>
    <w:rsid w:val="002B0446"/>
    <w:rsid w:val="002B05DD"/>
    <w:rsid w:val="002B081B"/>
    <w:rsid w:val="002B08C4"/>
    <w:rsid w:val="002B08C9"/>
    <w:rsid w:val="002B0A79"/>
    <w:rsid w:val="002B0A97"/>
    <w:rsid w:val="002B0AD6"/>
    <w:rsid w:val="002B0B11"/>
    <w:rsid w:val="002B0BA9"/>
    <w:rsid w:val="002B0BBD"/>
    <w:rsid w:val="002B0BF0"/>
    <w:rsid w:val="002B0BFF"/>
    <w:rsid w:val="002B0C52"/>
    <w:rsid w:val="002B0C62"/>
    <w:rsid w:val="002B0CA1"/>
    <w:rsid w:val="002B0D5E"/>
    <w:rsid w:val="002B0D65"/>
    <w:rsid w:val="002B0DDB"/>
    <w:rsid w:val="002B0DEC"/>
    <w:rsid w:val="002B0FA8"/>
    <w:rsid w:val="002B0FB5"/>
    <w:rsid w:val="002B1004"/>
    <w:rsid w:val="002B104B"/>
    <w:rsid w:val="002B1056"/>
    <w:rsid w:val="002B10FF"/>
    <w:rsid w:val="002B1118"/>
    <w:rsid w:val="002B145A"/>
    <w:rsid w:val="002B14E8"/>
    <w:rsid w:val="002B14F7"/>
    <w:rsid w:val="002B1521"/>
    <w:rsid w:val="002B156D"/>
    <w:rsid w:val="002B1685"/>
    <w:rsid w:val="002B16EA"/>
    <w:rsid w:val="002B174F"/>
    <w:rsid w:val="002B17D9"/>
    <w:rsid w:val="002B19D3"/>
    <w:rsid w:val="002B19EF"/>
    <w:rsid w:val="002B1A65"/>
    <w:rsid w:val="002B1BA1"/>
    <w:rsid w:val="002B1BE7"/>
    <w:rsid w:val="002B1C4F"/>
    <w:rsid w:val="002B1CC3"/>
    <w:rsid w:val="002B1D08"/>
    <w:rsid w:val="002B1D9B"/>
    <w:rsid w:val="002B1DFB"/>
    <w:rsid w:val="002B1EFD"/>
    <w:rsid w:val="002B1F86"/>
    <w:rsid w:val="002B1FB1"/>
    <w:rsid w:val="002B223F"/>
    <w:rsid w:val="002B2282"/>
    <w:rsid w:val="002B2293"/>
    <w:rsid w:val="002B22BA"/>
    <w:rsid w:val="002B2358"/>
    <w:rsid w:val="002B2430"/>
    <w:rsid w:val="002B2452"/>
    <w:rsid w:val="002B24B9"/>
    <w:rsid w:val="002B2677"/>
    <w:rsid w:val="002B26F8"/>
    <w:rsid w:val="002B2800"/>
    <w:rsid w:val="002B286D"/>
    <w:rsid w:val="002B2938"/>
    <w:rsid w:val="002B293A"/>
    <w:rsid w:val="002B2BD3"/>
    <w:rsid w:val="002B2BFE"/>
    <w:rsid w:val="002B2C35"/>
    <w:rsid w:val="002B2C62"/>
    <w:rsid w:val="002B2D1C"/>
    <w:rsid w:val="002B2D4A"/>
    <w:rsid w:val="002B2DB8"/>
    <w:rsid w:val="002B2F76"/>
    <w:rsid w:val="002B3114"/>
    <w:rsid w:val="002B33E1"/>
    <w:rsid w:val="002B34CE"/>
    <w:rsid w:val="002B352C"/>
    <w:rsid w:val="002B35B3"/>
    <w:rsid w:val="002B3635"/>
    <w:rsid w:val="002B3658"/>
    <w:rsid w:val="002B376B"/>
    <w:rsid w:val="002B3788"/>
    <w:rsid w:val="002B37AB"/>
    <w:rsid w:val="002B37E3"/>
    <w:rsid w:val="002B37F1"/>
    <w:rsid w:val="002B3827"/>
    <w:rsid w:val="002B38A6"/>
    <w:rsid w:val="002B38BE"/>
    <w:rsid w:val="002B38FE"/>
    <w:rsid w:val="002B395E"/>
    <w:rsid w:val="002B397C"/>
    <w:rsid w:val="002B39CD"/>
    <w:rsid w:val="002B39DA"/>
    <w:rsid w:val="002B3A03"/>
    <w:rsid w:val="002B3A51"/>
    <w:rsid w:val="002B3A88"/>
    <w:rsid w:val="002B3AD5"/>
    <w:rsid w:val="002B3BF4"/>
    <w:rsid w:val="002B3C95"/>
    <w:rsid w:val="002B3C99"/>
    <w:rsid w:val="002B3CAF"/>
    <w:rsid w:val="002B3D5D"/>
    <w:rsid w:val="002B3DFA"/>
    <w:rsid w:val="002B3E08"/>
    <w:rsid w:val="002B3E3C"/>
    <w:rsid w:val="002B3F50"/>
    <w:rsid w:val="002B404B"/>
    <w:rsid w:val="002B4087"/>
    <w:rsid w:val="002B412D"/>
    <w:rsid w:val="002B415C"/>
    <w:rsid w:val="002B416F"/>
    <w:rsid w:val="002B417E"/>
    <w:rsid w:val="002B41EF"/>
    <w:rsid w:val="002B4242"/>
    <w:rsid w:val="002B42A3"/>
    <w:rsid w:val="002B430B"/>
    <w:rsid w:val="002B43AC"/>
    <w:rsid w:val="002B4461"/>
    <w:rsid w:val="002B44FD"/>
    <w:rsid w:val="002B453E"/>
    <w:rsid w:val="002B461E"/>
    <w:rsid w:val="002B4681"/>
    <w:rsid w:val="002B470B"/>
    <w:rsid w:val="002B476B"/>
    <w:rsid w:val="002B47DB"/>
    <w:rsid w:val="002B482B"/>
    <w:rsid w:val="002B483E"/>
    <w:rsid w:val="002B48D0"/>
    <w:rsid w:val="002B4980"/>
    <w:rsid w:val="002B49A9"/>
    <w:rsid w:val="002B49AE"/>
    <w:rsid w:val="002B49EF"/>
    <w:rsid w:val="002B4A4E"/>
    <w:rsid w:val="002B4A96"/>
    <w:rsid w:val="002B4AA3"/>
    <w:rsid w:val="002B4BE3"/>
    <w:rsid w:val="002B4DDF"/>
    <w:rsid w:val="002B4E07"/>
    <w:rsid w:val="002B4F50"/>
    <w:rsid w:val="002B4F62"/>
    <w:rsid w:val="002B4FC2"/>
    <w:rsid w:val="002B4FEA"/>
    <w:rsid w:val="002B4FF4"/>
    <w:rsid w:val="002B5071"/>
    <w:rsid w:val="002B5143"/>
    <w:rsid w:val="002B5168"/>
    <w:rsid w:val="002B51EA"/>
    <w:rsid w:val="002B5200"/>
    <w:rsid w:val="002B5235"/>
    <w:rsid w:val="002B537F"/>
    <w:rsid w:val="002B5397"/>
    <w:rsid w:val="002B5462"/>
    <w:rsid w:val="002B54BD"/>
    <w:rsid w:val="002B54C4"/>
    <w:rsid w:val="002B55FC"/>
    <w:rsid w:val="002B5657"/>
    <w:rsid w:val="002B57CF"/>
    <w:rsid w:val="002B58A8"/>
    <w:rsid w:val="002B59AC"/>
    <w:rsid w:val="002B59D1"/>
    <w:rsid w:val="002B5AC3"/>
    <w:rsid w:val="002B5C7A"/>
    <w:rsid w:val="002B5CAD"/>
    <w:rsid w:val="002B5CFE"/>
    <w:rsid w:val="002B5D0C"/>
    <w:rsid w:val="002B5D1E"/>
    <w:rsid w:val="002B5D2B"/>
    <w:rsid w:val="002B5D57"/>
    <w:rsid w:val="002B5E42"/>
    <w:rsid w:val="002B5F6F"/>
    <w:rsid w:val="002B5FB6"/>
    <w:rsid w:val="002B6012"/>
    <w:rsid w:val="002B6035"/>
    <w:rsid w:val="002B6050"/>
    <w:rsid w:val="002B6054"/>
    <w:rsid w:val="002B6062"/>
    <w:rsid w:val="002B63A3"/>
    <w:rsid w:val="002B63AB"/>
    <w:rsid w:val="002B6428"/>
    <w:rsid w:val="002B6462"/>
    <w:rsid w:val="002B653D"/>
    <w:rsid w:val="002B655D"/>
    <w:rsid w:val="002B67CC"/>
    <w:rsid w:val="002B67D7"/>
    <w:rsid w:val="002B6871"/>
    <w:rsid w:val="002B68BA"/>
    <w:rsid w:val="002B6971"/>
    <w:rsid w:val="002B6987"/>
    <w:rsid w:val="002B6A2B"/>
    <w:rsid w:val="002B6AD9"/>
    <w:rsid w:val="002B6AE7"/>
    <w:rsid w:val="002B6B23"/>
    <w:rsid w:val="002B6B49"/>
    <w:rsid w:val="002B6C65"/>
    <w:rsid w:val="002B6D59"/>
    <w:rsid w:val="002B6DC7"/>
    <w:rsid w:val="002B6DE7"/>
    <w:rsid w:val="002B6EBD"/>
    <w:rsid w:val="002B70A6"/>
    <w:rsid w:val="002B7106"/>
    <w:rsid w:val="002B7112"/>
    <w:rsid w:val="002B713C"/>
    <w:rsid w:val="002B7172"/>
    <w:rsid w:val="002B719D"/>
    <w:rsid w:val="002B71BE"/>
    <w:rsid w:val="002B7228"/>
    <w:rsid w:val="002B7269"/>
    <w:rsid w:val="002B72D3"/>
    <w:rsid w:val="002B7359"/>
    <w:rsid w:val="002B7422"/>
    <w:rsid w:val="002B748C"/>
    <w:rsid w:val="002B7490"/>
    <w:rsid w:val="002B74C9"/>
    <w:rsid w:val="002B74CC"/>
    <w:rsid w:val="002B7587"/>
    <w:rsid w:val="002B75AD"/>
    <w:rsid w:val="002B75B3"/>
    <w:rsid w:val="002B7624"/>
    <w:rsid w:val="002B7669"/>
    <w:rsid w:val="002B7788"/>
    <w:rsid w:val="002B77A8"/>
    <w:rsid w:val="002B7946"/>
    <w:rsid w:val="002B796F"/>
    <w:rsid w:val="002B79B2"/>
    <w:rsid w:val="002B79DF"/>
    <w:rsid w:val="002B7C31"/>
    <w:rsid w:val="002B7C32"/>
    <w:rsid w:val="002B7C64"/>
    <w:rsid w:val="002B7C94"/>
    <w:rsid w:val="002B7CF4"/>
    <w:rsid w:val="002B7D0F"/>
    <w:rsid w:val="002B7D4D"/>
    <w:rsid w:val="002B7D79"/>
    <w:rsid w:val="002B7FBF"/>
    <w:rsid w:val="002B7FD1"/>
    <w:rsid w:val="002C010B"/>
    <w:rsid w:val="002C011B"/>
    <w:rsid w:val="002C0249"/>
    <w:rsid w:val="002C0486"/>
    <w:rsid w:val="002C04B7"/>
    <w:rsid w:val="002C05C7"/>
    <w:rsid w:val="002C05D6"/>
    <w:rsid w:val="002C06FB"/>
    <w:rsid w:val="002C0728"/>
    <w:rsid w:val="002C0745"/>
    <w:rsid w:val="002C07DC"/>
    <w:rsid w:val="002C0807"/>
    <w:rsid w:val="002C0823"/>
    <w:rsid w:val="002C082D"/>
    <w:rsid w:val="002C082F"/>
    <w:rsid w:val="002C086E"/>
    <w:rsid w:val="002C0935"/>
    <w:rsid w:val="002C0953"/>
    <w:rsid w:val="002C09CF"/>
    <w:rsid w:val="002C0A3A"/>
    <w:rsid w:val="002C0A4C"/>
    <w:rsid w:val="002C0AFB"/>
    <w:rsid w:val="002C0B3C"/>
    <w:rsid w:val="002C0B64"/>
    <w:rsid w:val="002C0C76"/>
    <w:rsid w:val="002C0C99"/>
    <w:rsid w:val="002C0D21"/>
    <w:rsid w:val="002C0D62"/>
    <w:rsid w:val="002C0E99"/>
    <w:rsid w:val="002C103D"/>
    <w:rsid w:val="002C10DC"/>
    <w:rsid w:val="002C10FA"/>
    <w:rsid w:val="002C115E"/>
    <w:rsid w:val="002C1298"/>
    <w:rsid w:val="002C132E"/>
    <w:rsid w:val="002C14BB"/>
    <w:rsid w:val="002C155B"/>
    <w:rsid w:val="002C1595"/>
    <w:rsid w:val="002C16C4"/>
    <w:rsid w:val="002C16E3"/>
    <w:rsid w:val="002C174B"/>
    <w:rsid w:val="002C1762"/>
    <w:rsid w:val="002C177C"/>
    <w:rsid w:val="002C17B7"/>
    <w:rsid w:val="002C17B8"/>
    <w:rsid w:val="002C17BC"/>
    <w:rsid w:val="002C1804"/>
    <w:rsid w:val="002C1881"/>
    <w:rsid w:val="002C18EE"/>
    <w:rsid w:val="002C1932"/>
    <w:rsid w:val="002C19DB"/>
    <w:rsid w:val="002C19DC"/>
    <w:rsid w:val="002C1A68"/>
    <w:rsid w:val="002C1C80"/>
    <w:rsid w:val="002C1D3B"/>
    <w:rsid w:val="002C1D56"/>
    <w:rsid w:val="002C1E64"/>
    <w:rsid w:val="002C1E99"/>
    <w:rsid w:val="002C1F64"/>
    <w:rsid w:val="002C1F68"/>
    <w:rsid w:val="002C1F76"/>
    <w:rsid w:val="002C1F83"/>
    <w:rsid w:val="002C1F95"/>
    <w:rsid w:val="002C1FA0"/>
    <w:rsid w:val="002C20B6"/>
    <w:rsid w:val="002C20BE"/>
    <w:rsid w:val="002C2151"/>
    <w:rsid w:val="002C21CC"/>
    <w:rsid w:val="002C2214"/>
    <w:rsid w:val="002C22F9"/>
    <w:rsid w:val="002C231A"/>
    <w:rsid w:val="002C2365"/>
    <w:rsid w:val="002C236C"/>
    <w:rsid w:val="002C2371"/>
    <w:rsid w:val="002C2420"/>
    <w:rsid w:val="002C24FA"/>
    <w:rsid w:val="002C251B"/>
    <w:rsid w:val="002C2649"/>
    <w:rsid w:val="002C279F"/>
    <w:rsid w:val="002C2809"/>
    <w:rsid w:val="002C29B7"/>
    <w:rsid w:val="002C2A82"/>
    <w:rsid w:val="002C2AC8"/>
    <w:rsid w:val="002C2B45"/>
    <w:rsid w:val="002C2C1E"/>
    <w:rsid w:val="002C2C33"/>
    <w:rsid w:val="002C2C66"/>
    <w:rsid w:val="002C2C9E"/>
    <w:rsid w:val="002C2CB7"/>
    <w:rsid w:val="002C2E26"/>
    <w:rsid w:val="002C2E7B"/>
    <w:rsid w:val="002C2E83"/>
    <w:rsid w:val="002C2E95"/>
    <w:rsid w:val="002C2ED1"/>
    <w:rsid w:val="002C2F54"/>
    <w:rsid w:val="002C2FF6"/>
    <w:rsid w:val="002C3108"/>
    <w:rsid w:val="002C3240"/>
    <w:rsid w:val="002C3246"/>
    <w:rsid w:val="002C3285"/>
    <w:rsid w:val="002C32BF"/>
    <w:rsid w:val="002C34EF"/>
    <w:rsid w:val="002C3521"/>
    <w:rsid w:val="002C3586"/>
    <w:rsid w:val="002C35DD"/>
    <w:rsid w:val="002C3608"/>
    <w:rsid w:val="002C368B"/>
    <w:rsid w:val="002C36F6"/>
    <w:rsid w:val="002C37D7"/>
    <w:rsid w:val="002C37F3"/>
    <w:rsid w:val="002C3A6D"/>
    <w:rsid w:val="002C3AD3"/>
    <w:rsid w:val="002C3B7E"/>
    <w:rsid w:val="002C3CAB"/>
    <w:rsid w:val="002C3CD7"/>
    <w:rsid w:val="002C3D4E"/>
    <w:rsid w:val="002C3DA9"/>
    <w:rsid w:val="002C3E5D"/>
    <w:rsid w:val="002C3E99"/>
    <w:rsid w:val="002C3EC0"/>
    <w:rsid w:val="002C3EE2"/>
    <w:rsid w:val="002C3F23"/>
    <w:rsid w:val="002C3F9C"/>
    <w:rsid w:val="002C3FDB"/>
    <w:rsid w:val="002C4084"/>
    <w:rsid w:val="002C4156"/>
    <w:rsid w:val="002C4193"/>
    <w:rsid w:val="002C42CA"/>
    <w:rsid w:val="002C4580"/>
    <w:rsid w:val="002C458E"/>
    <w:rsid w:val="002C45D9"/>
    <w:rsid w:val="002C465D"/>
    <w:rsid w:val="002C470E"/>
    <w:rsid w:val="002C47E4"/>
    <w:rsid w:val="002C481E"/>
    <w:rsid w:val="002C4824"/>
    <w:rsid w:val="002C4830"/>
    <w:rsid w:val="002C493F"/>
    <w:rsid w:val="002C4AC8"/>
    <w:rsid w:val="002C4AE0"/>
    <w:rsid w:val="002C4B50"/>
    <w:rsid w:val="002C4B8B"/>
    <w:rsid w:val="002C4C80"/>
    <w:rsid w:val="002C4CA6"/>
    <w:rsid w:val="002C4D97"/>
    <w:rsid w:val="002C4E32"/>
    <w:rsid w:val="002C4E8E"/>
    <w:rsid w:val="002C4FE8"/>
    <w:rsid w:val="002C5175"/>
    <w:rsid w:val="002C51D6"/>
    <w:rsid w:val="002C539D"/>
    <w:rsid w:val="002C53BB"/>
    <w:rsid w:val="002C540F"/>
    <w:rsid w:val="002C5415"/>
    <w:rsid w:val="002C54B8"/>
    <w:rsid w:val="002C5670"/>
    <w:rsid w:val="002C568F"/>
    <w:rsid w:val="002C572E"/>
    <w:rsid w:val="002C5736"/>
    <w:rsid w:val="002C57C1"/>
    <w:rsid w:val="002C57C5"/>
    <w:rsid w:val="002C584C"/>
    <w:rsid w:val="002C588B"/>
    <w:rsid w:val="002C5AA0"/>
    <w:rsid w:val="002C5B41"/>
    <w:rsid w:val="002C5B86"/>
    <w:rsid w:val="002C5C2A"/>
    <w:rsid w:val="002C5CA2"/>
    <w:rsid w:val="002C5F26"/>
    <w:rsid w:val="002C60FB"/>
    <w:rsid w:val="002C612F"/>
    <w:rsid w:val="002C6167"/>
    <w:rsid w:val="002C617C"/>
    <w:rsid w:val="002C61D3"/>
    <w:rsid w:val="002C62A7"/>
    <w:rsid w:val="002C635E"/>
    <w:rsid w:val="002C63F6"/>
    <w:rsid w:val="002C6408"/>
    <w:rsid w:val="002C655E"/>
    <w:rsid w:val="002C657F"/>
    <w:rsid w:val="002C66B2"/>
    <w:rsid w:val="002C674B"/>
    <w:rsid w:val="002C6866"/>
    <w:rsid w:val="002C693B"/>
    <w:rsid w:val="002C69E1"/>
    <w:rsid w:val="002C6A60"/>
    <w:rsid w:val="002C6A8E"/>
    <w:rsid w:val="002C6AF4"/>
    <w:rsid w:val="002C6B72"/>
    <w:rsid w:val="002C6C0C"/>
    <w:rsid w:val="002C6D37"/>
    <w:rsid w:val="002C6E26"/>
    <w:rsid w:val="002C6E2C"/>
    <w:rsid w:val="002C6EF4"/>
    <w:rsid w:val="002C6F7A"/>
    <w:rsid w:val="002C706B"/>
    <w:rsid w:val="002C70E7"/>
    <w:rsid w:val="002C7187"/>
    <w:rsid w:val="002C719D"/>
    <w:rsid w:val="002C7210"/>
    <w:rsid w:val="002C722A"/>
    <w:rsid w:val="002C725E"/>
    <w:rsid w:val="002C72B5"/>
    <w:rsid w:val="002C76EB"/>
    <w:rsid w:val="002C774F"/>
    <w:rsid w:val="002C778C"/>
    <w:rsid w:val="002C7858"/>
    <w:rsid w:val="002C7874"/>
    <w:rsid w:val="002C78CC"/>
    <w:rsid w:val="002C78D0"/>
    <w:rsid w:val="002C7953"/>
    <w:rsid w:val="002C79BB"/>
    <w:rsid w:val="002C79D2"/>
    <w:rsid w:val="002C7A0F"/>
    <w:rsid w:val="002C7B1A"/>
    <w:rsid w:val="002C7B57"/>
    <w:rsid w:val="002C7B60"/>
    <w:rsid w:val="002C7B67"/>
    <w:rsid w:val="002C7C43"/>
    <w:rsid w:val="002C7C7B"/>
    <w:rsid w:val="002C7CD1"/>
    <w:rsid w:val="002C7CF6"/>
    <w:rsid w:val="002C7CFD"/>
    <w:rsid w:val="002C7D3A"/>
    <w:rsid w:val="002C7D6E"/>
    <w:rsid w:val="002C7E55"/>
    <w:rsid w:val="002C7F75"/>
    <w:rsid w:val="002D0155"/>
    <w:rsid w:val="002D01C5"/>
    <w:rsid w:val="002D0202"/>
    <w:rsid w:val="002D0221"/>
    <w:rsid w:val="002D022D"/>
    <w:rsid w:val="002D0245"/>
    <w:rsid w:val="002D02B9"/>
    <w:rsid w:val="002D02D1"/>
    <w:rsid w:val="002D05A5"/>
    <w:rsid w:val="002D05E0"/>
    <w:rsid w:val="002D06D3"/>
    <w:rsid w:val="002D0725"/>
    <w:rsid w:val="002D07C5"/>
    <w:rsid w:val="002D0AB3"/>
    <w:rsid w:val="002D0AFE"/>
    <w:rsid w:val="002D0B1A"/>
    <w:rsid w:val="002D0C09"/>
    <w:rsid w:val="002D0C8F"/>
    <w:rsid w:val="002D0CF5"/>
    <w:rsid w:val="002D0D0C"/>
    <w:rsid w:val="002D0E3A"/>
    <w:rsid w:val="002D0E94"/>
    <w:rsid w:val="002D0EC1"/>
    <w:rsid w:val="002D0FEC"/>
    <w:rsid w:val="002D1059"/>
    <w:rsid w:val="002D10BF"/>
    <w:rsid w:val="002D1347"/>
    <w:rsid w:val="002D151C"/>
    <w:rsid w:val="002D1634"/>
    <w:rsid w:val="002D16E1"/>
    <w:rsid w:val="002D1747"/>
    <w:rsid w:val="002D1813"/>
    <w:rsid w:val="002D1977"/>
    <w:rsid w:val="002D1987"/>
    <w:rsid w:val="002D19ED"/>
    <w:rsid w:val="002D19F1"/>
    <w:rsid w:val="002D1A1F"/>
    <w:rsid w:val="002D1A33"/>
    <w:rsid w:val="002D1A45"/>
    <w:rsid w:val="002D1BDF"/>
    <w:rsid w:val="002D1C7B"/>
    <w:rsid w:val="002D1CE2"/>
    <w:rsid w:val="002D1DF0"/>
    <w:rsid w:val="002D1F2B"/>
    <w:rsid w:val="002D2033"/>
    <w:rsid w:val="002D20A6"/>
    <w:rsid w:val="002D20F4"/>
    <w:rsid w:val="002D221E"/>
    <w:rsid w:val="002D22AF"/>
    <w:rsid w:val="002D22CD"/>
    <w:rsid w:val="002D2303"/>
    <w:rsid w:val="002D2370"/>
    <w:rsid w:val="002D23C7"/>
    <w:rsid w:val="002D2469"/>
    <w:rsid w:val="002D2525"/>
    <w:rsid w:val="002D2642"/>
    <w:rsid w:val="002D2709"/>
    <w:rsid w:val="002D2749"/>
    <w:rsid w:val="002D275D"/>
    <w:rsid w:val="002D277B"/>
    <w:rsid w:val="002D28BC"/>
    <w:rsid w:val="002D28D8"/>
    <w:rsid w:val="002D28E5"/>
    <w:rsid w:val="002D2913"/>
    <w:rsid w:val="002D2AB2"/>
    <w:rsid w:val="002D2AB4"/>
    <w:rsid w:val="002D2B3F"/>
    <w:rsid w:val="002D2C0A"/>
    <w:rsid w:val="002D2D45"/>
    <w:rsid w:val="002D2D5B"/>
    <w:rsid w:val="002D2DA7"/>
    <w:rsid w:val="002D2E99"/>
    <w:rsid w:val="002D2F43"/>
    <w:rsid w:val="002D2F55"/>
    <w:rsid w:val="002D3095"/>
    <w:rsid w:val="002D3361"/>
    <w:rsid w:val="002D3460"/>
    <w:rsid w:val="002D3488"/>
    <w:rsid w:val="002D3496"/>
    <w:rsid w:val="002D349F"/>
    <w:rsid w:val="002D3547"/>
    <w:rsid w:val="002D35F0"/>
    <w:rsid w:val="002D3675"/>
    <w:rsid w:val="002D3821"/>
    <w:rsid w:val="002D3894"/>
    <w:rsid w:val="002D38E4"/>
    <w:rsid w:val="002D39F5"/>
    <w:rsid w:val="002D3A65"/>
    <w:rsid w:val="002D3A97"/>
    <w:rsid w:val="002D3A9F"/>
    <w:rsid w:val="002D3B33"/>
    <w:rsid w:val="002D3B56"/>
    <w:rsid w:val="002D3BDC"/>
    <w:rsid w:val="002D3C27"/>
    <w:rsid w:val="002D3C40"/>
    <w:rsid w:val="002D3CC9"/>
    <w:rsid w:val="002D3EA6"/>
    <w:rsid w:val="002D3FE9"/>
    <w:rsid w:val="002D3FFA"/>
    <w:rsid w:val="002D41ED"/>
    <w:rsid w:val="002D42E7"/>
    <w:rsid w:val="002D42EA"/>
    <w:rsid w:val="002D434E"/>
    <w:rsid w:val="002D4374"/>
    <w:rsid w:val="002D438A"/>
    <w:rsid w:val="002D43D0"/>
    <w:rsid w:val="002D43F6"/>
    <w:rsid w:val="002D4479"/>
    <w:rsid w:val="002D44AF"/>
    <w:rsid w:val="002D44C0"/>
    <w:rsid w:val="002D458E"/>
    <w:rsid w:val="002D460A"/>
    <w:rsid w:val="002D4690"/>
    <w:rsid w:val="002D46AD"/>
    <w:rsid w:val="002D46DB"/>
    <w:rsid w:val="002D470A"/>
    <w:rsid w:val="002D4737"/>
    <w:rsid w:val="002D486D"/>
    <w:rsid w:val="002D491E"/>
    <w:rsid w:val="002D496C"/>
    <w:rsid w:val="002D4A22"/>
    <w:rsid w:val="002D4A44"/>
    <w:rsid w:val="002D4A77"/>
    <w:rsid w:val="002D4B76"/>
    <w:rsid w:val="002D4BC0"/>
    <w:rsid w:val="002D4CAB"/>
    <w:rsid w:val="002D4CCF"/>
    <w:rsid w:val="002D4CEE"/>
    <w:rsid w:val="002D4D2C"/>
    <w:rsid w:val="002D4E8F"/>
    <w:rsid w:val="002D4F4D"/>
    <w:rsid w:val="002D5019"/>
    <w:rsid w:val="002D508A"/>
    <w:rsid w:val="002D5095"/>
    <w:rsid w:val="002D5097"/>
    <w:rsid w:val="002D50C9"/>
    <w:rsid w:val="002D50ED"/>
    <w:rsid w:val="002D5136"/>
    <w:rsid w:val="002D529A"/>
    <w:rsid w:val="002D52A1"/>
    <w:rsid w:val="002D533C"/>
    <w:rsid w:val="002D5465"/>
    <w:rsid w:val="002D559A"/>
    <w:rsid w:val="002D55AE"/>
    <w:rsid w:val="002D55E6"/>
    <w:rsid w:val="002D5731"/>
    <w:rsid w:val="002D5881"/>
    <w:rsid w:val="002D58CA"/>
    <w:rsid w:val="002D5984"/>
    <w:rsid w:val="002D5C31"/>
    <w:rsid w:val="002D5CCC"/>
    <w:rsid w:val="002D5CF3"/>
    <w:rsid w:val="002D5D4D"/>
    <w:rsid w:val="002D5EF2"/>
    <w:rsid w:val="002D5F9A"/>
    <w:rsid w:val="002D60A5"/>
    <w:rsid w:val="002D6152"/>
    <w:rsid w:val="002D6189"/>
    <w:rsid w:val="002D6249"/>
    <w:rsid w:val="002D6268"/>
    <w:rsid w:val="002D62B5"/>
    <w:rsid w:val="002D62BB"/>
    <w:rsid w:val="002D6336"/>
    <w:rsid w:val="002D644A"/>
    <w:rsid w:val="002D649F"/>
    <w:rsid w:val="002D6505"/>
    <w:rsid w:val="002D658D"/>
    <w:rsid w:val="002D66D7"/>
    <w:rsid w:val="002D675B"/>
    <w:rsid w:val="002D675F"/>
    <w:rsid w:val="002D6797"/>
    <w:rsid w:val="002D67C3"/>
    <w:rsid w:val="002D68B4"/>
    <w:rsid w:val="002D68E7"/>
    <w:rsid w:val="002D6933"/>
    <w:rsid w:val="002D69E1"/>
    <w:rsid w:val="002D6B0A"/>
    <w:rsid w:val="002D6B84"/>
    <w:rsid w:val="002D6B8A"/>
    <w:rsid w:val="002D6BB3"/>
    <w:rsid w:val="002D6BFA"/>
    <w:rsid w:val="002D6C1F"/>
    <w:rsid w:val="002D6C5B"/>
    <w:rsid w:val="002D6D0C"/>
    <w:rsid w:val="002D6DBB"/>
    <w:rsid w:val="002D6E60"/>
    <w:rsid w:val="002D6ED7"/>
    <w:rsid w:val="002D6F6E"/>
    <w:rsid w:val="002D7080"/>
    <w:rsid w:val="002D709B"/>
    <w:rsid w:val="002D70B1"/>
    <w:rsid w:val="002D723E"/>
    <w:rsid w:val="002D727E"/>
    <w:rsid w:val="002D73D2"/>
    <w:rsid w:val="002D74B4"/>
    <w:rsid w:val="002D7555"/>
    <w:rsid w:val="002D764E"/>
    <w:rsid w:val="002D77F6"/>
    <w:rsid w:val="002D782F"/>
    <w:rsid w:val="002D7876"/>
    <w:rsid w:val="002D7889"/>
    <w:rsid w:val="002D7890"/>
    <w:rsid w:val="002D78A7"/>
    <w:rsid w:val="002D7942"/>
    <w:rsid w:val="002D79BB"/>
    <w:rsid w:val="002D7A69"/>
    <w:rsid w:val="002D7A8C"/>
    <w:rsid w:val="002D7A9E"/>
    <w:rsid w:val="002D7B07"/>
    <w:rsid w:val="002D7C0E"/>
    <w:rsid w:val="002D7C8D"/>
    <w:rsid w:val="002D7D28"/>
    <w:rsid w:val="002D7D65"/>
    <w:rsid w:val="002D7DDB"/>
    <w:rsid w:val="002D7DE0"/>
    <w:rsid w:val="002D7E62"/>
    <w:rsid w:val="002D7EB8"/>
    <w:rsid w:val="002D7FAF"/>
    <w:rsid w:val="002E0049"/>
    <w:rsid w:val="002E0082"/>
    <w:rsid w:val="002E00BB"/>
    <w:rsid w:val="002E028D"/>
    <w:rsid w:val="002E0339"/>
    <w:rsid w:val="002E0395"/>
    <w:rsid w:val="002E03C1"/>
    <w:rsid w:val="002E049C"/>
    <w:rsid w:val="002E0510"/>
    <w:rsid w:val="002E0591"/>
    <w:rsid w:val="002E070F"/>
    <w:rsid w:val="002E071A"/>
    <w:rsid w:val="002E0837"/>
    <w:rsid w:val="002E0A06"/>
    <w:rsid w:val="002E0B9B"/>
    <w:rsid w:val="002E0BE6"/>
    <w:rsid w:val="002E0CD3"/>
    <w:rsid w:val="002E0D2C"/>
    <w:rsid w:val="002E0D30"/>
    <w:rsid w:val="002E0D32"/>
    <w:rsid w:val="002E0D43"/>
    <w:rsid w:val="002E0DFC"/>
    <w:rsid w:val="002E0F44"/>
    <w:rsid w:val="002E13AD"/>
    <w:rsid w:val="002E13B6"/>
    <w:rsid w:val="002E1492"/>
    <w:rsid w:val="002E1498"/>
    <w:rsid w:val="002E14FE"/>
    <w:rsid w:val="002E1578"/>
    <w:rsid w:val="002E17E1"/>
    <w:rsid w:val="002E17EA"/>
    <w:rsid w:val="002E18BA"/>
    <w:rsid w:val="002E1908"/>
    <w:rsid w:val="002E197E"/>
    <w:rsid w:val="002E1986"/>
    <w:rsid w:val="002E19BC"/>
    <w:rsid w:val="002E19F0"/>
    <w:rsid w:val="002E1A79"/>
    <w:rsid w:val="002E1AE4"/>
    <w:rsid w:val="002E1B51"/>
    <w:rsid w:val="002E1B9B"/>
    <w:rsid w:val="002E1BD0"/>
    <w:rsid w:val="002E1C3E"/>
    <w:rsid w:val="002E1D03"/>
    <w:rsid w:val="002E1D7A"/>
    <w:rsid w:val="002E1E8E"/>
    <w:rsid w:val="002E1EBC"/>
    <w:rsid w:val="002E1F3D"/>
    <w:rsid w:val="002E1F51"/>
    <w:rsid w:val="002E2106"/>
    <w:rsid w:val="002E214C"/>
    <w:rsid w:val="002E21B5"/>
    <w:rsid w:val="002E21EA"/>
    <w:rsid w:val="002E2253"/>
    <w:rsid w:val="002E2275"/>
    <w:rsid w:val="002E23F0"/>
    <w:rsid w:val="002E241C"/>
    <w:rsid w:val="002E25DE"/>
    <w:rsid w:val="002E261B"/>
    <w:rsid w:val="002E2678"/>
    <w:rsid w:val="002E274A"/>
    <w:rsid w:val="002E2893"/>
    <w:rsid w:val="002E28F4"/>
    <w:rsid w:val="002E2900"/>
    <w:rsid w:val="002E2AAC"/>
    <w:rsid w:val="002E2AB6"/>
    <w:rsid w:val="002E2BB0"/>
    <w:rsid w:val="002E2C22"/>
    <w:rsid w:val="002E2C4D"/>
    <w:rsid w:val="002E2C67"/>
    <w:rsid w:val="002E2CC0"/>
    <w:rsid w:val="002E2CF6"/>
    <w:rsid w:val="002E2D4B"/>
    <w:rsid w:val="002E2E7F"/>
    <w:rsid w:val="002E2F90"/>
    <w:rsid w:val="002E310D"/>
    <w:rsid w:val="002E3133"/>
    <w:rsid w:val="002E318A"/>
    <w:rsid w:val="002E329D"/>
    <w:rsid w:val="002E3302"/>
    <w:rsid w:val="002E33E0"/>
    <w:rsid w:val="002E34F2"/>
    <w:rsid w:val="002E3535"/>
    <w:rsid w:val="002E353E"/>
    <w:rsid w:val="002E356F"/>
    <w:rsid w:val="002E358A"/>
    <w:rsid w:val="002E3605"/>
    <w:rsid w:val="002E36EC"/>
    <w:rsid w:val="002E36F4"/>
    <w:rsid w:val="002E3727"/>
    <w:rsid w:val="002E37B4"/>
    <w:rsid w:val="002E37C6"/>
    <w:rsid w:val="002E380C"/>
    <w:rsid w:val="002E380F"/>
    <w:rsid w:val="002E3815"/>
    <w:rsid w:val="002E397B"/>
    <w:rsid w:val="002E39DB"/>
    <w:rsid w:val="002E3C0E"/>
    <w:rsid w:val="002E3C29"/>
    <w:rsid w:val="002E3C87"/>
    <w:rsid w:val="002E3CCE"/>
    <w:rsid w:val="002E3CE7"/>
    <w:rsid w:val="002E3DBE"/>
    <w:rsid w:val="002E3F72"/>
    <w:rsid w:val="002E3F82"/>
    <w:rsid w:val="002E3F95"/>
    <w:rsid w:val="002E4166"/>
    <w:rsid w:val="002E421F"/>
    <w:rsid w:val="002E4304"/>
    <w:rsid w:val="002E4332"/>
    <w:rsid w:val="002E4433"/>
    <w:rsid w:val="002E4503"/>
    <w:rsid w:val="002E450B"/>
    <w:rsid w:val="002E4516"/>
    <w:rsid w:val="002E4555"/>
    <w:rsid w:val="002E4579"/>
    <w:rsid w:val="002E4618"/>
    <w:rsid w:val="002E4627"/>
    <w:rsid w:val="002E472D"/>
    <w:rsid w:val="002E4768"/>
    <w:rsid w:val="002E47B9"/>
    <w:rsid w:val="002E483C"/>
    <w:rsid w:val="002E48B0"/>
    <w:rsid w:val="002E4919"/>
    <w:rsid w:val="002E4967"/>
    <w:rsid w:val="002E4A19"/>
    <w:rsid w:val="002E4B07"/>
    <w:rsid w:val="002E4C41"/>
    <w:rsid w:val="002E4C67"/>
    <w:rsid w:val="002E4CF9"/>
    <w:rsid w:val="002E4D40"/>
    <w:rsid w:val="002E4D78"/>
    <w:rsid w:val="002E4DE4"/>
    <w:rsid w:val="002E4E0A"/>
    <w:rsid w:val="002E4EFD"/>
    <w:rsid w:val="002E4FAB"/>
    <w:rsid w:val="002E5027"/>
    <w:rsid w:val="002E502A"/>
    <w:rsid w:val="002E5033"/>
    <w:rsid w:val="002E505F"/>
    <w:rsid w:val="002E50AA"/>
    <w:rsid w:val="002E518F"/>
    <w:rsid w:val="002E522C"/>
    <w:rsid w:val="002E5233"/>
    <w:rsid w:val="002E5238"/>
    <w:rsid w:val="002E534F"/>
    <w:rsid w:val="002E53B5"/>
    <w:rsid w:val="002E55AC"/>
    <w:rsid w:val="002E55C3"/>
    <w:rsid w:val="002E56B2"/>
    <w:rsid w:val="002E5735"/>
    <w:rsid w:val="002E5736"/>
    <w:rsid w:val="002E57B3"/>
    <w:rsid w:val="002E598E"/>
    <w:rsid w:val="002E5A8D"/>
    <w:rsid w:val="002E5A90"/>
    <w:rsid w:val="002E5AB8"/>
    <w:rsid w:val="002E5B3F"/>
    <w:rsid w:val="002E5B42"/>
    <w:rsid w:val="002E5B9C"/>
    <w:rsid w:val="002E5C29"/>
    <w:rsid w:val="002E5CA7"/>
    <w:rsid w:val="002E5D0F"/>
    <w:rsid w:val="002E5E8C"/>
    <w:rsid w:val="002E5F2C"/>
    <w:rsid w:val="002E6016"/>
    <w:rsid w:val="002E601B"/>
    <w:rsid w:val="002E60B4"/>
    <w:rsid w:val="002E6139"/>
    <w:rsid w:val="002E61BA"/>
    <w:rsid w:val="002E61F2"/>
    <w:rsid w:val="002E6229"/>
    <w:rsid w:val="002E6236"/>
    <w:rsid w:val="002E6265"/>
    <w:rsid w:val="002E6503"/>
    <w:rsid w:val="002E660D"/>
    <w:rsid w:val="002E665B"/>
    <w:rsid w:val="002E66C2"/>
    <w:rsid w:val="002E6770"/>
    <w:rsid w:val="002E68A4"/>
    <w:rsid w:val="002E696C"/>
    <w:rsid w:val="002E69AC"/>
    <w:rsid w:val="002E6A20"/>
    <w:rsid w:val="002E6B7F"/>
    <w:rsid w:val="002E6BC7"/>
    <w:rsid w:val="002E6C88"/>
    <w:rsid w:val="002E6CC2"/>
    <w:rsid w:val="002E6D3B"/>
    <w:rsid w:val="002E6DCA"/>
    <w:rsid w:val="002E6DF5"/>
    <w:rsid w:val="002E6E05"/>
    <w:rsid w:val="002E6E0B"/>
    <w:rsid w:val="002E6E84"/>
    <w:rsid w:val="002E6E95"/>
    <w:rsid w:val="002E6F29"/>
    <w:rsid w:val="002E6FB1"/>
    <w:rsid w:val="002E6FC7"/>
    <w:rsid w:val="002E6FFE"/>
    <w:rsid w:val="002E70A6"/>
    <w:rsid w:val="002E70EC"/>
    <w:rsid w:val="002E70F0"/>
    <w:rsid w:val="002E71A5"/>
    <w:rsid w:val="002E71D6"/>
    <w:rsid w:val="002E71E2"/>
    <w:rsid w:val="002E72BF"/>
    <w:rsid w:val="002E739A"/>
    <w:rsid w:val="002E73BE"/>
    <w:rsid w:val="002E74C1"/>
    <w:rsid w:val="002E74F9"/>
    <w:rsid w:val="002E7543"/>
    <w:rsid w:val="002E75FA"/>
    <w:rsid w:val="002E7661"/>
    <w:rsid w:val="002E7673"/>
    <w:rsid w:val="002E76C5"/>
    <w:rsid w:val="002E7836"/>
    <w:rsid w:val="002E7856"/>
    <w:rsid w:val="002E7930"/>
    <w:rsid w:val="002E7984"/>
    <w:rsid w:val="002E7A19"/>
    <w:rsid w:val="002E7A42"/>
    <w:rsid w:val="002E7C78"/>
    <w:rsid w:val="002E7C80"/>
    <w:rsid w:val="002E7CB8"/>
    <w:rsid w:val="002E7CE2"/>
    <w:rsid w:val="002E7D36"/>
    <w:rsid w:val="002E7D59"/>
    <w:rsid w:val="002E7DB0"/>
    <w:rsid w:val="002E7E9B"/>
    <w:rsid w:val="002E7EC7"/>
    <w:rsid w:val="002F00FD"/>
    <w:rsid w:val="002F0103"/>
    <w:rsid w:val="002F0176"/>
    <w:rsid w:val="002F01AA"/>
    <w:rsid w:val="002F029D"/>
    <w:rsid w:val="002F034A"/>
    <w:rsid w:val="002F03F2"/>
    <w:rsid w:val="002F0455"/>
    <w:rsid w:val="002F0639"/>
    <w:rsid w:val="002F06E3"/>
    <w:rsid w:val="002F0743"/>
    <w:rsid w:val="002F07BA"/>
    <w:rsid w:val="002F0847"/>
    <w:rsid w:val="002F096E"/>
    <w:rsid w:val="002F0973"/>
    <w:rsid w:val="002F0A09"/>
    <w:rsid w:val="002F0A94"/>
    <w:rsid w:val="002F0B86"/>
    <w:rsid w:val="002F0BA9"/>
    <w:rsid w:val="002F0DA7"/>
    <w:rsid w:val="002F0F43"/>
    <w:rsid w:val="002F0F77"/>
    <w:rsid w:val="002F0F92"/>
    <w:rsid w:val="002F0FC9"/>
    <w:rsid w:val="002F1089"/>
    <w:rsid w:val="002F10C0"/>
    <w:rsid w:val="002F11A2"/>
    <w:rsid w:val="002F1229"/>
    <w:rsid w:val="002F1269"/>
    <w:rsid w:val="002F1364"/>
    <w:rsid w:val="002F1385"/>
    <w:rsid w:val="002F1393"/>
    <w:rsid w:val="002F13F1"/>
    <w:rsid w:val="002F1480"/>
    <w:rsid w:val="002F14A9"/>
    <w:rsid w:val="002F1516"/>
    <w:rsid w:val="002F153A"/>
    <w:rsid w:val="002F154B"/>
    <w:rsid w:val="002F15EC"/>
    <w:rsid w:val="002F15FA"/>
    <w:rsid w:val="002F1688"/>
    <w:rsid w:val="002F17B1"/>
    <w:rsid w:val="002F1843"/>
    <w:rsid w:val="002F1B6C"/>
    <w:rsid w:val="002F1B82"/>
    <w:rsid w:val="002F1D16"/>
    <w:rsid w:val="002F1D24"/>
    <w:rsid w:val="002F1D2B"/>
    <w:rsid w:val="002F1D6A"/>
    <w:rsid w:val="002F1F45"/>
    <w:rsid w:val="002F1FE3"/>
    <w:rsid w:val="002F201E"/>
    <w:rsid w:val="002F2063"/>
    <w:rsid w:val="002F20B4"/>
    <w:rsid w:val="002F2206"/>
    <w:rsid w:val="002F2265"/>
    <w:rsid w:val="002F23B1"/>
    <w:rsid w:val="002F24D1"/>
    <w:rsid w:val="002F24D2"/>
    <w:rsid w:val="002F250F"/>
    <w:rsid w:val="002F25F2"/>
    <w:rsid w:val="002F263B"/>
    <w:rsid w:val="002F26BD"/>
    <w:rsid w:val="002F276D"/>
    <w:rsid w:val="002F286D"/>
    <w:rsid w:val="002F288B"/>
    <w:rsid w:val="002F28C3"/>
    <w:rsid w:val="002F2904"/>
    <w:rsid w:val="002F2947"/>
    <w:rsid w:val="002F297D"/>
    <w:rsid w:val="002F2987"/>
    <w:rsid w:val="002F29E1"/>
    <w:rsid w:val="002F2B7D"/>
    <w:rsid w:val="002F2C13"/>
    <w:rsid w:val="002F2E37"/>
    <w:rsid w:val="002F2E9D"/>
    <w:rsid w:val="002F2F01"/>
    <w:rsid w:val="002F2F1A"/>
    <w:rsid w:val="002F3074"/>
    <w:rsid w:val="002F3081"/>
    <w:rsid w:val="002F31B4"/>
    <w:rsid w:val="002F3247"/>
    <w:rsid w:val="002F3287"/>
    <w:rsid w:val="002F32AE"/>
    <w:rsid w:val="002F34C1"/>
    <w:rsid w:val="002F350E"/>
    <w:rsid w:val="002F351E"/>
    <w:rsid w:val="002F35CE"/>
    <w:rsid w:val="002F35F6"/>
    <w:rsid w:val="002F3628"/>
    <w:rsid w:val="002F364C"/>
    <w:rsid w:val="002F371D"/>
    <w:rsid w:val="002F3740"/>
    <w:rsid w:val="002F375A"/>
    <w:rsid w:val="002F37CE"/>
    <w:rsid w:val="002F3825"/>
    <w:rsid w:val="002F384A"/>
    <w:rsid w:val="002F3852"/>
    <w:rsid w:val="002F38A0"/>
    <w:rsid w:val="002F38D1"/>
    <w:rsid w:val="002F39AF"/>
    <w:rsid w:val="002F3A10"/>
    <w:rsid w:val="002F3A73"/>
    <w:rsid w:val="002F3A90"/>
    <w:rsid w:val="002F3B1C"/>
    <w:rsid w:val="002F3BEF"/>
    <w:rsid w:val="002F3C6F"/>
    <w:rsid w:val="002F3C8D"/>
    <w:rsid w:val="002F3C9E"/>
    <w:rsid w:val="002F3E58"/>
    <w:rsid w:val="002F3F50"/>
    <w:rsid w:val="002F3FA3"/>
    <w:rsid w:val="002F3FA9"/>
    <w:rsid w:val="002F4018"/>
    <w:rsid w:val="002F445A"/>
    <w:rsid w:val="002F45C5"/>
    <w:rsid w:val="002F45CE"/>
    <w:rsid w:val="002F45E6"/>
    <w:rsid w:val="002F4697"/>
    <w:rsid w:val="002F472B"/>
    <w:rsid w:val="002F4731"/>
    <w:rsid w:val="002F4747"/>
    <w:rsid w:val="002F47F5"/>
    <w:rsid w:val="002F48BD"/>
    <w:rsid w:val="002F48CC"/>
    <w:rsid w:val="002F49C4"/>
    <w:rsid w:val="002F49C7"/>
    <w:rsid w:val="002F4A12"/>
    <w:rsid w:val="002F4B1D"/>
    <w:rsid w:val="002F4BA8"/>
    <w:rsid w:val="002F4CD9"/>
    <w:rsid w:val="002F4E51"/>
    <w:rsid w:val="002F4ED7"/>
    <w:rsid w:val="002F4F61"/>
    <w:rsid w:val="002F4FDC"/>
    <w:rsid w:val="002F50BA"/>
    <w:rsid w:val="002F516A"/>
    <w:rsid w:val="002F51B2"/>
    <w:rsid w:val="002F51B7"/>
    <w:rsid w:val="002F525A"/>
    <w:rsid w:val="002F5269"/>
    <w:rsid w:val="002F5291"/>
    <w:rsid w:val="002F5299"/>
    <w:rsid w:val="002F5304"/>
    <w:rsid w:val="002F53AF"/>
    <w:rsid w:val="002F53C2"/>
    <w:rsid w:val="002F5523"/>
    <w:rsid w:val="002F5535"/>
    <w:rsid w:val="002F5554"/>
    <w:rsid w:val="002F55F6"/>
    <w:rsid w:val="002F56DA"/>
    <w:rsid w:val="002F5766"/>
    <w:rsid w:val="002F579D"/>
    <w:rsid w:val="002F583B"/>
    <w:rsid w:val="002F5864"/>
    <w:rsid w:val="002F5918"/>
    <w:rsid w:val="002F5A72"/>
    <w:rsid w:val="002F5B41"/>
    <w:rsid w:val="002F5BAB"/>
    <w:rsid w:val="002F5C51"/>
    <w:rsid w:val="002F5CF5"/>
    <w:rsid w:val="002F5D35"/>
    <w:rsid w:val="002F5E85"/>
    <w:rsid w:val="002F5F06"/>
    <w:rsid w:val="002F5F1E"/>
    <w:rsid w:val="002F5F25"/>
    <w:rsid w:val="002F5F6B"/>
    <w:rsid w:val="002F6008"/>
    <w:rsid w:val="002F6033"/>
    <w:rsid w:val="002F607B"/>
    <w:rsid w:val="002F6082"/>
    <w:rsid w:val="002F6089"/>
    <w:rsid w:val="002F6096"/>
    <w:rsid w:val="002F6139"/>
    <w:rsid w:val="002F6140"/>
    <w:rsid w:val="002F6148"/>
    <w:rsid w:val="002F61BB"/>
    <w:rsid w:val="002F6232"/>
    <w:rsid w:val="002F62A2"/>
    <w:rsid w:val="002F62C9"/>
    <w:rsid w:val="002F6566"/>
    <w:rsid w:val="002F66CD"/>
    <w:rsid w:val="002F6886"/>
    <w:rsid w:val="002F698F"/>
    <w:rsid w:val="002F6B29"/>
    <w:rsid w:val="002F6C6E"/>
    <w:rsid w:val="002F6D08"/>
    <w:rsid w:val="002F6D18"/>
    <w:rsid w:val="002F6D6B"/>
    <w:rsid w:val="002F6DA4"/>
    <w:rsid w:val="002F6DC4"/>
    <w:rsid w:val="002F6E57"/>
    <w:rsid w:val="002F6F66"/>
    <w:rsid w:val="002F6FA3"/>
    <w:rsid w:val="002F7055"/>
    <w:rsid w:val="002F70A1"/>
    <w:rsid w:val="002F70EF"/>
    <w:rsid w:val="002F71E3"/>
    <w:rsid w:val="002F71E5"/>
    <w:rsid w:val="002F71EC"/>
    <w:rsid w:val="002F720A"/>
    <w:rsid w:val="002F720F"/>
    <w:rsid w:val="002F72A7"/>
    <w:rsid w:val="002F7357"/>
    <w:rsid w:val="002F73F5"/>
    <w:rsid w:val="002F7416"/>
    <w:rsid w:val="002F743E"/>
    <w:rsid w:val="002F7606"/>
    <w:rsid w:val="002F761C"/>
    <w:rsid w:val="002F761E"/>
    <w:rsid w:val="002F765B"/>
    <w:rsid w:val="002F769A"/>
    <w:rsid w:val="002F77B0"/>
    <w:rsid w:val="002F781B"/>
    <w:rsid w:val="002F7827"/>
    <w:rsid w:val="002F7831"/>
    <w:rsid w:val="002F7887"/>
    <w:rsid w:val="002F7B41"/>
    <w:rsid w:val="002F7C10"/>
    <w:rsid w:val="002F7C77"/>
    <w:rsid w:val="002F7CFC"/>
    <w:rsid w:val="002F7D3A"/>
    <w:rsid w:val="002F7DC7"/>
    <w:rsid w:val="002F7E9D"/>
    <w:rsid w:val="002F7EB5"/>
    <w:rsid w:val="002F7EC9"/>
    <w:rsid w:val="002F7F05"/>
    <w:rsid w:val="002F7F29"/>
    <w:rsid w:val="00300029"/>
    <w:rsid w:val="0030002F"/>
    <w:rsid w:val="00300032"/>
    <w:rsid w:val="00300098"/>
    <w:rsid w:val="003000EF"/>
    <w:rsid w:val="00300133"/>
    <w:rsid w:val="00300211"/>
    <w:rsid w:val="00300247"/>
    <w:rsid w:val="003002EA"/>
    <w:rsid w:val="00300306"/>
    <w:rsid w:val="00300341"/>
    <w:rsid w:val="0030043A"/>
    <w:rsid w:val="00300570"/>
    <w:rsid w:val="00300575"/>
    <w:rsid w:val="003005F8"/>
    <w:rsid w:val="00300682"/>
    <w:rsid w:val="003006C2"/>
    <w:rsid w:val="00300725"/>
    <w:rsid w:val="003007C0"/>
    <w:rsid w:val="0030089F"/>
    <w:rsid w:val="003008DE"/>
    <w:rsid w:val="00300906"/>
    <w:rsid w:val="003009E3"/>
    <w:rsid w:val="00300A04"/>
    <w:rsid w:val="00300A1D"/>
    <w:rsid w:val="00300A47"/>
    <w:rsid w:val="00300A80"/>
    <w:rsid w:val="00300AE4"/>
    <w:rsid w:val="00300C14"/>
    <w:rsid w:val="00300C1A"/>
    <w:rsid w:val="00300C84"/>
    <w:rsid w:val="00300C9D"/>
    <w:rsid w:val="00300CF6"/>
    <w:rsid w:val="00300D34"/>
    <w:rsid w:val="00300E5B"/>
    <w:rsid w:val="00300F2A"/>
    <w:rsid w:val="00300F3A"/>
    <w:rsid w:val="00300FA0"/>
    <w:rsid w:val="00301045"/>
    <w:rsid w:val="0030119E"/>
    <w:rsid w:val="00301218"/>
    <w:rsid w:val="00301223"/>
    <w:rsid w:val="003012EE"/>
    <w:rsid w:val="00301399"/>
    <w:rsid w:val="003014D6"/>
    <w:rsid w:val="003014DB"/>
    <w:rsid w:val="00301571"/>
    <w:rsid w:val="0030167C"/>
    <w:rsid w:val="0030169F"/>
    <w:rsid w:val="003016AF"/>
    <w:rsid w:val="00301745"/>
    <w:rsid w:val="003017C2"/>
    <w:rsid w:val="0030186E"/>
    <w:rsid w:val="003018AF"/>
    <w:rsid w:val="00301915"/>
    <w:rsid w:val="00301951"/>
    <w:rsid w:val="00301AC1"/>
    <w:rsid w:val="00301AF5"/>
    <w:rsid w:val="00301BF5"/>
    <w:rsid w:val="00301C0B"/>
    <w:rsid w:val="00301CAC"/>
    <w:rsid w:val="00301D20"/>
    <w:rsid w:val="00301D51"/>
    <w:rsid w:val="00301DB4"/>
    <w:rsid w:val="00301DB9"/>
    <w:rsid w:val="00301EC0"/>
    <w:rsid w:val="00301F34"/>
    <w:rsid w:val="00301FCD"/>
    <w:rsid w:val="0030209F"/>
    <w:rsid w:val="003020FE"/>
    <w:rsid w:val="0030215E"/>
    <w:rsid w:val="00302160"/>
    <w:rsid w:val="003022CB"/>
    <w:rsid w:val="003023C8"/>
    <w:rsid w:val="00302502"/>
    <w:rsid w:val="003025DF"/>
    <w:rsid w:val="00302659"/>
    <w:rsid w:val="00302758"/>
    <w:rsid w:val="003027A2"/>
    <w:rsid w:val="003027C5"/>
    <w:rsid w:val="00302802"/>
    <w:rsid w:val="0030287A"/>
    <w:rsid w:val="00302947"/>
    <w:rsid w:val="0030296B"/>
    <w:rsid w:val="00302A5B"/>
    <w:rsid w:val="00302B90"/>
    <w:rsid w:val="00302BD0"/>
    <w:rsid w:val="00302C5C"/>
    <w:rsid w:val="00302D22"/>
    <w:rsid w:val="00302D53"/>
    <w:rsid w:val="00302DB6"/>
    <w:rsid w:val="00302E3F"/>
    <w:rsid w:val="00302EC3"/>
    <w:rsid w:val="00302ECE"/>
    <w:rsid w:val="00302F80"/>
    <w:rsid w:val="00302FD9"/>
    <w:rsid w:val="00302FEF"/>
    <w:rsid w:val="0030315D"/>
    <w:rsid w:val="00303173"/>
    <w:rsid w:val="003031F6"/>
    <w:rsid w:val="003032D0"/>
    <w:rsid w:val="003032D4"/>
    <w:rsid w:val="003032F4"/>
    <w:rsid w:val="00303306"/>
    <w:rsid w:val="003033A3"/>
    <w:rsid w:val="0030357D"/>
    <w:rsid w:val="00303748"/>
    <w:rsid w:val="00303776"/>
    <w:rsid w:val="00303850"/>
    <w:rsid w:val="0030385D"/>
    <w:rsid w:val="00303870"/>
    <w:rsid w:val="003039AF"/>
    <w:rsid w:val="00303B26"/>
    <w:rsid w:val="00303D22"/>
    <w:rsid w:val="00303D5F"/>
    <w:rsid w:val="00303D76"/>
    <w:rsid w:val="00303E8B"/>
    <w:rsid w:val="00303F14"/>
    <w:rsid w:val="00303F73"/>
    <w:rsid w:val="00303FAE"/>
    <w:rsid w:val="00303FCD"/>
    <w:rsid w:val="00304032"/>
    <w:rsid w:val="00304037"/>
    <w:rsid w:val="003040D6"/>
    <w:rsid w:val="00304125"/>
    <w:rsid w:val="00304141"/>
    <w:rsid w:val="003041C5"/>
    <w:rsid w:val="00304248"/>
    <w:rsid w:val="00304305"/>
    <w:rsid w:val="0030434D"/>
    <w:rsid w:val="00304694"/>
    <w:rsid w:val="003046A2"/>
    <w:rsid w:val="003046BC"/>
    <w:rsid w:val="00304793"/>
    <w:rsid w:val="00304885"/>
    <w:rsid w:val="00304917"/>
    <w:rsid w:val="00304A09"/>
    <w:rsid w:val="00304A9D"/>
    <w:rsid w:val="00304ACA"/>
    <w:rsid w:val="00304B7E"/>
    <w:rsid w:val="00304B84"/>
    <w:rsid w:val="00304C47"/>
    <w:rsid w:val="00304D21"/>
    <w:rsid w:val="00304D7D"/>
    <w:rsid w:val="00304E28"/>
    <w:rsid w:val="00304ECF"/>
    <w:rsid w:val="00304F2D"/>
    <w:rsid w:val="00304FE5"/>
    <w:rsid w:val="00304FEA"/>
    <w:rsid w:val="00304FEC"/>
    <w:rsid w:val="00305046"/>
    <w:rsid w:val="00305098"/>
    <w:rsid w:val="003051A7"/>
    <w:rsid w:val="003051B7"/>
    <w:rsid w:val="00305278"/>
    <w:rsid w:val="003053A6"/>
    <w:rsid w:val="0030552A"/>
    <w:rsid w:val="0030554A"/>
    <w:rsid w:val="0030556B"/>
    <w:rsid w:val="003055AB"/>
    <w:rsid w:val="003055C8"/>
    <w:rsid w:val="0030569A"/>
    <w:rsid w:val="003056BE"/>
    <w:rsid w:val="003056D9"/>
    <w:rsid w:val="00305716"/>
    <w:rsid w:val="00305729"/>
    <w:rsid w:val="00305750"/>
    <w:rsid w:val="00305776"/>
    <w:rsid w:val="003058FF"/>
    <w:rsid w:val="0030593A"/>
    <w:rsid w:val="00305988"/>
    <w:rsid w:val="00305AC9"/>
    <w:rsid w:val="00305AD5"/>
    <w:rsid w:val="00305DB4"/>
    <w:rsid w:val="00305E2B"/>
    <w:rsid w:val="00305E7D"/>
    <w:rsid w:val="00305FE4"/>
    <w:rsid w:val="003061A7"/>
    <w:rsid w:val="003061AE"/>
    <w:rsid w:val="00306281"/>
    <w:rsid w:val="0030629C"/>
    <w:rsid w:val="00306356"/>
    <w:rsid w:val="00306388"/>
    <w:rsid w:val="003063A4"/>
    <w:rsid w:val="00306571"/>
    <w:rsid w:val="003065E9"/>
    <w:rsid w:val="0030662D"/>
    <w:rsid w:val="003066C2"/>
    <w:rsid w:val="003066D3"/>
    <w:rsid w:val="003066FA"/>
    <w:rsid w:val="00306733"/>
    <w:rsid w:val="003067A0"/>
    <w:rsid w:val="003067B8"/>
    <w:rsid w:val="0030695B"/>
    <w:rsid w:val="0030697A"/>
    <w:rsid w:val="003069FE"/>
    <w:rsid w:val="00306A03"/>
    <w:rsid w:val="00306AD2"/>
    <w:rsid w:val="00306B07"/>
    <w:rsid w:val="00306C4A"/>
    <w:rsid w:val="00306DA4"/>
    <w:rsid w:val="00306E0E"/>
    <w:rsid w:val="00306E0F"/>
    <w:rsid w:val="00306EE2"/>
    <w:rsid w:val="00306F0D"/>
    <w:rsid w:val="00306FAD"/>
    <w:rsid w:val="003070E1"/>
    <w:rsid w:val="003070E9"/>
    <w:rsid w:val="00307107"/>
    <w:rsid w:val="00307109"/>
    <w:rsid w:val="003071F0"/>
    <w:rsid w:val="003072CB"/>
    <w:rsid w:val="0030740E"/>
    <w:rsid w:val="003074E8"/>
    <w:rsid w:val="00307511"/>
    <w:rsid w:val="003075A8"/>
    <w:rsid w:val="003075E2"/>
    <w:rsid w:val="00307618"/>
    <w:rsid w:val="0030769B"/>
    <w:rsid w:val="003076AB"/>
    <w:rsid w:val="003076D2"/>
    <w:rsid w:val="00307736"/>
    <w:rsid w:val="00307796"/>
    <w:rsid w:val="0030787E"/>
    <w:rsid w:val="003078BB"/>
    <w:rsid w:val="0030797C"/>
    <w:rsid w:val="003079CA"/>
    <w:rsid w:val="00307AB7"/>
    <w:rsid w:val="00307B89"/>
    <w:rsid w:val="00307BFA"/>
    <w:rsid w:val="00307C18"/>
    <w:rsid w:val="00307C26"/>
    <w:rsid w:val="00307C9E"/>
    <w:rsid w:val="00307D32"/>
    <w:rsid w:val="00307E3D"/>
    <w:rsid w:val="00307EF6"/>
    <w:rsid w:val="00307F0C"/>
    <w:rsid w:val="0031005E"/>
    <w:rsid w:val="0031011D"/>
    <w:rsid w:val="00310152"/>
    <w:rsid w:val="0031032B"/>
    <w:rsid w:val="0031045B"/>
    <w:rsid w:val="00310478"/>
    <w:rsid w:val="003104EE"/>
    <w:rsid w:val="00310583"/>
    <w:rsid w:val="003105B0"/>
    <w:rsid w:val="00310778"/>
    <w:rsid w:val="00310790"/>
    <w:rsid w:val="003107EF"/>
    <w:rsid w:val="003109F2"/>
    <w:rsid w:val="00310AB9"/>
    <w:rsid w:val="00310C9B"/>
    <w:rsid w:val="00310D7D"/>
    <w:rsid w:val="00310DE6"/>
    <w:rsid w:val="00310E8E"/>
    <w:rsid w:val="00311039"/>
    <w:rsid w:val="00311188"/>
    <w:rsid w:val="003111B6"/>
    <w:rsid w:val="00311236"/>
    <w:rsid w:val="0031137E"/>
    <w:rsid w:val="003113A8"/>
    <w:rsid w:val="00311458"/>
    <w:rsid w:val="0031148E"/>
    <w:rsid w:val="003114E6"/>
    <w:rsid w:val="003115BA"/>
    <w:rsid w:val="0031160E"/>
    <w:rsid w:val="0031174D"/>
    <w:rsid w:val="0031177E"/>
    <w:rsid w:val="0031179F"/>
    <w:rsid w:val="003117F5"/>
    <w:rsid w:val="0031182A"/>
    <w:rsid w:val="00311846"/>
    <w:rsid w:val="00311881"/>
    <w:rsid w:val="003119D0"/>
    <w:rsid w:val="00311A8D"/>
    <w:rsid w:val="00311B39"/>
    <w:rsid w:val="00311BFA"/>
    <w:rsid w:val="00311BFB"/>
    <w:rsid w:val="00311C44"/>
    <w:rsid w:val="00311C7B"/>
    <w:rsid w:val="00311CF4"/>
    <w:rsid w:val="00311D8F"/>
    <w:rsid w:val="00311E5F"/>
    <w:rsid w:val="00311E88"/>
    <w:rsid w:val="00311ED5"/>
    <w:rsid w:val="00311FA3"/>
    <w:rsid w:val="00312047"/>
    <w:rsid w:val="0031216D"/>
    <w:rsid w:val="0031220C"/>
    <w:rsid w:val="003122F8"/>
    <w:rsid w:val="0031231B"/>
    <w:rsid w:val="00312348"/>
    <w:rsid w:val="003123B8"/>
    <w:rsid w:val="0031242B"/>
    <w:rsid w:val="0031248B"/>
    <w:rsid w:val="003124A3"/>
    <w:rsid w:val="003124DD"/>
    <w:rsid w:val="00312503"/>
    <w:rsid w:val="003125D7"/>
    <w:rsid w:val="0031264E"/>
    <w:rsid w:val="0031275B"/>
    <w:rsid w:val="003128BF"/>
    <w:rsid w:val="003128C0"/>
    <w:rsid w:val="003129A5"/>
    <w:rsid w:val="00312AD9"/>
    <w:rsid w:val="00312BCB"/>
    <w:rsid w:val="00312CA7"/>
    <w:rsid w:val="00312D2C"/>
    <w:rsid w:val="00312DBD"/>
    <w:rsid w:val="00312E04"/>
    <w:rsid w:val="00312FE2"/>
    <w:rsid w:val="00313042"/>
    <w:rsid w:val="00313072"/>
    <w:rsid w:val="00313102"/>
    <w:rsid w:val="0031310E"/>
    <w:rsid w:val="00313309"/>
    <w:rsid w:val="00313323"/>
    <w:rsid w:val="0031333F"/>
    <w:rsid w:val="003133FB"/>
    <w:rsid w:val="00313429"/>
    <w:rsid w:val="0031349A"/>
    <w:rsid w:val="0031356E"/>
    <w:rsid w:val="00313707"/>
    <w:rsid w:val="003137E1"/>
    <w:rsid w:val="00313835"/>
    <w:rsid w:val="003139C3"/>
    <w:rsid w:val="00313A2D"/>
    <w:rsid w:val="00313B1C"/>
    <w:rsid w:val="00313BA0"/>
    <w:rsid w:val="00313C15"/>
    <w:rsid w:val="00313C89"/>
    <w:rsid w:val="00313D13"/>
    <w:rsid w:val="00313D91"/>
    <w:rsid w:val="00313DCE"/>
    <w:rsid w:val="00313E0E"/>
    <w:rsid w:val="00314032"/>
    <w:rsid w:val="00314091"/>
    <w:rsid w:val="003140A7"/>
    <w:rsid w:val="0031413A"/>
    <w:rsid w:val="003141EC"/>
    <w:rsid w:val="00314235"/>
    <w:rsid w:val="003142FE"/>
    <w:rsid w:val="003144E2"/>
    <w:rsid w:val="0031456C"/>
    <w:rsid w:val="003145C1"/>
    <w:rsid w:val="003145CF"/>
    <w:rsid w:val="00314650"/>
    <w:rsid w:val="00314660"/>
    <w:rsid w:val="0031479F"/>
    <w:rsid w:val="00314815"/>
    <w:rsid w:val="0031486D"/>
    <w:rsid w:val="003148D0"/>
    <w:rsid w:val="0031491E"/>
    <w:rsid w:val="00314973"/>
    <w:rsid w:val="00314A13"/>
    <w:rsid w:val="00314B2A"/>
    <w:rsid w:val="00314BD2"/>
    <w:rsid w:val="00314C3B"/>
    <w:rsid w:val="00314C54"/>
    <w:rsid w:val="00314C65"/>
    <w:rsid w:val="00314CAA"/>
    <w:rsid w:val="00314CCB"/>
    <w:rsid w:val="00314E61"/>
    <w:rsid w:val="00314E8E"/>
    <w:rsid w:val="00314EEC"/>
    <w:rsid w:val="00314F1B"/>
    <w:rsid w:val="00314F1E"/>
    <w:rsid w:val="00314F31"/>
    <w:rsid w:val="00314F63"/>
    <w:rsid w:val="00314FEC"/>
    <w:rsid w:val="003150F7"/>
    <w:rsid w:val="00315112"/>
    <w:rsid w:val="00315135"/>
    <w:rsid w:val="00315289"/>
    <w:rsid w:val="00315313"/>
    <w:rsid w:val="003153D5"/>
    <w:rsid w:val="003153DF"/>
    <w:rsid w:val="0031544D"/>
    <w:rsid w:val="00315459"/>
    <w:rsid w:val="0031545A"/>
    <w:rsid w:val="003154DB"/>
    <w:rsid w:val="0031558B"/>
    <w:rsid w:val="00315696"/>
    <w:rsid w:val="003156EB"/>
    <w:rsid w:val="00315722"/>
    <w:rsid w:val="00315728"/>
    <w:rsid w:val="0031574B"/>
    <w:rsid w:val="00315764"/>
    <w:rsid w:val="00315773"/>
    <w:rsid w:val="00315774"/>
    <w:rsid w:val="003157D5"/>
    <w:rsid w:val="00315890"/>
    <w:rsid w:val="003158ED"/>
    <w:rsid w:val="00315910"/>
    <w:rsid w:val="00315952"/>
    <w:rsid w:val="003159A9"/>
    <w:rsid w:val="003159D0"/>
    <w:rsid w:val="00315A7B"/>
    <w:rsid w:val="00315B48"/>
    <w:rsid w:val="00315BD3"/>
    <w:rsid w:val="00315BF7"/>
    <w:rsid w:val="00315C74"/>
    <w:rsid w:val="00315E01"/>
    <w:rsid w:val="00315F93"/>
    <w:rsid w:val="00316059"/>
    <w:rsid w:val="0031607C"/>
    <w:rsid w:val="00316081"/>
    <w:rsid w:val="00316137"/>
    <w:rsid w:val="003161A8"/>
    <w:rsid w:val="003161FC"/>
    <w:rsid w:val="0031621A"/>
    <w:rsid w:val="0031623E"/>
    <w:rsid w:val="003162A8"/>
    <w:rsid w:val="003163BD"/>
    <w:rsid w:val="00316484"/>
    <w:rsid w:val="003164AC"/>
    <w:rsid w:val="0031661A"/>
    <w:rsid w:val="0031663F"/>
    <w:rsid w:val="00316679"/>
    <w:rsid w:val="00316690"/>
    <w:rsid w:val="003166E5"/>
    <w:rsid w:val="0031670E"/>
    <w:rsid w:val="0031672E"/>
    <w:rsid w:val="0031681D"/>
    <w:rsid w:val="003168A3"/>
    <w:rsid w:val="003168C3"/>
    <w:rsid w:val="003168FA"/>
    <w:rsid w:val="0031693A"/>
    <w:rsid w:val="003169A2"/>
    <w:rsid w:val="003169B4"/>
    <w:rsid w:val="00316AEB"/>
    <w:rsid w:val="00316C10"/>
    <w:rsid w:val="00316C75"/>
    <w:rsid w:val="00316D06"/>
    <w:rsid w:val="00316D0F"/>
    <w:rsid w:val="00316E44"/>
    <w:rsid w:val="00316F1B"/>
    <w:rsid w:val="00316F4D"/>
    <w:rsid w:val="00316F9D"/>
    <w:rsid w:val="00317012"/>
    <w:rsid w:val="0031704F"/>
    <w:rsid w:val="00317125"/>
    <w:rsid w:val="00317196"/>
    <w:rsid w:val="003171B6"/>
    <w:rsid w:val="0031733A"/>
    <w:rsid w:val="003173D7"/>
    <w:rsid w:val="003173F4"/>
    <w:rsid w:val="00317491"/>
    <w:rsid w:val="003175B2"/>
    <w:rsid w:val="003175D4"/>
    <w:rsid w:val="00317672"/>
    <w:rsid w:val="00317777"/>
    <w:rsid w:val="00317888"/>
    <w:rsid w:val="00317906"/>
    <w:rsid w:val="0031791C"/>
    <w:rsid w:val="00317A3A"/>
    <w:rsid w:val="00317A6C"/>
    <w:rsid w:val="00317B4C"/>
    <w:rsid w:val="00317C21"/>
    <w:rsid w:val="00317CC1"/>
    <w:rsid w:val="00317D32"/>
    <w:rsid w:val="00317D47"/>
    <w:rsid w:val="00317DCD"/>
    <w:rsid w:val="00317EF2"/>
    <w:rsid w:val="00317F71"/>
    <w:rsid w:val="003200B3"/>
    <w:rsid w:val="003201C4"/>
    <w:rsid w:val="0032023E"/>
    <w:rsid w:val="00320316"/>
    <w:rsid w:val="00320320"/>
    <w:rsid w:val="00320460"/>
    <w:rsid w:val="003204A9"/>
    <w:rsid w:val="00320584"/>
    <w:rsid w:val="0032058D"/>
    <w:rsid w:val="003205D7"/>
    <w:rsid w:val="00320749"/>
    <w:rsid w:val="00320755"/>
    <w:rsid w:val="00320767"/>
    <w:rsid w:val="00320A83"/>
    <w:rsid w:val="00320B1E"/>
    <w:rsid w:val="00320B90"/>
    <w:rsid w:val="00320BB4"/>
    <w:rsid w:val="00320C47"/>
    <w:rsid w:val="00320C59"/>
    <w:rsid w:val="00320CCA"/>
    <w:rsid w:val="00320DB9"/>
    <w:rsid w:val="00320E5D"/>
    <w:rsid w:val="00320E78"/>
    <w:rsid w:val="00320F68"/>
    <w:rsid w:val="00320F8A"/>
    <w:rsid w:val="00320FFE"/>
    <w:rsid w:val="00321039"/>
    <w:rsid w:val="0032104D"/>
    <w:rsid w:val="00321296"/>
    <w:rsid w:val="003212BC"/>
    <w:rsid w:val="00321322"/>
    <w:rsid w:val="00321330"/>
    <w:rsid w:val="003213F4"/>
    <w:rsid w:val="0032159B"/>
    <w:rsid w:val="003215E6"/>
    <w:rsid w:val="00321619"/>
    <w:rsid w:val="0032162E"/>
    <w:rsid w:val="0032164E"/>
    <w:rsid w:val="003216C0"/>
    <w:rsid w:val="003216E5"/>
    <w:rsid w:val="0032180A"/>
    <w:rsid w:val="0032185B"/>
    <w:rsid w:val="00321967"/>
    <w:rsid w:val="003219E1"/>
    <w:rsid w:val="00321B50"/>
    <w:rsid w:val="00321B5A"/>
    <w:rsid w:val="00321B60"/>
    <w:rsid w:val="00321B99"/>
    <w:rsid w:val="00321BC3"/>
    <w:rsid w:val="00321BD3"/>
    <w:rsid w:val="00321BD8"/>
    <w:rsid w:val="00321BDC"/>
    <w:rsid w:val="00321CC2"/>
    <w:rsid w:val="00321D79"/>
    <w:rsid w:val="00321E23"/>
    <w:rsid w:val="00321EDC"/>
    <w:rsid w:val="00321FD6"/>
    <w:rsid w:val="00321FF4"/>
    <w:rsid w:val="00322077"/>
    <w:rsid w:val="00322126"/>
    <w:rsid w:val="00322165"/>
    <w:rsid w:val="003221E3"/>
    <w:rsid w:val="00322272"/>
    <w:rsid w:val="003223FC"/>
    <w:rsid w:val="003224D9"/>
    <w:rsid w:val="00322598"/>
    <w:rsid w:val="00322752"/>
    <w:rsid w:val="00322764"/>
    <w:rsid w:val="00322790"/>
    <w:rsid w:val="00322A63"/>
    <w:rsid w:val="00322A66"/>
    <w:rsid w:val="00322B27"/>
    <w:rsid w:val="00322BB1"/>
    <w:rsid w:val="00322BDF"/>
    <w:rsid w:val="00322C00"/>
    <w:rsid w:val="00322CDA"/>
    <w:rsid w:val="00322D67"/>
    <w:rsid w:val="00322D76"/>
    <w:rsid w:val="00322DA7"/>
    <w:rsid w:val="00322DD6"/>
    <w:rsid w:val="00322DEE"/>
    <w:rsid w:val="00322E8A"/>
    <w:rsid w:val="00322EEC"/>
    <w:rsid w:val="00322EF4"/>
    <w:rsid w:val="00323047"/>
    <w:rsid w:val="003231CF"/>
    <w:rsid w:val="003232BB"/>
    <w:rsid w:val="003232E2"/>
    <w:rsid w:val="0032338E"/>
    <w:rsid w:val="003233BE"/>
    <w:rsid w:val="003233D2"/>
    <w:rsid w:val="00323437"/>
    <w:rsid w:val="0032345F"/>
    <w:rsid w:val="003234C3"/>
    <w:rsid w:val="003234FD"/>
    <w:rsid w:val="00323599"/>
    <w:rsid w:val="00323602"/>
    <w:rsid w:val="00323649"/>
    <w:rsid w:val="0032366C"/>
    <w:rsid w:val="003238C3"/>
    <w:rsid w:val="003238DB"/>
    <w:rsid w:val="00323959"/>
    <w:rsid w:val="00323A66"/>
    <w:rsid w:val="00323ADD"/>
    <w:rsid w:val="00323BDE"/>
    <w:rsid w:val="00323C89"/>
    <w:rsid w:val="00323FDD"/>
    <w:rsid w:val="0032410C"/>
    <w:rsid w:val="00324111"/>
    <w:rsid w:val="003241E5"/>
    <w:rsid w:val="00324225"/>
    <w:rsid w:val="003242FC"/>
    <w:rsid w:val="00324462"/>
    <w:rsid w:val="00324491"/>
    <w:rsid w:val="003244AA"/>
    <w:rsid w:val="00324501"/>
    <w:rsid w:val="0032453D"/>
    <w:rsid w:val="00324734"/>
    <w:rsid w:val="00324749"/>
    <w:rsid w:val="0032477D"/>
    <w:rsid w:val="003248E6"/>
    <w:rsid w:val="00324919"/>
    <w:rsid w:val="00324984"/>
    <w:rsid w:val="00324AD1"/>
    <w:rsid w:val="00324B4E"/>
    <w:rsid w:val="00324B58"/>
    <w:rsid w:val="00324BA0"/>
    <w:rsid w:val="00324BB1"/>
    <w:rsid w:val="00324C42"/>
    <w:rsid w:val="00324C78"/>
    <w:rsid w:val="00324CB6"/>
    <w:rsid w:val="00324CC8"/>
    <w:rsid w:val="00324CC9"/>
    <w:rsid w:val="00324DB6"/>
    <w:rsid w:val="00324DBC"/>
    <w:rsid w:val="00324DDB"/>
    <w:rsid w:val="00324F70"/>
    <w:rsid w:val="00325206"/>
    <w:rsid w:val="00325234"/>
    <w:rsid w:val="00325300"/>
    <w:rsid w:val="003253A0"/>
    <w:rsid w:val="0032558C"/>
    <w:rsid w:val="003256EF"/>
    <w:rsid w:val="00325779"/>
    <w:rsid w:val="003257E1"/>
    <w:rsid w:val="00325826"/>
    <w:rsid w:val="0032589C"/>
    <w:rsid w:val="003258A4"/>
    <w:rsid w:val="003259D9"/>
    <w:rsid w:val="00325A09"/>
    <w:rsid w:val="00325A3F"/>
    <w:rsid w:val="00325A4B"/>
    <w:rsid w:val="00325A73"/>
    <w:rsid w:val="00325AA3"/>
    <w:rsid w:val="00325B1F"/>
    <w:rsid w:val="00325B73"/>
    <w:rsid w:val="00325BF3"/>
    <w:rsid w:val="00325CA5"/>
    <w:rsid w:val="00325CB2"/>
    <w:rsid w:val="00325CD1"/>
    <w:rsid w:val="00325E17"/>
    <w:rsid w:val="00325FE1"/>
    <w:rsid w:val="00326036"/>
    <w:rsid w:val="00326099"/>
    <w:rsid w:val="0032609E"/>
    <w:rsid w:val="003261B0"/>
    <w:rsid w:val="003261FC"/>
    <w:rsid w:val="003262DC"/>
    <w:rsid w:val="00326384"/>
    <w:rsid w:val="0032641C"/>
    <w:rsid w:val="00326422"/>
    <w:rsid w:val="0032648F"/>
    <w:rsid w:val="003265A1"/>
    <w:rsid w:val="003265C5"/>
    <w:rsid w:val="00326607"/>
    <w:rsid w:val="0032662A"/>
    <w:rsid w:val="0032664C"/>
    <w:rsid w:val="003266D9"/>
    <w:rsid w:val="00326736"/>
    <w:rsid w:val="00326747"/>
    <w:rsid w:val="00326763"/>
    <w:rsid w:val="00326811"/>
    <w:rsid w:val="00326877"/>
    <w:rsid w:val="003268C1"/>
    <w:rsid w:val="0032692A"/>
    <w:rsid w:val="0032693A"/>
    <w:rsid w:val="0032696D"/>
    <w:rsid w:val="0032699A"/>
    <w:rsid w:val="003269A4"/>
    <w:rsid w:val="003269CF"/>
    <w:rsid w:val="003269DD"/>
    <w:rsid w:val="00326B80"/>
    <w:rsid w:val="00326C13"/>
    <w:rsid w:val="00326C5A"/>
    <w:rsid w:val="00326CF1"/>
    <w:rsid w:val="00326D09"/>
    <w:rsid w:val="00326EF7"/>
    <w:rsid w:val="00326EFE"/>
    <w:rsid w:val="00326FDF"/>
    <w:rsid w:val="003270C3"/>
    <w:rsid w:val="003270F4"/>
    <w:rsid w:val="003271E9"/>
    <w:rsid w:val="003271F4"/>
    <w:rsid w:val="003273F2"/>
    <w:rsid w:val="00327436"/>
    <w:rsid w:val="003275DD"/>
    <w:rsid w:val="0032768E"/>
    <w:rsid w:val="0032769B"/>
    <w:rsid w:val="0032788F"/>
    <w:rsid w:val="003278FA"/>
    <w:rsid w:val="00327964"/>
    <w:rsid w:val="003279C2"/>
    <w:rsid w:val="003279E1"/>
    <w:rsid w:val="00327A1C"/>
    <w:rsid w:val="00327A8F"/>
    <w:rsid w:val="00327B6A"/>
    <w:rsid w:val="00327B87"/>
    <w:rsid w:val="00327BF7"/>
    <w:rsid w:val="00327CEF"/>
    <w:rsid w:val="00327D14"/>
    <w:rsid w:val="00327EC3"/>
    <w:rsid w:val="00327FC0"/>
    <w:rsid w:val="00327FC8"/>
    <w:rsid w:val="00330031"/>
    <w:rsid w:val="003300D0"/>
    <w:rsid w:val="003300FD"/>
    <w:rsid w:val="003301DE"/>
    <w:rsid w:val="00330200"/>
    <w:rsid w:val="00330234"/>
    <w:rsid w:val="00330318"/>
    <w:rsid w:val="0033042E"/>
    <w:rsid w:val="0033043B"/>
    <w:rsid w:val="00330579"/>
    <w:rsid w:val="00330589"/>
    <w:rsid w:val="0033062E"/>
    <w:rsid w:val="00330702"/>
    <w:rsid w:val="00330703"/>
    <w:rsid w:val="00330741"/>
    <w:rsid w:val="003307CF"/>
    <w:rsid w:val="0033086F"/>
    <w:rsid w:val="003308DC"/>
    <w:rsid w:val="00330949"/>
    <w:rsid w:val="0033094C"/>
    <w:rsid w:val="0033095D"/>
    <w:rsid w:val="00330AA8"/>
    <w:rsid w:val="00330BF3"/>
    <w:rsid w:val="00330C77"/>
    <w:rsid w:val="00330C7C"/>
    <w:rsid w:val="00330CB1"/>
    <w:rsid w:val="00330DFA"/>
    <w:rsid w:val="00330E44"/>
    <w:rsid w:val="00330EF7"/>
    <w:rsid w:val="00330FBB"/>
    <w:rsid w:val="00331032"/>
    <w:rsid w:val="00331085"/>
    <w:rsid w:val="003310E8"/>
    <w:rsid w:val="0033112C"/>
    <w:rsid w:val="00331160"/>
    <w:rsid w:val="003311DE"/>
    <w:rsid w:val="0033120C"/>
    <w:rsid w:val="003313C2"/>
    <w:rsid w:val="00331413"/>
    <w:rsid w:val="003314C1"/>
    <w:rsid w:val="003314F9"/>
    <w:rsid w:val="0033150A"/>
    <w:rsid w:val="00331528"/>
    <w:rsid w:val="003315A4"/>
    <w:rsid w:val="003316F3"/>
    <w:rsid w:val="00331731"/>
    <w:rsid w:val="003317A1"/>
    <w:rsid w:val="003317A2"/>
    <w:rsid w:val="00331957"/>
    <w:rsid w:val="00331989"/>
    <w:rsid w:val="003319C4"/>
    <w:rsid w:val="00331AAD"/>
    <w:rsid w:val="00331B57"/>
    <w:rsid w:val="00331B67"/>
    <w:rsid w:val="00331C04"/>
    <w:rsid w:val="00331C32"/>
    <w:rsid w:val="00331C51"/>
    <w:rsid w:val="00331C91"/>
    <w:rsid w:val="00331CFA"/>
    <w:rsid w:val="00331D6E"/>
    <w:rsid w:val="00331ED2"/>
    <w:rsid w:val="00331EF3"/>
    <w:rsid w:val="00331EF6"/>
    <w:rsid w:val="00331F94"/>
    <w:rsid w:val="003320BF"/>
    <w:rsid w:val="00332194"/>
    <w:rsid w:val="003321D1"/>
    <w:rsid w:val="003321D8"/>
    <w:rsid w:val="0033221B"/>
    <w:rsid w:val="00332287"/>
    <w:rsid w:val="003322FB"/>
    <w:rsid w:val="00332359"/>
    <w:rsid w:val="00332386"/>
    <w:rsid w:val="003323A4"/>
    <w:rsid w:val="003323E2"/>
    <w:rsid w:val="003325B7"/>
    <w:rsid w:val="00332624"/>
    <w:rsid w:val="0033272E"/>
    <w:rsid w:val="00332790"/>
    <w:rsid w:val="003327AC"/>
    <w:rsid w:val="003327AE"/>
    <w:rsid w:val="0033282F"/>
    <w:rsid w:val="003328FC"/>
    <w:rsid w:val="00332A0C"/>
    <w:rsid w:val="00332A9C"/>
    <w:rsid w:val="00332CE1"/>
    <w:rsid w:val="00332CE5"/>
    <w:rsid w:val="00332E07"/>
    <w:rsid w:val="00332E10"/>
    <w:rsid w:val="00332E22"/>
    <w:rsid w:val="00332E47"/>
    <w:rsid w:val="00332F97"/>
    <w:rsid w:val="00332FBC"/>
    <w:rsid w:val="00333041"/>
    <w:rsid w:val="00333050"/>
    <w:rsid w:val="00333088"/>
    <w:rsid w:val="003330CA"/>
    <w:rsid w:val="003330E9"/>
    <w:rsid w:val="00333101"/>
    <w:rsid w:val="00333120"/>
    <w:rsid w:val="00333169"/>
    <w:rsid w:val="00333196"/>
    <w:rsid w:val="003331C8"/>
    <w:rsid w:val="00333215"/>
    <w:rsid w:val="0033321D"/>
    <w:rsid w:val="00333397"/>
    <w:rsid w:val="0033342F"/>
    <w:rsid w:val="00333571"/>
    <w:rsid w:val="003335F2"/>
    <w:rsid w:val="00333737"/>
    <w:rsid w:val="00333AB0"/>
    <w:rsid w:val="00333B83"/>
    <w:rsid w:val="00333BA1"/>
    <w:rsid w:val="00333C97"/>
    <w:rsid w:val="00333D1D"/>
    <w:rsid w:val="00333D93"/>
    <w:rsid w:val="00333E17"/>
    <w:rsid w:val="00333E82"/>
    <w:rsid w:val="00333F27"/>
    <w:rsid w:val="00333F92"/>
    <w:rsid w:val="003340CB"/>
    <w:rsid w:val="0033416F"/>
    <w:rsid w:val="00334199"/>
    <w:rsid w:val="003341B5"/>
    <w:rsid w:val="003341CF"/>
    <w:rsid w:val="00334213"/>
    <w:rsid w:val="003342BA"/>
    <w:rsid w:val="00334305"/>
    <w:rsid w:val="0033430C"/>
    <w:rsid w:val="003343FA"/>
    <w:rsid w:val="00334436"/>
    <w:rsid w:val="00334454"/>
    <w:rsid w:val="00334534"/>
    <w:rsid w:val="00334544"/>
    <w:rsid w:val="003345D0"/>
    <w:rsid w:val="003346A7"/>
    <w:rsid w:val="003346F2"/>
    <w:rsid w:val="00334732"/>
    <w:rsid w:val="00334736"/>
    <w:rsid w:val="003348C7"/>
    <w:rsid w:val="00334979"/>
    <w:rsid w:val="003349C2"/>
    <w:rsid w:val="003349C5"/>
    <w:rsid w:val="003349C6"/>
    <w:rsid w:val="00334A2A"/>
    <w:rsid w:val="00334AC6"/>
    <w:rsid w:val="00334B58"/>
    <w:rsid w:val="00334E4A"/>
    <w:rsid w:val="00334E9A"/>
    <w:rsid w:val="00334F1E"/>
    <w:rsid w:val="00334F2A"/>
    <w:rsid w:val="00334F34"/>
    <w:rsid w:val="00334F86"/>
    <w:rsid w:val="00334FCB"/>
    <w:rsid w:val="00335126"/>
    <w:rsid w:val="00335132"/>
    <w:rsid w:val="003351A3"/>
    <w:rsid w:val="0033522D"/>
    <w:rsid w:val="00335279"/>
    <w:rsid w:val="003352A4"/>
    <w:rsid w:val="003352EA"/>
    <w:rsid w:val="00335311"/>
    <w:rsid w:val="0033535A"/>
    <w:rsid w:val="0033536D"/>
    <w:rsid w:val="00335455"/>
    <w:rsid w:val="00335484"/>
    <w:rsid w:val="003354E5"/>
    <w:rsid w:val="00335609"/>
    <w:rsid w:val="003356CC"/>
    <w:rsid w:val="003356ED"/>
    <w:rsid w:val="0033575F"/>
    <w:rsid w:val="003357A4"/>
    <w:rsid w:val="003357B5"/>
    <w:rsid w:val="003357C3"/>
    <w:rsid w:val="00335899"/>
    <w:rsid w:val="003358D5"/>
    <w:rsid w:val="00335A98"/>
    <w:rsid w:val="00335B90"/>
    <w:rsid w:val="00335C00"/>
    <w:rsid w:val="00335C44"/>
    <w:rsid w:val="00335C4A"/>
    <w:rsid w:val="00335C5A"/>
    <w:rsid w:val="00335CC0"/>
    <w:rsid w:val="00335DA6"/>
    <w:rsid w:val="00336005"/>
    <w:rsid w:val="00336124"/>
    <w:rsid w:val="00336133"/>
    <w:rsid w:val="003362F9"/>
    <w:rsid w:val="00336352"/>
    <w:rsid w:val="00336417"/>
    <w:rsid w:val="0033659A"/>
    <w:rsid w:val="003365AC"/>
    <w:rsid w:val="00336649"/>
    <w:rsid w:val="00336793"/>
    <w:rsid w:val="0033686A"/>
    <w:rsid w:val="00336952"/>
    <w:rsid w:val="00336A2D"/>
    <w:rsid w:val="00336A57"/>
    <w:rsid w:val="00336C12"/>
    <w:rsid w:val="00336C31"/>
    <w:rsid w:val="00336C40"/>
    <w:rsid w:val="00336CEF"/>
    <w:rsid w:val="00336F1D"/>
    <w:rsid w:val="00336F4D"/>
    <w:rsid w:val="00336F5E"/>
    <w:rsid w:val="00336F92"/>
    <w:rsid w:val="00336FF7"/>
    <w:rsid w:val="00337014"/>
    <w:rsid w:val="00337066"/>
    <w:rsid w:val="00337130"/>
    <w:rsid w:val="00337135"/>
    <w:rsid w:val="003371E0"/>
    <w:rsid w:val="003372B3"/>
    <w:rsid w:val="00337310"/>
    <w:rsid w:val="00337327"/>
    <w:rsid w:val="003373C0"/>
    <w:rsid w:val="003373D7"/>
    <w:rsid w:val="003373F0"/>
    <w:rsid w:val="003374BC"/>
    <w:rsid w:val="00337563"/>
    <w:rsid w:val="003375FB"/>
    <w:rsid w:val="00337753"/>
    <w:rsid w:val="00337785"/>
    <w:rsid w:val="00337786"/>
    <w:rsid w:val="00337899"/>
    <w:rsid w:val="00337922"/>
    <w:rsid w:val="003379D4"/>
    <w:rsid w:val="00337B8D"/>
    <w:rsid w:val="00337CF2"/>
    <w:rsid w:val="00337CF9"/>
    <w:rsid w:val="00337CFA"/>
    <w:rsid w:val="00337E15"/>
    <w:rsid w:val="00337E56"/>
    <w:rsid w:val="00337EC0"/>
    <w:rsid w:val="00337F80"/>
    <w:rsid w:val="00337FA9"/>
    <w:rsid w:val="00340046"/>
    <w:rsid w:val="00340187"/>
    <w:rsid w:val="00340360"/>
    <w:rsid w:val="003403B9"/>
    <w:rsid w:val="00340539"/>
    <w:rsid w:val="0034053E"/>
    <w:rsid w:val="003405C0"/>
    <w:rsid w:val="003405E4"/>
    <w:rsid w:val="00340648"/>
    <w:rsid w:val="003406DC"/>
    <w:rsid w:val="00340735"/>
    <w:rsid w:val="003407C9"/>
    <w:rsid w:val="003407F3"/>
    <w:rsid w:val="00340995"/>
    <w:rsid w:val="00340A18"/>
    <w:rsid w:val="00340ADC"/>
    <w:rsid w:val="00340B45"/>
    <w:rsid w:val="00340BD0"/>
    <w:rsid w:val="00340C8A"/>
    <w:rsid w:val="00340CB9"/>
    <w:rsid w:val="00340CE7"/>
    <w:rsid w:val="00340D47"/>
    <w:rsid w:val="00340D48"/>
    <w:rsid w:val="00340DCC"/>
    <w:rsid w:val="00340E10"/>
    <w:rsid w:val="00340E1A"/>
    <w:rsid w:val="00340E4D"/>
    <w:rsid w:val="00340ECC"/>
    <w:rsid w:val="00340ED3"/>
    <w:rsid w:val="00340EF1"/>
    <w:rsid w:val="00340F3B"/>
    <w:rsid w:val="00340F82"/>
    <w:rsid w:val="00340FD3"/>
    <w:rsid w:val="0034110B"/>
    <w:rsid w:val="00341159"/>
    <w:rsid w:val="003412CD"/>
    <w:rsid w:val="003412DE"/>
    <w:rsid w:val="003412FE"/>
    <w:rsid w:val="00341304"/>
    <w:rsid w:val="00341357"/>
    <w:rsid w:val="00341453"/>
    <w:rsid w:val="00341677"/>
    <w:rsid w:val="00341712"/>
    <w:rsid w:val="003417D7"/>
    <w:rsid w:val="0034180E"/>
    <w:rsid w:val="0034193A"/>
    <w:rsid w:val="00341AC4"/>
    <w:rsid w:val="00341B9C"/>
    <w:rsid w:val="00341BE1"/>
    <w:rsid w:val="00341D50"/>
    <w:rsid w:val="00341DB2"/>
    <w:rsid w:val="00341EE0"/>
    <w:rsid w:val="003420AA"/>
    <w:rsid w:val="003420AD"/>
    <w:rsid w:val="00342103"/>
    <w:rsid w:val="003421C4"/>
    <w:rsid w:val="00342228"/>
    <w:rsid w:val="00342242"/>
    <w:rsid w:val="00342244"/>
    <w:rsid w:val="0034227C"/>
    <w:rsid w:val="003422A3"/>
    <w:rsid w:val="0034232C"/>
    <w:rsid w:val="0034239F"/>
    <w:rsid w:val="003423E0"/>
    <w:rsid w:val="003424F9"/>
    <w:rsid w:val="00342504"/>
    <w:rsid w:val="00342518"/>
    <w:rsid w:val="00342548"/>
    <w:rsid w:val="00342584"/>
    <w:rsid w:val="00342648"/>
    <w:rsid w:val="00342651"/>
    <w:rsid w:val="0034271D"/>
    <w:rsid w:val="00342747"/>
    <w:rsid w:val="003427A6"/>
    <w:rsid w:val="00342867"/>
    <w:rsid w:val="003428B9"/>
    <w:rsid w:val="0034296F"/>
    <w:rsid w:val="003429B0"/>
    <w:rsid w:val="003429BC"/>
    <w:rsid w:val="00342A88"/>
    <w:rsid w:val="00342B19"/>
    <w:rsid w:val="00342B6D"/>
    <w:rsid w:val="00342D1F"/>
    <w:rsid w:val="00342FDC"/>
    <w:rsid w:val="0034301E"/>
    <w:rsid w:val="0034303A"/>
    <w:rsid w:val="003430A4"/>
    <w:rsid w:val="003431A8"/>
    <w:rsid w:val="003431D6"/>
    <w:rsid w:val="0034322E"/>
    <w:rsid w:val="0034330C"/>
    <w:rsid w:val="0034339F"/>
    <w:rsid w:val="0034358D"/>
    <w:rsid w:val="003436D2"/>
    <w:rsid w:val="003436DB"/>
    <w:rsid w:val="00343946"/>
    <w:rsid w:val="00343962"/>
    <w:rsid w:val="00343964"/>
    <w:rsid w:val="00343AA3"/>
    <w:rsid w:val="00343ADA"/>
    <w:rsid w:val="00343B1E"/>
    <w:rsid w:val="00343C95"/>
    <w:rsid w:val="00343D82"/>
    <w:rsid w:val="00343DA8"/>
    <w:rsid w:val="00343E09"/>
    <w:rsid w:val="00343E15"/>
    <w:rsid w:val="00343E99"/>
    <w:rsid w:val="00343ECA"/>
    <w:rsid w:val="00343EF0"/>
    <w:rsid w:val="00344056"/>
    <w:rsid w:val="0034413E"/>
    <w:rsid w:val="0034423C"/>
    <w:rsid w:val="003443C5"/>
    <w:rsid w:val="003443E8"/>
    <w:rsid w:val="00344407"/>
    <w:rsid w:val="00344602"/>
    <w:rsid w:val="00344605"/>
    <w:rsid w:val="0034462A"/>
    <w:rsid w:val="00344663"/>
    <w:rsid w:val="003446E3"/>
    <w:rsid w:val="0034471D"/>
    <w:rsid w:val="00344828"/>
    <w:rsid w:val="00344838"/>
    <w:rsid w:val="0034486F"/>
    <w:rsid w:val="003449D0"/>
    <w:rsid w:val="00344A04"/>
    <w:rsid w:val="00344A23"/>
    <w:rsid w:val="00344A3A"/>
    <w:rsid w:val="00344B7F"/>
    <w:rsid w:val="00344B91"/>
    <w:rsid w:val="00344D76"/>
    <w:rsid w:val="00344DF6"/>
    <w:rsid w:val="00345047"/>
    <w:rsid w:val="0034505E"/>
    <w:rsid w:val="0034512D"/>
    <w:rsid w:val="003451A1"/>
    <w:rsid w:val="00345211"/>
    <w:rsid w:val="00345228"/>
    <w:rsid w:val="003452BE"/>
    <w:rsid w:val="00345318"/>
    <w:rsid w:val="003453D9"/>
    <w:rsid w:val="0034557E"/>
    <w:rsid w:val="00345612"/>
    <w:rsid w:val="00345663"/>
    <w:rsid w:val="003457B1"/>
    <w:rsid w:val="003457E3"/>
    <w:rsid w:val="003457FB"/>
    <w:rsid w:val="003457FE"/>
    <w:rsid w:val="00345887"/>
    <w:rsid w:val="00345A74"/>
    <w:rsid w:val="00345A98"/>
    <w:rsid w:val="00345B04"/>
    <w:rsid w:val="00345B11"/>
    <w:rsid w:val="00345B24"/>
    <w:rsid w:val="00345C03"/>
    <w:rsid w:val="00345C8B"/>
    <w:rsid w:val="00345CE7"/>
    <w:rsid w:val="00345CEA"/>
    <w:rsid w:val="00345CEF"/>
    <w:rsid w:val="00345D22"/>
    <w:rsid w:val="00345D77"/>
    <w:rsid w:val="00345DC2"/>
    <w:rsid w:val="00345DC7"/>
    <w:rsid w:val="00345E40"/>
    <w:rsid w:val="00345E49"/>
    <w:rsid w:val="00345EBC"/>
    <w:rsid w:val="00345F12"/>
    <w:rsid w:val="00345F54"/>
    <w:rsid w:val="00345F71"/>
    <w:rsid w:val="00346004"/>
    <w:rsid w:val="0034602C"/>
    <w:rsid w:val="0034606B"/>
    <w:rsid w:val="00346092"/>
    <w:rsid w:val="0034609E"/>
    <w:rsid w:val="0034611A"/>
    <w:rsid w:val="00346130"/>
    <w:rsid w:val="003462FC"/>
    <w:rsid w:val="0034635F"/>
    <w:rsid w:val="003463D9"/>
    <w:rsid w:val="00346445"/>
    <w:rsid w:val="00346600"/>
    <w:rsid w:val="00346658"/>
    <w:rsid w:val="0034666F"/>
    <w:rsid w:val="003466E5"/>
    <w:rsid w:val="003466ED"/>
    <w:rsid w:val="00346806"/>
    <w:rsid w:val="00346846"/>
    <w:rsid w:val="0034699A"/>
    <w:rsid w:val="003469C6"/>
    <w:rsid w:val="003469F0"/>
    <w:rsid w:val="003469F9"/>
    <w:rsid w:val="00346A8F"/>
    <w:rsid w:val="00346AFA"/>
    <w:rsid w:val="00346B09"/>
    <w:rsid w:val="00346B91"/>
    <w:rsid w:val="00346BF7"/>
    <w:rsid w:val="00346CB4"/>
    <w:rsid w:val="00346DCE"/>
    <w:rsid w:val="00346E09"/>
    <w:rsid w:val="00346E37"/>
    <w:rsid w:val="00346EFC"/>
    <w:rsid w:val="00346F28"/>
    <w:rsid w:val="00346F47"/>
    <w:rsid w:val="00346F57"/>
    <w:rsid w:val="00347138"/>
    <w:rsid w:val="0034714A"/>
    <w:rsid w:val="0034716B"/>
    <w:rsid w:val="003471A1"/>
    <w:rsid w:val="00347308"/>
    <w:rsid w:val="00347426"/>
    <w:rsid w:val="0034743C"/>
    <w:rsid w:val="00347473"/>
    <w:rsid w:val="003474A8"/>
    <w:rsid w:val="003475E9"/>
    <w:rsid w:val="0034762A"/>
    <w:rsid w:val="00347681"/>
    <w:rsid w:val="0034770C"/>
    <w:rsid w:val="0034785D"/>
    <w:rsid w:val="0034794E"/>
    <w:rsid w:val="00347957"/>
    <w:rsid w:val="00347998"/>
    <w:rsid w:val="0034799B"/>
    <w:rsid w:val="00347A1B"/>
    <w:rsid w:val="00347AC8"/>
    <w:rsid w:val="00347B83"/>
    <w:rsid w:val="00347BEE"/>
    <w:rsid w:val="00347D7B"/>
    <w:rsid w:val="00347D82"/>
    <w:rsid w:val="00347DE5"/>
    <w:rsid w:val="00347EF0"/>
    <w:rsid w:val="00347F05"/>
    <w:rsid w:val="00347F70"/>
    <w:rsid w:val="00347FC1"/>
    <w:rsid w:val="00347FC7"/>
    <w:rsid w:val="0034A1F1"/>
    <w:rsid w:val="0035000F"/>
    <w:rsid w:val="0035007F"/>
    <w:rsid w:val="00350101"/>
    <w:rsid w:val="0035014B"/>
    <w:rsid w:val="00350197"/>
    <w:rsid w:val="00350241"/>
    <w:rsid w:val="00350254"/>
    <w:rsid w:val="0035025C"/>
    <w:rsid w:val="00350336"/>
    <w:rsid w:val="003503A9"/>
    <w:rsid w:val="00350489"/>
    <w:rsid w:val="00350502"/>
    <w:rsid w:val="00350509"/>
    <w:rsid w:val="00350522"/>
    <w:rsid w:val="0035053E"/>
    <w:rsid w:val="0035064B"/>
    <w:rsid w:val="00350733"/>
    <w:rsid w:val="00350768"/>
    <w:rsid w:val="0035076A"/>
    <w:rsid w:val="0035087F"/>
    <w:rsid w:val="003508A5"/>
    <w:rsid w:val="00350A26"/>
    <w:rsid w:val="00350A28"/>
    <w:rsid w:val="00350A5D"/>
    <w:rsid w:val="00350A83"/>
    <w:rsid w:val="00350BE5"/>
    <w:rsid w:val="00350D56"/>
    <w:rsid w:val="00350D7E"/>
    <w:rsid w:val="00350E78"/>
    <w:rsid w:val="00350EC8"/>
    <w:rsid w:val="00350F21"/>
    <w:rsid w:val="00350F3C"/>
    <w:rsid w:val="00350FB3"/>
    <w:rsid w:val="0035109F"/>
    <w:rsid w:val="003510D7"/>
    <w:rsid w:val="00351146"/>
    <w:rsid w:val="00351193"/>
    <w:rsid w:val="00351310"/>
    <w:rsid w:val="00351439"/>
    <w:rsid w:val="00351499"/>
    <w:rsid w:val="003514BE"/>
    <w:rsid w:val="003514C9"/>
    <w:rsid w:val="003514F1"/>
    <w:rsid w:val="0035150B"/>
    <w:rsid w:val="00351552"/>
    <w:rsid w:val="003515B3"/>
    <w:rsid w:val="003515C0"/>
    <w:rsid w:val="003516A6"/>
    <w:rsid w:val="003516C2"/>
    <w:rsid w:val="003516F0"/>
    <w:rsid w:val="0035173F"/>
    <w:rsid w:val="003517C3"/>
    <w:rsid w:val="0035182D"/>
    <w:rsid w:val="003518AE"/>
    <w:rsid w:val="00351965"/>
    <w:rsid w:val="003519A2"/>
    <w:rsid w:val="00351A19"/>
    <w:rsid w:val="00351A1B"/>
    <w:rsid w:val="00351A36"/>
    <w:rsid w:val="00351B17"/>
    <w:rsid w:val="00351B25"/>
    <w:rsid w:val="00351CA0"/>
    <w:rsid w:val="00351D07"/>
    <w:rsid w:val="00351DD8"/>
    <w:rsid w:val="00351E3F"/>
    <w:rsid w:val="00351EA1"/>
    <w:rsid w:val="00351F88"/>
    <w:rsid w:val="00352091"/>
    <w:rsid w:val="0035215D"/>
    <w:rsid w:val="00352160"/>
    <w:rsid w:val="003521CF"/>
    <w:rsid w:val="00352229"/>
    <w:rsid w:val="00352241"/>
    <w:rsid w:val="003522B4"/>
    <w:rsid w:val="003523CB"/>
    <w:rsid w:val="00352448"/>
    <w:rsid w:val="003524BB"/>
    <w:rsid w:val="003524BE"/>
    <w:rsid w:val="00352565"/>
    <w:rsid w:val="00352580"/>
    <w:rsid w:val="00352609"/>
    <w:rsid w:val="00352643"/>
    <w:rsid w:val="0035265B"/>
    <w:rsid w:val="0035269D"/>
    <w:rsid w:val="00352726"/>
    <w:rsid w:val="00352793"/>
    <w:rsid w:val="003527AD"/>
    <w:rsid w:val="0035282E"/>
    <w:rsid w:val="00352929"/>
    <w:rsid w:val="003529F6"/>
    <w:rsid w:val="00352A0D"/>
    <w:rsid w:val="00352A92"/>
    <w:rsid w:val="00352AE1"/>
    <w:rsid w:val="00352B79"/>
    <w:rsid w:val="00352DE6"/>
    <w:rsid w:val="00352DE9"/>
    <w:rsid w:val="00352EA8"/>
    <w:rsid w:val="003530A1"/>
    <w:rsid w:val="0035310A"/>
    <w:rsid w:val="0035329A"/>
    <w:rsid w:val="003532A4"/>
    <w:rsid w:val="00353384"/>
    <w:rsid w:val="003533A6"/>
    <w:rsid w:val="0035347F"/>
    <w:rsid w:val="0035353E"/>
    <w:rsid w:val="003536B6"/>
    <w:rsid w:val="003538EC"/>
    <w:rsid w:val="003539FD"/>
    <w:rsid w:val="00353A74"/>
    <w:rsid w:val="00353B25"/>
    <w:rsid w:val="00353B73"/>
    <w:rsid w:val="00353BE7"/>
    <w:rsid w:val="00353BFE"/>
    <w:rsid w:val="00353C36"/>
    <w:rsid w:val="00353C66"/>
    <w:rsid w:val="00353CD2"/>
    <w:rsid w:val="00353DBE"/>
    <w:rsid w:val="00353DFD"/>
    <w:rsid w:val="00353F0E"/>
    <w:rsid w:val="00353FD0"/>
    <w:rsid w:val="00354030"/>
    <w:rsid w:val="0035403C"/>
    <w:rsid w:val="003540E0"/>
    <w:rsid w:val="0035415D"/>
    <w:rsid w:val="00354226"/>
    <w:rsid w:val="00354353"/>
    <w:rsid w:val="0035439B"/>
    <w:rsid w:val="00354528"/>
    <w:rsid w:val="0035462B"/>
    <w:rsid w:val="00354660"/>
    <w:rsid w:val="003546BC"/>
    <w:rsid w:val="003546F2"/>
    <w:rsid w:val="003546F8"/>
    <w:rsid w:val="003547B8"/>
    <w:rsid w:val="00354893"/>
    <w:rsid w:val="0035494B"/>
    <w:rsid w:val="0035497E"/>
    <w:rsid w:val="00354C41"/>
    <w:rsid w:val="00354CF5"/>
    <w:rsid w:val="00354D6F"/>
    <w:rsid w:val="00354E6A"/>
    <w:rsid w:val="00354EA8"/>
    <w:rsid w:val="00354F74"/>
    <w:rsid w:val="00354F87"/>
    <w:rsid w:val="00354FB4"/>
    <w:rsid w:val="00354FB6"/>
    <w:rsid w:val="003550E5"/>
    <w:rsid w:val="003551F7"/>
    <w:rsid w:val="0035520A"/>
    <w:rsid w:val="003552B0"/>
    <w:rsid w:val="003552CE"/>
    <w:rsid w:val="00355338"/>
    <w:rsid w:val="0035538A"/>
    <w:rsid w:val="00355391"/>
    <w:rsid w:val="003554B2"/>
    <w:rsid w:val="0035555D"/>
    <w:rsid w:val="003555A6"/>
    <w:rsid w:val="00355665"/>
    <w:rsid w:val="00355750"/>
    <w:rsid w:val="003557F1"/>
    <w:rsid w:val="00355930"/>
    <w:rsid w:val="00355932"/>
    <w:rsid w:val="00355968"/>
    <w:rsid w:val="003559FF"/>
    <w:rsid w:val="00355A1B"/>
    <w:rsid w:val="00355AB4"/>
    <w:rsid w:val="00355B7B"/>
    <w:rsid w:val="00355BFA"/>
    <w:rsid w:val="00355C0F"/>
    <w:rsid w:val="00355C25"/>
    <w:rsid w:val="00355C99"/>
    <w:rsid w:val="00355CB0"/>
    <w:rsid w:val="00355D3A"/>
    <w:rsid w:val="00355DA9"/>
    <w:rsid w:val="00355DD8"/>
    <w:rsid w:val="00355F25"/>
    <w:rsid w:val="00356008"/>
    <w:rsid w:val="00356055"/>
    <w:rsid w:val="00356066"/>
    <w:rsid w:val="0035607D"/>
    <w:rsid w:val="003560C3"/>
    <w:rsid w:val="003560CB"/>
    <w:rsid w:val="00356159"/>
    <w:rsid w:val="0035625C"/>
    <w:rsid w:val="0035627D"/>
    <w:rsid w:val="0035634A"/>
    <w:rsid w:val="00356456"/>
    <w:rsid w:val="0035646C"/>
    <w:rsid w:val="00356472"/>
    <w:rsid w:val="003564E6"/>
    <w:rsid w:val="00356543"/>
    <w:rsid w:val="00356561"/>
    <w:rsid w:val="003565C0"/>
    <w:rsid w:val="003565FB"/>
    <w:rsid w:val="00356637"/>
    <w:rsid w:val="00356674"/>
    <w:rsid w:val="0035674A"/>
    <w:rsid w:val="00356756"/>
    <w:rsid w:val="00356772"/>
    <w:rsid w:val="0035679A"/>
    <w:rsid w:val="0035683B"/>
    <w:rsid w:val="0035686A"/>
    <w:rsid w:val="00356885"/>
    <w:rsid w:val="003569FD"/>
    <w:rsid w:val="00356A51"/>
    <w:rsid w:val="00356A9B"/>
    <w:rsid w:val="00356B0E"/>
    <w:rsid w:val="00356B5D"/>
    <w:rsid w:val="00356BC4"/>
    <w:rsid w:val="00356C75"/>
    <w:rsid w:val="00356C8E"/>
    <w:rsid w:val="00356CFA"/>
    <w:rsid w:val="00356D50"/>
    <w:rsid w:val="00356DB7"/>
    <w:rsid w:val="00356E6C"/>
    <w:rsid w:val="00356E6F"/>
    <w:rsid w:val="00356F34"/>
    <w:rsid w:val="00356F93"/>
    <w:rsid w:val="00357031"/>
    <w:rsid w:val="00357064"/>
    <w:rsid w:val="00357171"/>
    <w:rsid w:val="0035719C"/>
    <w:rsid w:val="003571BB"/>
    <w:rsid w:val="00357316"/>
    <w:rsid w:val="0035731C"/>
    <w:rsid w:val="00357347"/>
    <w:rsid w:val="0035738F"/>
    <w:rsid w:val="003573BB"/>
    <w:rsid w:val="00357411"/>
    <w:rsid w:val="003574D5"/>
    <w:rsid w:val="00357505"/>
    <w:rsid w:val="00357577"/>
    <w:rsid w:val="00357590"/>
    <w:rsid w:val="003575A1"/>
    <w:rsid w:val="003576BA"/>
    <w:rsid w:val="0035774A"/>
    <w:rsid w:val="0035779E"/>
    <w:rsid w:val="003577EC"/>
    <w:rsid w:val="0035783E"/>
    <w:rsid w:val="003578DA"/>
    <w:rsid w:val="0035791D"/>
    <w:rsid w:val="00357B29"/>
    <w:rsid w:val="00357BAC"/>
    <w:rsid w:val="00357C52"/>
    <w:rsid w:val="00357D6F"/>
    <w:rsid w:val="00357D7E"/>
    <w:rsid w:val="00357E54"/>
    <w:rsid w:val="00357FB3"/>
    <w:rsid w:val="003600CF"/>
    <w:rsid w:val="003601CC"/>
    <w:rsid w:val="0036024E"/>
    <w:rsid w:val="00360265"/>
    <w:rsid w:val="00360292"/>
    <w:rsid w:val="003602AC"/>
    <w:rsid w:val="003602CD"/>
    <w:rsid w:val="0036034A"/>
    <w:rsid w:val="0036036E"/>
    <w:rsid w:val="00360373"/>
    <w:rsid w:val="003604C5"/>
    <w:rsid w:val="00360506"/>
    <w:rsid w:val="003606EB"/>
    <w:rsid w:val="0036082F"/>
    <w:rsid w:val="003608FE"/>
    <w:rsid w:val="00360900"/>
    <w:rsid w:val="003609E4"/>
    <w:rsid w:val="00360BEC"/>
    <w:rsid w:val="00360CAF"/>
    <w:rsid w:val="00360CD0"/>
    <w:rsid w:val="00360CE1"/>
    <w:rsid w:val="00360E4E"/>
    <w:rsid w:val="00360E6B"/>
    <w:rsid w:val="00360F2C"/>
    <w:rsid w:val="00360F55"/>
    <w:rsid w:val="003610CB"/>
    <w:rsid w:val="003610FC"/>
    <w:rsid w:val="003610FF"/>
    <w:rsid w:val="00361164"/>
    <w:rsid w:val="0036116F"/>
    <w:rsid w:val="003612D1"/>
    <w:rsid w:val="003612E4"/>
    <w:rsid w:val="0036140E"/>
    <w:rsid w:val="00361492"/>
    <w:rsid w:val="003614A7"/>
    <w:rsid w:val="00361508"/>
    <w:rsid w:val="00361691"/>
    <w:rsid w:val="003616CC"/>
    <w:rsid w:val="0036173C"/>
    <w:rsid w:val="00361746"/>
    <w:rsid w:val="00361A1C"/>
    <w:rsid w:val="00361A5E"/>
    <w:rsid w:val="00361A75"/>
    <w:rsid w:val="00361AA8"/>
    <w:rsid w:val="00361AF5"/>
    <w:rsid w:val="00361B06"/>
    <w:rsid w:val="00361B3C"/>
    <w:rsid w:val="00361BB6"/>
    <w:rsid w:val="00361C97"/>
    <w:rsid w:val="00361CB0"/>
    <w:rsid w:val="00361CC7"/>
    <w:rsid w:val="00361D84"/>
    <w:rsid w:val="00361DD0"/>
    <w:rsid w:val="00361EE6"/>
    <w:rsid w:val="00361F45"/>
    <w:rsid w:val="00361F9A"/>
    <w:rsid w:val="00361F9C"/>
    <w:rsid w:val="00361FB7"/>
    <w:rsid w:val="00362007"/>
    <w:rsid w:val="003620A1"/>
    <w:rsid w:val="0036211B"/>
    <w:rsid w:val="0036214A"/>
    <w:rsid w:val="00362174"/>
    <w:rsid w:val="00362192"/>
    <w:rsid w:val="00362206"/>
    <w:rsid w:val="003622E8"/>
    <w:rsid w:val="00362332"/>
    <w:rsid w:val="0036234C"/>
    <w:rsid w:val="003623BA"/>
    <w:rsid w:val="003623FA"/>
    <w:rsid w:val="003623FD"/>
    <w:rsid w:val="00362446"/>
    <w:rsid w:val="00362471"/>
    <w:rsid w:val="003624F7"/>
    <w:rsid w:val="0036252B"/>
    <w:rsid w:val="0036261C"/>
    <w:rsid w:val="00362620"/>
    <w:rsid w:val="00362698"/>
    <w:rsid w:val="003626AB"/>
    <w:rsid w:val="003626FD"/>
    <w:rsid w:val="003627B1"/>
    <w:rsid w:val="00362849"/>
    <w:rsid w:val="0036286F"/>
    <w:rsid w:val="003628F3"/>
    <w:rsid w:val="00362ADF"/>
    <w:rsid w:val="00362AF6"/>
    <w:rsid w:val="00362C2E"/>
    <w:rsid w:val="00362CAC"/>
    <w:rsid w:val="00362D18"/>
    <w:rsid w:val="00362D5E"/>
    <w:rsid w:val="00362DEF"/>
    <w:rsid w:val="00362E27"/>
    <w:rsid w:val="00362EDA"/>
    <w:rsid w:val="00362FFD"/>
    <w:rsid w:val="00363017"/>
    <w:rsid w:val="0036307F"/>
    <w:rsid w:val="0036309B"/>
    <w:rsid w:val="003630ED"/>
    <w:rsid w:val="00363139"/>
    <w:rsid w:val="003631F5"/>
    <w:rsid w:val="00363221"/>
    <w:rsid w:val="0036322C"/>
    <w:rsid w:val="0036323C"/>
    <w:rsid w:val="00363266"/>
    <w:rsid w:val="003632A9"/>
    <w:rsid w:val="00363326"/>
    <w:rsid w:val="0036332D"/>
    <w:rsid w:val="00363466"/>
    <w:rsid w:val="0036347C"/>
    <w:rsid w:val="003634EC"/>
    <w:rsid w:val="003634F7"/>
    <w:rsid w:val="0036357F"/>
    <w:rsid w:val="0036367A"/>
    <w:rsid w:val="0036370F"/>
    <w:rsid w:val="00363754"/>
    <w:rsid w:val="00363756"/>
    <w:rsid w:val="00363782"/>
    <w:rsid w:val="0036378C"/>
    <w:rsid w:val="003637BE"/>
    <w:rsid w:val="00363840"/>
    <w:rsid w:val="003638B9"/>
    <w:rsid w:val="00363932"/>
    <w:rsid w:val="003639F4"/>
    <w:rsid w:val="00363A30"/>
    <w:rsid w:val="00363AA0"/>
    <w:rsid w:val="00363C22"/>
    <w:rsid w:val="00363EA5"/>
    <w:rsid w:val="00363F0A"/>
    <w:rsid w:val="00363FE1"/>
    <w:rsid w:val="003640F4"/>
    <w:rsid w:val="003640FE"/>
    <w:rsid w:val="00364108"/>
    <w:rsid w:val="00364111"/>
    <w:rsid w:val="003641E5"/>
    <w:rsid w:val="00364237"/>
    <w:rsid w:val="00364276"/>
    <w:rsid w:val="0036432C"/>
    <w:rsid w:val="0036437B"/>
    <w:rsid w:val="003643A1"/>
    <w:rsid w:val="0036444D"/>
    <w:rsid w:val="00364487"/>
    <w:rsid w:val="00364545"/>
    <w:rsid w:val="00364603"/>
    <w:rsid w:val="00364682"/>
    <w:rsid w:val="0036472C"/>
    <w:rsid w:val="0036473F"/>
    <w:rsid w:val="00364747"/>
    <w:rsid w:val="00364844"/>
    <w:rsid w:val="0036489B"/>
    <w:rsid w:val="00364987"/>
    <w:rsid w:val="003649DC"/>
    <w:rsid w:val="00364A39"/>
    <w:rsid w:val="00364A6F"/>
    <w:rsid w:val="00364AFB"/>
    <w:rsid w:val="00364B29"/>
    <w:rsid w:val="00364C58"/>
    <w:rsid w:val="00364CC7"/>
    <w:rsid w:val="00364D6D"/>
    <w:rsid w:val="00364E93"/>
    <w:rsid w:val="00364EEE"/>
    <w:rsid w:val="00364F41"/>
    <w:rsid w:val="00364FF1"/>
    <w:rsid w:val="00365034"/>
    <w:rsid w:val="0036506E"/>
    <w:rsid w:val="0036507F"/>
    <w:rsid w:val="00365089"/>
    <w:rsid w:val="00365155"/>
    <w:rsid w:val="003651CE"/>
    <w:rsid w:val="0036525D"/>
    <w:rsid w:val="0036527B"/>
    <w:rsid w:val="0036531F"/>
    <w:rsid w:val="003653C0"/>
    <w:rsid w:val="00365458"/>
    <w:rsid w:val="003654AD"/>
    <w:rsid w:val="00365833"/>
    <w:rsid w:val="00365880"/>
    <w:rsid w:val="00365897"/>
    <w:rsid w:val="003658A0"/>
    <w:rsid w:val="00365958"/>
    <w:rsid w:val="00365A2D"/>
    <w:rsid w:val="00365A9A"/>
    <w:rsid w:val="00365AE0"/>
    <w:rsid w:val="00365AF7"/>
    <w:rsid w:val="00365C03"/>
    <w:rsid w:val="00365CBE"/>
    <w:rsid w:val="00365D7A"/>
    <w:rsid w:val="00365DAB"/>
    <w:rsid w:val="00365DB3"/>
    <w:rsid w:val="00365E2A"/>
    <w:rsid w:val="00365E49"/>
    <w:rsid w:val="00365E53"/>
    <w:rsid w:val="00365E6A"/>
    <w:rsid w:val="00365E9C"/>
    <w:rsid w:val="00365EC3"/>
    <w:rsid w:val="00365ED1"/>
    <w:rsid w:val="00365F23"/>
    <w:rsid w:val="00365F4E"/>
    <w:rsid w:val="00366038"/>
    <w:rsid w:val="003660D6"/>
    <w:rsid w:val="003660E9"/>
    <w:rsid w:val="00366126"/>
    <w:rsid w:val="0036612F"/>
    <w:rsid w:val="0036613C"/>
    <w:rsid w:val="00366194"/>
    <w:rsid w:val="003661EE"/>
    <w:rsid w:val="0036622C"/>
    <w:rsid w:val="00366284"/>
    <w:rsid w:val="00366419"/>
    <w:rsid w:val="00366446"/>
    <w:rsid w:val="003664A7"/>
    <w:rsid w:val="003664A9"/>
    <w:rsid w:val="0036667B"/>
    <w:rsid w:val="0036675A"/>
    <w:rsid w:val="003668AB"/>
    <w:rsid w:val="00366A77"/>
    <w:rsid w:val="00366B3C"/>
    <w:rsid w:val="00366C29"/>
    <w:rsid w:val="00366C4B"/>
    <w:rsid w:val="00366C50"/>
    <w:rsid w:val="00366CDD"/>
    <w:rsid w:val="00366CE0"/>
    <w:rsid w:val="00366D30"/>
    <w:rsid w:val="00366D41"/>
    <w:rsid w:val="00366E1B"/>
    <w:rsid w:val="00366E9C"/>
    <w:rsid w:val="00366EE5"/>
    <w:rsid w:val="00366EF4"/>
    <w:rsid w:val="00366EFA"/>
    <w:rsid w:val="00366FCE"/>
    <w:rsid w:val="00366FD2"/>
    <w:rsid w:val="00366FD7"/>
    <w:rsid w:val="00367133"/>
    <w:rsid w:val="0036714A"/>
    <w:rsid w:val="003671C9"/>
    <w:rsid w:val="0036722C"/>
    <w:rsid w:val="00367337"/>
    <w:rsid w:val="003673C9"/>
    <w:rsid w:val="00367611"/>
    <w:rsid w:val="0036768E"/>
    <w:rsid w:val="00367697"/>
    <w:rsid w:val="00367701"/>
    <w:rsid w:val="0036777D"/>
    <w:rsid w:val="00367858"/>
    <w:rsid w:val="003678D7"/>
    <w:rsid w:val="00367980"/>
    <w:rsid w:val="00367A76"/>
    <w:rsid w:val="00367B36"/>
    <w:rsid w:val="00367B7E"/>
    <w:rsid w:val="00367B83"/>
    <w:rsid w:val="00367BC1"/>
    <w:rsid w:val="00367BF0"/>
    <w:rsid w:val="00367C5B"/>
    <w:rsid w:val="00367D70"/>
    <w:rsid w:val="00367DF7"/>
    <w:rsid w:val="00367EE6"/>
    <w:rsid w:val="00370022"/>
    <w:rsid w:val="0037017F"/>
    <w:rsid w:val="003701EE"/>
    <w:rsid w:val="00370230"/>
    <w:rsid w:val="00370270"/>
    <w:rsid w:val="0037027F"/>
    <w:rsid w:val="003702E5"/>
    <w:rsid w:val="00370366"/>
    <w:rsid w:val="003704DD"/>
    <w:rsid w:val="0037056F"/>
    <w:rsid w:val="003705C4"/>
    <w:rsid w:val="003706FC"/>
    <w:rsid w:val="0037071F"/>
    <w:rsid w:val="00370780"/>
    <w:rsid w:val="00370816"/>
    <w:rsid w:val="0037083E"/>
    <w:rsid w:val="00370843"/>
    <w:rsid w:val="003708AC"/>
    <w:rsid w:val="00370965"/>
    <w:rsid w:val="0037099F"/>
    <w:rsid w:val="003709BA"/>
    <w:rsid w:val="003709BE"/>
    <w:rsid w:val="00370AE4"/>
    <w:rsid w:val="00370C45"/>
    <w:rsid w:val="00370D0B"/>
    <w:rsid w:val="00370E3D"/>
    <w:rsid w:val="00370E67"/>
    <w:rsid w:val="00370EDA"/>
    <w:rsid w:val="00370F2E"/>
    <w:rsid w:val="00370F64"/>
    <w:rsid w:val="00370FC7"/>
    <w:rsid w:val="003710B3"/>
    <w:rsid w:val="0037116F"/>
    <w:rsid w:val="003711E2"/>
    <w:rsid w:val="00371225"/>
    <w:rsid w:val="003713A1"/>
    <w:rsid w:val="0037142F"/>
    <w:rsid w:val="00371492"/>
    <w:rsid w:val="003714F8"/>
    <w:rsid w:val="0037153B"/>
    <w:rsid w:val="003715B6"/>
    <w:rsid w:val="003715E2"/>
    <w:rsid w:val="0037171A"/>
    <w:rsid w:val="003717C8"/>
    <w:rsid w:val="00371866"/>
    <w:rsid w:val="00371B14"/>
    <w:rsid w:val="00371B51"/>
    <w:rsid w:val="00371B57"/>
    <w:rsid w:val="00371BD7"/>
    <w:rsid w:val="00371C2F"/>
    <w:rsid w:val="00371E88"/>
    <w:rsid w:val="00371EDF"/>
    <w:rsid w:val="00372141"/>
    <w:rsid w:val="0037222F"/>
    <w:rsid w:val="00372289"/>
    <w:rsid w:val="00372305"/>
    <w:rsid w:val="00372414"/>
    <w:rsid w:val="00372465"/>
    <w:rsid w:val="0037247A"/>
    <w:rsid w:val="00372498"/>
    <w:rsid w:val="003724E7"/>
    <w:rsid w:val="0037257A"/>
    <w:rsid w:val="00372615"/>
    <w:rsid w:val="003726A3"/>
    <w:rsid w:val="003726E6"/>
    <w:rsid w:val="0037272F"/>
    <w:rsid w:val="0037276E"/>
    <w:rsid w:val="003727EF"/>
    <w:rsid w:val="00372870"/>
    <w:rsid w:val="003728DB"/>
    <w:rsid w:val="003729D2"/>
    <w:rsid w:val="00372B0C"/>
    <w:rsid w:val="00372BFD"/>
    <w:rsid w:val="00372CB8"/>
    <w:rsid w:val="00372D05"/>
    <w:rsid w:val="00372D36"/>
    <w:rsid w:val="00372DED"/>
    <w:rsid w:val="00372E06"/>
    <w:rsid w:val="00372E26"/>
    <w:rsid w:val="00372EF2"/>
    <w:rsid w:val="00372F4E"/>
    <w:rsid w:val="00373112"/>
    <w:rsid w:val="0037316A"/>
    <w:rsid w:val="003731B1"/>
    <w:rsid w:val="003731D3"/>
    <w:rsid w:val="00373254"/>
    <w:rsid w:val="0037327B"/>
    <w:rsid w:val="0037339D"/>
    <w:rsid w:val="003733FB"/>
    <w:rsid w:val="00373512"/>
    <w:rsid w:val="0037356B"/>
    <w:rsid w:val="003736CB"/>
    <w:rsid w:val="00373853"/>
    <w:rsid w:val="00373899"/>
    <w:rsid w:val="003738A1"/>
    <w:rsid w:val="003738AA"/>
    <w:rsid w:val="003739AF"/>
    <w:rsid w:val="003739E0"/>
    <w:rsid w:val="003739EA"/>
    <w:rsid w:val="00373A00"/>
    <w:rsid w:val="00373AB7"/>
    <w:rsid w:val="00373B3B"/>
    <w:rsid w:val="00373BCD"/>
    <w:rsid w:val="00373C3A"/>
    <w:rsid w:val="00373C3E"/>
    <w:rsid w:val="00373CB9"/>
    <w:rsid w:val="00373D30"/>
    <w:rsid w:val="00373D84"/>
    <w:rsid w:val="00373EA3"/>
    <w:rsid w:val="00373EB6"/>
    <w:rsid w:val="00373EBF"/>
    <w:rsid w:val="00373EF1"/>
    <w:rsid w:val="00373F59"/>
    <w:rsid w:val="0037410F"/>
    <w:rsid w:val="00374172"/>
    <w:rsid w:val="00374229"/>
    <w:rsid w:val="0037428E"/>
    <w:rsid w:val="003742BF"/>
    <w:rsid w:val="003742D6"/>
    <w:rsid w:val="003742E6"/>
    <w:rsid w:val="0037431B"/>
    <w:rsid w:val="00374348"/>
    <w:rsid w:val="00374441"/>
    <w:rsid w:val="00374487"/>
    <w:rsid w:val="0037456B"/>
    <w:rsid w:val="00374662"/>
    <w:rsid w:val="00374734"/>
    <w:rsid w:val="003747C2"/>
    <w:rsid w:val="003747D2"/>
    <w:rsid w:val="003747E1"/>
    <w:rsid w:val="00374889"/>
    <w:rsid w:val="003748CC"/>
    <w:rsid w:val="00374914"/>
    <w:rsid w:val="003749AE"/>
    <w:rsid w:val="00374A56"/>
    <w:rsid w:val="00374CF2"/>
    <w:rsid w:val="00374D8E"/>
    <w:rsid w:val="00374EFE"/>
    <w:rsid w:val="00374F36"/>
    <w:rsid w:val="00374FFD"/>
    <w:rsid w:val="003752A1"/>
    <w:rsid w:val="003752B4"/>
    <w:rsid w:val="003753B7"/>
    <w:rsid w:val="0037545C"/>
    <w:rsid w:val="003754BE"/>
    <w:rsid w:val="00375546"/>
    <w:rsid w:val="0037554E"/>
    <w:rsid w:val="003755D4"/>
    <w:rsid w:val="003755DF"/>
    <w:rsid w:val="00375641"/>
    <w:rsid w:val="00375731"/>
    <w:rsid w:val="0037575E"/>
    <w:rsid w:val="00375805"/>
    <w:rsid w:val="00375854"/>
    <w:rsid w:val="00375896"/>
    <w:rsid w:val="003758E0"/>
    <w:rsid w:val="0037594F"/>
    <w:rsid w:val="00375994"/>
    <w:rsid w:val="00375B28"/>
    <w:rsid w:val="00375B6C"/>
    <w:rsid w:val="00375BB9"/>
    <w:rsid w:val="00375D3B"/>
    <w:rsid w:val="00375DBC"/>
    <w:rsid w:val="00375E88"/>
    <w:rsid w:val="00375EBB"/>
    <w:rsid w:val="00375F18"/>
    <w:rsid w:val="00375F55"/>
    <w:rsid w:val="00376026"/>
    <w:rsid w:val="00376036"/>
    <w:rsid w:val="003760CF"/>
    <w:rsid w:val="003760DC"/>
    <w:rsid w:val="00376329"/>
    <w:rsid w:val="0037632D"/>
    <w:rsid w:val="003763DA"/>
    <w:rsid w:val="003763F6"/>
    <w:rsid w:val="00376642"/>
    <w:rsid w:val="0037666B"/>
    <w:rsid w:val="00376687"/>
    <w:rsid w:val="0037673A"/>
    <w:rsid w:val="0037674E"/>
    <w:rsid w:val="0037675B"/>
    <w:rsid w:val="00376783"/>
    <w:rsid w:val="00376790"/>
    <w:rsid w:val="00376795"/>
    <w:rsid w:val="003767B8"/>
    <w:rsid w:val="003767C8"/>
    <w:rsid w:val="00376885"/>
    <w:rsid w:val="0037692B"/>
    <w:rsid w:val="00376A02"/>
    <w:rsid w:val="00376B1A"/>
    <w:rsid w:val="00376B86"/>
    <w:rsid w:val="00376BB2"/>
    <w:rsid w:val="00376BD5"/>
    <w:rsid w:val="00376CCE"/>
    <w:rsid w:val="00376CD3"/>
    <w:rsid w:val="00376D38"/>
    <w:rsid w:val="00376D49"/>
    <w:rsid w:val="00376DB1"/>
    <w:rsid w:val="00376E44"/>
    <w:rsid w:val="00376E83"/>
    <w:rsid w:val="00376F3D"/>
    <w:rsid w:val="00376F6F"/>
    <w:rsid w:val="00376F89"/>
    <w:rsid w:val="00376FF1"/>
    <w:rsid w:val="00376FF2"/>
    <w:rsid w:val="00376FFD"/>
    <w:rsid w:val="0037700B"/>
    <w:rsid w:val="00377086"/>
    <w:rsid w:val="0037710C"/>
    <w:rsid w:val="00377128"/>
    <w:rsid w:val="003771C9"/>
    <w:rsid w:val="003771FA"/>
    <w:rsid w:val="00377356"/>
    <w:rsid w:val="00377548"/>
    <w:rsid w:val="00377581"/>
    <w:rsid w:val="00377598"/>
    <w:rsid w:val="003775A9"/>
    <w:rsid w:val="00377668"/>
    <w:rsid w:val="003776E1"/>
    <w:rsid w:val="0037797B"/>
    <w:rsid w:val="00377A40"/>
    <w:rsid w:val="00377A45"/>
    <w:rsid w:val="00377A52"/>
    <w:rsid w:val="00377A55"/>
    <w:rsid w:val="00377B57"/>
    <w:rsid w:val="00377D13"/>
    <w:rsid w:val="00377D58"/>
    <w:rsid w:val="00377EBD"/>
    <w:rsid w:val="00377EDE"/>
    <w:rsid w:val="00377F72"/>
    <w:rsid w:val="003800B2"/>
    <w:rsid w:val="003800BE"/>
    <w:rsid w:val="00380159"/>
    <w:rsid w:val="0038016F"/>
    <w:rsid w:val="0038017F"/>
    <w:rsid w:val="003801B2"/>
    <w:rsid w:val="003801BD"/>
    <w:rsid w:val="003802D8"/>
    <w:rsid w:val="00380390"/>
    <w:rsid w:val="003803C0"/>
    <w:rsid w:val="003803C8"/>
    <w:rsid w:val="00380479"/>
    <w:rsid w:val="00380514"/>
    <w:rsid w:val="003805B5"/>
    <w:rsid w:val="003805CD"/>
    <w:rsid w:val="003805E7"/>
    <w:rsid w:val="00380617"/>
    <w:rsid w:val="0038064E"/>
    <w:rsid w:val="00380682"/>
    <w:rsid w:val="003806D7"/>
    <w:rsid w:val="00380746"/>
    <w:rsid w:val="003807D2"/>
    <w:rsid w:val="003807D4"/>
    <w:rsid w:val="003808EA"/>
    <w:rsid w:val="0038092B"/>
    <w:rsid w:val="00380943"/>
    <w:rsid w:val="00380966"/>
    <w:rsid w:val="003809AD"/>
    <w:rsid w:val="003809E2"/>
    <w:rsid w:val="00380B1B"/>
    <w:rsid w:val="00380B1E"/>
    <w:rsid w:val="00380BE1"/>
    <w:rsid w:val="00380BF9"/>
    <w:rsid w:val="00380C0D"/>
    <w:rsid w:val="00380C1D"/>
    <w:rsid w:val="00380CC9"/>
    <w:rsid w:val="00380E25"/>
    <w:rsid w:val="00380E2C"/>
    <w:rsid w:val="00380F7E"/>
    <w:rsid w:val="00380F93"/>
    <w:rsid w:val="00380FA2"/>
    <w:rsid w:val="00381092"/>
    <w:rsid w:val="00381104"/>
    <w:rsid w:val="003812CB"/>
    <w:rsid w:val="003813A8"/>
    <w:rsid w:val="003814D3"/>
    <w:rsid w:val="003815B0"/>
    <w:rsid w:val="003815C5"/>
    <w:rsid w:val="00381645"/>
    <w:rsid w:val="00381801"/>
    <w:rsid w:val="00381812"/>
    <w:rsid w:val="00381832"/>
    <w:rsid w:val="0038187D"/>
    <w:rsid w:val="00381915"/>
    <w:rsid w:val="0038191D"/>
    <w:rsid w:val="00381A2C"/>
    <w:rsid w:val="00381A76"/>
    <w:rsid w:val="00381A8A"/>
    <w:rsid w:val="00381C38"/>
    <w:rsid w:val="00381D34"/>
    <w:rsid w:val="00381D85"/>
    <w:rsid w:val="00381DBE"/>
    <w:rsid w:val="00381E8A"/>
    <w:rsid w:val="00381EBF"/>
    <w:rsid w:val="00381F24"/>
    <w:rsid w:val="00381F9A"/>
    <w:rsid w:val="0038201D"/>
    <w:rsid w:val="00382027"/>
    <w:rsid w:val="0038207D"/>
    <w:rsid w:val="00382091"/>
    <w:rsid w:val="00382119"/>
    <w:rsid w:val="0038214E"/>
    <w:rsid w:val="003821AE"/>
    <w:rsid w:val="00382445"/>
    <w:rsid w:val="003824C9"/>
    <w:rsid w:val="003825A6"/>
    <w:rsid w:val="003826E2"/>
    <w:rsid w:val="003826F0"/>
    <w:rsid w:val="0038275C"/>
    <w:rsid w:val="0038282A"/>
    <w:rsid w:val="003828EE"/>
    <w:rsid w:val="00382A6A"/>
    <w:rsid w:val="00382ABE"/>
    <w:rsid w:val="00382BF2"/>
    <w:rsid w:val="00382C18"/>
    <w:rsid w:val="00382C92"/>
    <w:rsid w:val="00382D71"/>
    <w:rsid w:val="00382E59"/>
    <w:rsid w:val="00382E8E"/>
    <w:rsid w:val="00382ECD"/>
    <w:rsid w:val="00382EFD"/>
    <w:rsid w:val="00382EFE"/>
    <w:rsid w:val="00382FC9"/>
    <w:rsid w:val="00382FFE"/>
    <w:rsid w:val="00383133"/>
    <w:rsid w:val="003831AB"/>
    <w:rsid w:val="003831BD"/>
    <w:rsid w:val="003831DC"/>
    <w:rsid w:val="003831F0"/>
    <w:rsid w:val="00383238"/>
    <w:rsid w:val="00383247"/>
    <w:rsid w:val="00383399"/>
    <w:rsid w:val="003833A9"/>
    <w:rsid w:val="0038344B"/>
    <w:rsid w:val="003834E8"/>
    <w:rsid w:val="003835B7"/>
    <w:rsid w:val="003835B8"/>
    <w:rsid w:val="00383651"/>
    <w:rsid w:val="003836A5"/>
    <w:rsid w:val="003836F2"/>
    <w:rsid w:val="0038378E"/>
    <w:rsid w:val="00383795"/>
    <w:rsid w:val="0038380D"/>
    <w:rsid w:val="00383917"/>
    <w:rsid w:val="00383940"/>
    <w:rsid w:val="00383993"/>
    <w:rsid w:val="003839A7"/>
    <w:rsid w:val="00383A3C"/>
    <w:rsid w:val="00383B4A"/>
    <w:rsid w:val="00383BB1"/>
    <w:rsid w:val="00383BC0"/>
    <w:rsid w:val="00383C02"/>
    <w:rsid w:val="00383C0A"/>
    <w:rsid w:val="00383C34"/>
    <w:rsid w:val="00383C61"/>
    <w:rsid w:val="00383C6A"/>
    <w:rsid w:val="00383C77"/>
    <w:rsid w:val="00383D4C"/>
    <w:rsid w:val="00383D67"/>
    <w:rsid w:val="00383D96"/>
    <w:rsid w:val="00383DEC"/>
    <w:rsid w:val="00383E00"/>
    <w:rsid w:val="00383F79"/>
    <w:rsid w:val="00383FB2"/>
    <w:rsid w:val="00383FF6"/>
    <w:rsid w:val="00383FFF"/>
    <w:rsid w:val="003840FC"/>
    <w:rsid w:val="00384101"/>
    <w:rsid w:val="003841A5"/>
    <w:rsid w:val="003841AE"/>
    <w:rsid w:val="003841B3"/>
    <w:rsid w:val="0038424D"/>
    <w:rsid w:val="00384348"/>
    <w:rsid w:val="00384364"/>
    <w:rsid w:val="003843A0"/>
    <w:rsid w:val="0038442C"/>
    <w:rsid w:val="00384437"/>
    <w:rsid w:val="0038468C"/>
    <w:rsid w:val="003846BB"/>
    <w:rsid w:val="003846F3"/>
    <w:rsid w:val="003846F8"/>
    <w:rsid w:val="00384736"/>
    <w:rsid w:val="00384792"/>
    <w:rsid w:val="003847B4"/>
    <w:rsid w:val="00384848"/>
    <w:rsid w:val="00384882"/>
    <w:rsid w:val="00384899"/>
    <w:rsid w:val="003848BC"/>
    <w:rsid w:val="003848CE"/>
    <w:rsid w:val="00384931"/>
    <w:rsid w:val="00384975"/>
    <w:rsid w:val="00384A10"/>
    <w:rsid w:val="00384A25"/>
    <w:rsid w:val="00384A79"/>
    <w:rsid w:val="00384A7E"/>
    <w:rsid w:val="00384BDF"/>
    <w:rsid w:val="00384CF5"/>
    <w:rsid w:val="00384DB1"/>
    <w:rsid w:val="00384DFC"/>
    <w:rsid w:val="00384FB3"/>
    <w:rsid w:val="0038529A"/>
    <w:rsid w:val="003852AA"/>
    <w:rsid w:val="0038544A"/>
    <w:rsid w:val="00385646"/>
    <w:rsid w:val="00385649"/>
    <w:rsid w:val="00385678"/>
    <w:rsid w:val="0038569E"/>
    <w:rsid w:val="003856C7"/>
    <w:rsid w:val="00385722"/>
    <w:rsid w:val="0038578D"/>
    <w:rsid w:val="003857D5"/>
    <w:rsid w:val="00385853"/>
    <w:rsid w:val="003858AB"/>
    <w:rsid w:val="003858B0"/>
    <w:rsid w:val="003858D4"/>
    <w:rsid w:val="003858F7"/>
    <w:rsid w:val="0038591B"/>
    <w:rsid w:val="0038593D"/>
    <w:rsid w:val="0038597E"/>
    <w:rsid w:val="003859B1"/>
    <w:rsid w:val="003859C8"/>
    <w:rsid w:val="00385A08"/>
    <w:rsid w:val="00385A8A"/>
    <w:rsid w:val="00385B27"/>
    <w:rsid w:val="00385B5A"/>
    <w:rsid w:val="00385BED"/>
    <w:rsid w:val="00385DE2"/>
    <w:rsid w:val="00385FB7"/>
    <w:rsid w:val="00386038"/>
    <w:rsid w:val="003861A5"/>
    <w:rsid w:val="003861BD"/>
    <w:rsid w:val="00386200"/>
    <w:rsid w:val="003862B1"/>
    <w:rsid w:val="003862B2"/>
    <w:rsid w:val="00386304"/>
    <w:rsid w:val="0038630C"/>
    <w:rsid w:val="003863B6"/>
    <w:rsid w:val="0038645D"/>
    <w:rsid w:val="003864FD"/>
    <w:rsid w:val="0038660A"/>
    <w:rsid w:val="00386692"/>
    <w:rsid w:val="003866CA"/>
    <w:rsid w:val="00386775"/>
    <w:rsid w:val="003868AC"/>
    <w:rsid w:val="003868F0"/>
    <w:rsid w:val="00386930"/>
    <w:rsid w:val="003869A2"/>
    <w:rsid w:val="00386AB2"/>
    <w:rsid w:val="00386AF7"/>
    <w:rsid w:val="00386BE6"/>
    <w:rsid w:val="00386C3C"/>
    <w:rsid w:val="00386CED"/>
    <w:rsid w:val="00386D1E"/>
    <w:rsid w:val="00386D5B"/>
    <w:rsid w:val="00386D70"/>
    <w:rsid w:val="00386DD6"/>
    <w:rsid w:val="00386EDF"/>
    <w:rsid w:val="00386F97"/>
    <w:rsid w:val="00386FCD"/>
    <w:rsid w:val="00386FE6"/>
    <w:rsid w:val="003870CD"/>
    <w:rsid w:val="003871A9"/>
    <w:rsid w:val="003872D9"/>
    <w:rsid w:val="003875DA"/>
    <w:rsid w:val="003875F2"/>
    <w:rsid w:val="00387704"/>
    <w:rsid w:val="00387761"/>
    <w:rsid w:val="0038776C"/>
    <w:rsid w:val="003877B2"/>
    <w:rsid w:val="0038782B"/>
    <w:rsid w:val="00387835"/>
    <w:rsid w:val="0038791E"/>
    <w:rsid w:val="00387989"/>
    <w:rsid w:val="00387A46"/>
    <w:rsid w:val="00387A60"/>
    <w:rsid w:val="00387CB5"/>
    <w:rsid w:val="00387DDE"/>
    <w:rsid w:val="00387DE5"/>
    <w:rsid w:val="00387E35"/>
    <w:rsid w:val="00387F4A"/>
    <w:rsid w:val="00387F52"/>
    <w:rsid w:val="00387F53"/>
    <w:rsid w:val="00387F63"/>
    <w:rsid w:val="00388EB9"/>
    <w:rsid w:val="00390032"/>
    <w:rsid w:val="00390051"/>
    <w:rsid w:val="003900C4"/>
    <w:rsid w:val="003900DF"/>
    <w:rsid w:val="0039014E"/>
    <w:rsid w:val="0039025B"/>
    <w:rsid w:val="0039028F"/>
    <w:rsid w:val="00390531"/>
    <w:rsid w:val="003905BD"/>
    <w:rsid w:val="003905C4"/>
    <w:rsid w:val="003905F1"/>
    <w:rsid w:val="00390651"/>
    <w:rsid w:val="003906A7"/>
    <w:rsid w:val="003907B3"/>
    <w:rsid w:val="00390921"/>
    <w:rsid w:val="003909C0"/>
    <w:rsid w:val="003909EE"/>
    <w:rsid w:val="00390A54"/>
    <w:rsid w:val="00390A6A"/>
    <w:rsid w:val="00390B0E"/>
    <w:rsid w:val="00390C25"/>
    <w:rsid w:val="00390C79"/>
    <w:rsid w:val="00390CEB"/>
    <w:rsid w:val="00390CF0"/>
    <w:rsid w:val="00390D1F"/>
    <w:rsid w:val="00390D99"/>
    <w:rsid w:val="00390DA4"/>
    <w:rsid w:val="00390E03"/>
    <w:rsid w:val="00390E41"/>
    <w:rsid w:val="00390E43"/>
    <w:rsid w:val="00390E49"/>
    <w:rsid w:val="00390F5F"/>
    <w:rsid w:val="00390F96"/>
    <w:rsid w:val="00390FCB"/>
    <w:rsid w:val="00391055"/>
    <w:rsid w:val="003910CE"/>
    <w:rsid w:val="00391119"/>
    <w:rsid w:val="00391214"/>
    <w:rsid w:val="00391218"/>
    <w:rsid w:val="00391222"/>
    <w:rsid w:val="003912C0"/>
    <w:rsid w:val="0039158D"/>
    <w:rsid w:val="00391597"/>
    <w:rsid w:val="0039171C"/>
    <w:rsid w:val="00391756"/>
    <w:rsid w:val="003917B5"/>
    <w:rsid w:val="00391824"/>
    <w:rsid w:val="00391851"/>
    <w:rsid w:val="003919BF"/>
    <w:rsid w:val="003919FB"/>
    <w:rsid w:val="00391A92"/>
    <w:rsid w:val="00391B5A"/>
    <w:rsid w:val="00391B8A"/>
    <w:rsid w:val="00391C17"/>
    <w:rsid w:val="00391C30"/>
    <w:rsid w:val="00391C40"/>
    <w:rsid w:val="00391CA5"/>
    <w:rsid w:val="00391CD7"/>
    <w:rsid w:val="00391E04"/>
    <w:rsid w:val="00391E39"/>
    <w:rsid w:val="00391EDD"/>
    <w:rsid w:val="00391F66"/>
    <w:rsid w:val="00391F87"/>
    <w:rsid w:val="00391F8E"/>
    <w:rsid w:val="00392004"/>
    <w:rsid w:val="00392070"/>
    <w:rsid w:val="00392076"/>
    <w:rsid w:val="003921BD"/>
    <w:rsid w:val="00392241"/>
    <w:rsid w:val="0039225D"/>
    <w:rsid w:val="0039227E"/>
    <w:rsid w:val="003922FB"/>
    <w:rsid w:val="00392343"/>
    <w:rsid w:val="003923EF"/>
    <w:rsid w:val="00392462"/>
    <w:rsid w:val="003924D0"/>
    <w:rsid w:val="003924FF"/>
    <w:rsid w:val="003925B4"/>
    <w:rsid w:val="003925B7"/>
    <w:rsid w:val="00392705"/>
    <w:rsid w:val="0039274C"/>
    <w:rsid w:val="003927DA"/>
    <w:rsid w:val="00392878"/>
    <w:rsid w:val="003928CA"/>
    <w:rsid w:val="003929DD"/>
    <w:rsid w:val="003929E2"/>
    <w:rsid w:val="00392ACF"/>
    <w:rsid w:val="00392BA6"/>
    <w:rsid w:val="00392D11"/>
    <w:rsid w:val="00392DDC"/>
    <w:rsid w:val="00392E2A"/>
    <w:rsid w:val="00392FAA"/>
    <w:rsid w:val="00393066"/>
    <w:rsid w:val="0039320C"/>
    <w:rsid w:val="0039322F"/>
    <w:rsid w:val="003933B5"/>
    <w:rsid w:val="003934BB"/>
    <w:rsid w:val="003934E3"/>
    <w:rsid w:val="00393512"/>
    <w:rsid w:val="00393589"/>
    <w:rsid w:val="00393647"/>
    <w:rsid w:val="00393733"/>
    <w:rsid w:val="0039373D"/>
    <w:rsid w:val="0039379D"/>
    <w:rsid w:val="00393973"/>
    <w:rsid w:val="00393A16"/>
    <w:rsid w:val="00393A4C"/>
    <w:rsid w:val="00393A66"/>
    <w:rsid w:val="00393ACD"/>
    <w:rsid w:val="00393B34"/>
    <w:rsid w:val="00393B96"/>
    <w:rsid w:val="00393BD4"/>
    <w:rsid w:val="00393BDD"/>
    <w:rsid w:val="00393C02"/>
    <w:rsid w:val="00393C0D"/>
    <w:rsid w:val="00393C10"/>
    <w:rsid w:val="00393C7A"/>
    <w:rsid w:val="00393D6B"/>
    <w:rsid w:val="00393DE6"/>
    <w:rsid w:val="00393ECD"/>
    <w:rsid w:val="00393F2C"/>
    <w:rsid w:val="00393FD2"/>
    <w:rsid w:val="00393FE2"/>
    <w:rsid w:val="00393FF4"/>
    <w:rsid w:val="00394019"/>
    <w:rsid w:val="0039401F"/>
    <w:rsid w:val="00394150"/>
    <w:rsid w:val="003942DB"/>
    <w:rsid w:val="00394357"/>
    <w:rsid w:val="003943AA"/>
    <w:rsid w:val="003943D1"/>
    <w:rsid w:val="0039440C"/>
    <w:rsid w:val="0039453A"/>
    <w:rsid w:val="0039453E"/>
    <w:rsid w:val="0039456E"/>
    <w:rsid w:val="003945E5"/>
    <w:rsid w:val="00394643"/>
    <w:rsid w:val="00394767"/>
    <w:rsid w:val="00394851"/>
    <w:rsid w:val="00394947"/>
    <w:rsid w:val="003949BA"/>
    <w:rsid w:val="00394A45"/>
    <w:rsid w:val="00394A90"/>
    <w:rsid w:val="00394ABD"/>
    <w:rsid w:val="00394AFB"/>
    <w:rsid w:val="00394C9B"/>
    <w:rsid w:val="00394D29"/>
    <w:rsid w:val="00394E44"/>
    <w:rsid w:val="00394EA8"/>
    <w:rsid w:val="00394EB1"/>
    <w:rsid w:val="00394F09"/>
    <w:rsid w:val="00394FBE"/>
    <w:rsid w:val="00394FD8"/>
    <w:rsid w:val="0039503F"/>
    <w:rsid w:val="00395118"/>
    <w:rsid w:val="00395164"/>
    <w:rsid w:val="00395187"/>
    <w:rsid w:val="0039519B"/>
    <w:rsid w:val="003951D5"/>
    <w:rsid w:val="003951E8"/>
    <w:rsid w:val="00395285"/>
    <w:rsid w:val="0039528D"/>
    <w:rsid w:val="00395419"/>
    <w:rsid w:val="0039550C"/>
    <w:rsid w:val="0039552B"/>
    <w:rsid w:val="003955A3"/>
    <w:rsid w:val="003956BB"/>
    <w:rsid w:val="00395AA9"/>
    <w:rsid w:val="00395B0A"/>
    <w:rsid w:val="00395BAA"/>
    <w:rsid w:val="00395C01"/>
    <w:rsid w:val="00395C02"/>
    <w:rsid w:val="00395C43"/>
    <w:rsid w:val="00395D44"/>
    <w:rsid w:val="00395E1B"/>
    <w:rsid w:val="00395E7F"/>
    <w:rsid w:val="00395F5E"/>
    <w:rsid w:val="00396066"/>
    <w:rsid w:val="0039606B"/>
    <w:rsid w:val="0039610D"/>
    <w:rsid w:val="003961C7"/>
    <w:rsid w:val="0039639C"/>
    <w:rsid w:val="00396425"/>
    <w:rsid w:val="003964B8"/>
    <w:rsid w:val="003964DF"/>
    <w:rsid w:val="00396526"/>
    <w:rsid w:val="00396567"/>
    <w:rsid w:val="003965B9"/>
    <w:rsid w:val="0039663E"/>
    <w:rsid w:val="00396672"/>
    <w:rsid w:val="003967F5"/>
    <w:rsid w:val="00396813"/>
    <w:rsid w:val="0039689A"/>
    <w:rsid w:val="003968C1"/>
    <w:rsid w:val="003968C6"/>
    <w:rsid w:val="003969B1"/>
    <w:rsid w:val="00396AB2"/>
    <w:rsid w:val="00396B53"/>
    <w:rsid w:val="00396BE3"/>
    <w:rsid w:val="00396C0B"/>
    <w:rsid w:val="00396C80"/>
    <w:rsid w:val="00396CFA"/>
    <w:rsid w:val="00396D21"/>
    <w:rsid w:val="00396D7F"/>
    <w:rsid w:val="00396DD5"/>
    <w:rsid w:val="00396ED7"/>
    <w:rsid w:val="00396F90"/>
    <w:rsid w:val="00397041"/>
    <w:rsid w:val="0039704D"/>
    <w:rsid w:val="00397071"/>
    <w:rsid w:val="003970BD"/>
    <w:rsid w:val="0039715A"/>
    <w:rsid w:val="00397165"/>
    <w:rsid w:val="0039724E"/>
    <w:rsid w:val="0039742A"/>
    <w:rsid w:val="0039744C"/>
    <w:rsid w:val="0039750B"/>
    <w:rsid w:val="00397521"/>
    <w:rsid w:val="00397570"/>
    <w:rsid w:val="00397689"/>
    <w:rsid w:val="003977F2"/>
    <w:rsid w:val="0039785D"/>
    <w:rsid w:val="0039789E"/>
    <w:rsid w:val="003978A6"/>
    <w:rsid w:val="003978BF"/>
    <w:rsid w:val="00397ABC"/>
    <w:rsid w:val="00397B30"/>
    <w:rsid w:val="00397BDC"/>
    <w:rsid w:val="00397C2A"/>
    <w:rsid w:val="00397C67"/>
    <w:rsid w:val="00397D35"/>
    <w:rsid w:val="00397E29"/>
    <w:rsid w:val="00397F7C"/>
    <w:rsid w:val="00397FA3"/>
    <w:rsid w:val="00397FC3"/>
    <w:rsid w:val="00397FDA"/>
    <w:rsid w:val="003A0021"/>
    <w:rsid w:val="003A00D5"/>
    <w:rsid w:val="003A02F8"/>
    <w:rsid w:val="003A0327"/>
    <w:rsid w:val="003A0372"/>
    <w:rsid w:val="003A03B3"/>
    <w:rsid w:val="003A04F4"/>
    <w:rsid w:val="003A0513"/>
    <w:rsid w:val="003A0534"/>
    <w:rsid w:val="003A0579"/>
    <w:rsid w:val="003A057E"/>
    <w:rsid w:val="003A07F2"/>
    <w:rsid w:val="003A0800"/>
    <w:rsid w:val="003A0844"/>
    <w:rsid w:val="003A088D"/>
    <w:rsid w:val="003A092F"/>
    <w:rsid w:val="003A09E5"/>
    <w:rsid w:val="003A0ACD"/>
    <w:rsid w:val="003A0B39"/>
    <w:rsid w:val="003A0C87"/>
    <w:rsid w:val="003A0C95"/>
    <w:rsid w:val="003A0D44"/>
    <w:rsid w:val="003A0D4F"/>
    <w:rsid w:val="003A0D95"/>
    <w:rsid w:val="003A0DA8"/>
    <w:rsid w:val="003A0EA3"/>
    <w:rsid w:val="003A0F68"/>
    <w:rsid w:val="003A0FB4"/>
    <w:rsid w:val="003A100F"/>
    <w:rsid w:val="003A10A7"/>
    <w:rsid w:val="003A10AE"/>
    <w:rsid w:val="003A10CA"/>
    <w:rsid w:val="003A1169"/>
    <w:rsid w:val="003A11EA"/>
    <w:rsid w:val="003A11F8"/>
    <w:rsid w:val="003A121F"/>
    <w:rsid w:val="003A1231"/>
    <w:rsid w:val="003A12B7"/>
    <w:rsid w:val="003A136F"/>
    <w:rsid w:val="003A1397"/>
    <w:rsid w:val="003A1401"/>
    <w:rsid w:val="003A14D7"/>
    <w:rsid w:val="003A1509"/>
    <w:rsid w:val="003A153F"/>
    <w:rsid w:val="003A1572"/>
    <w:rsid w:val="003A1629"/>
    <w:rsid w:val="003A16FE"/>
    <w:rsid w:val="003A175C"/>
    <w:rsid w:val="003A17B9"/>
    <w:rsid w:val="003A17D0"/>
    <w:rsid w:val="003A17E5"/>
    <w:rsid w:val="003A183A"/>
    <w:rsid w:val="003A183F"/>
    <w:rsid w:val="003A1923"/>
    <w:rsid w:val="003A194E"/>
    <w:rsid w:val="003A19B3"/>
    <w:rsid w:val="003A19C1"/>
    <w:rsid w:val="003A19F2"/>
    <w:rsid w:val="003A1A6D"/>
    <w:rsid w:val="003A1BCD"/>
    <w:rsid w:val="003A1C08"/>
    <w:rsid w:val="003A1C5C"/>
    <w:rsid w:val="003A1C61"/>
    <w:rsid w:val="003A1CEB"/>
    <w:rsid w:val="003A1DEA"/>
    <w:rsid w:val="003A1E9C"/>
    <w:rsid w:val="003A1EAD"/>
    <w:rsid w:val="003A1EBB"/>
    <w:rsid w:val="003A1FCD"/>
    <w:rsid w:val="003A2144"/>
    <w:rsid w:val="003A21AC"/>
    <w:rsid w:val="003A21F3"/>
    <w:rsid w:val="003A222D"/>
    <w:rsid w:val="003A22DE"/>
    <w:rsid w:val="003A22E5"/>
    <w:rsid w:val="003A2404"/>
    <w:rsid w:val="003A245B"/>
    <w:rsid w:val="003A24E2"/>
    <w:rsid w:val="003A25F5"/>
    <w:rsid w:val="003A2690"/>
    <w:rsid w:val="003A269B"/>
    <w:rsid w:val="003A269E"/>
    <w:rsid w:val="003A26C4"/>
    <w:rsid w:val="003A2718"/>
    <w:rsid w:val="003A2771"/>
    <w:rsid w:val="003A2818"/>
    <w:rsid w:val="003A2834"/>
    <w:rsid w:val="003A2851"/>
    <w:rsid w:val="003A2A88"/>
    <w:rsid w:val="003A2B15"/>
    <w:rsid w:val="003A2B53"/>
    <w:rsid w:val="003A2B5D"/>
    <w:rsid w:val="003A2BE6"/>
    <w:rsid w:val="003A2BEF"/>
    <w:rsid w:val="003A2D94"/>
    <w:rsid w:val="003A2DB9"/>
    <w:rsid w:val="003A2DF7"/>
    <w:rsid w:val="003A2E22"/>
    <w:rsid w:val="003A2F2D"/>
    <w:rsid w:val="003A2FA2"/>
    <w:rsid w:val="003A304F"/>
    <w:rsid w:val="003A312D"/>
    <w:rsid w:val="003A3222"/>
    <w:rsid w:val="003A324F"/>
    <w:rsid w:val="003A32FA"/>
    <w:rsid w:val="003A33CF"/>
    <w:rsid w:val="003A34F2"/>
    <w:rsid w:val="003A35CD"/>
    <w:rsid w:val="003A362E"/>
    <w:rsid w:val="003A368C"/>
    <w:rsid w:val="003A3755"/>
    <w:rsid w:val="003A3885"/>
    <w:rsid w:val="003A3899"/>
    <w:rsid w:val="003A3923"/>
    <w:rsid w:val="003A396F"/>
    <w:rsid w:val="003A3A17"/>
    <w:rsid w:val="003A3B1E"/>
    <w:rsid w:val="003A3C25"/>
    <w:rsid w:val="003A3C85"/>
    <w:rsid w:val="003A3E81"/>
    <w:rsid w:val="003A3F14"/>
    <w:rsid w:val="003A4195"/>
    <w:rsid w:val="003A422A"/>
    <w:rsid w:val="003A4529"/>
    <w:rsid w:val="003A45FD"/>
    <w:rsid w:val="003A46DF"/>
    <w:rsid w:val="003A471B"/>
    <w:rsid w:val="003A474F"/>
    <w:rsid w:val="003A483B"/>
    <w:rsid w:val="003A4925"/>
    <w:rsid w:val="003A498E"/>
    <w:rsid w:val="003A4A05"/>
    <w:rsid w:val="003A4A46"/>
    <w:rsid w:val="003A4B30"/>
    <w:rsid w:val="003A4B9A"/>
    <w:rsid w:val="003A4BEB"/>
    <w:rsid w:val="003A4C45"/>
    <w:rsid w:val="003A4C6A"/>
    <w:rsid w:val="003A4E03"/>
    <w:rsid w:val="003A4E9B"/>
    <w:rsid w:val="003A5001"/>
    <w:rsid w:val="003A5056"/>
    <w:rsid w:val="003A50D3"/>
    <w:rsid w:val="003A512D"/>
    <w:rsid w:val="003A5209"/>
    <w:rsid w:val="003A521C"/>
    <w:rsid w:val="003A52E8"/>
    <w:rsid w:val="003A5327"/>
    <w:rsid w:val="003A5338"/>
    <w:rsid w:val="003A53BC"/>
    <w:rsid w:val="003A5452"/>
    <w:rsid w:val="003A545B"/>
    <w:rsid w:val="003A5492"/>
    <w:rsid w:val="003A56C4"/>
    <w:rsid w:val="003A56EC"/>
    <w:rsid w:val="003A5708"/>
    <w:rsid w:val="003A59C3"/>
    <w:rsid w:val="003A5A7F"/>
    <w:rsid w:val="003A5BAF"/>
    <w:rsid w:val="003A5DE5"/>
    <w:rsid w:val="003A5E8B"/>
    <w:rsid w:val="003A5EF9"/>
    <w:rsid w:val="003A5F95"/>
    <w:rsid w:val="003A605E"/>
    <w:rsid w:val="003A60DC"/>
    <w:rsid w:val="003A6117"/>
    <w:rsid w:val="003A611D"/>
    <w:rsid w:val="003A6162"/>
    <w:rsid w:val="003A620D"/>
    <w:rsid w:val="003A627E"/>
    <w:rsid w:val="003A6444"/>
    <w:rsid w:val="003A64B5"/>
    <w:rsid w:val="003A64BD"/>
    <w:rsid w:val="003A64EE"/>
    <w:rsid w:val="003A6558"/>
    <w:rsid w:val="003A6609"/>
    <w:rsid w:val="003A6614"/>
    <w:rsid w:val="003A66A1"/>
    <w:rsid w:val="003A66FF"/>
    <w:rsid w:val="003A674F"/>
    <w:rsid w:val="003A6755"/>
    <w:rsid w:val="003A6806"/>
    <w:rsid w:val="003A6875"/>
    <w:rsid w:val="003A68EF"/>
    <w:rsid w:val="003A69CB"/>
    <w:rsid w:val="003A6BA3"/>
    <w:rsid w:val="003A6C80"/>
    <w:rsid w:val="003A6CE1"/>
    <w:rsid w:val="003A6D93"/>
    <w:rsid w:val="003A7033"/>
    <w:rsid w:val="003A70BB"/>
    <w:rsid w:val="003A7255"/>
    <w:rsid w:val="003A7304"/>
    <w:rsid w:val="003A73C8"/>
    <w:rsid w:val="003A750F"/>
    <w:rsid w:val="003A7529"/>
    <w:rsid w:val="003A759E"/>
    <w:rsid w:val="003A75B5"/>
    <w:rsid w:val="003A76DF"/>
    <w:rsid w:val="003A786D"/>
    <w:rsid w:val="003A7890"/>
    <w:rsid w:val="003A78AA"/>
    <w:rsid w:val="003A7995"/>
    <w:rsid w:val="003A79C8"/>
    <w:rsid w:val="003A7BF3"/>
    <w:rsid w:val="003A7C3F"/>
    <w:rsid w:val="003A7E9A"/>
    <w:rsid w:val="003A7EAF"/>
    <w:rsid w:val="003B0006"/>
    <w:rsid w:val="003B0074"/>
    <w:rsid w:val="003B00AB"/>
    <w:rsid w:val="003B00BB"/>
    <w:rsid w:val="003B0110"/>
    <w:rsid w:val="003B01FB"/>
    <w:rsid w:val="003B03A7"/>
    <w:rsid w:val="003B04F4"/>
    <w:rsid w:val="003B053F"/>
    <w:rsid w:val="003B0628"/>
    <w:rsid w:val="003B070C"/>
    <w:rsid w:val="003B071E"/>
    <w:rsid w:val="003B07D1"/>
    <w:rsid w:val="003B07DC"/>
    <w:rsid w:val="003B07EC"/>
    <w:rsid w:val="003B0811"/>
    <w:rsid w:val="003B09E9"/>
    <w:rsid w:val="003B0A3B"/>
    <w:rsid w:val="003B0A6A"/>
    <w:rsid w:val="003B0AFC"/>
    <w:rsid w:val="003B0B11"/>
    <w:rsid w:val="003B0B6C"/>
    <w:rsid w:val="003B0BF7"/>
    <w:rsid w:val="003B0C10"/>
    <w:rsid w:val="003B0C70"/>
    <w:rsid w:val="003B0C81"/>
    <w:rsid w:val="003B0CF1"/>
    <w:rsid w:val="003B0D56"/>
    <w:rsid w:val="003B0D7B"/>
    <w:rsid w:val="003B0DAE"/>
    <w:rsid w:val="003B0DC0"/>
    <w:rsid w:val="003B0DE0"/>
    <w:rsid w:val="003B0E6F"/>
    <w:rsid w:val="003B0FE8"/>
    <w:rsid w:val="003B0FFA"/>
    <w:rsid w:val="003B1026"/>
    <w:rsid w:val="003B115B"/>
    <w:rsid w:val="003B125C"/>
    <w:rsid w:val="003B126B"/>
    <w:rsid w:val="003B13D3"/>
    <w:rsid w:val="003B15D1"/>
    <w:rsid w:val="003B1694"/>
    <w:rsid w:val="003B16C7"/>
    <w:rsid w:val="003B16F7"/>
    <w:rsid w:val="003B17BA"/>
    <w:rsid w:val="003B191C"/>
    <w:rsid w:val="003B192C"/>
    <w:rsid w:val="003B1991"/>
    <w:rsid w:val="003B1A02"/>
    <w:rsid w:val="003B1A0B"/>
    <w:rsid w:val="003B1A37"/>
    <w:rsid w:val="003B1AA7"/>
    <w:rsid w:val="003B1B6B"/>
    <w:rsid w:val="003B1CB1"/>
    <w:rsid w:val="003B1D2B"/>
    <w:rsid w:val="003B1D59"/>
    <w:rsid w:val="003B1F04"/>
    <w:rsid w:val="003B1F0A"/>
    <w:rsid w:val="003B1F2B"/>
    <w:rsid w:val="003B208E"/>
    <w:rsid w:val="003B20F4"/>
    <w:rsid w:val="003B210C"/>
    <w:rsid w:val="003B218B"/>
    <w:rsid w:val="003B22B5"/>
    <w:rsid w:val="003B22F2"/>
    <w:rsid w:val="003B2384"/>
    <w:rsid w:val="003B239C"/>
    <w:rsid w:val="003B23F2"/>
    <w:rsid w:val="003B244E"/>
    <w:rsid w:val="003B2544"/>
    <w:rsid w:val="003B25DA"/>
    <w:rsid w:val="003B25FD"/>
    <w:rsid w:val="003B2608"/>
    <w:rsid w:val="003B26DA"/>
    <w:rsid w:val="003B26E6"/>
    <w:rsid w:val="003B275F"/>
    <w:rsid w:val="003B2804"/>
    <w:rsid w:val="003B2823"/>
    <w:rsid w:val="003B282B"/>
    <w:rsid w:val="003B284B"/>
    <w:rsid w:val="003B2A3B"/>
    <w:rsid w:val="003B2A43"/>
    <w:rsid w:val="003B2A9D"/>
    <w:rsid w:val="003B2AB4"/>
    <w:rsid w:val="003B2B99"/>
    <w:rsid w:val="003B2C08"/>
    <w:rsid w:val="003B2D19"/>
    <w:rsid w:val="003B2D44"/>
    <w:rsid w:val="003B2D71"/>
    <w:rsid w:val="003B2D9A"/>
    <w:rsid w:val="003B2E3C"/>
    <w:rsid w:val="003B2EFA"/>
    <w:rsid w:val="003B2F2E"/>
    <w:rsid w:val="003B2FBF"/>
    <w:rsid w:val="003B2FCB"/>
    <w:rsid w:val="003B3021"/>
    <w:rsid w:val="003B30B5"/>
    <w:rsid w:val="003B312C"/>
    <w:rsid w:val="003B320D"/>
    <w:rsid w:val="003B325B"/>
    <w:rsid w:val="003B3289"/>
    <w:rsid w:val="003B337D"/>
    <w:rsid w:val="003B3387"/>
    <w:rsid w:val="003B33CF"/>
    <w:rsid w:val="003B341C"/>
    <w:rsid w:val="003B341D"/>
    <w:rsid w:val="003B3421"/>
    <w:rsid w:val="003B3483"/>
    <w:rsid w:val="003B3495"/>
    <w:rsid w:val="003B35CA"/>
    <w:rsid w:val="003B35CB"/>
    <w:rsid w:val="003B3751"/>
    <w:rsid w:val="003B3762"/>
    <w:rsid w:val="003B3854"/>
    <w:rsid w:val="003B3909"/>
    <w:rsid w:val="003B3A50"/>
    <w:rsid w:val="003B3A6D"/>
    <w:rsid w:val="003B3AF4"/>
    <w:rsid w:val="003B3B06"/>
    <w:rsid w:val="003B3BD1"/>
    <w:rsid w:val="003B3BE5"/>
    <w:rsid w:val="003B3CCA"/>
    <w:rsid w:val="003B3D0C"/>
    <w:rsid w:val="003B3D33"/>
    <w:rsid w:val="003B3D3C"/>
    <w:rsid w:val="003B3DD2"/>
    <w:rsid w:val="003B3DFA"/>
    <w:rsid w:val="003B3E03"/>
    <w:rsid w:val="003B3F7E"/>
    <w:rsid w:val="003B3F94"/>
    <w:rsid w:val="003B400F"/>
    <w:rsid w:val="003B41A2"/>
    <w:rsid w:val="003B4237"/>
    <w:rsid w:val="003B4245"/>
    <w:rsid w:val="003B4294"/>
    <w:rsid w:val="003B441C"/>
    <w:rsid w:val="003B4464"/>
    <w:rsid w:val="003B4465"/>
    <w:rsid w:val="003B4480"/>
    <w:rsid w:val="003B44FE"/>
    <w:rsid w:val="003B4507"/>
    <w:rsid w:val="003B450D"/>
    <w:rsid w:val="003B4542"/>
    <w:rsid w:val="003B4571"/>
    <w:rsid w:val="003B4599"/>
    <w:rsid w:val="003B45BF"/>
    <w:rsid w:val="003B46EF"/>
    <w:rsid w:val="003B48CD"/>
    <w:rsid w:val="003B49DB"/>
    <w:rsid w:val="003B4ACD"/>
    <w:rsid w:val="003B4AD8"/>
    <w:rsid w:val="003B4B2F"/>
    <w:rsid w:val="003B4BC9"/>
    <w:rsid w:val="003B4C29"/>
    <w:rsid w:val="003B4C79"/>
    <w:rsid w:val="003B4C84"/>
    <w:rsid w:val="003B4CFC"/>
    <w:rsid w:val="003B4D55"/>
    <w:rsid w:val="003B503D"/>
    <w:rsid w:val="003B515E"/>
    <w:rsid w:val="003B51A7"/>
    <w:rsid w:val="003B5229"/>
    <w:rsid w:val="003B526F"/>
    <w:rsid w:val="003B5284"/>
    <w:rsid w:val="003B52D3"/>
    <w:rsid w:val="003B5363"/>
    <w:rsid w:val="003B54D9"/>
    <w:rsid w:val="003B54F9"/>
    <w:rsid w:val="003B5563"/>
    <w:rsid w:val="003B55B8"/>
    <w:rsid w:val="003B5673"/>
    <w:rsid w:val="003B5680"/>
    <w:rsid w:val="003B581E"/>
    <w:rsid w:val="003B588F"/>
    <w:rsid w:val="003B5914"/>
    <w:rsid w:val="003B595E"/>
    <w:rsid w:val="003B5B57"/>
    <w:rsid w:val="003B5C05"/>
    <w:rsid w:val="003B5C0B"/>
    <w:rsid w:val="003B5CAB"/>
    <w:rsid w:val="003B5CB0"/>
    <w:rsid w:val="003B5DD2"/>
    <w:rsid w:val="003B5E4B"/>
    <w:rsid w:val="003B5E68"/>
    <w:rsid w:val="003B5E82"/>
    <w:rsid w:val="003B5EA7"/>
    <w:rsid w:val="003B5EBC"/>
    <w:rsid w:val="003B5ECC"/>
    <w:rsid w:val="003B5F8D"/>
    <w:rsid w:val="003B5FE9"/>
    <w:rsid w:val="003B6013"/>
    <w:rsid w:val="003B6032"/>
    <w:rsid w:val="003B609C"/>
    <w:rsid w:val="003B62A9"/>
    <w:rsid w:val="003B641C"/>
    <w:rsid w:val="003B641E"/>
    <w:rsid w:val="003B642A"/>
    <w:rsid w:val="003B671B"/>
    <w:rsid w:val="003B67A2"/>
    <w:rsid w:val="003B67D5"/>
    <w:rsid w:val="003B67EF"/>
    <w:rsid w:val="003B68B6"/>
    <w:rsid w:val="003B68D1"/>
    <w:rsid w:val="003B6911"/>
    <w:rsid w:val="003B694C"/>
    <w:rsid w:val="003B6A34"/>
    <w:rsid w:val="003B6A41"/>
    <w:rsid w:val="003B6B75"/>
    <w:rsid w:val="003B6B7B"/>
    <w:rsid w:val="003B6D45"/>
    <w:rsid w:val="003B6E27"/>
    <w:rsid w:val="003B6E97"/>
    <w:rsid w:val="003B6EAA"/>
    <w:rsid w:val="003B6EAD"/>
    <w:rsid w:val="003B6EC4"/>
    <w:rsid w:val="003B7065"/>
    <w:rsid w:val="003B7076"/>
    <w:rsid w:val="003B70CE"/>
    <w:rsid w:val="003B713E"/>
    <w:rsid w:val="003B7222"/>
    <w:rsid w:val="003B7223"/>
    <w:rsid w:val="003B731E"/>
    <w:rsid w:val="003B733D"/>
    <w:rsid w:val="003B736B"/>
    <w:rsid w:val="003B744A"/>
    <w:rsid w:val="003B7522"/>
    <w:rsid w:val="003B7577"/>
    <w:rsid w:val="003B75C3"/>
    <w:rsid w:val="003B75D5"/>
    <w:rsid w:val="003B777F"/>
    <w:rsid w:val="003B77BF"/>
    <w:rsid w:val="003B77C3"/>
    <w:rsid w:val="003B79AD"/>
    <w:rsid w:val="003B79B3"/>
    <w:rsid w:val="003B79DE"/>
    <w:rsid w:val="003B79FD"/>
    <w:rsid w:val="003B7A09"/>
    <w:rsid w:val="003B7C4F"/>
    <w:rsid w:val="003B7E74"/>
    <w:rsid w:val="003B7EB4"/>
    <w:rsid w:val="003B7F15"/>
    <w:rsid w:val="003C00BC"/>
    <w:rsid w:val="003C0165"/>
    <w:rsid w:val="003C01BA"/>
    <w:rsid w:val="003C02E5"/>
    <w:rsid w:val="003C0324"/>
    <w:rsid w:val="003C035D"/>
    <w:rsid w:val="003C0406"/>
    <w:rsid w:val="003C048E"/>
    <w:rsid w:val="003C0508"/>
    <w:rsid w:val="003C050A"/>
    <w:rsid w:val="003C070D"/>
    <w:rsid w:val="003C0735"/>
    <w:rsid w:val="003C07A7"/>
    <w:rsid w:val="003C07B4"/>
    <w:rsid w:val="003C07D0"/>
    <w:rsid w:val="003C07FA"/>
    <w:rsid w:val="003C0815"/>
    <w:rsid w:val="003C0844"/>
    <w:rsid w:val="003C0979"/>
    <w:rsid w:val="003C09F9"/>
    <w:rsid w:val="003C0AA6"/>
    <w:rsid w:val="003C0AD2"/>
    <w:rsid w:val="003C0AEC"/>
    <w:rsid w:val="003C0B4D"/>
    <w:rsid w:val="003C0BBC"/>
    <w:rsid w:val="003C0BD2"/>
    <w:rsid w:val="003C0C65"/>
    <w:rsid w:val="003C0CC5"/>
    <w:rsid w:val="003C0ED6"/>
    <w:rsid w:val="003C0F16"/>
    <w:rsid w:val="003C1033"/>
    <w:rsid w:val="003C1035"/>
    <w:rsid w:val="003C1046"/>
    <w:rsid w:val="003C1075"/>
    <w:rsid w:val="003C10D1"/>
    <w:rsid w:val="003C10DB"/>
    <w:rsid w:val="003C10FF"/>
    <w:rsid w:val="003C1249"/>
    <w:rsid w:val="003C1290"/>
    <w:rsid w:val="003C1291"/>
    <w:rsid w:val="003C12C4"/>
    <w:rsid w:val="003C130A"/>
    <w:rsid w:val="003C1331"/>
    <w:rsid w:val="003C1352"/>
    <w:rsid w:val="003C1354"/>
    <w:rsid w:val="003C139B"/>
    <w:rsid w:val="003C13ED"/>
    <w:rsid w:val="003C1531"/>
    <w:rsid w:val="003C15F0"/>
    <w:rsid w:val="003C163D"/>
    <w:rsid w:val="003C164A"/>
    <w:rsid w:val="003C16A4"/>
    <w:rsid w:val="003C16DA"/>
    <w:rsid w:val="003C1711"/>
    <w:rsid w:val="003C1758"/>
    <w:rsid w:val="003C1831"/>
    <w:rsid w:val="003C18A1"/>
    <w:rsid w:val="003C1951"/>
    <w:rsid w:val="003C19F1"/>
    <w:rsid w:val="003C1AD9"/>
    <w:rsid w:val="003C1C96"/>
    <w:rsid w:val="003C1C9A"/>
    <w:rsid w:val="003C1CB3"/>
    <w:rsid w:val="003C1CD2"/>
    <w:rsid w:val="003C1EFF"/>
    <w:rsid w:val="003C1FF0"/>
    <w:rsid w:val="003C2022"/>
    <w:rsid w:val="003C2080"/>
    <w:rsid w:val="003C21E4"/>
    <w:rsid w:val="003C220B"/>
    <w:rsid w:val="003C224A"/>
    <w:rsid w:val="003C23E5"/>
    <w:rsid w:val="003C247A"/>
    <w:rsid w:val="003C24DD"/>
    <w:rsid w:val="003C2525"/>
    <w:rsid w:val="003C2547"/>
    <w:rsid w:val="003C25EE"/>
    <w:rsid w:val="003C26FF"/>
    <w:rsid w:val="003C27EA"/>
    <w:rsid w:val="003C2826"/>
    <w:rsid w:val="003C291F"/>
    <w:rsid w:val="003C292E"/>
    <w:rsid w:val="003C2A0C"/>
    <w:rsid w:val="003C2A5E"/>
    <w:rsid w:val="003C2A83"/>
    <w:rsid w:val="003C2A99"/>
    <w:rsid w:val="003C2ACD"/>
    <w:rsid w:val="003C2AD9"/>
    <w:rsid w:val="003C2BB6"/>
    <w:rsid w:val="003C2BE9"/>
    <w:rsid w:val="003C2CBD"/>
    <w:rsid w:val="003C2CD4"/>
    <w:rsid w:val="003C2E56"/>
    <w:rsid w:val="003C2E70"/>
    <w:rsid w:val="003C2E72"/>
    <w:rsid w:val="003C2EF4"/>
    <w:rsid w:val="003C2FCF"/>
    <w:rsid w:val="003C316E"/>
    <w:rsid w:val="003C329E"/>
    <w:rsid w:val="003C3322"/>
    <w:rsid w:val="003C33B2"/>
    <w:rsid w:val="003C341A"/>
    <w:rsid w:val="003C3437"/>
    <w:rsid w:val="003C343E"/>
    <w:rsid w:val="003C3627"/>
    <w:rsid w:val="003C3734"/>
    <w:rsid w:val="003C3819"/>
    <w:rsid w:val="003C3916"/>
    <w:rsid w:val="003C39C8"/>
    <w:rsid w:val="003C3A1E"/>
    <w:rsid w:val="003C3A3C"/>
    <w:rsid w:val="003C3A98"/>
    <w:rsid w:val="003C3B83"/>
    <w:rsid w:val="003C3BF0"/>
    <w:rsid w:val="003C3C29"/>
    <w:rsid w:val="003C3CB2"/>
    <w:rsid w:val="003C3D26"/>
    <w:rsid w:val="003C3E07"/>
    <w:rsid w:val="003C3EAA"/>
    <w:rsid w:val="003C3F2D"/>
    <w:rsid w:val="003C4032"/>
    <w:rsid w:val="003C40E2"/>
    <w:rsid w:val="003C41B1"/>
    <w:rsid w:val="003C427C"/>
    <w:rsid w:val="003C4342"/>
    <w:rsid w:val="003C4381"/>
    <w:rsid w:val="003C454E"/>
    <w:rsid w:val="003C456E"/>
    <w:rsid w:val="003C464A"/>
    <w:rsid w:val="003C4658"/>
    <w:rsid w:val="003C4693"/>
    <w:rsid w:val="003C469D"/>
    <w:rsid w:val="003C4715"/>
    <w:rsid w:val="003C475C"/>
    <w:rsid w:val="003C47EB"/>
    <w:rsid w:val="003C484A"/>
    <w:rsid w:val="003C4852"/>
    <w:rsid w:val="003C49D0"/>
    <w:rsid w:val="003C4A0D"/>
    <w:rsid w:val="003C4A11"/>
    <w:rsid w:val="003C4A61"/>
    <w:rsid w:val="003C4AD8"/>
    <w:rsid w:val="003C4B44"/>
    <w:rsid w:val="003C4C00"/>
    <w:rsid w:val="003C4C42"/>
    <w:rsid w:val="003C4C52"/>
    <w:rsid w:val="003C4C63"/>
    <w:rsid w:val="003C4CDB"/>
    <w:rsid w:val="003C4CE3"/>
    <w:rsid w:val="003C4DA8"/>
    <w:rsid w:val="003C4E8E"/>
    <w:rsid w:val="003C4FC6"/>
    <w:rsid w:val="003C5043"/>
    <w:rsid w:val="003C5083"/>
    <w:rsid w:val="003C5146"/>
    <w:rsid w:val="003C5186"/>
    <w:rsid w:val="003C51BC"/>
    <w:rsid w:val="003C51D5"/>
    <w:rsid w:val="003C51E9"/>
    <w:rsid w:val="003C5274"/>
    <w:rsid w:val="003C54E7"/>
    <w:rsid w:val="003C5527"/>
    <w:rsid w:val="003C5536"/>
    <w:rsid w:val="003C55AD"/>
    <w:rsid w:val="003C5795"/>
    <w:rsid w:val="003C5808"/>
    <w:rsid w:val="003C5827"/>
    <w:rsid w:val="003C5848"/>
    <w:rsid w:val="003C587C"/>
    <w:rsid w:val="003C5917"/>
    <w:rsid w:val="003C5999"/>
    <w:rsid w:val="003C5A54"/>
    <w:rsid w:val="003C5B0C"/>
    <w:rsid w:val="003C5B14"/>
    <w:rsid w:val="003C5B25"/>
    <w:rsid w:val="003C5BC4"/>
    <w:rsid w:val="003C5C75"/>
    <w:rsid w:val="003C5D3E"/>
    <w:rsid w:val="003C5D46"/>
    <w:rsid w:val="003C5E0F"/>
    <w:rsid w:val="003C5E2C"/>
    <w:rsid w:val="003C5F95"/>
    <w:rsid w:val="003C6016"/>
    <w:rsid w:val="003C60DC"/>
    <w:rsid w:val="003C6115"/>
    <w:rsid w:val="003C61C1"/>
    <w:rsid w:val="003C63C9"/>
    <w:rsid w:val="003C643E"/>
    <w:rsid w:val="003C6441"/>
    <w:rsid w:val="003C6579"/>
    <w:rsid w:val="003C6642"/>
    <w:rsid w:val="003C6688"/>
    <w:rsid w:val="003C686B"/>
    <w:rsid w:val="003C6879"/>
    <w:rsid w:val="003C6883"/>
    <w:rsid w:val="003C690A"/>
    <w:rsid w:val="003C6A4C"/>
    <w:rsid w:val="003C6ADE"/>
    <w:rsid w:val="003C6AF1"/>
    <w:rsid w:val="003C6BDB"/>
    <w:rsid w:val="003C6BDC"/>
    <w:rsid w:val="003C6CCF"/>
    <w:rsid w:val="003C6DB7"/>
    <w:rsid w:val="003C6E50"/>
    <w:rsid w:val="003C6E65"/>
    <w:rsid w:val="003C7136"/>
    <w:rsid w:val="003C7199"/>
    <w:rsid w:val="003C7204"/>
    <w:rsid w:val="003C7233"/>
    <w:rsid w:val="003C733F"/>
    <w:rsid w:val="003C73A3"/>
    <w:rsid w:val="003C740F"/>
    <w:rsid w:val="003C74C2"/>
    <w:rsid w:val="003C74F7"/>
    <w:rsid w:val="003C7560"/>
    <w:rsid w:val="003C7569"/>
    <w:rsid w:val="003C75DC"/>
    <w:rsid w:val="003C770C"/>
    <w:rsid w:val="003C7710"/>
    <w:rsid w:val="003C773D"/>
    <w:rsid w:val="003C7746"/>
    <w:rsid w:val="003C7852"/>
    <w:rsid w:val="003C7854"/>
    <w:rsid w:val="003C7888"/>
    <w:rsid w:val="003C789E"/>
    <w:rsid w:val="003C7977"/>
    <w:rsid w:val="003C79CD"/>
    <w:rsid w:val="003C7A3D"/>
    <w:rsid w:val="003C7A64"/>
    <w:rsid w:val="003C7B11"/>
    <w:rsid w:val="003C7BB1"/>
    <w:rsid w:val="003C7C36"/>
    <w:rsid w:val="003C7C56"/>
    <w:rsid w:val="003C7C60"/>
    <w:rsid w:val="003C7C88"/>
    <w:rsid w:val="003C7C8E"/>
    <w:rsid w:val="003C7CE1"/>
    <w:rsid w:val="003C7D69"/>
    <w:rsid w:val="003C7E63"/>
    <w:rsid w:val="003C7E7F"/>
    <w:rsid w:val="003C7EFC"/>
    <w:rsid w:val="003C7FC8"/>
    <w:rsid w:val="003C7FE2"/>
    <w:rsid w:val="003D0057"/>
    <w:rsid w:val="003D00C2"/>
    <w:rsid w:val="003D03A0"/>
    <w:rsid w:val="003D04B1"/>
    <w:rsid w:val="003D0689"/>
    <w:rsid w:val="003D06C9"/>
    <w:rsid w:val="003D088F"/>
    <w:rsid w:val="003D08A8"/>
    <w:rsid w:val="003D08F8"/>
    <w:rsid w:val="003D099A"/>
    <w:rsid w:val="003D09AA"/>
    <w:rsid w:val="003D0A2B"/>
    <w:rsid w:val="003D0BEF"/>
    <w:rsid w:val="003D0C79"/>
    <w:rsid w:val="003D0C7A"/>
    <w:rsid w:val="003D0CAE"/>
    <w:rsid w:val="003D0CB8"/>
    <w:rsid w:val="003D0D3D"/>
    <w:rsid w:val="003D0D49"/>
    <w:rsid w:val="003D0E9C"/>
    <w:rsid w:val="003D105D"/>
    <w:rsid w:val="003D10E8"/>
    <w:rsid w:val="003D1119"/>
    <w:rsid w:val="003D120A"/>
    <w:rsid w:val="003D1470"/>
    <w:rsid w:val="003D14BE"/>
    <w:rsid w:val="003D14FE"/>
    <w:rsid w:val="003D15D0"/>
    <w:rsid w:val="003D15DC"/>
    <w:rsid w:val="003D15E2"/>
    <w:rsid w:val="003D1604"/>
    <w:rsid w:val="003D1649"/>
    <w:rsid w:val="003D175A"/>
    <w:rsid w:val="003D178B"/>
    <w:rsid w:val="003D1868"/>
    <w:rsid w:val="003D188F"/>
    <w:rsid w:val="003D196C"/>
    <w:rsid w:val="003D1A2D"/>
    <w:rsid w:val="003D1B09"/>
    <w:rsid w:val="003D1B64"/>
    <w:rsid w:val="003D1B7B"/>
    <w:rsid w:val="003D1B8F"/>
    <w:rsid w:val="003D1C4A"/>
    <w:rsid w:val="003D1C79"/>
    <w:rsid w:val="003D1C84"/>
    <w:rsid w:val="003D1D03"/>
    <w:rsid w:val="003D1DAE"/>
    <w:rsid w:val="003D1DB0"/>
    <w:rsid w:val="003D1EF5"/>
    <w:rsid w:val="003D1F0E"/>
    <w:rsid w:val="003D1F8E"/>
    <w:rsid w:val="003D2022"/>
    <w:rsid w:val="003D2180"/>
    <w:rsid w:val="003D2228"/>
    <w:rsid w:val="003D2297"/>
    <w:rsid w:val="003D22A2"/>
    <w:rsid w:val="003D2360"/>
    <w:rsid w:val="003D2460"/>
    <w:rsid w:val="003D2492"/>
    <w:rsid w:val="003D25B7"/>
    <w:rsid w:val="003D265D"/>
    <w:rsid w:val="003D2782"/>
    <w:rsid w:val="003D2793"/>
    <w:rsid w:val="003D285A"/>
    <w:rsid w:val="003D2893"/>
    <w:rsid w:val="003D28A2"/>
    <w:rsid w:val="003D2A2F"/>
    <w:rsid w:val="003D2A44"/>
    <w:rsid w:val="003D2A9C"/>
    <w:rsid w:val="003D2B0B"/>
    <w:rsid w:val="003D2C71"/>
    <w:rsid w:val="003D2D0C"/>
    <w:rsid w:val="003D2D71"/>
    <w:rsid w:val="003D2E33"/>
    <w:rsid w:val="003D2F71"/>
    <w:rsid w:val="003D2F8F"/>
    <w:rsid w:val="003D2FE3"/>
    <w:rsid w:val="003D30D2"/>
    <w:rsid w:val="003D30E2"/>
    <w:rsid w:val="003D316D"/>
    <w:rsid w:val="003D3200"/>
    <w:rsid w:val="003D3274"/>
    <w:rsid w:val="003D3296"/>
    <w:rsid w:val="003D32CB"/>
    <w:rsid w:val="003D334F"/>
    <w:rsid w:val="003D3387"/>
    <w:rsid w:val="003D344E"/>
    <w:rsid w:val="003D34D0"/>
    <w:rsid w:val="003D35BE"/>
    <w:rsid w:val="003D3605"/>
    <w:rsid w:val="003D3685"/>
    <w:rsid w:val="003D369B"/>
    <w:rsid w:val="003D36EA"/>
    <w:rsid w:val="003D38D7"/>
    <w:rsid w:val="003D38FF"/>
    <w:rsid w:val="003D3959"/>
    <w:rsid w:val="003D395D"/>
    <w:rsid w:val="003D3A21"/>
    <w:rsid w:val="003D3AA4"/>
    <w:rsid w:val="003D3AC7"/>
    <w:rsid w:val="003D3B02"/>
    <w:rsid w:val="003D3B04"/>
    <w:rsid w:val="003D3B08"/>
    <w:rsid w:val="003D3BBC"/>
    <w:rsid w:val="003D3C11"/>
    <w:rsid w:val="003D3C1D"/>
    <w:rsid w:val="003D3C3C"/>
    <w:rsid w:val="003D3CC8"/>
    <w:rsid w:val="003D3DDC"/>
    <w:rsid w:val="003D3E52"/>
    <w:rsid w:val="003D3EBB"/>
    <w:rsid w:val="003D404B"/>
    <w:rsid w:val="003D4199"/>
    <w:rsid w:val="003D4236"/>
    <w:rsid w:val="003D4238"/>
    <w:rsid w:val="003D42C7"/>
    <w:rsid w:val="003D438F"/>
    <w:rsid w:val="003D44F0"/>
    <w:rsid w:val="003D4575"/>
    <w:rsid w:val="003D45AC"/>
    <w:rsid w:val="003D460D"/>
    <w:rsid w:val="003D464F"/>
    <w:rsid w:val="003D46CC"/>
    <w:rsid w:val="003D46E2"/>
    <w:rsid w:val="003D46E3"/>
    <w:rsid w:val="003D4742"/>
    <w:rsid w:val="003D48BC"/>
    <w:rsid w:val="003D4906"/>
    <w:rsid w:val="003D4921"/>
    <w:rsid w:val="003D49E8"/>
    <w:rsid w:val="003D4A51"/>
    <w:rsid w:val="003D4AC0"/>
    <w:rsid w:val="003D4B97"/>
    <w:rsid w:val="003D4BC5"/>
    <w:rsid w:val="003D4C05"/>
    <w:rsid w:val="003D4C52"/>
    <w:rsid w:val="003D4E4F"/>
    <w:rsid w:val="003D4F41"/>
    <w:rsid w:val="003D4F71"/>
    <w:rsid w:val="003D4F8B"/>
    <w:rsid w:val="003D5000"/>
    <w:rsid w:val="003D5002"/>
    <w:rsid w:val="003D5086"/>
    <w:rsid w:val="003D50DF"/>
    <w:rsid w:val="003D5136"/>
    <w:rsid w:val="003D520B"/>
    <w:rsid w:val="003D52B0"/>
    <w:rsid w:val="003D5373"/>
    <w:rsid w:val="003D53CA"/>
    <w:rsid w:val="003D53EB"/>
    <w:rsid w:val="003D548D"/>
    <w:rsid w:val="003D54E2"/>
    <w:rsid w:val="003D55F7"/>
    <w:rsid w:val="003D561F"/>
    <w:rsid w:val="003D564E"/>
    <w:rsid w:val="003D567E"/>
    <w:rsid w:val="003D56B9"/>
    <w:rsid w:val="003D5846"/>
    <w:rsid w:val="003D5A25"/>
    <w:rsid w:val="003D5B23"/>
    <w:rsid w:val="003D5B85"/>
    <w:rsid w:val="003D5BCC"/>
    <w:rsid w:val="003D5BCE"/>
    <w:rsid w:val="003D5C6F"/>
    <w:rsid w:val="003D5D6C"/>
    <w:rsid w:val="003D5D9F"/>
    <w:rsid w:val="003D5DEF"/>
    <w:rsid w:val="003D5E80"/>
    <w:rsid w:val="003D5EF7"/>
    <w:rsid w:val="003D5F25"/>
    <w:rsid w:val="003D5F43"/>
    <w:rsid w:val="003D5F88"/>
    <w:rsid w:val="003D5FAC"/>
    <w:rsid w:val="003D6025"/>
    <w:rsid w:val="003D6060"/>
    <w:rsid w:val="003D607B"/>
    <w:rsid w:val="003D60AC"/>
    <w:rsid w:val="003D60CC"/>
    <w:rsid w:val="003D610C"/>
    <w:rsid w:val="003D61A3"/>
    <w:rsid w:val="003D6205"/>
    <w:rsid w:val="003D6400"/>
    <w:rsid w:val="003D6447"/>
    <w:rsid w:val="003D646E"/>
    <w:rsid w:val="003D64D6"/>
    <w:rsid w:val="003D65A9"/>
    <w:rsid w:val="003D6609"/>
    <w:rsid w:val="003D6676"/>
    <w:rsid w:val="003D66E5"/>
    <w:rsid w:val="003D6729"/>
    <w:rsid w:val="003D6752"/>
    <w:rsid w:val="003D689A"/>
    <w:rsid w:val="003D697D"/>
    <w:rsid w:val="003D6AD1"/>
    <w:rsid w:val="003D6B6B"/>
    <w:rsid w:val="003D6B87"/>
    <w:rsid w:val="003D6C65"/>
    <w:rsid w:val="003D6CDD"/>
    <w:rsid w:val="003D6CDF"/>
    <w:rsid w:val="003D6D34"/>
    <w:rsid w:val="003D6DFF"/>
    <w:rsid w:val="003D6E3D"/>
    <w:rsid w:val="003D704A"/>
    <w:rsid w:val="003D70C6"/>
    <w:rsid w:val="003D7189"/>
    <w:rsid w:val="003D723E"/>
    <w:rsid w:val="003D72A2"/>
    <w:rsid w:val="003D7419"/>
    <w:rsid w:val="003D75F9"/>
    <w:rsid w:val="003D7619"/>
    <w:rsid w:val="003D762A"/>
    <w:rsid w:val="003D7665"/>
    <w:rsid w:val="003D7703"/>
    <w:rsid w:val="003D7841"/>
    <w:rsid w:val="003D78EF"/>
    <w:rsid w:val="003D7976"/>
    <w:rsid w:val="003D79D3"/>
    <w:rsid w:val="003D7AF6"/>
    <w:rsid w:val="003D7CCA"/>
    <w:rsid w:val="003D7CFE"/>
    <w:rsid w:val="003D7D77"/>
    <w:rsid w:val="003D7DB1"/>
    <w:rsid w:val="003D7E4D"/>
    <w:rsid w:val="003D7F4E"/>
    <w:rsid w:val="003D7F78"/>
    <w:rsid w:val="003E0093"/>
    <w:rsid w:val="003E0174"/>
    <w:rsid w:val="003E0241"/>
    <w:rsid w:val="003E02E3"/>
    <w:rsid w:val="003E034E"/>
    <w:rsid w:val="003E0372"/>
    <w:rsid w:val="003E0392"/>
    <w:rsid w:val="003E03D5"/>
    <w:rsid w:val="003E048E"/>
    <w:rsid w:val="003E04CA"/>
    <w:rsid w:val="003E05B7"/>
    <w:rsid w:val="003E086B"/>
    <w:rsid w:val="003E09F1"/>
    <w:rsid w:val="003E0A3E"/>
    <w:rsid w:val="003E0A8F"/>
    <w:rsid w:val="003E0AA5"/>
    <w:rsid w:val="003E0ABF"/>
    <w:rsid w:val="003E0B18"/>
    <w:rsid w:val="003E0BF6"/>
    <w:rsid w:val="003E0CDE"/>
    <w:rsid w:val="003E0E9F"/>
    <w:rsid w:val="003E0EE5"/>
    <w:rsid w:val="003E0F42"/>
    <w:rsid w:val="003E0F57"/>
    <w:rsid w:val="003E1065"/>
    <w:rsid w:val="003E10BD"/>
    <w:rsid w:val="003E11A8"/>
    <w:rsid w:val="003E11C2"/>
    <w:rsid w:val="003E11D2"/>
    <w:rsid w:val="003E11D9"/>
    <w:rsid w:val="003E12FD"/>
    <w:rsid w:val="003E1319"/>
    <w:rsid w:val="003E131E"/>
    <w:rsid w:val="003E1339"/>
    <w:rsid w:val="003E1356"/>
    <w:rsid w:val="003E13D4"/>
    <w:rsid w:val="003E155E"/>
    <w:rsid w:val="003E15CF"/>
    <w:rsid w:val="003E1604"/>
    <w:rsid w:val="003E16BE"/>
    <w:rsid w:val="003E16F1"/>
    <w:rsid w:val="003E177C"/>
    <w:rsid w:val="003E17EF"/>
    <w:rsid w:val="003E17FF"/>
    <w:rsid w:val="003E1840"/>
    <w:rsid w:val="003E188A"/>
    <w:rsid w:val="003E1890"/>
    <w:rsid w:val="003E18A1"/>
    <w:rsid w:val="003E18DC"/>
    <w:rsid w:val="003E190D"/>
    <w:rsid w:val="003E19EA"/>
    <w:rsid w:val="003E1BD6"/>
    <w:rsid w:val="003E1BFE"/>
    <w:rsid w:val="003E1C1D"/>
    <w:rsid w:val="003E1CED"/>
    <w:rsid w:val="003E1E2D"/>
    <w:rsid w:val="003E200A"/>
    <w:rsid w:val="003E2018"/>
    <w:rsid w:val="003E204B"/>
    <w:rsid w:val="003E20AE"/>
    <w:rsid w:val="003E20E5"/>
    <w:rsid w:val="003E21DD"/>
    <w:rsid w:val="003E2254"/>
    <w:rsid w:val="003E22C0"/>
    <w:rsid w:val="003E2331"/>
    <w:rsid w:val="003E233B"/>
    <w:rsid w:val="003E23FC"/>
    <w:rsid w:val="003E2445"/>
    <w:rsid w:val="003E246C"/>
    <w:rsid w:val="003E2470"/>
    <w:rsid w:val="003E2613"/>
    <w:rsid w:val="003E267D"/>
    <w:rsid w:val="003E27CE"/>
    <w:rsid w:val="003E28C4"/>
    <w:rsid w:val="003E29EB"/>
    <w:rsid w:val="003E2A68"/>
    <w:rsid w:val="003E2CE6"/>
    <w:rsid w:val="003E2CF5"/>
    <w:rsid w:val="003E2E02"/>
    <w:rsid w:val="003E2E28"/>
    <w:rsid w:val="003E2EA5"/>
    <w:rsid w:val="003E2EB2"/>
    <w:rsid w:val="003E2ECA"/>
    <w:rsid w:val="003E3018"/>
    <w:rsid w:val="003E30B0"/>
    <w:rsid w:val="003E30D2"/>
    <w:rsid w:val="003E30E2"/>
    <w:rsid w:val="003E3108"/>
    <w:rsid w:val="003E3231"/>
    <w:rsid w:val="003E33CE"/>
    <w:rsid w:val="003E3448"/>
    <w:rsid w:val="003E34CF"/>
    <w:rsid w:val="003E350C"/>
    <w:rsid w:val="003E3590"/>
    <w:rsid w:val="003E3663"/>
    <w:rsid w:val="003E3707"/>
    <w:rsid w:val="003E3760"/>
    <w:rsid w:val="003E3804"/>
    <w:rsid w:val="003E3890"/>
    <w:rsid w:val="003E38E9"/>
    <w:rsid w:val="003E3914"/>
    <w:rsid w:val="003E3916"/>
    <w:rsid w:val="003E39A7"/>
    <w:rsid w:val="003E3A1D"/>
    <w:rsid w:val="003E3B65"/>
    <w:rsid w:val="003E3BEE"/>
    <w:rsid w:val="003E3C66"/>
    <w:rsid w:val="003E3CB0"/>
    <w:rsid w:val="003E3E92"/>
    <w:rsid w:val="003E3F4C"/>
    <w:rsid w:val="003E3F7D"/>
    <w:rsid w:val="003E4009"/>
    <w:rsid w:val="003E405D"/>
    <w:rsid w:val="003E40C6"/>
    <w:rsid w:val="003E40C7"/>
    <w:rsid w:val="003E40D1"/>
    <w:rsid w:val="003E40D2"/>
    <w:rsid w:val="003E413B"/>
    <w:rsid w:val="003E41FE"/>
    <w:rsid w:val="003E42E2"/>
    <w:rsid w:val="003E436C"/>
    <w:rsid w:val="003E438C"/>
    <w:rsid w:val="003E442E"/>
    <w:rsid w:val="003E4482"/>
    <w:rsid w:val="003E4516"/>
    <w:rsid w:val="003E4521"/>
    <w:rsid w:val="003E47A3"/>
    <w:rsid w:val="003E4832"/>
    <w:rsid w:val="003E488B"/>
    <w:rsid w:val="003E4BB7"/>
    <w:rsid w:val="003E4C49"/>
    <w:rsid w:val="003E4CA7"/>
    <w:rsid w:val="003E4CD7"/>
    <w:rsid w:val="003E4D37"/>
    <w:rsid w:val="003E4D4A"/>
    <w:rsid w:val="003E4E5C"/>
    <w:rsid w:val="003E4EB8"/>
    <w:rsid w:val="003E4F99"/>
    <w:rsid w:val="003E4F9C"/>
    <w:rsid w:val="003E502A"/>
    <w:rsid w:val="003E5040"/>
    <w:rsid w:val="003E5063"/>
    <w:rsid w:val="003E5096"/>
    <w:rsid w:val="003E5340"/>
    <w:rsid w:val="003E5357"/>
    <w:rsid w:val="003E5359"/>
    <w:rsid w:val="003E540A"/>
    <w:rsid w:val="003E5418"/>
    <w:rsid w:val="003E541B"/>
    <w:rsid w:val="003E54AA"/>
    <w:rsid w:val="003E555E"/>
    <w:rsid w:val="003E55B9"/>
    <w:rsid w:val="003E55BA"/>
    <w:rsid w:val="003E55F5"/>
    <w:rsid w:val="003E569C"/>
    <w:rsid w:val="003E56AF"/>
    <w:rsid w:val="003E56D8"/>
    <w:rsid w:val="003E5715"/>
    <w:rsid w:val="003E5758"/>
    <w:rsid w:val="003E580A"/>
    <w:rsid w:val="003E5854"/>
    <w:rsid w:val="003E5937"/>
    <w:rsid w:val="003E5961"/>
    <w:rsid w:val="003E5974"/>
    <w:rsid w:val="003E5A79"/>
    <w:rsid w:val="003E5B7D"/>
    <w:rsid w:val="003E5B87"/>
    <w:rsid w:val="003E5BE5"/>
    <w:rsid w:val="003E5C83"/>
    <w:rsid w:val="003E5E41"/>
    <w:rsid w:val="003E5E5B"/>
    <w:rsid w:val="003E5EC6"/>
    <w:rsid w:val="003E5F69"/>
    <w:rsid w:val="003E5F92"/>
    <w:rsid w:val="003E5FF4"/>
    <w:rsid w:val="003E5FF5"/>
    <w:rsid w:val="003E60AE"/>
    <w:rsid w:val="003E60E1"/>
    <w:rsid w:val="003E6161"/>
    <w:rsid w:val="003E61CF"/>
    <w:rsid w:val="003E6264"/>
    <w:rsid w:val="003E62C5"/>
    <w:rsid w:val="003E62DD"/>
    <w:rsid w:val="003E6334"/>
    <w:rsid w:val="003E63F3"/>
    <w:rsid w:val="003E6437"/>
    <w:rsid w:val="003E647D"/>
    <w:rsid w:val="003E6485"/>
    <w:rsid w:val="003E651C"/>
    <w:rsid w:val="003E6569"/>
    <w:rsid w:val="003E6576"/>
    <w:rsid w:val="003E6772"/>
    <w:rsid w:val="003E678E"/>
    <w:rsid w:val="003E6790"/>
    <w:rsid w:val="003E67D7"/>
    <w:rsid w:val="003E696A"/>
    <w:rsid w:val="003E698C"/>
    <w:rsid w:val="003E6A73"/>
    <w:rsid w:val="003E6B11"/>
    <w:rsid w:val="003E6B26"/>
    <w:rsid w:val="003E6B40"/>
    <w:rsid w:val="003E6B83"/>
    <w:rsid w:val="003E6BA8"/>
    <w:rsid w:val="003E6BD0"/>
    <w:rsid w:val="003E6BD6"/>
    <w:rsid w:val="003E6D36"/>
    <w:rsid w:val="003E6D92"/>
    <w:rsid w:val="003E6D93"/>
    <w:rsid w:val="003E6E41"/>
    <w:rsid w:val="003E6EB5"/>
    <w:rsid w:val="003E6ED5"/>
    <w:rsid w:val="003E6F01"/>
    <w:rsid w:val="003E6F25"/>
    <w:rsid w:val="003E6F65"/>
    <w:rsid w:val="003E6F7C"/>
    <w:rsid w:val="003E700E"/>
    <w:rsid w:val="003E7037"/>
    <w:rsid w:val="003E703F"/>
    <w:rsid w:val="003E7044"/>
    <w:rsid w:val="003E7049"/>
    <w:rsid w:val="003E70BF"/>
    <w:rsid w:val="003E70FD"/>
    <w:rsid w:val="003E71DC"/>
    <w:rsid w:val="003E722F"/>
    <w:rsid w:val="003E723E"/>
    <w:rsid w:val="003E7251"/>
    <w:rsid w:val="003E7349"/>
    <w:rsid w:val="003E73A1"/>
    <w:rsid w:val="003E73CA"/>
    <w:rsid w:val="003E7464"/>
    <w:rsid w:val="003E7620"/>
    <w:rsid w:val="003E773F"/>
    <w:rsid w:val="003E777D"/>
    <w:rsid w:val="003E77D2"/>
    <w:rsid w:val="003E7813"/>
    <w:rsid w:val="003E781A"/>
    <w:rsid w:val="003E781B"/>
    <w:rsid w:val="003E7824"/>
    <w:rsid w:val="003E78CA"/>
    <w:rsid w:val="003E7B9E"/>
    <w:rsid w:val="003E7BBF"/>
    <w:rsid w:val="003E7BDF"/>
    <w:rsid w:val="003E7BFE"/>
    <w:rsid w:val="003E7CB2"/>
    <w:rsid w:val="003E7CCF"/>
    <w:rsid w:val="003E7CD7"/>
    <w:rsid w:val="003E7D14"/>
    <w:rsid w:val="003E7D7D"/>
    <w:rsid w:val="003E7D89"/>
    <w:rsid w:val="003E7DBC"/>
    <w:rsid w:val="003E7DD3"/>
    <w:rsid w:val="003E7DF0"/>
    <w:rsid w:val="003E7E51"/>
    <w:rsid w:val="003E7F90"/>
    <w:rsid w:val="003E7F93"/>
    <w:rsid w:val="003F0075"/>
    <w:rsid w:val="003F00C6"/>
    <w:rsid w:val="003F019D"/>
    <w:rsid w:val="003F01E0"/>
    <w:rsid w:val="003F02A4"/>
    <w:rsid w:val="003F02A6"/>
    <w:rsid w:val="003F02C2"/>
    <w:rsid w:val="003F03A3"/>
    <w:rsid w:val="003F046B"/>
    <w:rsid w:val="003F048B"/>
    <w:rsid w:val="003F04E9"/>
    <w:rsid w:val="003F0530"/>
    <w:rsid w:val="003F056F"/>
    <w:rsid w:val="003F059D"/>
    <w:rsid w:val="003F067E"/>
    <w:rsid w:val="003F0773"/>
    <w:rsid w:val="003F0778"/>
    <w:rsid w:val="003F080C"/>
    <w:rsid w:val="003F0917"/>
    <w:rsid w:val="003F09BF"/>
    <w:rsid w:val="003F09DC"/>
    <w:rsid w:val="003F0A13"/>
    <w:rsid w:val="003F0AA2"/>
    <w:rsid w:val="003F0AAC"/>
    <w:rsid w:val="003F0B33"/>
    <w:rsid w:val="003F0B7D"/>
    <w:rsid w:val="003F0BAC"/>
    <w:rsid w:val="003F0BBC"/>
    <w:rsid w:val="003F0BF3"/>
    <w:rsid w:val="003F0C0C"/>
    <w:rsid w:val="003F0C63"/>
    <w:rsid w:val="003F0DCC"/>
    <w:rsid w:val="003F0DD0"/>
    <w:rsid w:val="003F0F36"/>
    <w:rsid w:val="003F0FCD"/>
    <w:rsid w:val="003F1246"/>
    <w:rsid w:val="003F12F1"/>
    <w:rsid w:val="003F137D"/>
    <w:rsid w:val="003F14AC"/>
    <w:rsid w:val="003F14B9"/>
    <w:rsid w:val="003F14CF"/>
    <w:rsid w:val="003F1553"/>
    <w:rsid w:val="003F159E"/>
    <w:rsid w:val="003F162E"/>
    <w:rsid w:val="003F1661"/>
    <w:rsid w:val="003F16A1"/>
    <w:rsid w:val="003F16B7"/>
    <w:rsid w:val="003F17E2"/>
    <w:rsid w:val="003F18A8"/>
    <w:rsid w:val="003F1944"/>
    <w:rsid w:val="003F1975"/>
    <w:rsid w:val="003F19DA"/>
    <w:rsid w:val="003F1A2B"/>
    <w:rsid w:val="003F1AB4"/>
    <w:rsid w:val="003F1B27"/>
    <w:rsid w:val="003F1B7F"/>
    <w:rsid w:val="003F1CEA"/>
    <w:rsid w:val="003F1E8F"/>
    <w:rsid w:val="003F1EE6"/>
    <w:rsid w:val="003F204B"/>
    <w:rsid w:val="003F20C6"/>
    <w:rsid w:val="003F21A5"/>
    <w:rsid w:val="003F21D1"/>
    <w:rsid w:val="003F22BB"/>
    <w:rsid w:val="003F23F5"/>
    <w:rsid w:val="003F2516"/>
    <w:rsid w:val="003F255D"/>
    <w:rsid w:val="003F2819"/>
    <w:rsid w:val="003F29D1"/>
    <w:rsid w:val="003F2A04"/>
    <w:rsid w:val="003F2B2D"/>
    <w:rsid w:val="003F2B94"/>
    <w:rsid w:val="003F2C3A"/>
    <w:rsid w:val="003F2C64"/>
    <w:rsid w:val="003F2CA9"/>
    <w:rsid w:val="003F2D67"/>
    <w:rsid w:val="003F2DF1"/>
    <w:rsid w:val="003F2DF8"/>
    <w:rsid w:val="003F2DF9"/>
    <w:rsid w:val="003F2EEE"/>
    <w:rsid w:val="003F2F41"/>
    <w:rsid w:val="003F2F78"/>
    <w:rsid w:val="003F300B"/>
    <w:rsid w:val="003F300C"/>
    <w:rsid w:val="003F3068"/>
    <w:rsid w:val="003F3118"/>
    <w:rsid w:val="003F3145"/>
    <w:rsid w:val="003F3237"/>
    <w:rsid w:val="003F3322"/>
    <w:rsid w:val="003F3452"/>
    <w:rsid w:val="003F3474"/>
    <w:rsid w:val="003F34F7"/>
    <w:rsid w:val="003F3588"/>
    <w:rsid w:val="003F3601"/>
    <w:rsid w:val="003F3642"/>
    <w:rsid w:val="003F3661"/>
    <w:rsid w:val="003F37D8"/>
    <w:rsid w:val="003F3853"/>
    <w:rsid w:val="003F38F3"/>
    <w:rsid w:val="003F398E"/>
    <w:rsid w:val="003F39A8"/>
    <w:rsid w:val="003F3AA1"/>
    <w:rsid w:val="003F3B9D"/>
    <w:rsid w:val="003F3BE8"/>
    <w:rsid w:val="003F3C3A"/>
    <w:rsid w:val="003F3E27"/>
    <w:rsid w:val="003F3EA6"/>
    <w:rsid w:val="003F3EB4"/>
    <w:rsid w:val="003F3EF7"/>
    <w:rsid w:val="003F3EFD"/>
    <w:rsid w:val="003F3F27"/>
    <w:rsid w:val="003F3F50"/>
    <w:rsid w:val="003F3F91"/>
    <w:rsid w:val="003F4086"/>
    <w:rsid w:val="003F41EB"/>
    <w:rsid w:val="003F4211"/>
    <w:rsid w:val="003F4218"/>
    <w:rsid w:val="003F42EB"/>
    <w:rsid w:val="003F451E"/>
    <w:rsid w:val="003F452D"/>
    <w:rsid w:val="003F4578"/>
    <w:rsid w:val="003F45C5"/>
    <w:rsid w:val="003F464C"/>
    <w:rsid w:val="003F4740"/>
    <w:rsid w:val="003F476D"/>
    <w:rsid w:val="003F47CA"/>
    <w:rsid w:val="003F4852"/>
    <w:rsid w:val="003F48AA"/>
    <w:rsid w:val="003F4971"/>
    <w:rsid w:val="003F4975"/>
    <w:rsid w:val="003F4A90"/>
    <w:rsid w:val="003F4B0B"/>
    <w:rsid w:val="003F4B47"/>
    <w:rsid w:val="003F4B83"/>
    <w:rsid w:val="003F4BD3"/>
    <w:rsid w:val="003F4D4C"/>
    <w:rsid w:val="003F4DA9"/>
    <w:rsid w:val="003F4F3C"/>
    <w:rsid w:val="003F4F77"/>
    <w:rsid w:val="003F4FDC"/>
    <w:rsid w:val="003F501C"/>
    <w:rsid w:val="003F50FE"/>
    <w:rsid w:val="003F5122"/>
    <w:rsid w:val="003F513E"/>
    <w:rsid w:val="003F51A0"/>
    <w:rsid w:val="003F5258"/>
    <w:rsid w:val="003F535B"/>
    <w:rsid w:val="003F5411"/>
    <w:rsid w:val="003F542C"/>
    <w:rsid w:val="003F54DB"/>
    <w:rsid w:val="003F55CB"/>
    <w:rsid w:val="003F5625"/>
    <w:rsid w:val="003F56B4"/>
    <w:rsid w:val="003F57CC"/>
    <w:rsid w:val="003F5833"/>
    <w:rsid w:val="003F58E7"/>
    <w:rsid w:val="003F592D"/>
    <w:rsid w:val="003F5938"/>
    <w:rsid w:val="003F5980"/>
    <w:rsid w:val="003F5AD6"/>
    <w:rsid w:val="003F5BFB"/>
    <w:rsid w:val="003F5C18"/>
    <w:rsid w:val="003F5C2B"/>
    <w:rsid w:val="003F5C3E"/>
    <w:rsid w:val="003F5C9A"/>
    <w:rsid w:val="003F5CB5"/>
    <w:rsid w:val="003F5D9F"/>
    <w:rsid w:val="003F5E77"/>
    <w:rsid w:val="003F5EAE"/>
    <w:rsid w:val="003F5EEF"/>
    <w:rsid w:val="003F5F0D"/>
    <w:rsid w:val="003F5FF7"/>
    <w:rsid w:val="003F6093"/>
    <w:rsid w:val="003F6265"/>
    <w:rsid w:val="003F62F3"/>
    <w:rsid w:val="003F6445"/>
    <w:rsid w:val="003F64AD"/>
    <w:rsid w:val="003F6652"/>
    <w:rsid w:val="003F6655"/>
    <w:rsid w:val="003F66D0"/>
    <w:rsid w:val="003F67D6"/>
    <w:rsid w:val="003F67FD"/>
    <w:rsid w:val="003F68F1"/>
    <w:rsid w:val="003F6981"/>
    <w:rsid w:val="003F6B64"/>
    <w:rsid w:val="003F6D2C"/>
    <w:rsid w:val="003F6D45"/>
    <w:rsid w:val="003F6DC3"/>
    <w:rsid w:val="003F6E9D"/>
    <w:rsid w:val="003F6F3E"/>
    <w:rsid w:val="003F6F40"/>
    <w:rsid w:val="003F6F59"/>
    <w:rsid w:val="003F6F9F"/>
    <w:rsid w:val="003F6FA4"/>
    <w:rsid w:val="003F6FED"/>
    <w:rsid w:val="003F71AC"/>
    <w:rsid w:val="003F734F"/>
    <w:rsid w:val="003F7441"/>
    <w:rsid w:val="003F7446"/>
    <w:rsid w:val="003F74A1"/>
    <w:rsid w:val="003F74F3"/>
    <w:rsid w:val="003F74F5"/>
    <w:rsid w:val="003F7536"/>
    <w:rsid w:val="003F75DF"/>
    <w:rsid w:val="003F75FD"/>
    <w:rsid w:val="003F75FE"/>
    <w:rsid w:val="003F765F"/>
    <w:rsid w:val="003F76CD"/>
    <w:rsid w:val="003F771A"/>
    <w:rsid w:val="003F7733"/>
    <w:rsid w:val="003F775C"/>
    <w:rsid w:val="003F7864"/>
    <w:rsid w:val="003F78B8"/>
    <w:rsid w:val="003F7974"/>
    <w:rsid w:val="003F7995"/>
    <w:rsid w:val="003F79CC"/>
    <w:rsid w:val="003F7A28"/>
    <w:rsid w:val="003F7AAE"/>
    <w:rsid w:val="003F7B56"/>
    <w:rsid w:val="003F7B99"/>
    <w:rsid w:val="003F7BA7"/>
    <w:rsid w:val="003F7BC4"/>
    <w:rsid w:val="003F7BC8"/>
    <w:rsid w:val="003F7C01"/>
    <w:rsid w:val="003F7C2A"/>
    <w:rsid w:val="003F7CEF"/>
    <w:rsid w:val="003F7DF5"/>
    <w:rsid w:val="003F7F26"/>
    <w:rsid w:val="003F7F4E"/>
    <w:rsid w:val="00400119"/>
    <w:rsid w:val="004001F5"/>
    <w:rsid w:val="00400278"/>
    <w:rsid w:val="00400328"/>
    <w:rsid w:val="00400407"/>
    <w:rsid w:val="00400487"/>
    <w:rsid w:val="00400576"/>
    <w:rsid w:val="0040059B"/>
    <w:rsid w:val="00400668"/>
    <w:rsid w:val="004007C5"/>
    <w:rsid w:val="004007D7"/>
    <w:rsid w:val="0040083E"/>
    <w:rsid w:val="004008F6"/>
    <w:rsid w:val="00400B0A"/>
    <w:rsid w:val="00400B15"/>
    <w:rsid w:val="00400BA1"/>
    <w:rsid w:val="00400C06"/>
    <w:rsid w:val="00400DA7"/>
    <w:rsid w:val="00400E12"/>
    <w:rsid w:val="00400E5E"/>
    <w:rsid w:val="00400EE7"/>
    <w:rsid w:val="00400F06"/>
    <w:rsid w:val="00400F1C"/>
    <w:rsid w:val="00400FDA"/>
    <w:rsid w:val="004010BF"/>
    <w:rsid w:val="004010DC"/>
    <w:rsid w:val="004010E9"/>
    <w:rsid w:val="00401102"/>
    <w:rsid w:val="0040113F"/>
    <w:rsid w:val="0040119C"/>
    <w:rsid w:val="004011A1"/>
    <w:rsid w:val="00401234"/>
    <w:rsid w:val="00401248"/>
    <w:rsid w:val="004012AA"/>
    <w:rsid w:val="004012BE"/>
    <w:rsid w:val="004012F6"/>
    <w:rsid w:val="0040132A"/>
    <w:rsid w:val="0040149C"/>
    <w:rsid w:val="004015E4"/>
    <w:rsid w:val="004015F2"/>
    <w:rsid w:val="00401604"/>
    <w:rsid w:val="00401635"/>
    <w:rsid w:val="00401678"/>
    <w:rsid w:val="004016AD"/>
    <w:rsid w:val="00401701"/>
    <w:rsid w:val="00401773"/>
    <w:rsid w:val="004017DE"/>
    <w:rsid w:val="0040180E"/>
    <w:rsid w:val="0040189E"/>
    <w:rsid w:val="0040198B"/>
    <w:rsid w:val="004019E2"/>
    <w:rsid w:val="00401BF7"/>
    <w:rsid w:val="00401C02"/>
    <w:rsid w:val="00401C32"/>
    <w:rsid w:val="00401D82"/>
    <w:rsid w:val="00401DE3"/>
    <w:rsid w:val="00401EC2"/>
    <w:rsid w:val="00401EC9"/>
    <w:rsid w:val="00401EFB"/>
    <w:rsid w:val="00401F76"/>
    <w:rsid w:val="00401F96"/>
    <w:rsid w:val="00401FD6"/>
    <w:rsid w:val="0040204A"/>
    <w:rsid w:val="004021BD"/>
    <w:rsid w:val="004021C1"/>
    <w:rsid w:val="0040233B"/>
    <w:rsid w:val="004023D6"/>
    <w:rsid w:val="00402400"/>
    <w:rsid w:val="004024B1"/>
    <w:rsid w:val="00402662"/>
    <w:rsid w:val="00402722"/>
    <w:rsid w:val="0040272A"/>
    <w:rsid w:val="004028A0"/>
    <w:rsid w:val="004028AC"/>
    <w:rsid w:val="004028B6"/>
    <w:rsid w:val="0040298C"/>
    <w:rsid w:val="004029D0"/>
    <w:rsid w:val="004029F1"/>
    <w:rsid w:val="00402A0F"/>
    <w:rsid w:val="00402A28"/>
    <w:rsid w:val="00402AE3"/>
    <w:rsid w:val="00402B90"/>
    <w:rsid w:val="00402BE9"/>
    <w:rsid w:val="00402CF5"/>
    <w:rsid w:val="00402D06"/>
    <w:rsid w:val="00402D7B"/>
    <w:rsid w:val="00402E18"/>
    <w:rsid w:val="00402F1F"/>
    <w:rsid w:val="00402F83"/>
    <w:rsid w:val="004030BF"/>
    <w:rsid w:val="00403133"/>
    <w:rsid w:val="00403145"/>
    <w:rsid w:val="004031AB"/>
    <w:rsid w:val="004032BA"/>
    <w:rsid w:val="0040330E"/>
    <w:rsid w:val="00403357"/>
    <w:rsid w:val="0040338F"/>
    <w:rsid w:val="004033D6"/>
    <w:rsid w:val="004033FD"/>
    <w:rsid w:val="004034C6"/>
    <w:rsid w:val="0040361B"/>
    <w:rsid w:val="004036F9"/>
    <w:rsid w:val="0040378F"/>
    <w:rsid w:val="00403794"/>
    <w:rsid w:val="0040380B"/>
    <w:rsid w:val="00403844"/>
    <w:rsid w:val="00403880"/>
    <w:rsid w:val="00403A48"/>
    <w:rsid w:val="00403ACC"/>
    <w:rsid w:val="00403B2B"/>
    <w:rsid w:val="00403B2D"/>
    <w:rsid w:val="00403B53"/>
    <w:rsid w:val="00403B90"/>
    <w:rsid w:val="00403C6A"/>
    <w:rsid w:val="00403CC0"/>
    <w:rsid w:val="00403D3A"/>
    <w:rsid w:val="00403D41"/>
    <w:rsid w:val="00403E28"/>
    <w:rsid w:val="00403E57"/>
    <w:rsid w:val="00403E5F"/>
    <w:rsid w:val="00403EDE"/>
    <w:rsid w:val="00403EEA"/>
    <w:rsid w:val="00403F1B"/>
    <w:rsid w:val="00403F91"/>
    <w:rsid w:val="00403FD5"/>
    <w:rsid w:val="0040409D"/>
    <w:rsid w:val="004040D8"/>
    <w:rsid w:val="0040426D"/>
    <w:rsid w:val="004043F4"/>
    <w:rsid w:val="004043F6"/>
    <w:rsid w:val="0040445D"/>
    <w:rsid w:val="00404474"/>
    <w:rsid w:val="004044C8"/>
    <w:rsid w:val="004045D9"/>
    <w:rsid w:val="004046AE"/>
    <w:rsid w:val="004046EC"/>
    <w:rsid w:val="00404987"/>
    <w:rsid w:val="00404A22"/>
    <w:rsid w:val="00404A5D"/>
    <w:rsid w:val="00404AA5"/>
    <w:rsid w:val="00404AF5"/>
    <w:rsid w:val="00404B5D"/>
    <w:rsid w:val="00404BBA"/>
    <w:rsid w:val="00404CCC"/>
    <w:rsid w:val="00404D02"/>
    <w:rsid w:val="00404D4E"/>
    <w:rsid w:val="00404D52"/>
    <w:rsid w:val="00404D55"/>
    <w:rsid w:val="00404E29"/>
    <w:rsid w:val="00404E3A"/>
    <w:rsid w:val="00404E48"/>
    <w:rsid w:val="00404E77"/>
    <w:rsid w:val="00404EEB"/>
    <w:rsid w:val="00404F0F"/>
    <w:rsid w:val="00404F9F"/>
    <w:rsid w:val="00404FAC"/>
    <w:rsid w:val="00405001"/>
    <w:rsid w:val="00405083"/>
    <w:rsid w:val="00405088"/>
    <w:rsid w:val="0040514B"/>
    <w:rsid w:val="00405179"/>
    <w:rsid w:val="004051C3"/>
    <w:rsid w:val="0040522C"/>
    <w:rsid w:val="00405267"/>
    <w:rsid w:val="004052AE"/>
    <w:rsid w:val="004052B0"/>
    <w:rsid w:val="004052E1"/>
    <w:rsid w:val="00405362"/>
    <w:rsid w:val="00405363"/>
    <w:rsid w:val="00405369"/>
    <w:rsid w:val="004053B2"/>
    <w:rsid w:val="004053C5"/>
    <w:rsid w:val="00405437"/>
    <w:rsid w:val="00405449"/>
    <w:rsid w:val="0040544B"/>
    <w:rsid w:val="0040544F"/>
    <w:rsid w:val="0040548B"/>
    <w:rsid w:val="004054A0"/>
    <w:rsid w:val="004054D1"/>
    <w:rsid w:val="004056F2"/>
    <w:rsid w:val="004057BE"/>
    <w:rsid w:val="0040585B"/>
    <w:rsid w:val="0040585E"/>
    <w:rsid w:val="004058EA"/>
    <w:rsid w:val="00405A12"/>
    <w:rsid w:val="00405A16"/>
    <w:rsid w:val="00405A7F"/>
    <w:rsid w:val="00405AAE"/>
    <w:rsid w:val="00405B75"/>
    <w:rsid w:val="00405BAA"/>
    <w:rsid w:val="00405C65"/>
    <w:rsid w:val="00405D26"/>
    <w:rsid w:val="00405D98"/>
    <w:rsid w:val="00405E5F"/>
    <w:rsid w:val="00405EDD"/>
    <w:rsid w:val="00406106"/>
    <w:rsid w:val="00406392"/>
    <w:rsid w:val="0040644B"/>
    <w:rsid w:val="0040647A"/>
    <w:rsid w:val="00406535"/>
    <w:rsid w:val="0040653D"/>
    <w:rsid w:val="0040653E"/>
    <w:rsid w:val="004065F4"/>
    <w:rsid w:val="00406645"/>
    <w:rsid w:val="00406661"/>
    <w:rsid w:val="0040667C"/>
    <w:rsid w:val="0040676F"/>
    <w:rsid w:val="004067AE"/>
    <w:rsid w:val="004067E2"/>
    <w:rsid w:val="00406892"/>
    <w:rsid w:val="004068FF"/>
    <w:rsid w:val="00406A09"/>
    <w:rsid w:val="00406A67"/>
    <w:rsid w:val="00406A80"/>
    <w:rsid w:val="00406AA0"/>
    <w:rsid w:val="00406B0C"/>
    <w:rsid w:val="00406B9D"/>
    <w:rsid w:val="00406CC7"/>
    <w:rsid w:val="00406CD7"/>
    <w:rsid w:val="00406CF8"/>
    <w:rsid w:val="00406E24"/>
    <w:rsid w:val="00406E46"/>
    <w:rsid w:val="00406EE1"/>
    <w:rsid w:val="00406F1C"/>
    <w:rsid w:val="00406F7A"/>
    <w:rsid w:val="00406FAE"/>
    <w:rsid w:val="0040708E"/>
    <w:rsid w:val="00407114"/>
    <w:rsid w:val="0040719A"/>
    <w:rsid w:val="0040729D"/>
    <w:rsid w:val="00407338"/>
    <w:rsid w:val="00407353"/>
    <w:rsid w:val="0040735B"/>
    <w:rsid w:val="0040735C"/>
    <w:rsid w:val="004073B6"/>
    <w:rsid w:val="00407470"/>
    <w:rsid w:val="004074A7"/>
    <w:rsid w:val="004074B8"/>
    <w:rsid w:val="004074F3"/>
    <w:rsid w:val="0040761D"/>
    <w:rsid w:val="00407701"/>
    <w:rsid w:val="00407742"/>
    <w:rsid w:val="0040777F"/>
    <w:rsid w:val="00407786"/>
    <w:rsid w:val="0040781A"/>
    <w:rsid w:val="0040790C"/>
    <w:rsid w:val="00407910"/>
    <w:rsid w:val="0040791D"/>
    <w:rsid w:val="00407A19"/>
    <w:rsid w:val="00407A6C"/>
    <w:rsid w:val="00407B37"/>
    <w:rsid w:val="00407BCE"/>
    <w:rsid w:val="00407BE7"/>
    <w:rsid w:val="00407C0B"/>
    <w:rsid w:val="00407C35"/>
    <w:rsid w:val="00407C82"/>
    <w:rsid w:val="00407CB5"/>
    <w:rsid w:val="00407CCF"/>
    <w:rsid w:val="00407D68"/>
    <w:rsid w:val="00407D6B"/>
    <w:rsid w:val="00407E20"/>
    <w:rsid w:val="00407E70"/>
    <w:rsid w:val="0041005C"/>
    <w:rsid w:val="004100EA"/>
    <w:rsid w:val="004101F8"/>
    <w:rsid w:val="0041037A"/>
    <w:rsid w:val="004103CE"/>
    <w:rsid w:val="00410538"/>
    <w:rsid w:val="00410598"/>
    <w:rsid w:val="004105D1"/>
    <w:rsid w:val="004105EC"/>
    <w:rsid w:val="0041062D"/>
    <w:rsid w:val="004107C6"/>
    <w:rsid w:val="004109F0"/>
    <w:rsid w:val="00410B72"/>
    <w:rsid w:val="00410D83"/>
    <w:rsid w:val="00410E11"/>
    <w:rsid w:val="00410F21"/>
    <w:rsid w:val="0041105B"/>
    <w:rsid w:val="004110D8"/>
    <w:rsid w:val="00411286"/>
    <w:rsid w:val="004112A6"/>
    <w:rsid w:val="004112CB"/>
    <w:rsid w:val="00411313"/>
    <w:rsid w:val="004113F3"/>
    <w:rsid w:val="00411449"/>
    <w:rsid w:val="00411496"/>
    <w:rsid w:val="004114C4"/>
    <w:rsid w:val="004114DB"/>
    <w:rsid w:val="004114F3"/>
    <w:rsid w:val="0041151A"/>
    <w:rsid w:val="004115E4"/>
    <w:rsid w:val="0041166F"/>
    <w:rsid w:val="0041167A"/>
    <w:rsid w:val="0041183C"/>
    <w:rsid w:val="00411872"/>
    <w:rsid w:val="00411899"/>
    <w:rsid w:val="00411998"/>
    <w:rsid w:val="004119E0"/>
    <w:rsid w:val="00411A6D"/>
    <w:rsid w:val="00411AB8"/>
    <w:rsid w:val="00411AC4"/>
    <w:rsid w:val="00411CC5"/>
    <w:rsid w:val="00411DE2"/>
    <w:rsid w:val="00411DF4"/>
    <w:rsid w:val="00411E68"/>
    <w:rsid w:val="00411F05"/>
    <w:rsid w:val="00411F65"/>
    <w:rsid w:val="00411FD2"/>
    <w:rsid w:val="00412075"/>
    <w:rsid w:val="00412136"/>
    <w:rsid w:val="004121FF"/>
    <w:rsid w:val="0041222C"/>
    <w:rsid w:val="00412251"/>
    <w:rsid w:val="004122B2"/>
    <w:rsid w:val="004122EC"/>
    <w:rsid w:val="00412314"/>
    <w:rsid w:val="004123FC"/>
    <w:rsid w:val="00412493"/>
    <w:rsid w:val="00412495"/>
    <w:rsid w:val="004124B6"/>
    <w:rsid w:val="00412510"/>
    <w:rsid w:val="0041251D"/>
    <w:rsid w:val="00412521"/>
    <w:rsid w:val="0041252D"/>
    <w:rsid w:val="00412567"/>
    <w:rsid w:val="00412617"/>
    <w:rsid w:val="00412687"/>
    <w:rsid w:val="00412707"/>
    <w:rsid w:val="00412795"/>
    <w:rsid w:val="00412937"/>
    <w:rsid w:val="00412B2F"/>
    <w:rsid w:val="00412BB6"/>
    <w:rsid w:val="00412BC0"/>
    <w:rsid w:val="00412BC4"/>
    <w:rsid w:val="00412C1F"/>
    <w:rsid w:val="00412C59"/>
    <w:rsid w:val="00412E57"/>
    <w:rsid w:val="00413036"/>
    <w:rsid w:val="00413072"/>
    <w:rsid w:val="004130C6"/>
    <w:rsid w:val="00413198"/>
    <w:rsid w:val="004132A8"/>
    <w:rsid w:val="0041332A"/>
    <w:rsid w:val="004133F0"/>
    <w:rsid w:val="00413493"/>
    <w:rsid w:val="004134A6"/>
    <w:rsid w:val="004134A8"/>
    <w:rsid w:val="004135B2"/>
    <w:rsid w:val="00413631"/>
    <w:rsid w:val="004137E4"/>
    <w:rsid w:val="004137E8"/>
    <w:rsid w:val="00413809"/>
    <w:rsid w:val="00413924"/>
    <w:rsid w:val="0041394C"/>
    <w:rsid w:val="00413A88"/>
    <w:rsid w:val="00413A8C"/>
    <w:rsid w:val="00413C1F"/>
    <w:rsid w:val="00413CFB"/>
    <w:rsid w:val="00413F21"/>
    <w:rsid w:val="00413F70"/>
    <w:rsid w:val="00413FDF"/>
    <w:rsid w:val="0041405D"/>
    <w:rsid w:val="004140B5"/>
    <w:rsid w:val="004141EE"/>
    <w:rsid w:val="00414307"/>
    <w:rsid w:val="00414468"/>
    <w:rsid w:val="00414477"/>
    <w:rsid w:val="004145E9"/>
    <w:rsid w:val="004145FD"/>
    <w:rsid w:val="00414658"/>
    <w:rsid w:val="004146E7"/>
    <w:rsid w:val="00414779"/>
    <w:rsid w:val="00414804"/>
    <w:rsid w:val="0041486B"/>
    <w:rsid w:val="0041487B"/>
    <w:rsid w:val="00414918"/>
    <w:rsid w:val="00414964"/>
    <w:rsid w:val="00414977"/>
    <w:rsid w:val="004149A8"/>
    <w:rsid w:val="00414A1A"/>
    <w:rsid w:val="00414BA9"/>
    <w:rsid w:val="00414D05"/>
    <w:rsid w:val="00414D68"/>
    <w:rsid w:val="00414D7C"/>
    <w:rsid w:val="00414E52"/>
    <w:rsid w:val="00414F46"/>
    <w:rsid w:val="00414F69"/>
    <w:rsid w:val="00414FDF"/>
    <w:rsid w:val="004150DB"/>
    <w:rsid w:val="00415157"/>
    <w:rsid w:val="00415264"/>
    <w:rsid w:val="00415275"/>
    <w:rsid w:val="00415368"/>
    <w:rsid w:val="004153AC"/>
    <w:rsid w:val="00415434"/>
    <w:rsid w:val="0041546C"/>
    <w:rsid w:val="00415477"/>
    <w:rsid w:val="004154B7"/>
    <w:rsid w:val="0041553D"/>
    <w:rsid w:val="004155B1"/>
    <w:rsid w:val="004155DF"/>
    <w:rsid w:val="004155F1"/>
    <w:rsid w:val="00415732"/>
    <w:rsid w:val="004157B1"/>
    <w:rsid w:val="004157B6"/>
    <w:rsid w:val="0041587D"/>
    <w:rsid w:val="00415892"/>
    <w:rsid w:val="004158AD"/>
    <w:rsid w:val="0041590C"/>
    <w:rsid w:val="00415ACC"/>
    <w:rsid w:val="00415B21"/>
    <w:rsid w:val="00415B76"/>
    <w:rsid w:val="00415BF4"/>
    <w:rsid w:val="00415C15"/>
    <w:rsid w:val="00415C3C"/>
    <w:rsid w:val="00415D8C"/>
    <w:rsid w:val="00415E64"/>
    <w:rsid w:val="00415E8D"/>
    <w:rsid w:val="00415F39"/>
    <w:rsid w:val="00415FB1"/>
    <w:rsid w:val="00415FE4"/>
    <w:rsid w:val="00416011"/>
    <w:rsid w:val="00416039"/>
    <w:rsid w:val="0041609D"/>
    <w:rsid w:val="0041618D"/>
    <w:rsid w:val="004161A5"/>
    <w:rsid w:val="004161C4"/>
    <w:rsid w:val="004161EA"/>
    <w:rsid w:val="00416270"/>
    <w:rsid w:val="00416316"/>
    <w:rsid w:val="00416336"/>
    <w:rsid w:val="004163B3"/>
    <w:rsid w:val="0041643A"/>
    <w:rsid w:val="00416445"/>
    <w:rsid w:val="004164DF"/>
    <w:rsid w:val="00416559"/>
    <w:rsid w:val="0041659B"/>
    <w:rsid w:val="004165B5"/>
    <w:rsid w:val="004165FF"/>
    <w:rsid w:val="0041664F"/>
    <w:rsid w:val="00416682"/>
    <w:rsid w:val="00416689"/>
    <w:rsid w:val="00416690"/>
    <w:rsid w:val="004167CF"/>
    <w:rsid w:val="004167F6"/>
    <w:rsid w:val="00416982"/>
    <w:rsid w:val="00416A30"/>
    <w:rsid w:val="00416AD7"/>
    <w:rsid w:val="00416B10"/>
    <w:rsid w:val="00416B64"/>
    <w:rsid w:val="00416C82"/>
    <w:rsid w:val="00416CDA"/>
    <w:rsid w:val="00416CE1"/>
    <w:rsid w:val="00416D12"/>
    <w:rsid w:val="00416D32"/>
    <w:rsid w:val="00416D7F"/>
    <w:rsid w:val="00416D8F"/>
    <w:rsid w:val="00416DD1"/>
    <w:rsid w:val="00416DDC"/>
    <w:rsid w:val="00416EE5"/>
    <w:rsid w:val="00416F49"/>
    <w:rsid w:val="00416F68"/>
    <w:rsid w:val="00416F7A"/>
    <w:rsid w:val="00416FBB"/>
    <w:rsid w:val="00416FC8"/>
    <w:rsid w:val="00416FFE"/>
    <w:rsid w:val="00417014"/>
    <w:rsid w:val="00417088"/>
    <w:rsid w:val="00417134"/>
    <w:rsid w:val="0041725D"/>
    <w:rsid w:val="004172F6"/>
    <w:rsid w:val="00417310"/>
    <w:rsid w:val="00417339"/>
    <w:rsid w:val="0041735A"/>
    <w:rsid w:val="004173A1"/>
    <w:rsid w:val="0041741C"/>
    <w:rsid w:val="0041746F"/>
    <w:rsid w:val="004174E8"/>
    <w:rsid w:val="0041755F"/>
    <w:rsid w:val="004175C9"/>
    <w:rsid w:val="00417729"/>
    <w:rsid w:val="0041779F"/>
    <w:rsid w:val="004177C1"/>
    <w:rsid w:val="004177F0"/>
    <w:rsid w:val="0041785E"/>
    <w:rsid w:val="00417924"/>
    <w:rsid w:val="004179A7"/>
    <w:rsid w:val="00417B4A"/>
    <w:rsid w:val="00417C14"/>
    <w:rsid w:val="00417C2C"/>
    <w:rsid w:val="00417C7D"/>
    <w:rsid w:val="00417DAF"/>
    <w:rsid w:val="00417DFE"/>
    <w:rsid w:val="00417EF6"/>
    <w:rsid w:val="00417F28"/>
    <w:rsid w:val="00417FA3"/>
    <w:rsid w:val="0042005C"/>
    <w:rsid w:val="00420206"/>
    <w:rsid w:val="004202AB"/>
    <w:rsid w:val="00420346"/>
    <w:rsid w:val="0042034B"/>
    <w:rsid w:val="00420354"/>
    <w:rsid w:val="00420394"/>
    <w:rsid w:val="004203E8"/>
    <w:rsid w:val="004203F8"/>
    <w:rsid w:val="00420453"/>
    <w:rsid w:val="004204A7"/>
    <w:rsid w:val="00420647"/>
    <w:rsid w:val="00420670"/>
    <w:rsid w:val="00420745"/>
    <w:rsid w:val="00420768"/>
    <w:rsid w:val="00420983"/>
    <w:rsid w:val="004209D3"/>
    <w:rsid w:val="00420A7F"/>
    <w:rsid w:val="00420ADE"/>
    <w:rsid w:val="00420B8A"/>
    <w:rsid w:val="00420C50"/>
    <w:rsid w:val="00420D4A"/>
    <w:rsid w:val="00420D4E"/>
    <w:rsid w:val="00420DE5"/>
    <w:rsid w:val="00420F8E"/>
    <w:rsid w:val="00420F91"/>
    <w:rsid w:val="00420FA5"/>
    <w:rsid w:val="00420FDA"/>
    <w:rsid w:val="00420FEC"/>
    <w:rsid w:val="0042100B"/>
    <w:rsid w:val="004210D1"/>
    <w:rsid w:val="0042116B"/>
    <w:rsid w:val="0042124D"/>
    <w:rsid w:val="004212B1"/>
    <w:rsid w:val="004212B7"/>
    <w:rsid w:val="00421359"/>
    <w:rsid w:val="004213B0"/>
    <w:rsid w:val="004213F2"/>
    <w:rsid w:val="0042141C"/>
    <w:rsid w:val="004214A4"/>
    <w:rsid w:val="004214AA"/>
    <w:rsid w:val="0042168E"/>
    <w:rsid w:val="004218B2"/>
    <w:rsid w:val="00421972"/>
    <w:rsid w:val="0042197D"/>
    <w:rsid w:val="00421987"/>
    <w:rsid w:val="004219B1"/>
    <w:rsid w:val="004219C1"/>
    <w:rsid w:val="004219C9"/>
    <w:rsid w:val="004219FB"/>
    <w:rsid w:val="00421ABE"/>
    <w:rsid w:val="00421B2B"/>
    <w:rsid w:val="00421B70"/>
    <w:rsid w:val="00421B7E"/>
    <w:rsid w:val="00421B91"/>
    <w:rsid w:val="00421BB6"/>
    <w:rsid w:val="00421C35"/>
    <w:rsid w:val="00421C94"/>
    <w:rsid w:val="00421D04"/>
    <w:rsid w:val="00421E5C"/>
    <w:rsid w:val="00421E65"/>
    <w:rsid w:val="00421E66"/>
    <w:rsid w:val="00421F71"/>
    <w:rsid w:val="00421F88"/>
    <w:rsid w:val="00421F9F"/>
    <w:rsid w:val="00421FFE"/>
    <w:rsid w:val="00422061"/>
    <w:rsid w:val="004220C1"/>
    <w:rsid w:val="00422112"/>
    <w:rsid w:val="00422152"/>
    <w:rsid w:val="004221F4"/>
    <w:rsid w:val="00422276"/>
    <w:rsid w:val="0042234F"/>
    <w:rsid w:val="004224BB"/>
    <w:rsid w:val="004225DE"/>
    <w:rsid w:val="0042260F"/>
    <w:rsid w:val="00422619"/>
    <w:rsid w:val="0042264B"/>
    <w:rsid w:val="00422817"/>
    <w:rsid w:val="00422846"/>
    <w:rsid w:val="00422862"/>
    <w:rsid w:val="00422931"/>
    <w:rsid w:val="0042294F"/>
    <w:rsid w:val="004229D7"/>
    <w:rsid w:val="00422A71"/>
    <w:rsid w:val="00422A9C"/>
    <w:rsid w:val="00422B34"/>
    <w:rsid w:val="00422B66"/>
    <w:rsid w:val="00422C26"/>
    <w:rsid w:val="00422C40"/>
    <w:rsid w:val="00422CF1"/>
    <w:rsid w:val="00422D24"/>
    <w:rsid w:val="00422D68"/>
    <w:rsid w:val="00422DA0"/>
    <w:rsid w:val="00422DB6"/>
    <w:rsid w:val="00422DD9"/>
    <w:rsid w:val="00422E19"/>
    <w:rsid w:val="00422E6E"/>
    <w:rsid w:val="00422EAA"/>
    <w:rsid w:val="00422EBB"/>
    <w:rsid w:val="00422EF1"/>
    <w:rsid w:val="00422F8F"/>
    <w:rsid w:val="00422FD0"/>
    <w:rsid w:val="00423091"/>
    <w:rsid w:val="00423098"/>
    <w:rsid w:val="004230C4"/>
    <w:rsid w:val="004230D3"/>
    <w:rsid w:val="00423112"/>
    <w:rsid w:val="00423184"/>
    <w:rsid w:val="004231EE"/>
    <w:rsid w:val="00423239"/>
    <w:rsid w:val="004232FD"/>
    <w:rsid w:val="004235AB"/>
    <w:rsid w:val="004235B8"/>
    <w:rsid w:val="00423660"/>
    <w:rsid w:val="0042380D"/>
    <w:rsid w:val="00423A69"/>
    <w:rsid w:val="00423A7E"/>
    <w:rsid w:val="00423C98"/>
    <w:rsid w:val="00423E4B"/>
    <w:rsid w:val="00423E76"/>
    <w:rsid w:val="00423F24"/>
    <w:rsid w:val="00423FC7"/>
    <w:rsid w:val="0042410C"/>
    <w:rsid w:val="00424115"/>
    <w:rsid w:val="00424196"/>
    <w:rsid w:val="004241E8"/>
    <w:rsid w:val="00424211"/>
    <w:rsid w:val="004243D8"/>
    <w:rsid w:val="00424422"/>
    <w:rsid w:val="0042447C"/>
    <w:rsid w:val="00424549"/>
    <w:rsid w:val="004245A0"/>
    <w:rsid w:val="004245DE"/>
    <w:rsid w:val="00424648"/>
    <w:rsid w:val="0042469D"/>
    <w:rsid w:val="0042480C"/>
    <w:rsid w:val="00424812"/>
    <w:rsid w:val="00424880"/>
    <w:rsid w:val="0042488B"/>
    <w:rsid w:val="004248BA"/>
    <w:rsid w:val="004248D6"/>
    <w:rsid w:val="00424904"/>
    <w:rsid w:val="0042491B"/>
    <w:rsid w:val="00424AE5"/>
    <w:rsid w:val="00424B12"/>
    <w:rsid w:val="00424BE0"/>
    <w:rsid w:val="00424C1D"/>
    <w:rsid w:val="00424C3B"/>
    <w:rsid w:val="00424C50"/>
    <w:rsid w:val="00424D50"/>
    <w:rsid w:val="00424DF8"/>
    <w:rsid w:val="00424F06"/>
    <w:rsid w:val="00424F07"/>
    <w:rsid w:val="00424F25"/>
    <w:rsid w:val="00425028"/>
    <w:rsid w:val="00425092"/>
    <w:rsid w:val="00425099"/>
    <w:rsid w:val="004250D8"/>
    <w:rsid w:val="00425145"/>
    <w:rsid w:val="00425187"/>
    <w:rsid w:val="0042520B"/>
    <w:rsid w:val="00425265"/>
    <w:rsid w:val="0042535C"/>
    <w:rsid w:val="004253B7"/>
    <w:rsid w:val="004253DA"/>
    <w:rsid w:val="004254F4"/>
    <w:rsid w:val="004255BF"/>
    <w:rsid w:val="004256B6"/>
    <w:rsid w:val="004256DE"/>
    <w:rsid w:val="00425715"/>
    <w:rsid w:val="004258A5"/>
    <w:rsid w:val="004258AC"/>
    <w:rsid w:val="00425915"/>
    <w:rsid w:val="004259BF"/>
    <w:rsid w:val="00425A8C"/>
    <w:rsid w:val="00425B21"/>
    <w:rsid w:val="00425B84"/>
    <w:rsid w:val="00425BCB"/>
    <w:rsid w:val="00425C6E"/>
    <w:rsid w:val="00425FA4"/>
    <w:rsid w:val="00426199"/>
    <w:rsid w:val="004261BE"/>
    <w:rsid w:val="004261F6"/>
    <w:rsid w:val="004261FB"/>
    <w:rsid w:val="004262F1"/>
    <w:rsid w:val="00426390"/>
    <w:rsid w:val="004263F3"/>
    <w:rsid w:val="00426485"/>
    <w:rsid w:val="004264F4"/>
    <w:rsid w:val="00426677"/>
    <w:rsid w:val="00426699"/>
    <w:rsid w:val="004266A5"/>
    <w:rsid w:val="004266EE"/>
    <w:rsid w:val="00426708"/>
    <w:rsid w:val="00426839"/>
    <w:rsid w:val="00426883"/>
    <w:rsid w:val="004268CC"/>
    <w:rsid w:val="004269DD"/>
    <w:rsid w:val="00426A20"/>
    <w:rsid w:val="00426A7C"/>
    <w:rsid w:val="00426A80"/>
    <w:rsid w:val="00426B16"/>
    <w:rsid w:val="00426B56"/>
    <w:rsid w:val="00426B75"/>
    <w:rsid w:val="00426BEC"/>
    <w:rsid w:val="00426C6E"/>
    <w:rsid w:val="00426C96"/>
    <w:rsid w:val="00426DBB"/>
    <w:rsid w:val="00426DD1"/>
    <w:rsid w:val="00426E41"/>
    <w:rsid w:val="00426EB5"/>
    <w:rsid w:val="00426ED8"/>
    <w:rsid w:val="00426F71"/>
    <w:rsid w:val="00427044"/>
    <w:rsid w:val="00427059"/>
    <w:rsid w:val="00427094"/>
    <w:rsid w:val="00427181"/>
    <w:rsid w:val="004272C5"/>
    <w:rsid w:val="0042733C"/>
    <w:rsid w:val="00427449"/>
    <w:rsid w:val="004274E9"/>
    <w:rsid w:val="004275C2"/>
    <w:rsid w:val="004275D3"/>
    <w:rsid w:val="00427604"/>
    <w:rsid w:val="0042768D"/>
    <w:rsid w:val="00427832"/>
    <w:rsid w:val="004278D4"/>
    <w:rsid w:val="0042796A"/>
    <w:rsid w:val="004279FF"/>
    <w:rsid w:val="00427A2C"/>
    <w:rsid w:val="00427A67"/>
    <w:rsid w:val="00427A74"/>
    <w:rsid w:val="00427B00"/>
    <w:rsid w:val="00427B2F"/>
    <w:rsid w:val="00427CC1"/>
    <w:rsid w:val="00427D2C"/>
    <w:rsid w:val="00427E60"/>
    <w:rsid w:val="00427F2E"/>
    <w:rsid w:val="004300DD"/>
    <w:rsid w:val="004301BA"/>
    <w:rsid w:val="004301F4"/>
    <w:rsid w:val="00430288"/>
    <w:rsid w:val="00430303"/>
    <w:rsid w:val="0043035A"/>
    <w:rsid w:val="0043036F"/>
    <w:rsid w:val="004303E8"/>
    <w:rsid w:val="0043057A"/>
    <w:rsid w:val="004305A8"/>
    <w:rsid w:val="004305AD"/>
    <w:rsid w:val="00430650"/>
    <w:rsid w:val="004306EA"/>
    <w:rsid w:val="00430721"/>
    <w:rsid w:val="00430768"/>
    <w:rsid w:val="004308C3"/>
    <w:rsid w:val="004308DD"/>
    <w:rsid w:val="00430922"/>
    <w:rsid w:val="004309A7"/>
    <w:rsid w:val="004309D6"/>
    <w:rsid w:val="00430AD0"/>
    <w:rsid w:val="00430BB3"/>
    <w:rsid w:val="00430C03"/>
    <w:rsid w:val="00430C07"/>
    <w:rsid w:val="00430D60"/>
    <w:rsid w:val="00430DC4"/>
    <w:rsid w:val="00430E60"/>
    <w:rsid w:val="00430FA3"/>
    <w:rsid w:val="00430FD5"/>
    <w:rsid w:val="004310BA"/>
    <w:rsid w:val="00431169"/>
    <w:rsid w:val="00431172"/>
    <w:rsid w:val="00431225"/>
    <w:rsid w:val="004312A3"/>
    <w:rsid w:val="00431330"/>
    <w:rsid w:val="0043134F"/>
    <w:rsid w:val="00431367"/>
    <w:rsid w:val="00431453"/>
    <w:rsid w:val="004314A2"/>
    <w:rsid w:val="004314AD"/>
    <w:rsid w:val="004314CB"/>
    <w:rsid w:val="0043169D"/>
    <w:rsid w:val="004316B1"/>
    <w:rsid w:val="00431767"/>
    <w:rsid w:val="0043182D"/>
    <w:rsid w:val="0043184E"/>
    <w:rsid w:val="00431865"/>
    <w:rsid w:val="0043193C"/>
    <w:rsid w:val="004319E4"/>
    <w:rsid w:val="00431AA3"/>
    <w:rsid w:val="00431AE1"/>
    <w:rsid w:val="00431BE0"/>
    <w:rsid w:val="00431C26"/>
    <w:rsid w:val="00431C6D"/>
    <w:rsid w:val="00431FBA"/>
    <w:rsid w:val="00432047"/>
    <w:rsid w:val="0043208F"/>
    <w:rsid w:val="0043209D"/>
    <w:rsid w:val="0043231D"/>
    <w:rsid w:val="004323BD"/>
    <w:rsid w:val="004323C5"/>
    <w:rsid w:val="00432491"/>
    <w:rsid w:val="004324A5"/>
    <w:rsid w:val="004324FF"/>
    <w:rsid w:val="00432517"/>
    <w:rsid w:val="0043266A"/>
    <w:rsid w:val="00432679"/>
    <w:rsid w:val="00432685"/>
    <w:rsid w:val="004326F2"/>
    <w:rsid w:val="0043270C"/>
    <w:rsid w:val="0043274D"/>
    <w:rsid w:val="0043275F"/>
    <w:rsid w:val="004327D1"/>
    <w:rsid w:val="00432805"/>
    <w:rsid w:val="00432808"/>
    <w:rsid w:val="00432857"/>
    <w:rsid w:val="00432908"/>
    <w:rsid w:val="004329ED"/>
    <w:rsid w:val="004329F2"/>
    <w:rsid w:val="00432A50"/>
    <w:rsid w:val="00432B6F"/>
    <w:rsid w:val="00432B8F"/>
    <w:rsid w:val="00432CBE"/>
    <w:rsid w:val="00432D5A"/>
    <w:rsid w:val="00432D76"/>
    <w:rsid w:val="00432DB3"/>
    <w:rsid w:val="00432DF6"/>
    <w:rsid w:val="00432E81"/>
    <w:rsid w:val="00432EA7"/>
    <w:rsid w:val="00433068"/>
    <w:rsid w:val="00433073"/>
    <w:rsid w:val="00433100"/>
    <w:rsid w:val="004331CF"/>
    <w:rsid w:val="0043330A"/>
    <w:rsid w:val="00433329"/>
    <w:rsid w:val="004333BB"/>
    <w:rsid w:val="00433439"/>
    <w:rsid w:val="00433480"/>
    <w:rsid w:val="0043349D"/>
    <w:rsid w:val="00433592"/>
    <w:rsid w:val="004336C7"/>
    <w:rsid w:val="0043378C"/>
    <w:rsid w:val="004338AF"/>
    <w:rsid w:val="004338B3"/>
    <w:rsid w:val="00433934"/>
    <w:rsid w:val="00433939"/>
    <w:rsid w:val="00433AA6"/>
    <w:rsid w:val="00433B4F"/>
    <w:rsid w:val="00433B63"/>
    <w:rsid w:val="00433BAA"/>
    <w:rsid w:val="00433C6A"/>
    <w:rsid w:val="00433C6F"/>
    <w:rsid w:val="00433C87"/>
    <w:rsid w:val="00433CD4"/>
    <w:rsid w:val="00433CF0"/>
    <w:rsid w:val="00433D49"/>
    <w:rsid w:val="00433E9D"/>
    <w:rsid w:val="00433F13"/>
    <w:rsid w:val="00433FF3"/>
    <w:rsid w:val="00433FF4"/>
    <w:rsid w:val="0043409D"/>
    <w:rsid w:val="0043416C"/>
    <w:rsid w:val="00434267"/>
    <w:rsid w:val="00434289"/>
    <w:rsid w:val="00434339"/>
    <w:rsid w:val="004344D5"/>
    <w:rsid w:val="004344EC"/>
    <w:rsid w:val="00434523"/>
    <w:rsid w:val="00434531"/>
    <w:rsid w:val="00434596"/>
    <w:rsid w:val="00434617"/>
    <w:rsid w:val="00434665"/>
    <w:rsid w:val="00434669"/>
    <w:rsid w:val="004346EA"/>
    <w:rsid w:val="00434761"/>
    <w:rsid w:val="004347C1"/>
    <w:rsid w:val="004347FB"/>
    <w:rsid w:val="004347FE"/>
    <w:rsid w:val="004348A1"/>
    <w:rsid w:val="004349C6"/>
    <w:rsid w:val="004349CE"/>
    <w:rsid w:val="00434A72"/>
    <w:rsid w:val="00434B81"/>
    <w:rsid w:val="00434BB1"/>
    <w:rsid w:val="00434C35"/>
    <w:rsid w:val="00434C39"/>
    <w:rsid w:val="00434C96"/>
    <w:rsid w:val="00434CBD"/>
    <w:rsid w:val="00434EDE"/>
    <w:rsid w:val="00435000"/>
    <w:rsid w:val="0043500B"/>
    <w:rsid w:val="0043514F"/>
    <w:rsid w:val="00435224"/>
    <w:rsid w:val="00435227"/>
    <w:rsid w:val="004352AE"/>
    <w:rsid w:val="0043546D"/>
    <w:rsid w:val="00435563"/>
    <w:rsid w:val="004355FF"/>
    <w:rsid w:val="0043563E"/>
    <w:rsid w:val="00435655"/>
    <w:rsid w:val="0043566D"/>
    <w:rsid w:val="0043569F"/>
    <w:rsid w:val="004356A9"/>
    <w:rsid w:val="004356D2"/>
    <w:rsid w:val="004357B1"/>
    <w:rsid w:val="004357CA"/>
    <w:rsid w:val="00435813"/>
    <w:rsid w:val="004358C7"/>
    <w:rsid w:val="00435A5D"/>
    <w:rsid w:val="00435A5F"/>
    <w:rsid w:val="00435ACB"/>
    <w:rsid w:val="00435AFE"/>
    <w:rsid w:val="00435B5F"/>
    <w:rsid w:val="00435B71"/>
    <w:rsid w:val="00435C30"/>
    <w:rsid w:val="00435C50"/>
    <w:rsid w:val="00435C99"/>
    <w:rsid w:val="00435D20"/>
    <w:rsid w:val="00435D21"/>
    <w:rsid w:val="00435D5B"/>
    <w:rsid w:val="00435D77"/>
    <w:rsid w:val="00435DB4"/>
    <w:rsid w:val="00435DF5"/>
    <w:rsid w:val="00435E85"/>
    <w:rsid w:val="00435F18"/>
    <w:rsid w:val="00435F99"/>
    <w:rsid w:val="00435F9F"/>
    <w:rsid w:val="00435FE9"/>
    <w:rsid w:val="00436073"/>
    <w:rsid w:val="004360FD"/>
    <w:rsid w:val="004361C4"/>
    <w:rsid w:val="00436244"/>
    <w:rsid w:val="0043630F"/>
    <w:rsid w:val="00436329"/>
    <w:rsid w:val="00436441"/>
    <w:rsid w:val="0043650A"/>
    <w:rsid w:val="0043666A"/>
    <w:rsid w:val="0043673D"/>
    <w:rsid w:val="00436791"/>
    <w:rsid w:val="004367CB"/>
    <w:rsid w:val="004368A0"/>
    <w:rsid w:val="00436930"/>
    <w:rsid w:val="00436A33"/>
    <w:rsid w:val="00436A4A"/>
    <w:rsid w:val="00436A5D"/>
    <w:rsid w:val="00436AA7"/>
    <w:rsid w:val="00436AA9"/>
    <w:rsid w:val="00436AAB"/>
    <w:rsid w:val="00436ADD"/>
    <w:rsid w:val="00436C4A"/>
    <w:rsid w:val="00436C7A"/>
    <w:rsid w:val="00436CB6"/>
    <w:rsid w:val="00436D65"/>
    <w:rsid w:val="00436DEB"/>
    <w:rsid w:val="00437075"/>
    <w:rsid w:val="00437116"/>
    <w:rsid w:val="00437156"/>
    <w:rsid w:val="00437230"/>
    <w:rsid w:val="00437374"/>
    <w:rsid w:val="004373A8"/>
    <w:rsid w:val="00437447"/>
    <w:rsid w:val="00437572"/>
    <w:rsid w:val="00437638"/>
    <w:rsid w:val="004376C2"/>
    <w:rsid w:val="00437795"/>
    <w:rsid w:val="0043782B"/>
    <w:rsid w:val="00437837"/>
    <w:rsid w:val="0043791D"/>
    <w:rsid w:val="0043793B"/>
    <w:rsid w:val="004379A8"/>
    <w:rsid w:val="00437A4A"/>
    <w:rsid w:val="00437A95"/>
    <w:rsid w:val="00437AA0"/>
    <w:rsid w:val="00437AB6"/>
    <w:rsid w:val="00437B4C"/>
    <w:rsid w:val="00437CD3"/>
    <w:rsid w:val="00437CDF"/>
    <w:rsid w:val="00437D00"/>
    <w:rsid w:val="00437D7D"/>
    <w:rsid w:val="00437D86"/>
    <w:rsid w:val="00437DEE"/>
    <w:rsid w:val="00437F02"/>
    <w:rsid w:val="00437F84"/>
    <w:rsid w:val="00437FDF"/>
    <w:rsid w:val="0044002B"/>
    <w:rsid w:val="00440045"/>
    <w:rsid w:val="00440146"/>
    <w:rsid w:val="00440168"/>
    <w:rsid w:val="00440197"/>
    <w:rsid w:val="0044027E"/>
    <w:rsid w:val="0044035C"/>
    <w:rsid w:val="00440362"/>
    <w:rsid w:val="00440386"/>
    <w:rsid w:val="004404D8"/>
    <w:rsid w:val="0044057E"/>
    <w:rsid w:val="00440583"/>
    <w:rsid w:val="004405D8"/>
    <w:rsid w:val="00440620"/>
    <w:rsid w:val="00440629"/>
    <w:rsid w:val="00440687"/>
    <w:rsid w:val="0044069F"/>
    <w:rsid w:val="00440702"/>
    <w:rsid w:val="004408A6"/>
    <w:rsid w:val="0044092A"/>
    <w:rsid w:val="0044094D"/>
    <w:rsid w:val="004409F3"/>
    <w:rsid w:val="00440A68"/>
    <w:rsid w:val="00440A71"/>
    <w:rsid w:val="00440AB3"/>
    <w:rsid w:val="00440B46"/>
    <w:rsid w:val="00440C77"/>
    <w:rsid w:val="00440C8B"/>
    <w:rsid w:val="00440D0B"/>
    <w:rsid w:val="00440D56"/>
    <w:rsid w:val="00440DDD"/>
    <w:rsid w:val="00440F17"/>
    <w:rsid w:val="00440F73"/>
    <w:rsid w:val="00440FFF"/>
    <w:rsid w:val="0044107D"/>
    <w:rsid w:val="0044109F"/>
    <w:rsid w:val="00441125"/>
    <w:rsid w:val="00441257"/>
    <w:rsid w:val="00441313"/>
    <w:rsid w:val="00441385"/>
    <w:rsid w:val="00441473"/>
    <w:rsid w:val="00441617"/>
    <w:rsid w:val="00441753"/>
    <w:rsid w:val="004418AC"/>
    <w:rsid w:val="004418B1"/>
    <w:rsid w:val="0044191D"/>
    <w:rsid w:val="00441A3B"/>
    <w:rsid w:val="00441AE1"/>
    <w:rsid w:val="00441AF2"/>
    <w:rsid w:val="00441B1E"/>
    <w:rsid w:val="00441B65"/>
    <w:rsid w:val="00441B6E"/>
    <w:rsid w:val="00441D6B"/>
    <w:rsid w:val="00441E11"/>
    <w:rsid w:val="00441F07"/>
    <w:rsid w:val="00441F1E"/>
    <w:rsid w:val="00441FCB"/>
    <w:rsid w:val="004420BB"/>
    <w:rsid w:val="0044210A"/>
    <w:rsid w:val="0044213F"/>
    <w:rsid w:val="004421A3"/>
    <w:rsid w:val="004421B6"/>
    <w:rsid w:val="004421FE"/>
    <w:rsid w:val="00442277"/>
    <w:rsid w:val="004422A9"/>
    <w:rsid w:val="00442314"/>
    <w:rsid w:val="004423B1"/>
    <w:rsid w:val="00442475"/>
    <w:rsid w:val="00442498"/>
    <w:rsid w:val="004424AB"/>
    <w:rsid w:val="004424B5"/>
    <w:rsid w:val="004424DC"/>
    <w:rsid w:val="00442592"/>
    <w:rsid w:val="00442595"/>
    <w:rsid w:val="0044277E"/>
    <w:rsid w:val="004428D2"/>
    <w:rsid w:val="00442912"/>
    <w:rsid w:val="00442A8B"/>
    <w:rsid w:val="00442ADD"/>
    <w:rsid w:val="00442B1D"/>
    <w:rsid w:val="00442B60"/>
    <w:rsid w:val="00442BFE"/>
    <w:rsid w:val="00442C2C"/>
    <w:rsid w:val="00442C35"/>
    <w:rsid w:val="00442CB5"/>
    <w:rsid w:val="00442CDD"/>
    <w:rsid w:val="00442D2A"/>
    <w:rsid w:val="00442E0B"/>
    <w:rsid w:val="00442E8E"/>
    <w:rsid w:val="00442F08"/>
    <w:rsid w:val="00442F0D"/>
    <w:rsid w:val="00443048"/>
    <w:rsid w:val="00443101"/>
    <w:rsid w:val="00443130"/>
    <w:rsid w:val="004431D6"/>
    <w:rsid w:val="004431DF"/>
    <w:rsid w:val="00443234"/>
    <w:rsid w:val="0044324C"/>
    <w:rsid w:val="0044344E"/>
    <w:rsid w:val="0044347C"/>
    <w:rsid w:val="00443511"/>
    <w:rsid w:val="00443739"/>
    <w:rsid w:val="00443791"/>
    <w:rsid w:val="004438E6"/>
    <w:rsid w:val="004439C8"/>
    <w:rsid w:val="004439E2"/>
    <w:rsid w:val="004439F1"/>
    <w:rsid w:val="00443A74"/>
    <w:rsid w:val="00443AA3"/>
    <w:rsid w:val="00443ACF"/>
    <w:rsid w:val="00443AF9"/>
    <w:rsid w:val="00443BB1"/>
    <w:rsid w:val="00443BDA"/>
    <w:rsid w:val="00443CF4"/>
    <w:rsid w:val="00443D18"/>
    <w:rsid w:val="00443D59"/>
    <w:rsid w:val="00443D87"/>
    <w:rsid w:val="00443E11"/>
    <w:rsid w:val="00443E29"/>
    <w:rsid w:val="00443EEF"/>
    <w:rsid w:val="00443F1B"/>
    <w:rsid w:val="00443FB0"/>
    <w:rsid w:val="00443FB2"/>
    <w:rsid w:val="00443FD6"/>
    <w:rsid w:val="00444021"/>
    <w:rsid w:val="00444054"/>
    <w:rsid w:val="004440A5"/>
    <w:rsid w:val="004440D3"/>
    <w:rsid w:val="00444161"/>
    <w:rsid w:val="004441BF"/>
    <w:rsid w:val="004442BA"/>
    <w:rsid w:val="0044439B"/>
    <w:rsid w:val="004443E1"/>
    <w:rsid w:val="00444464"/>
    <w:rsid w:val="00444465"/>
    <w:rsid w:val="004444F6"/>
    <w:rsid w:val="0044455B"/>
    <w:rsid w:val="004445B9"/>
    <w:rsid w:val="004445C0"/>
    <w:rsid w:val="004445E8"/>
    <w:rsid w:val="00444781"/>
    <w:rsid w:val="004447EE"/>
    <w:rsid w:val="00444859"/>
    <w:rsid w:val="0044492F"/>
    <w:rsid w:val="00444991"/>
    <w:rsid w:val="0044499D"/>
    <w:rsid w:val="00444A61"/>
    <w:rsid w:val="00444B7C"/>
    <w:rsid w:val="00444BFB"/>
    <w:rsid w:val="00444D3E"/>
    <w:rsid w:val="00444DBF"/>
    <w:rsid w:val="00444DD2"/>
    <w:rsid w:val="00444E21"/>
    <w:rsid w:val="00444E29"/>
    <w:rsid w:val="00444EBB"/>
    <w:rsid w:val="00444F3C"/>
    <w:rsid w:val="00444FE6"/>
    <w:rsid w:val="00445045"/>
    <w:rsid w:val="0044509C"/>
    <w:rsid w:val="004450C9"/>
    <w:rsid w:val="004450FC"/>
    <w:rsid w:val="004451A2"/>
    <w:rsid w:val="004451C6"/>
    <w:rsid w:val="00445286"/>
    <w:rsid w:val="004452EE"/>
    <w:rsid w:val="004452FF"/>
    <w:rsid w:val="0044539B"/>
    <w:rsid w:val="0044557C"/>
    <w:rsid w:val="004456AF"/>
    <w:rsid w:val="00445752"/>
    <w:rsid w:val="004458E5"/>
    <w:rsid w:val="004458F3"/>
    <w:rsid w:val="00445C3F"/>
    <w:rsid w:val="00445C9E"/>
    <w:rsid w:val="00445CAF"/>
    <w:rsid w:val="00445CD1"/>
    <w:rsid w:val="00445E7A"/>
    <w:rsid w:val="00445F86"/>
    <w:rsid w:val="004462E9"/>
    <w:rsid w:val="00446346"/>
    <w:rsid w:val="00446364"/>
    <w:rsid w:val="00446602"/>
    <w:rsid w:val="004466E9"/>
    <w:rsid w:val="00446788"/>
    <w:rsid w:val="004467C1"/>
    <w:rsid w:val="00446894"/>
    <w:rsid w:val="0044689D"/>
    <w:rsid w:val="00446956"/>
    <w:rsid w:val="00446984"/>
    <w:rsid w:val="004469BD"/>
    <w:rsid w:val="00446A71"/>
    <w:rsid w:val="00446AB3"/>
    <w:rsid w:val="00446AC8"/>
    <w:rsid w:val="00446B5E"/>
    <w:rsid w:val="00446B73"/>
    <w:rsid w:val="00446BC2"/>
    <w:rsid w:val="00446BC6"/>
    <w:rsid w:val="00446C8C"/>
    <w:rsid w:val="00446DD6"/>
    <w:rsid w:val="00446FAE"/>
    <w:rsid w:val="00447175"/>
    <w:rsid w:val="00447287"/>
    <w:rsid w:val="00447416"/>
    <w:rsid w:val="004475C3"/>
    <w:rsid w:val="00447636"/>
    <w:rsid w:val="00447642"/>
    <w:rsid w:val="004476AB"/>
    <w:rsid w:val="004476B4"/>
    <w:rsid w:val="004476D6"/>
    <w:rsid w:val="004479D6"/>
    <w:rsid w:val="004479E1"/>
    <w:rsid w:val="00447B14"/>
    <w:rsid w:val="00447BF5"/>
    <w:rsid w:val="00447C8A"/>
    <w:rsid w:val="00447E75"/>
    <w:rsid w:val="00447E9B"/>
    <w:rsid w:val="00447EA4"/>
    <w:rsid w:val="00447F0A"/>
    <w:rsid w:val="00447F0F"/>
    <w:rsid w:val="00450176"/>
    <w:rsid w:val="00450409"/>
    <w:rsid w:val="004504C5"/>
    <w:rsid w:val="0045054C"/>
    <w:rsid w:val="004505B7"/>
    <w:rsid w:val="00450607"/>
    <w:rsid w:val="00450611"/>
    <w:rsid w:val="00450634"/>
    <w:rsid w:val="0045063F"/>
    <w:rsid w:val="00450671"/>
    <w:rsid w:val="00450674"/>
    <w:rsid w:val="00450744"/>
    <w:rsid w:val="00450766"/>
    <w:rsid w:val="0045093B"/>
    <w:rsid w:val="00450982"/>
    <w:rsid w:val="00450A48"/>
    <w:rsid w:val="00450D56"/>
    <w:rsid w:val="00450D87"/>
    <w:rsid w:val="00450DA8"/>
    <w:rsid w:val="00450E36"/>
    <w:rsid w:val="00450ECB"/>
    <w:rsid w:val="00451036"/>
    <w:rsid w:val="004510C0"/>
    <w:rsid w:val="004510E2"/>
    <w:rsid w:val="004510EB"/>
    <w:rsid w:val="0045112F"/>
    <w:rsid w:val="00451176"/>
    <w:rsid w:val="00451188"/>
    <w:rsid w:val="004513C7"/>
    <w:rsid w:val="004513D3"/>
    <w:rsid w:val="0045145A"/>
    <w:rsid w:val="00451559"/>
    <w:rsid w:val="00451577"/>
    <w:rsid w:val="004515E6"/>
    <w:rsid w:val="004517DD"/>
    <w:rsid w:val="0045189F"/>
    <w:rsid w:val="004519D0"/>
    <w:rsid w:val="00451AC4"/>
    <w:rsid w:val="00451AF9"/>
    <w:rsid w:val="00451B2D"/>
    <w:rsid w:val="00451B7B"/>
    <w:rsid w:val="00451BA1"/>
    <w:rsid w:val="00451BE3"/>
    <w:rsid w:val="00451C7E"/>
    <w:rsid w:val="00451CCF"/>
    <w:rsid w:val="00451D93"/>
    <w:rsid w:val="00451D9F"/>
    <w:rsid w:val="00451E00"/>
    <w:rsid w:val="00451E02"/>
    <w:rsid w:val="00451E67"/>
    <w:rsid w:val="00451F02"/>
    <w:rsid w:val="00452056"/>
    <w:rsid w:val="0045206B"/>
    <w:rsid w:val="004520A2"/>
    <w:rsid w:val="004520F3"/>
    <w:rsid w:val="0045215E"/>
    <w:rsid w:val="0045216B"/>
    <w:rsid w:val="004522D1"/>
    <w:rsid w:val="00452326"/>
    <w:rsid w:val="004523E0"/>
    <w:rsid w:val="004523ED"/>
    <w:rsid w:val="00452410"/>
    <w:rsid w:val="0045247B"/>
    <w:rsid w:val="00452551"/>
    <w:rsid w:val="00452690"/>
    <w:rsid w:val="00452890"/>
    <w:rsid w:val="00452959"/>
    <w:rsid w:val="00452973"/>
    <w:rsid w:val="00452A53"/>
    <w:rsid w:val="00452C21"/>
    <w:rsid w:val="00452C4F"/>
    <w:rsid w:val="00452C52"/>
    <w:rsid w:val="00452CB1"/>
    <w:rsid w:val="00452F03"/>
    <w:rsid w:val="00452F7C"/>
    <w:rsid w:val="00452FF8"/>
    <w:rsid w:val="00453006"/>
    <w:rsid w:val="00453095"/>
    <w:rsid w:val="00453148"/>
    <w:rsid w:val="0045319E"/>
    <w:rsid w:val="004531DF"/>
    <w:rsid w:val="0045324A"/>
    <w:rsid w:val="0045332C"/>
    <w:rsid w:val="0045336C"/>
    <w:rsid w:val="00453386"/>
    <w:rsid w:val="004533C2"/>
    <w:rsid w:val="004534D1"/>
    <w:rsid w:val="004534E7"/>
    <w:rsid w:val="00453514"/>
    <w:rsid w:val="004535D2"/>
    <w:rsid w:val="004535E2"/>
    <w:rsid w:val="00453606"/>
    <w:rsid w:val="0045362A"/>
    <w:rsid w:val="00453674"/>
    <w:rsid w:val="004536C1"/>
    <w:rsid w:val="00453725"/>
    <w:rsid w:val="0045379A"/>
    <w:rsid w:val="004537CD"/>
    <w:rsid w:val="0045384C"/>
    <w:rsid w:val="004538C4"/>
    <w:rsid w:val="00453919"/>
    <w:rsid w:val="004539C4"/>
    <w:rsid w:val="004539E0"/>
    <w:rsid w:val="00453A55"/>
    <w:rsid w:val="00453A63"/>
    <w:rsid w:val="00453B06"/>
    <w:rsid w:val="00453B91"/>
    <w:rsid w:val="00453B98"/>
    <w:rsid w:val="00453BD2"/>
    <w:rsid w:val="00453BF2"/>
    <w:rsid w:val="00453C44"/>
    <w:rsid w:val="00453C60"/>
    <w:rsid w:val="00453CE3"/>
    <w:rsid w:val="00453D1A"/>
    <w:rsid w:val="00453D96"/>
    <w:rsid w:val="00453DFE"/>
    <w:rsid w:val="00453E88"/>
    <w:rsid w:val="00453F44"/>
    <w:rsid w:val="00453F4F"/>
    <w:rsid w:val="00453FBE"/>
    <w:rsid w:val="00454075"/>
    <w:rsid w:val="0045417B"/>
    <w:rsid w:val="0045429F"/>
    <w:rsid w:val="004543DC"/>
    <w:rsid w:val="00454432"/>
    <w:rsid w:val="00454516"/>
    <w:rsid w:val="004545A0"/>
    <w:rsid w:val="0045460C"/>
    <w:rsid w:val="0045462B"/>
    <w:rsid w:val="00454737"/>
    <w:rsid w:val="004547FF"/>
    <w:rsid w:val="0045480B"/>
    <w:rsid w:val="0045481E"/>
    <w:rsid w:val="00454989"/>
    <w:rsid w:val="00454A06"/>
    <w:rsid w:val="00454A40"/>
    <w:rsid w:val="00454B0B"/>
    <w:rsid w:val="00454B94"/>
    <w:rsid w:val="00454BFF"/>
    <w:rsid w:val="00454C66"/>
    <w:rsid w:val="00454F10"/>
    <w:rsid w:val="00454F4B"/>
    <w:rsid w:val="0045512B"/>
    <w:rsid w:val="004551CF"/>
    <w:rsid w:val="004551E6"/>
    <w:rsid w:val="00455294"/>
    <w:rsid w:val="00455359"/>
    <w:rsid w:val="00455368"/>
    <w:rsid w:val="004553A2"/>
    <w:rsid w:val="00455469"/>
    <w:rsid w:val="004554AD"/>
    <w:rsid w:val="004554F6"/>
    <w:rsid w:val="004556D0"/>
    <w:rsid w:val="004556E3"/>
    <w:rsid w:val="0045578A"/>
    <w:rsid w:val="0045579E"/>
    <w:rsid w:val="00455830"/>
    <w:rsid w:val="004558E6"/>
    <w:rsid w:val="00455949"/>
    <w:rsid w:val="00455A15"/>
    <w:rsid w:val="00455A7D"/>
    <w:rsid w:val="00455A82"/>
    <w:rsid w:val="00455A93"/>
    <w:rsid w:val="00455AD0"/>
    <w:rsid w:val="00455AD1"/>
    <w:rsid w:val="00455AD3"/>
    <w:rsid w:val="00455B26"/>
    <w:rsid w:val="00455BB7"/>
    <w:rsid w:val="00455CA1"/>
    <w:rsid w:val="00455CAC"/>
    <w:rsid w:val="00455DF1"/>
    <w:rsid w:val="00455E03"/>
    <w:rsid w:val="00455E39"/>
    <w:rsid w:val="00455EA0"/>
    <w:rsid w:val="00455F40"/>
    <w:rsid w:val="00455F89"/>
    <w:rsid w:val="00455F92"/>
    <w:rsid w:val="00456169"/>
    <w:rsid w:val="004562CE"/>
    <w:rsid w:val="00456351"/>
    <w:rsid w:val="0045637B"/>
    <w:rsid w:val="00456409"/>
    <w:rsid w:val="00456450"/>
    <w:rsid w:val="00456587"/>
    <w:rsid w:val="004566D3"/>
    <w:rsid w:val="00456742"/>
    <w:rsid w:val="004567F4"/>
    <w:rsid w:val="0045693F"/>
    <w:rsid w:val="00456AEA"/>
    <w:rsid w:val="00456B6E"/>
    <w:rsid w:val="00456B78"/>
    <w:rsid w:val="00456C49"/>
    <w:rsid w:val="00456C65"/>
    <w:rsid w:val="00456C74"/>
    <w:rsid w:val="00456CBA"/>
    <w:rsid w:val="00456D94"/>
    <w:rsid w:val="00456ED4"/>
    <w:rsid w:val="00456F99"/>
    <w:rsid w:val="00456FC0"/>
    <w:rsid w:val="00456FCA"/>
    <w:rsid w:val="00456FD6"/>
    <w:rsid w:val="00457016"/>
    <w:rsid w:val="00457028"/>
    <w:rsid w:val="00457031"/>
    <w:rsid w:val="00457052"/>
    <w:rsid w:val="0045706A"/>
    <w:rsid w:val="0045711A"/>
    <w:rsid w:val="0045712C"/>
    <w:rsid w:val="00457173"/>
    <w:rsid w:val="0045724B"/>
    <w:rsid w:val="00457293"/>
    <w:rsid w:val="004572E9"/>
    <w:rsid w:val="00457367"/>
    <w:rsid w:val="00457403"/>
    <w:rsid w:val="00457408"/>
    <w:rsid w:val="0045749C"/>
    <w:rsid w:val="0045754B"/>
    <w:rsid w:val="0045754F"/>
    <w:rsid w:val="004575AB"/>
    <w:rsid w:val="0045769C"/>
    <w:rsid w:val="00457704"/>
    <w:rsid w:val="0045784D"/>
    <w:rsid w:val="004579E2"/>
    <w:rsid w:val="00457B17"/>
    <w:rsid w:val="00457BC9"/>
    <w:rsid w:val="00457BED"/>
    <w:rsid w:val="00457F25"/>
    <w:rsid w:val="0046008D"/>
    <w:rsid w:val="00460095"/>
    <w:rsid w:val="004600DB"/>
    <w:rsid w:val="0046010C"/>
    <w:rsid w:val="00460110"/>
    <w:rsid w:val="004601B2"/>
    <w:rsid w:val="004601C6"/>
    <w:rsid w:val="0046027E"/>
    <w:rsid w:val="004602D5"/>
    <w:rsid w:val="0046037A"/>
    <w:rsid w:val="004603FF"/>
    <w:rsid w:val="0046041E"/>
    <w:rsid w:val="00460428"/>
    <w:rsid w:val="004604B6"/>
    <w:rsid w:val="00460514"/>
    <w:rsid w:val="0046053A"/>
    <w:rsid w:val="004605C4"/>
    <w:rsid w:val="004605CD"/>
    <w:rsid w:val="004605E2"/>
    <w:rsid w:val="004606E8"/>
    <w:rsid w:val="00460764"/>
    <w:rsid w:val="0046081E"/>
    <w:rsid w:val="00460AA1"/>
    <w:rsid w:val="00460ADF"/>
    <w:rsid w:val="00460AEC"/>
    <w:rsid w:val="00460B55"/>
    <w:rsid w:val="00460BA6"/>
    <w:rsid w:val="00460BE7"/>
    <w:rsid w:val="00460D2F"/>
    <w:rsid w:val="00460D7F"/>
    <w:rsid w:val="00460F40"/>
    <w:rsid w:val="0046102D"/>
    <w:rsid w:val="00461035"/>
    <w:rsid w:val="004610BA"/>
    <w:rsid w:val="004610E1"/>
    <w:rsid w:val="004610E4"/>
    <w:rsid w:val="0046119B"/>
    <w:rsid w:val="00461270"/>
    <w:rsid w:val="00461322"/>
    <w:rsid w:val="00461373"/>
    <w:rsid w:val="00461422"/>
    <w:rsid w:val="0046149D"/>
    <w:rsid w:val="00461541"/>
    <w:rsid w:val="00461566"/>
    <w:rsid w:val="0046166B"/>
    <w:rsid w:val="004616C5"/>
    <w:rsid w:val="00461764"/>
    <w:rsid w:val="004617AD"/>
    <w:rsid w:val="00461828"/>
    <w:rsid w:val="00461961"/>
    <w:rsid w:val="004619E8"/>
    <w:rsid w:val="004619FB"/>
    <w:rsid w:val="00461B0A"/>
    <w:rsid w:val="00461C8E"/>
    <w:rsid w:val="00461D27"/>
    <w:rsid w:val="00461D36"/>
    <w:rsid w:val="00461EE3"/>
    <w:rsid w:val="00461F0A"/>
    <w:rsid w:val="00461F0E"/>
    <w:rsid w:val="0046203E"/>
    <w:rsid w:val="00462058"/>
    <w:rsid w:val="00462088"/>
    <w:rsid w:val="004620BA"/>
    <w:rsid w:val="00462101"/>
    <w:rsid w:val="00462200"/>
    <w:rsid w:val="00462202"/>
    <w:rsid w:val="00462214"/>
    <w:rsid w:val="004622AB"/>
    <w:rsid w:val="004622FB"/>
    <w:rsid w:val="00462303"/>
    <w:rsid w:val="00462391"/>
    <w:rsid w:val="004623DC"/>
    <w:rsid w:val="00462400"/>
    <w:rsid w:val="00462461"/>
    <w:rsid w:val="0046254A"/>
    <w:rsid w:val="004625FF"/>
    <w:rsid w:val="00462640"/>
    <w:rsid w:val="00462650"/>
    <w:rsid w:val="00462690"/>
    <w:rsid w:val="00462753"/>
    <w:rsid w:val="00462766"/>
    <w:rsid w:val="00462815"/>
    <w:rsid w:val="0046281F"/>
    <w:rsid w:val="0046291B"/>
    <w:rsid w:val="0046296C"/>
    <w:rsid w:val="004629EC"/>
    <w:rsid w:val="00462A6E"/>
    <w:rsid w:val="00462AEF"/>
    <w:rsid w:val="00462B2F"/>
    <w:rsid w:val="00462D82"/>
    <w:rsid w:val="00462E4F"/>
    <w:rsid w:val="00462F01"/>
    <w:rsid w:val="00462F4B"/>
    <w:rsid w:val="00462FB4"/>
    <w:rsid w:val="004630AF"/>
    <w:rsid w:val="004630C7"/>
    <w:rsid w:val="004630E2"/>
    <w:rsid w:val="0046310C"/>
    <w:rsid w:val="00463130"/>
    <w:rsid w:val="004632B5"/>
    <w:rsid w:val="004632B9"/>
    <w:rsid w:val="004632D3"/>
    <w:rsid w:val="0046333E"/>
    <w:rsid w:val="00463360"/>
    <w:rsid w:val="00463639"/>
    <w:rsid w:val="004636E5"/>
    <w:rsid w:val="00463709"/>
    <w:rsid w:val="00463715"/>
    <w:rsid w:val="004637EB"/>
    <w:rsid w:val="0046383F"/>
    <w:rsid w:val="00463846"/>
    <w:rsid w:val="004638E9"/>
    <w:rsid w:val="00463931"/>
    <w:rsid w:val="0046397A"/>
    <w:rsid w:val="00463A06"/>
    <w:rsid w:val="00463A1E"/>
    <w:rsid w:val="00463D6A"/>
    <w:rsid w:val="00463DD9"/>
    <w:rsid w:val="00463E25"/>
    <w:rsid w:val="00463EE1"/>
    <w:rsid w:val="00463F01"/>
    <w:rsid w:val="00463F19"/>
    <w:rsid w:val="00463FC7"/>
    <w:rsid w:val="00464046"/>
    <w:rsid w:val="004640B8"/>
    <w:rsid w:val="00464184"/>
    <w:rsid w:val="0046424B"/>
    <w:rsid w:val="00464341"/>
    <w:rsid w:val="00464350"/>
    <w:rsid w:val="004643E6"/>
    <w:rsid w:val="0046443A"/>
    <w:rsid w:val="0046444C"/>
    <w:rsid w:val="004644F8"/>
    <w:rsid w:val="004645C8"/>
    <w:rsid w:val="004645FF"/>
    <w:rsid w:val="0046466A"/>
    <w:rsid w:val="004647BC"/>
    <w:rsid w:val="0046485E"/>
    <w:rsid w:val="00464867"/>
    <w:rsid w:val="004648EF"/>
    <w:rsid w:val="004648F4"/>
    <w:rsid w:val="0046490A"/>
    <w:rsid w:val="00464997"/>
    <w:rsid w:val="00464A0B"/>
    <w:rsid w:val="00464A15"/>
    <w:rsid w:val="00464A82"/>
    <w:rsid w:val="00464B17"/>
    <w:rsid w:val="00464BAA"/>
    <w:rsid w:val="00464BB4"/>
    <w:rsid w:val="00464BD7"/>
    <w:rsid w:val="00464BEA"/>
    <w:rsid w:val="00464C43"/>
    <w:rsid w:val="00464D85"/>
    <w:rsid w:val="00464DD3"/>
    <w:rsid w:val="00464E88"/>
    <w:rsid w:val="00464EC0"/>
    <w:rsid w:val="00465074"/>
    <w:rsid w:val="004650AA"/>
    <w:rsid w:val="004650CF"/>
    <w:rsid w:val="004650E7"/>
    <w:rsid w:val="00465288"/>
    <w:rsid w:val="0046531A"/>
    <w:rsid w:val="004653E3"/>
    <w:rsid w:val="004658B9"/>
    <w:rsid w:val="004658D1"/>
    <w:rsid w:val="00465990"/>
    <w:rsid w:val="004659D6"/>
    <w:rsid w:val="00465B62"/>
    <w:rsid w:val="00465B76"/>
    <w:rsid w:val="00465B80"/>
    <w:rsid w:val="00465BE6"/>
    <w:rsid w:val="00465E35"/>
    <w:rsid w:val="00465ECA"/>
    <w:rsid w:val="00465EDB"/>
    <w:rsid w:val="00465EFD"/>
    <w:rsid w:val="00465F94"/>
    <w:rsid w:val="00465FBE"/>
    <w:rsid w:val="00465FEC"/>
    <w:rsid w:val="00466027"/>
    <w:rsid w:val="00466035"/>
    <w:rsid w:val="0046606F"/>
    <w:rsid w:val="0046619D"/>
    <w:rsid w:val="004661C0"/>
    <w:rsid w:val="004661DE"/>
    <w:rsid w:val="0046624D"/>
    <w:rsid w:val="00466263"/>
    <w:rsid w:val="00466290"/>
    <w:rsid w:val="004662B0"/>
    <w:rsid w:val="004662CE"/>
    <w:rsid w:val="00466325"/>
    <w:rsid w:val="0046636A"/>
    <w:rsid w:val="004664EA"/>
    <w:rsid w:val="00466625"/>
    <w:rsid w:val="004666BA"/>
    <w:rsid w:val="00466773"/>
    <w:rsid w:val="00466787"/>
    <w:rsid w:val="004669B3"/>
    <w:rsid w:val="00466A3C"/>
    <w:rsid w:val="00466A92"/>
    <w:rsid w:val="00466AFF"/>
    <w:rsid w:val="00466BA3"/>
    <w:rsid w:val="00466CDB"/>
    <w:rsid w:val="00466CFE"/>
    <w:rsid w:val="00466D4E"/>
    <w:rsid w:val="00466D7A"/>
    <w:rsid w:val="00466ED3"/>
    <w:rsid w:val="00466EFE"/>
    <w:rsid w:val="00466FC2"/>
    <w:rsid w:val="00466FCF"/>
    <w:rsid w:val="0046700D"/>
    <w:rsid w:val="004670E9"/>
    <w:rsid w:val="004671C6"/>
    <w:rsid w:val="004673C0"/>
    <w:rsid w:val="004673F3"/>
    <w:rsid w:val="00467440"/>
    <w:rsid w:val="004674A8"/>
    <w:rsid w:val="004674B9"/>
    <w:rsid w:val="004674E1"/>
    <w:rsid w:val="00467546"/>
    <w:rsid w:val="004675BF"/>
    <w:rsid w:val="004676BD"/>
    <w:rsid w:val="00467700"/>
    <w:rsid w:val="00467757"/>
    <w:rsid w:val="00467775"/>
    <w:rsid w:val="0046785A"/>
    <w:rsid w:val="00467893"/>
    <w:rsid w:val="004678F8"/>
    <w:rsid w:val="00467A95"/>
    <w:rsid w:val="00467A96"/>
    <w:rsid w:val="00467B90"/>
    <w:rsid w:val="00467C0C"/>
    <w:rsid w:val="00467C3F"/>
    <w:rsid w:val="00467DBA"/>
    <w:rsid w:val="00467DE1"/>
    <w:rsid w:val="00467E27"/>
    <w:rsid w:val="00467EFB"/>
    <w:rsid w:val="00467F0A"/>
    <w:rsid w:val="00467F0F"/>
    <w:rsid w:val="00467F38"/>
    <w:rsid w:val="00467F80"/>
    <w:rsid w:val="00467FC1"/>
    <w:rsid w:val="00467FFC"/>
    <w:rsid w:val="00470076"/>
    <w:rsid w:val="004700BF"/>
    <w:rsid w:val="00470161"/>
    <w:rsid w:val="00470167"/>
    <w:rsid w:val="00470293"/>
    <w:rsid w:val="004702DC"/>
    <w:rsid w:val="0047034E"/>
    <w:rsid w:val="00470433"/>
    <w:rsid w:val="00470583"/>
    <w:rsid w:val="00470604"/>
    <w:rsid w:val="00470646"/>
    <w:rsid w:val="00470708"/>
    <w:rsid w:val="0047074A"/>
    <w:rsid w:val="0047079C"/>
    <w:rsid w:val="004707B7"/>
    <w:rsid w:val="00470916"/>
    <w:rsid w:val="0047094F"/>
    <w:rsid w:val="00470954"/>
    <w:rsid w:val="00470984"/>
    <w:rsid w:val="00470A51"/>
    <w:rsid w:val="00470AD9"/>
    <w:rsid w:val="00470ADC"/>
    <w:rsid w:val="00470BDC"/>
    <w:rsid w:val="00470CE2"/>
    <w:rsid w:val="00470CF9"/>
    <w:rsid w:val="00470DE3"/>
    <w:rsid w:val="00470EFB"/>
    <w:rsid w:val="00470FF9"/>
    <w:rsid w:val="00471030"/>
    <w:rsid w:val="004711A8"/>
    <w:rsid w:val="00471376"/>
    <w:rsid w:val="00471395"/>
    <w:rsid w:val="004713B7"/>
    <w:rsid w:val="004713F9"/>
    <w:rsid w:val="0047141D"/>
    <w:rsid w:val="00471450"/>
    <w:rsid w:val="004714BA"/>
    <w:rsid w:val="00471522"/>
    <w:rsid w:val="00471604"/>
    <w:rsid w:val="00471791"/>
    <w:rsid w:val="00471819"/>
    <w:rsid w:val="004719C7"/>
    <w:rsid w:val="00471B92"/>
    <w:rsid w:val="00471BC0"/>
    <w:rsid w:val="00471BC2"/>
    <w:rsid w:val="00471CE4"/>
    <w:rsid w:val="00471D1D"/>
    <w:rsid w:val="00471D8F"/>
    <w:rsid w:val="00471E7E"/>
    <w:rsid w:val="00471ECD"/>
    <w:rsid w:val="00471F77"/>
    <w:rsid w:val="00471F99"/>
    <w:rsid w:val="0047204E"/>
    <w:rsid w:val="00472058"/>
    <w:rsid w:val="0047206C"/>
    <w:rsid w:val="00472082"/>
    <w:rsid w:val="00472095"/>
    <w:rsid w:val="00472137"/>
    <w:rsid w:val="00472152"/>
    <w:rsid w:val="0047216F"/>
    <w:rsid w:val="004721B4"/>
    <w:rsid w:val="00472204"/>
    <w:rsid w:val="00472214"/>
    <w:rsid w:val="004722C8"/>
    <w:rsid w:val="00472321"/>
    <w:rsid w:val="00472480"/>
    <w:rsid w:val="004724C6"/>
    <w:rsid w:val="004725D0"/>
    <w:rsid w:val="004725DD"/>
    <w:rsid w:val="004725F8"/>
    <w:rsid w:val="004726F9"/>
    <w:rsid w:val="00472710"/>
    <w:rsid w:val="00472711"/>
    <w:rsid w:val="00472747"/>
    <w:rsid w:val="004727AD"/>
    <w:rsid w:val="004727E0"/>
    <w:rsid w:val="00472819"/>
    <w:rsid w:val="004728D0"/>
    <w:rsid w:val="004728E4"/>
    <w:rsid w:val="00472956"/>
    <w:rsid w:val="0047297D"/>
    <w:rsid w:val="00472989"/>
    <w:rsid w:val="004729D9"/>
    <w:rsid w:val="004729E8"/>
    <w:rsid w:val="00472A40"/>
    <w:rsid w:val="00472B7D"/>
    <w:rsid w:val="00472BC5"/>
    <w:rsid w:val="00472C62"/>
    <w:rsid w:val="00472C76"/>
    <w:rsid w:val="00472C7F"/>
    <w:rsid w:val="00472D03"/>
    <w:rsid w:val="00472D0F"/>
    <w:rsid w:val="00472D4E"/>
    <w:rsid w:val="00472D71"/>
    <w:rsid w:val="00472D72"/>
    <w:rsid w:val="00472D7B"/>
    <w:rsid w:val="00472DDF"/>
    <w:rsid w:val="00472E2B"/>
    <w:rsid w:val="00472E36"/>
    <w:rsid w:val="00472EA4"/>
    <w:rsid w:val="00472FA3"/>
    <w:rsid w:val="00473084"/>
    <w:rsid w:val="0047309F"/>
    <w:rsid w:val="004730F8"/>
    <w:rsid w:val="0047328C"/>
    <w:rsid w:val="004732AB"/>
    <w:rsid w:val="004732F8"/>
    <w:rsid w:val="00473313"/>
    <w:rsid w:val="00473444"/>
    <w:rsid w:val="0047347B"/>
    <w:rsid w:val="004734BE"/>
    <w:rsid w:val="004734C7"/>
    <w:rsid w:val="00473565"/>
    <w:rsid w:val="004735C1"/>
    <w:rsid w:val="0047365A"/>
    <w:rsid w:val="00473724"/>
    <w:rsid w:val="00473958"/>
    <w:rsid w:val="00473A51"/>
    <w:rsid w:val="00473B5D"/>
    <w:rsid w:val="00473BCA"/>
    <w:rsid w:val="00473CFB"/>
    <w:rsid w:val="00473D12"/>
    <w:rsid w:val="00473D31"/>
    <w:rsid w:val="00473D76"/>
    <w:rsid w:val="00473D8E"/>
    <w:rsid w:val="00473DF9"/>
    <w:rsid w:val="00473E03"/>
    <w:rsid w:val="00473E57"/>
    <w:rsid w:val="00473E7E"/>
    <w:rsid w:val="00473E84"/>
    <w:rsid w:val="00473EE0"/>
    <w:rsid w:val="00473F0B"/>
    <w:rsid w:val="00473F8B"/>
    <w:rsid w:val="00473FC7"/>
    <w:rsid w:val="0047408B"/>
    <w:rsid w:val="004740EB"/>
    <w:rsid w:val="004741C7"/>
    <w:rsid w:val="004741F0"/>
    <w:rsid w:val="004742C6"/>
    <w:rsid w:val="004742E0"/>
    <w:rsid w:val="00474303"/>
    <w:rsid w:val="0047433E"/>
    <w:rsid w:val="00474365"/>
    <w:rsid w:val="004743A4"/>
    <w:rsid w:val="00474439"/>
    <w:rsid w:val="00474559"/>
    <w:rsid w:val="0047457D"/>
    <w:rsid w:val="004745BD"/>
    <w:rsid w:val="004745BF"/>
    <w:rsid w:val="004745FD"/>
    <w:rsid w:val="00474657"/>
    <w:rsid w:val="00474689"/>
    <w:rsid w:val="004746AA"/>
    <w:rsid w:val="004746DF"/>
    <w:rsid w:val="00474780"/>
    <w:rsid w:val="00474803"/>
    <w:rsid w:val="00474883"/>
    <w:rsid w:val="00474956"/>
    <w:rsid w:val="00474961"/>
    <w:rsid w:val="00474A24"/>
    <w:rsid w:val="00474AE5"/>
    <w:rsid w:val="00474B40"/>
    <w:rsid w:val="00474B71"/>
    <w:rsid w:val="00474BA7"/>
    <w:rsid w:val="00474BB8"/>
    <w:rsid w:val="00474C6E"/>
    <w:rsid w:val="00474C81"/>
    <w:rsid w:val="00474C93"/>
    <w:rsid w:val="00474D20"/>
    <w:rsid w:val="00474D94"/>
    <w:rsid w:val="00474DBB"/>
    <w:rsid w:val="00474F96"/>
    <w:rsid w:val="00475005"/>
    <w:rsid w:val="0047503D"/>
    <w:rsid w:val="004750AF"/>
    <w:rsid w:val="00475102"/>
    <w:rsid w:val="00475132"/>
    <w:rsid w:val="00475168"/>
    <w:rsid w:val="004751C9"/>
    <w:rsid w:val="004752E1"/>
    <w:rsid w:val="00475365"/>
    <w:rsid w:val="004753ED"/>
    <w:rsid w:val="0047540C"/>
    <w:rsid w:val="00475483"/>
    <w:rsid w:val="0047555C"/>
    <w:rsid w:val="004758A7"/>
    <w:rsid w:val="004758B6"/>
    <w:rsid w:val="00475911"/>
    <w:rsid w:val="00475957"/>
    <w:rsid w:val="00475997"/>
    <w:rsid w:val="004759CA"/>
    <w:rsid w:val="00475B63"/>
    <w:rsid w:val="00475BAF"/>
    <w:rsid w:val="00475C31"/>
    <w:rsid w:val="00475CD5"/>
    <w:rsid w:val="00475D09"/>
    <w:rsid w:val="00475D5A"/>
    <w:rsid w:val="00475D9F"/>
    <w:rsid w:val="00475E13"/>
    <w:rsid w:val="00475ECA"/>
    <w:rsid w:val="00475F33"/>
    <w:rsid w:val="00475F36"/>
    <w:rsid w:val="00475F55"/>
    <w:rsid w:val="00475FEE"/>
    <w:rsid w:val="004761C6"/>
    <w:rsid w:val="004761D6"/>
    <w:rsid w:val="0047620F"/>
    <w:rsid w:val="004765B7"/>
    <w:rsid w:val="004765D9"/>
    <w:rsid w:val="0047664E"/>
    <w:rsid w:val="00476675"/>
    <w:rsid w:val="004767E5"/>
    <w:rsid w:val="0047690D"/>
    <w:rsid w:val="0047690F"/>
    <w:rsid w:val="00476994"/>
    <w:rsid w:val="004769ED"/>
    <w:rsid w:val="00476AEA"/>
    <w:rsid w:val="00476AF0"/>
    <w:rsid w:val="00476B1F"/>
    <w:rsid w:val="00476B29"/>
    <w:rsid w:val="00476B52"/>
    <w:rsid w:val="00476B6E"/>
    <w:rsid w:val="00476BBC"/>
    <w:rsid w:val="00476C1D"/>
    <w:rsid w:val="00476DB0"/>
    <w:rsid w:val="00476E63"/>
    <w:rsid w:val="00476F42"/>
    <w:rsid w:val="00476FB5"/>
    <w:rsid w:val="00477171"/>
    <w:rsid w:val="00477173"/>
    <w:rsid w:val="004771A7"/>
    <w:rsid w:val="00477240"/>
    <w:rsid w:val="004772B1"/>
    <w:rsid w:val="004773A8"/>
    <w:rsid w:val="00477497"/>
    <w:rsid w:val="004774D7"/>
    <w:rsid w:val="004775E7"/>
    <w:rsid w:val="0047763F"/>
    <w:rsid w:val="00477647"/>
    <w:rsid w:val="004776E5"/>
    <w:rsid w:val="00477746"/>
    <w:rsid w:val="004777AC"/>
    <w:rsid w:val="004778D6"/>
    <w:rsid w:val="0047795D"/>
    <w:rsid w:val="00477A35"/>
    <w:rsid w:val="00477B2C"/>
    <w:rsid w:val="00477B98"/>
    <w:rsid w:val="00477BFF"/>
    <w:rsid w:val="00477C02"/>
    <w:rsid w:val="00477C84"/>
    <w:rsid w:val="00477DF6"/>
    <w:rsid w:val="00477E0E"/>
    <w:rsid w:val="00477E49"/>
    <w:rsid w:val="0048003E"/>
    <w:rsid w:val="00480149"/>
    <w:rsid w:val="004801BD"/>
    <w:rsid w:val="004801D9"/>
    <w:rsid w:val="00480263"/>
    <w:rsid w:val="004802C3"/>
    <w:rsid w:val="0048033A"/>
    <w:rsid w:val="00480353"/>
    <w:rsid w:val="004804EB"/>
    <w:rsid w:val="00480559"/>
    <w:rsid w:val="004805C6"/>
    <w:rsid w:val="004805ED"/>
    <w:rsid w:val="00480608"/>
    <w:rsid w:val="0048060D"/>
    <w:rsid w:val="004807BE"/>
    <w:rsid w:val="0048083F"/>
    <w:rsid w:val="004809DA"/>
    <w:rsid w:val="00480ACC"/>
    <w:rsid w:val="00480B01"/>
    <w:rsid w:val="00480B2E"/>
    <w:rsid w:val="00480B7E"/>
    <w:rsid w:val="00480BF0"/>
    <w:rsid w:val="00480DAE"/>
    <w:rsid w:val="00480DD9"/>
    <w:rsid w:val="00480DF3"/>
    <w:rsid w:val="00480E87"/>
    <w:rsid w:val="00480E8B"/>
    <w:rsid w:val="00480EBF"/>
    <w:rsid w:val="0048121A"/>
    <w:rsid w:val="0048123F"/>
    <w:rsid w:val="00481248"/>
    <w:rsid w:val="00481285"/>
    <w:rsid w:val="004813C2"/>
    <w:rsid w:val="004814E9"/>
    <w:rsid w:val="0048157D"/>
    <w:rsid w:val="004815AD"/>
    <w:rsid w:val="0048166E"/>
    <w:rsid w:val="0048171B"/>
    <w:rsid w:val="00481768"/>
    <w:rsid w:val="00481847"/>
    <w:rsid w:val="00481894"/>
    <w:rsid w:val="004818E1"/>
    <w:rsid w:val="00481915"/>
    <w:rsid w:val="00481927"/>
    <w:rsid w:val="004819FF"/>
    <w:rsid w:val="00481A09"/>
    <w:rsid w:val="00481A16"/>
    <w:rsid w:val="00481AD9"/>
    <w:rsid w:val="00481AFD"/>
    <w:rsid w:val="00481C12"/>
    <w:rsid w:val="00481C60"/>
    <w:rsid w:val="00481CB2"/>
    <w:rsid w:val="00481CB3"/>
    <w:rsid w:val="00481D1F"/>
    <w:rsid w:val="00481E2E"/>
    <w:rsid w:val="00481E91"/>
    <w:rsid w:val="00481EA4"/>
    <w:rsid w:val="00481F20"/>
    <w:rsid w:val="00481FC6"/>
    <w:rsid w:val="004820D0"/>
    <w:rsid w:val="00482288"/>
    <w:rsid w:val="004822B2"/>
    <w:rsid w:val="004822E3"/>
    <w:rsid w:val="004822E7"/>
    <w:rsid w:val="0048251D"/>
    <w:rsid w:val="00482626"/>
    <w:rsid w:val="00482685"/>
    <w:rsid w:val="0048271D"/>
    <w:rsid w:val="00482796"/>
    <w:rsid w:val="004827A1"/>
    <w:rsid w:val="004827AD"/>
    <w:rsid w:val="004828E6"/>
    <w:rsid w:val="00482938"/>
    <w:rsid w:val="00482960"/>
    <w:rsid w:val="00482978"/>
    <w:rsid w:val="0048298B"/>
    <w:rsid w:val="004829BC"/>
    <w:rsid w:val="00482B67"/>
    <w:rsid w:val="00482C5C"/>
    <w:rsid w:val="00482D35"/>
    <w:rsid w:val="00482D41"/>
    <w:rsid w:val="00482D57"/>
    <w:rsid w:val="00482D74"/>
    <w:rsid w:val="00482E56"/>
    <w:rsid w:val="00482F04"/>
    <w:rsid w:val="00482F35"/>
    <w:rsid w:val="0048300E"/>
    <w:rsid w:val="00483092"/>
    <w:rsid w:val="004830B0"/>
    <w:rsid w:val="004830B6"/>
    <w:rsid w:val="004830F8"/>
    <w:rsid w:val="0048315E"/>
    <w:rsid w:val="00483171"/>
    <w:rsid w:val="004831F6"/>
    <w:rsid w:val="004832BD"/>
    <w:rsid w:val="004832D5"/>
    <w:rsid w:val="004833E0"/>
    <w:rsid w:val="00483406"/>
    <w:rsid w:val="00483455"/>
    <w:rsid w:val="00483490"/>
    <w:rsid w:val="00483573"/>
    <w:rsid w:val="0048360C"/>
    <w:rsid w:val="00483675"/>
    <w:rsid w:val="004836B8"/>
    <w:rsid w:val="0048379E"/>
    <w:rsid w:val="004837CF"/>
    <w:rsid w:val="00483831"/>
    <w:rsid w:val="004838A7"/>
    <w:rsid w:val="004838B2"/>
    <w:rsid w:val="00483A38"/>
    <w:rsid w:val="00483AA0"/>
    <w:rsid w:val="00483AA8"/>
    <w:rsid w:val="00483AC0"/>
    <w:rsid w:val="00483B0E"/>
    <w:rsid w:val="00483BD7"/>
    <w:rsid w:val="00483CC0"/>
    <w:rsid w:val="00483CEF"/>
    <w:rsid w:val="00483D0E"/>
    <w:rsid w:val="00483E0D"/>
    <w:rsid w:val="00483E56"/>
    <w:rsid w:val="00483E6D"/>
    <w:rsid w:val="00483E97"/>
    <w:rsid w:val="00484020"/>
    <w:rsid w:val="00484094"/>
    <w:rsid w:val="00484138"/>
    <w:rsid w:val="004841FF"/>
    <w:rsid w:val="00484232"/>
    <w:rsid w:val="00484284"/>
    <w:rsid w:val="0048429E"/>
    <w:rsid w:val="00484321"/>
    <w:rsid w:val="0048463D"/>
    <w:rsid w:val="004847D6"/>
    <w:rsid w:val="00484864"/>
    <w:rsid w:val="00484890"/>
    <w:rsid w:val="004849C9"/>
    <w:rsid w:val="00484A1A"/>
    <w:rsid w:val="00484A30"/>
    <w:rsid w:val="00484A3E"/>
    <w:rsid w:val="00484A4D"/>
    <w:rsid w:val="00484A5F"/>
    <w:rsid w:val="00484A63"/>
    <w:rsid w:val="00484A8C"/>
    <w:rsid w:val="00484B43"/>
    <w:rsid w:val="00484B9B"/>
    <w:rsid w:val="00484C7A"/>
    <w:rsid w:val="00484CD0"/>
    <w:rsid w:val="00484D5A"/>
    <w:rsid w:val="00484D5E"/>
    <w:rsid w:val="00484DC0"/>
    <w:rsid w:val="00484E16"/>
    <w:rsid w:val="00484EA5"/>
    <w:rsid w:val="00484ECC"/>
    <w:rsid w:val="00484FAD"/>
    <w:rsid w:val="00484FC6"/>
    <w:rsid w:val="00485226"/>
    <w:rsid w:val="00485248"/>
    <w:rsid w:val="004852AD"/>
    <w:rsid w:val="00485305"/>
    <w:rsid w:val="00485389"/>
    <w:rsid w:val="004853F0"/>
    <w:rsid w:val="004854B5"/>
    <w:rsid w:val="004855DD"/>
    <w:rsid w:val="00485650"/>
    <w:rsid w:val="00485658"/>
    <w:rsid w:val="004856C4"/>
    <w:rsid w:val="00485723"/>
    <w:rsid w:val="00485774"/>
    <w:rsid w:val="00485ABE"/>
    <w:rsid w:val="00485B17"/>
    <w:rsid w:val="00485C0E"/>
    <w:rsid w:val="00485C10"/>
    <w:rsid w:val="00485C5A"/>
    <w:rsid w:val="00485C63"/>
    <w:rsid w:val="00485C86"/>
    <w:rsid w:val="00485CAD"/>
    <w:rsid w:val="00485DF6"/>
    <w:rsid w:val="00485F3A"/>
    <w:rsid w:val="00485F88"/>
    <w:rsid w:val="00485FCB"/>
    <w:rsid w:val="00486056"/>
    <w:rsid w:val="00486215"/>
    <w:rsid w:val="0048637A"/>
    <w:rsid w:val="004863A1"/>
    <w:rsid w:val="004863CE"/>
    <w:rsid w:val="004863E6"/>
    <w:rsid w:val="004864E7"/>
    <w:rsid w:val="0048654E"/>
    <w:rsid w:val="00486749"/>
    <w:rsid w:val="00486799"/>
    <w:rsid w:val="004867FD"/>
    <w:rsid w:val="00486805"/>
    <w:rsid w:val="00486861"/>
    <w:rsid w:val="004868ED"/>
    <w:rsid w:val="00486945"/>
    <w:rsid w:val="004869B1"/>
    <w:rsid w:val="00486B64"/>
    <w:rsid w:val="00486B7B"/>
    <w:rsid w:val="00486BD5"/>
    <w:rsid w:val="00486C54"/>
    <w:rsid w:val="00486C84"/>
    <w:rsid w:val="00486CDF"/>
    <w:rsid w:val="00486D73"/>
    <w:rsid w:val="00486DA8"/>
    <w:rsid w:val="00486E91"/>
    <w:rsid w:val="00486EC2"/>
    <w:rsid w:val="00486F4D"/>
    <w:rsid w:val="00487164"/>
    <w:rsid w:val="00487175"/>
    <w:rsid w:val="0048726D"/>
    <w:rsid w:val="004873C3"/>
    <w:rsid w:val="004874A8"/>
    <w:rsid w:val="00487513"/>
    <w:rsid w:val="0048758F"/>
    <w:rsid w:val="004875D5"/>
    <w:rsid w:val="00487654"/>
    <w:rsid w:val="00487655"/>
    <w:rsid w:val="0048766F"/>
    <w:rsid w:val="004876DE"/>
    <w:rsid w:val="00487702"/>
    <w:rsid w:val="00487706"/>
    <w:rsid w:val="00487738"/>
    <w:rsid w:val="004877C6"/>
    <w:rsid w:val="00487916"/>
    <w:rsid w:val="00487A1E"/>
    <w:rsid w:val="00487A2A"/>
    <w:rsid w:val="00487A5D"/>
    <w:rsid w:val="00487A7B"/>
    <w:rsid w:val="00487AA6"/>
    <w:rsid w:val="00487B3B"/>
    <w:rsid w:val="00487B73"/>
    <w:rsid w:val="00487BEB"/>
    <w:rsid w:val="00487C5E"/>
    <w:rsid w:val="00487D37"/>
    <w:rsid w:val="00487D57"/>
    <w:rsid w:val="00487E87"/>
    <w:rsid w:val="00487EA6"/>
    <w:rsid w:val="00487F68"/>
    <w:rsid w:val="00487F98"/>
    <w:rsid w:val="004900A3"/>
    <w:rsid w:val="0049019F"/>
    <w:rsid w:val="004901A0"/>
    <w:rsid w:val="004901D6"/>
    <w:rsid w:val="00490260"/>
    <w:rsid w:val="00490261"/>
    <w:rsid w:val="00490334"/>
    <w:rsid w:val="004903C5"/>
    <w:rsid w:val="0049044B"/>
    <w:rsid w:val="0049056C"/>
    <w:rsid w:val="004905A1"/>
    <w:rsid w:val="0049060F"/>
    <w:rsid w:val="0049061B"/>
    <w:rsid w:val="00490622"/>
    <w:rsid w:val="004906AC"/>
    <w:rsid w:val="004906DA"/>
    <w:rsid w:val="00490874"/>
    <w:rsid w:val="004908C1"/>
    <w:rsid w:val="004908DB"/>
    <w:rsid w:val="004908E6"/>
    <w:rsid w:val="00490951"/>
    <w:rsid w:val="004909AB"/>
    <w:rsid w:val="004909C0"/>
    <w:rsid w:val="004909D6"/>
    <w:rsid w:val="00490B06"/>
    <w:rsid w:val="00490B3E"/>
    <w:rsid w:val="00490BBC"/>
    <w:rsid w:val="00490C49"/>
    <w:rsid w:val="00490D05"/>
    <w:rsid w:val="00490E24"/>
    <w:rsid w:val="00490E9D"/>
    <w:rsid w:val="00490EB1"/>
    <w:rsid w:val="00490ED1"/>
    <w:rsid w:val="00490F41"/>
    <w:rsid w:val="00490FBA"/>
    <w:rsid w:val="00491025"/>
    <w:rsid w:val="004910BF"/>
    <w:rsid w:val="004910F6"/>
    <w:rsid w:val="00491150"/>
    <w:rsid w:val="004911F9"/>
    <w:rsid w:val="0049125A"/>
    <w:rsid w:val="004912A7"/>
    <w:rsid w:val="0049140B"/>
    <w:rsid w:val="00491483"/>
    <w:rsid w:val="004914D8"/>
    <w:rsid w:val="00491688"/>
    <w:rsid w:val="004917FD"/>
    <w:rsid w:val="00491822"/>
    <w:rsid w:val="00491877"/>
    <w:rsid w:val="00491889"/>
    <w:rsid w:val="004918B7"/>
    <w:rsid w:val="004918CE"/>
    <w:rsid w:val="004919D3"/>
    <w:rsid w:val="00491A05"/>
    <w:rsid w:val="00491AFE"/>
    <w:rsid w:val="00491D31"/>
    <w:rsid w:val="00491DAE"/>
    <w:rsid w:val="00491DBA"/>
    <w:rsid w:val="00491E96"/>
    <w:rsid w:val="00491EA0"/>
    <w:rsid w:val="00491EAC"/>
    <w:rsid w:val="00492070"/>
    <w:rsid w:val="004920F7"/>
    <w:rsid w:val="0049218C"/>
    <w:rsid w:val="00492226"/>
    <w:rsid w:val="00492266"/>
    <w:rsid w:val="0049226E"/>
    <w:rsid w:val="004922A1"/>
    <w:rsid w:val="004922CD"/>
    <w:rsid w:val="00492323"/>
    <w:rsid w:val="004923F8"/>
    <w:rsid w:val="00492476"/>
    <w:rsid w:val="00492491"/>
    <w:rsid w:val="00492497"/>
    <w:rsid w:val="00492593"/>
    <w:rsid w:val="0049260B"/>
    <w:rsid w:val="0049262D"/>
    <w:rsid w:val="0049263D"/>
    <w:rsid w:val="00492772"/>
    <w:rsid w:val="004927B1"/>
    <w:rsid w:val="00492936"/>
    <w:rsid w:val="0049299A"/>
    <w:rsid w:val="004929EF"/>
    <w:rsid w:val="00492A75"/>
    <w:rsid w:val="00492ABD"/>
    <w:rsid w:val="00492B34"/>
    <w:rsid w:val="00492B66"/>
    <w:rsid w:val="00492BF8"/>
    <w:rsid w:val="00492C94"/>
    <w:rsid w:val="00492D9D"/>
    <w:rsid w:val="00492DB9"/>
    <w:rsid w:val="00492F92"/>
    <w:rsid w:val="00492FD9"/>
    <w:rsid w:val="00493004"/>
    <w:rsid w:val="00493045"/>
    <w:rsid w:val="004930CD"/>
    <w:rsid w:val="00493171"/>
    <w:rsid w:val="004932A5"/>
    <w:rsid w:val="004934CC"/>
    <w:rsid w:val="00493521"/>
    <w:rsid w:val="004936D6"/>
    <w:rsid w:val="004936EB"/>
    <w:rsid w:val="00493700"/>
    <w:rsid w:val="00493803"/>
    <w:rsid w:val="00493840"/>
    <w:rsid w:val="004938DD"/>
    <w:rsid w:val="00493AEC"/>
    <w:rsid w:val="00493E13"/>
    <w:rsid w:val="00493F7E"/>
    <w:rsid w:val="00494160"/>
    <w:rsid w:val="00494164"/>
    <w:rsid w:val="004942BD"/>
    <w:rsid w:val="004946EA"/>
    <w:rsid w:val="00494758"/>
    <w:rsid w:val="0049475C"/>
    <w:rsid w:val="004947C9"/>
    <w:rsid w:val="0049489B"/>
    <w:rsid w:val="004948E0"/>
    <w:rsid w:val="00494952"/>
    <w:rsid w:val="004949B1"/>
    <w:rsid w:val="00494A14"/>
    <w:rsid w:val="00494A5D"/>
    <w:rsid w:val="00494A97"/>
    <w:rsid w:val="00494B04"/>
    <w:rsid w:val="00494C0B"/>
    <w:rsid w:val="00494C28"/>
    <w:rsid w:val="00494CBD"/>
    <w:rsid w:val="00494E58"/>
    <w:rsid w:val="00494E72"/>
    <w:rsid w:val="00494ECC"/>
    <w:rsid w:val="00494EF6"/>
    <w:rsid w:val="00494F75"/>
    <w:rsid w:val="0049506A"/>
    <w:rsid w:val="004950DA"/>
    <w:rsid w:val="00495156"/>
    <w:rsid w:val="00495164"/>
    <w:rsid w:val="00495187"/>
    <w:rsid w:val="0049518F"/>
    <w:rsid w:val="0049526C"/>
    <w:rsid w:val="004952D2"/>
    <w:rsid w:val="00495331"/>
    <w:rsid w:val="0049542C"/>
    <w:rsid w:val="004954AC"/>
    <w:rsid w:val="004954BD"/>
    <w:rsid w:val="004954BE"/>
    <w:rsid w:val="00495525"/>
    <w:rsid w:val="004955BD"/>
    <w:rsid w:val="0049572E"/>
    <w:rsid w:val="00495730"/>
    <w:rsid w:val="00495737"/>
    <w:rsid w:val="00495814"/>
    <w:rsid w:val="00495818"/>
    <w:rsid w:val="00495827"/>
    <w:rsid w:val="004958C8"/>
    <w:rsid w:val="004958D6"/>
    <w:rsid w:val="004958DD"/>
    <w:rsid w:val="00495931"/>
    <w:rsid w:val="0049597A"/>
    <w:rsid w:val="00495A28"/>
    <w:rsid w:val="00495A46"/>
    <w:rsid w:val="00495A9E"/>
    <w:rsid w:val="00495B74"/>
    <w:rsid w:val="00495BB3"/>
    <w:rsid w:val="00495BC0"/>
    <w:rsid w:val="00495D55"/>
    <w:rsid w:val="00495F4B"/>
    <w:rsid w:val="00496011"/>
    <w:rsid w:val="0049604F"/>
    <w:rsid w:val="0049606E"/>
    <w:rsid w:val="004960BF"/>
    <w:rsid w:val="004960D1"/>
    <w:rsid w:val="004960FC"/>
    <w:rsid w:val="00496107"/>
    <w:rsid w:val="0049613D"/>
    <w:rsid w:val="0049620B"/>
    <w:rsid w:val="00496246"/>
    <w:rsid w:val="0049629F"/>
    <w:rsid w:val="0049633E"/>
    <w:rsid w:val="0049637E"/>
    <w:rsid w:val="0049638F"/>
    <w:rsid w:val="004963A6"/>
    <w:rsid w:val="00496569"/>
    <w:rsid w:val="004965F6"/>
    <w:rsid w:val="00496631"/>
    <w:rsid w:val="0049675B"/>
    <w:rsid w:val="004967A9"/>
    <w:rsid w:val="004967FA"/>
    <w:rsid w:val="00496827"/>
    <w:rsid w:val="004968C8"/>
    <w:rsid w:val="00496936"/>
    <w:rsid w:val="004969A2"/>
    <w:rsid w:val="00496A2F"/>
    <w:rsid w:val="00496A3B"/>
    <w:rsid w:val="00496B13"/>
    <w:rsid w:val="00496B5C"/>
    <w:rsid w:val="00496C58"/>
    <w:rsid w:val="00496D15"/>
    <w:rsid w:val="00496D57"/>
    <w:rsid w:val="00496D86"/>
    <w:rsid w:val="00496DC2"/>
    <w:rsid w:val="00496EBA"/>
    <w:rsid w:val="00496EC1"/>
    <w:rsid w:val="00496EF6"/>
    <w:rsid w:val="00496F13"/>
    <w:rsid w:val="00496F48"/>
    <w:rsid w:val="00497012"/>
    <w:rsid w:val="004970AB"/>
    <w:rsid w:val="004970AD"/>
    <w:rsid w:val="004970C0"/>
    <w:rsid w:val="00497197"/>
    <w:rsid w:val="004971AB"/>
    <w:rsid w:val="0049722F"/>
    <w:rsid w:val="0049727D"/>
    <w:rsid w:val="00497365"/>
    <w:rsid w:val="004973C5"/>
    <w:rsid w:val="00497442"/>
    <w:rsid w:val="00497572"/>
    <w:rsid w:val="00497574"/>
    <w:rsid w:val="00497642"/>
    <w:rsid w:val="004976C5"/>
    <w:rsid w:val="004977B5"/>
    <w:rsid w:val="00497A44"/>
    <w:rsid w:val="00497B84"/>
    <w:rsid w:val="00497E83"/>
    <w:rsid w:val="00497F0C"/>
    <w:rsid w:val="00497F33"/>
    <w:rsid w:val="004A003B"/>
    <w:rsid w:val="004A0062"/>
    <w:rsid w:val="004A008D"/>
    <w:rsid w:val="004A00FE"/>
    <w:rsid w:val="004A0189"/>
    <w:rsid w:val="004A0293"/>
    <w:rsid w:val="004A02F6"/>
    <w:rsid w:val="004A0425"/>
    <w:rsid w:val="004A043D"/>
    <w:rsid w:val="004A049B"/>
    <w:rsid w:val="004A04C0"/>
    <w:rsid w:val="004A060C"/>
    <w:rsid w:val="004A06C2"/>
    <w:rsid w:val="004A07FB"/>
    <w:rsid w:val="004A0867"/>
    <w:rsid w:val="004A08B6"/>
    <w:rsid w:val="004A0931"/>
    <w:rsid w:val="004A0938"/>
    <w:rsid w:val="004A09F3"/>
    <w:rsid w:val="004A0A40"/>
    <w:rsid w:val="004A0AEE"/>
    <w:rsid w:val="004A0AF5"/>
    <w:rsid w:val="004A0C20"/>
    <w:rsid w:val="004A0C35"/>
    <w:rsid w:val="004A0C8A"/>
    <w:rsid w:val="004A0D35"/>
    <w:rsid w:val="004A0D7F"/>
    <w:rsid w:val="004A0E36"/>
    <w:rsid w:val="004A0EDB"/>
    <w:rsid w:val="004A0EDC"/>
    <w:rsid w:val="004A0F7D"/>
    <w:rsid w:val="004A101A"/>
    <w:rsid w:val="004A1090"/>
    <w:rsid w:val="004A1112"/>
    <w:rsid w:val="004A120B"/>
    <w:rsid w:val="004A1224"/>
    <w:rsid w:val="004A131B"/>
    <w:rsid w:val="004A1388"/>
    <w:rsid w:val="004A1415"/>
    <w:rsid w:val="004A1424"/>
    <w:rsid w:val="004A14EB"/>
    <w:rsid w:val="004A153A"/>
    <w:rsid w:val="004A15D5"/>
    <w:rsid w:val="004A15D8"/>
    <w:rsid w:val="004A17AB"/>
    <w:rsid w:val="004A18F0"/>
    <w:rsid w:val="004A191F"/>
    <w:rsid w:val="004A1945"/>
    <w:rsid w:val="004A195F"/>
    <w:rsid w:val="004A1968"/>
    <w:rsid w:val="004A19BC"/>
    <w:rsid w:val="004A1A18"/>
    <w:rsid w:val="004A1AC4"/>
    <w:rsid w:val="004A1B6A"/>
    <w:rsid w:val="004A1B95"/>
    <w:rsid w:val="004A1BEB"/>
    <w:rsid w:val="004A1C91"/>
    <w:rsid w:val="004A1D51"/>
    <w:rsid w:val="004A1D79"/>
    <w:rsid w:val="004A1D88"/>
    <w:rsid w:val="004A1DA2"/>
    <w:rsid w:val="004A1DFD"/>
    <w:rsid w:val="004A1F3C"/>
    <w:rsid w:val="004A1F60"/>
    <w:rsid w:val="004A214A"/>
    <w:rsid w:val="004A219D"/>
    <w:rsid w:val="004A2227"/>
    <w:rsid w:val="004A222B"/>
    <w:rsid w:val="004A232C"/>
    <w:rsid w:val="004A239E"/>
    <w:rsid w:val="004A23B3"/>
    <w:rsid w:val="004A25E8"/>
    <w:rsid w:val="004A265F"/>
    <w:rsid w:val="004A278D"/>
    <w:rsid w:val="004A2838"/>
    <w:rsid w:val="004A28C4"/>
    <w:rsid w:val="004A28D7"/>
    <w:rsid w:val="004A2977"/>
    <w:rsid w:val="004A2ACA"/>
    <w:rsid w:val="004A2BCB"/>
    <w:rsid w:val="004A2BCF"/>
    <w:rsid w:val="004A2C08"/>
    <w:rsid w:val="004A2C18"/>
    <w:rsid w:val="004A2C2D"/>
    <w:rsid w:val="004A2D53"/>
    <w:rsid w:val="004A2D88"/>
    <w:rsid w:val="004A2E28"/>
    <w:rsid w:val="004A31E0"/>
    <w:rsid w:val="004A326C"/>
    <w:rsid w:val="004A3273"/>
    <w:rsid w:val="004A329F"/>
    <w:rsid w:val="004A3319"/>
    <w:rsid w:val="004A3451"/>
    <w:rsid w:val="004A3571"/>
    <w:rsid w:val="004A3581"/>
    <w:rsid w:val="004A3704"/>
    <w:rsid w:val="004A3715"/>
    <w:rsid w:val="004A3764"/>
    <w:rsid w:val="004A37C2"/>
    <w:rsid w:val="004A3840"/>
    <w:rsid w:val="004A39E6"/>
    <w:rsid w:val="004A39EA"/>
    <w:rsid w:val="004A3B08"/>
    <w:rsid w:val="004A3B46"/>
    <w:rsid w:val="004A3B5C"/>
    <w:rsid w:val="004A3BF0"/>
    <w:rsid w:val="004A3C39"/>
    <w:rsid w:val="004A3C91"/>
    <w:rsid w:val="004A3E49"/>
    <w:rsid w:val="004A3ED3"/>
    <w:rsid w:val="004A3F76"/>
    <w:rsid w:val="004A3FE0"/>
    <w:rsid w:val="004A3FF8"/>
    <w:rsid w:val="004A4127"/>
    <w:rsid w:val="004A414D"/>
    <w:rsid w:val="004A41BA"/>
    <w:rsid w:val="004A4218"/>
    <w:rsid w:val="004A42A8"/>
    <w:rsid w:val="004A4351"/>
    <w:rsid w:val="004A4364"/>
    <w:rsid w:val="004A43F2"/>
    <w:rsid w:val="004A4467"/>
    <w:rsid w:val="004A4583"/>
    <w:rsid w:val="004A4667"/>
    <w:rsid w:val="004A46B7"/>
    <w:rsid w:val="004A4740"/>
    <w:rsid w:val="004A4892"/>
    <w:rsid w:val="004A48EE"/>
    <w:rsid w:val="004A48F5"/>
    <w:rsid w:val="004A491E"/>
    <w:rsid w:val="004A4940"/>
    <w:rsid w:val="004A4CC6"/>
    <w:rsid w:val="004A4DC3"/>
    <w:rsid w:val="004A4E35"/>
    <w:rsid w:val="004A4F6F"/>
    <w:rsid w:val="004A4FA5"/>
    <w:rsid w:val="004A501B"/>
    <w:rsid w:val="004A513B"/>
    <w:rsid w:val="004A513F"/>
    <w:rsid w:val="004A5178"/>
    <w:rsid w:val="004A5192"/>
    <w:rsid w:val="004A53BC"/>
    <w:rsid w:val="004A5547"/>
    <w:rsid w:val="004A569A"/>
    <w:rsid w:val="004A570A"/>
    <w:rsid w:val="004A570E"/>
    <w:rsid w:val="004A572F"/>
    <w:rsid w:val="004A57BD"/>
    <w:rsid w:val="004A57E7"/>
    <w:rsid w:val="004A587A"/>
    <w:rsid w:val="004A5945"/>
    <w:rsid w:val="004A594B"/>
    <w:rsid w:val="004A5A75"/>
    <w:rsid w:val="004A5A89"/>
    <w:rsid w:val="004A5A92"/>
    <w:rsid w:val="004A5A9D"/>
    <w:rsid w:val="004A5B9A"/>
    <w:rsid w:val="004A5BED"/>
    <w:rsid w:val="004A5BFA"/>
    <w:rsid w:val="004A5CA2"/>
    <w:rsid w:val="004A5CE5"/>
    <w:rsid w:val="004A5E79"/>
    <w:rsid w:val="004A5EA0"/>
    <w:rsid w:val="004A5F47"/>
    <w:rsid w:val="004A6104"/>
    <w:rsid w:val="004A6178"/>
    <w:rsid w:val="004A634F"/>
    <w:rsid w:val="004A6387"/>
    <w:rsid w:val="004A63AE"/>
    <w:rsid w:val="004A63DF"/>
    <w:rsid w:val="004A6425"/>
    <w:rsid w:val="004A64B6"/>
    <w:rsid w:val="004A652D"/>
    <w:rsid w:val="004A65A4"/>
    <w:rsid w:val="004A6659"/>
    <w:rsid w:val="004A6806"/>
    <w:rsid w:val="004A6836"/>
    <w:rsid w:val="004A694A"/>
    <w:rsid w:val="004A6962"/>
    <w:rsid w:val="004A69FE"/>
    <w:rsid w:val="004A6A53"/>
    <w:rsid w:val="004A6A8A"/>
    <w:rsid w:val="004A6ADB"/>
    <w:rsid w:val="004A6B3F"/>
    <w:rsid w:val="004A6B43"/>
    <w:rsid w:val="004A6B6F"/>
    <w:rsid w:val="004A6BA2"/>
    <w:rsid w:val="004A6C2D"/>
    <w:rsid w:val="004A6CF7"/>
    <w:rsid w:val="004A6D10"/>
    <w:rsid w:val="004A6D27"/>
    <w:rsid w:val="004A6D85"/>
    <w:rsid w:val="004A6E08"/>
    <w:rsid w:val="004A6EFE"/>
    <w:rsid w:val="004A7099"/>
    <w:rsid w:val="004A70E8"/>
    <w:rsid w:val="004A7273"/>
    <w:rsid w:val="004A72A6"/>
    <w:rsid w:val="004A72B4"/>
    <w:rsid w:val="004A73E6"/>
    <w:rsid w:val="004A74E8"/>
    <w:rsid w:val="004A7544"/>
    <w:rsid w:val="004A75B5"/>
    <w:rsid w:val="004A75BA"/>
    <w:rsid w:val="004A7650"/>
    <w:rsid w:val="004A7701"/>
    <w:rsid w:val="004A77DC"/>
    <w:rsid w:val="004A783D"/>
    <w:rsid w:val="004A796E"/>
    <w:rsid w:val="004A7A02"/>
    <w:rsid w:val="004A7AD0"/>
    <w:rsid w:val="004A7B23"/>
    <w:rsid w:val="004A7BAA"/>
    <w:rsid w:val="004A7CC7"/>
    <w:rsid w:val="004A7ED7"/>
    <w:rsid w:val="004A7FB4"/>
    <w:rsid w:val="004A7FFD"/>
    <w:rsid w:val="004B0000"/>
    <w:rsid w:val="004B005B"/>
    <w:rsid w:val="004B0068"/>
    <w:rsid w:val="004B0217"/>
    <w:rsid w:val="004B0253"/>
    <w:rsid w:val="004B0287"/>
    <w:rsid w:val="004B0313"/>
    <w:rsid w:val="004B033E"/>
    <w:rsid w:val="004B0344"/>
    <w:rsid w:val="004B03A1"/>
    <w:rsid w:val="004B03E0"/>
    <w:rsid w:val="004B048D"/>
    <w:rsid w:val="004B04E2"/>
    <w:rsid w:val="004B04E6"/>
    <w:rsid w:val="004B050D"/>
    <w:rsid w:val="004B0516"/>
    <w:rsid w:val="004B0566"/>
    <w:rsid w:val="004B059A"/>
    <w:rsid w:val="004B05D3"/>
    <w:rsid w:val="004B06EC"/>
    <w:rsid w:val="004B0707"/>
    <w:rsid w:val="004B0922"/>
    <w:rsid w:val="004B0936"/>
    <w:rsid w:val="004B097F"/>
    <w:rsid w:val="004B09F3"/>
    <w:rsid w:val="004B0A57"/>
    <w:rsid w:val="004B0B19"/>
    <w:rsid w:val="004B0B2B"/>
    <w:rsid w:val="004B0C02"/>
    <w:rsid w:val="004B0C13"/>
    <w:rsid w:val="004B0D16"/>
    <w:rsid w:val="004B0D26"/>
    <w:rsid w:val="004B0DCD"/>
    <w:rsid w:val="004B0E4B"/>
    <w:rsid w:val="004B0EA3"/>
    <w:rsid w:val="004B0EA9"/>
    <w:rsid w:val="004B0EB8"/>
    <w:rsid w:val="004B0F3B"/>
    <w:rsid w:val="004B109B"/>
    <w:rsid w:val="004B10A4"/>
    <w:rsid w:val="004B10E0"/>
    <w:rsid w:val="004B1160"/>
    <w:rsid w:val="004B11CA"/>
    <w:rsid w:val="004B1223"/>
    <w:rsid w:val="004B1233"/>
    <w:rsid w:val="004B1247"/>
    <w:rsid w:val="004B1284"/>
    <w:rsid w:val="004B12CC"/>
    <w:rsid w:val="004B1391"/>
    <w:rsid w:val="004B143F"/>
    <w:rsid w:val="004B15C9"/>
    <w:rsid w:val="004B1604"/>
    <w:rsid w:val="004B177A"/>
    <w:rsid w:val="004B1875"/>
    <w:rsid w:val="004B1970"/>
    <w:rsid w:val="004B1972"/>
    <w:rsid w:val="004B1A0C"/>
    <w:rsid w:val="004B1A91"/>
    <w:rsid w:val="004B1AC2"/>
    <w:rsid w:val="004B1B60"/>
    <w:rsid w:val="004B1B66"/>
    <w:rsid w:val="004B1C68"/>
    <w:rsid w:val="004B1C7E"/>
    <w:rsid w:val="004B1CF3"/>
    <w:rsid w:val="004B1DAD"/>
    <w:rsid w:val="004B1DDE"/>
    <w:rsid w:val="004B1DE9"/>
    <w:rsid w:val="004B1FA1"/>
    <w:rsid w:val="004B207B"/>
    <w:rsid w:val="004B207D"/>
    <w:rsid w:val="004B2121"/>
    <w:rsid w:val="004B21F7"/>
    <w:rsid w:val="004B22E2"/>
    <w:rsid w:val="004B22E9"/>
    <w:rsid w:val="004B2338"/>
    <w:rsid w:val="004B236D"/>
    <w:rsid w:val="004B23A4"/>
    <w:rsid w:val="004B23BB"/>
    <w:rsid w:val="004B23D9"/>
    <w:rsid w:val="004B2495"/>
    <w:rsid w:val="004B24F3"/>
    <w:rsid w:val="004B25F7"/>
    <w:rsid w:val="004B25F9"/>
    <w:rsid w:val="004B260E"/>
    <w:rsid w:val="004B27E5"/>
    <w:rsid w:val="004B2857"/>
    <w:rsid w:val="004B285A"/>
    <w:rsid w:val="004B2903"/>
    <w:rsid w:val="004B2951"/>
    <w:rsid w:val="004B299D"/>
    <w:rsid w:val="004B29C5"/>
    <w:rsid w:val="004B2A01"/>
    <w:rsid w:val="004B2AF8"/>
    <w:rsid w:val="004B2B23"/>
    <w:rsid w:val="004B2B25"/>
    <w:rsid w:val="004B2B27"/>
    <w:rsid w:val="004B2B5D"/>
    <w:rsid w:val="004B2D65"/>
    <w:rsid w:val="004B2DD7"/>
    <w:rsid w:val="004B2E63"/>
    <w:rsid w:val="004B2EB1"/>
    <w:rsid w:val="004B2EC2"/>
    <w:rsid w:val="004B2F75"/>
    <w:rsid w:val="004B309A"/>
    <w:rsid w:val="004B30AD"/>
    <w:rsid w:val="004B30FA"/>
    <w:rsid w:val="004B319A"/>
    <w:rsid w:val="004B319B"/>
    <w:rsid w:val="004B31AC"/>
    <w:rsid w:val="004B32DA"/>
    <w:rsid w:val="004B32DF"/>
    <w:rsid w:val="004B3437"/>
    <w:rsid w:val="004B34BB"/>
    <w:rsid w:val="004B3617"/>
    <w:rsid w:val="004B36D8"/>
    <w:rsid w:val="004B3724"/>
    <w:rsid w:val="004B3739"/>
    <w:rsid w:val="004B386B"/>
    <w:rsid w:val="004B3925"/>
    <w:rsid w:val="004B3945"/>
    <w:rsid w:val="004B39DB"/>
    <w:rsid w:val="004B3BD2"/>
    <w:rsid w:val="004B3C76"/>
    <w:rsid w:val="004B3CF3"/>
    <w:rsid w:val="004B3D51"/>
    <w:rsid w:val="004B3D69"/>
    <w:rsid w:val="004B3DA9"/>
    <w:rsid w:val="004B3DAE"/>
    <w:rsid w:val="004B3E36"/>
    <w:rsid w:val="004B3E56"/>
    <w:rsid w:val="004B3EC6"/>
    <w:rsid w:val="004B3F5B"/>
    <w:rsid w:val="004B3F60"/>
    <w:rsid w:val="004B401C"/>
    <w:rsid w:val="004B4075"/>
    <w:rsid w:val="004B41FA"/>
    <w:rsid w:val="004B422D"/>
    <w:rsid w:val="004B425B"/>
    <w:rsid w:val="004B426E"/>
    <w:rsid w:val="004B42DF"/>
    <w:rsid w:val="004B4399"/>
    <w:rsid w:val="004B43D1"/>
    <w:rsid w:val="004B4435"/>
    <w:rsid w:val="004B462A"/>
    <w:rsid w:val="004B474D"/>
    <w:rsid w:val="004B4756"/>
    <w:rsid w:val="004B4788"/>
    <w:rsid w:val="004B47D9"/>
    <w:rsid w:val="004B4819"/>
    <w:rsid w:val="004B48AD"/>
    <w:rsid w:val="004B48AF"/>
    <w:rsid w:val="004B4A4C"/>
    <w:rsid w:val="004B4B88"/>
    <w:rsid w:val="004B4B99"/>
    <w:rsid w:val="004B4C04"/>
    <w:rsid w:val="004B4C0D"/>
    <w:rsid w:val="004B4C54"/>
    <w:rsid w:val="004B4C74"/>
    <w:rsid w:val="004B4CC1"/>
    <w:rsid w:val="004B4D32"/>
    <w:rsid w:val="004B4D88"/>
    <w:rsid w:val="004B4EF0"/>
    <w:rsid w:val="004B4F25"/>
    <w:rsid w:val="004B4F88"/>
    <w:rsid w:val="004B5136"/>
    <w:rsid w:val="004B5138"/>
    <w:rsid w:val="004B5179"/>
    <w:rsid w:val="004B517D"/>
    <w:rsid w:val="004B525E"/>
    <w:rsid w:val="004B52F2"/>
    <w:rsid w:val="004B53A5"/>
    <w:rsid w:val="004B558F"/>
    <w:rsid w:val="004B5631"/>
    <w:rsid w:val="004B565D"/>
    <w:rsid w:val="004B5681"/>
    <w:rsid w:val="004B56CA"/>
    <w:rsid w:val="004B5741"/>
    <w:rsid w:val="004B576F"/>
    <w:rsid w:val="004B57FB"/>
    <w:rsid w:val="004B5858"/>
    <w:rsid w:val="004B593A"/>
    <w:rsid w:val="004B59F4"/>
    <w:rsid w:val="004B5A61"/>
    <w:rsid w:val="004B5B34"/>
    <w:rsid w:val="004B5BBC"/>
    <w:rsid w:val="004B5C0A"/>
    <w:rsid w:val="004B5C5E"/>
    <w:rsid w:val="004B5DCD"/>
    <w:rsid w:val="004B5E2E"/>
    <w:rsid w:val="004B5E57"/>
    <w:rsid w:val="004B5F1C"/>
    <w:rsid w:val="004B5F89"/>
    <w:rsid w:val="004B5FAF"/>
    <w:rsid w:val="004B5FF8"/>
    <w:rsid w:val="004B6013"/>
    <w:rsid w:val="004B605D"/>
    <w:rsid w:val="004B613E"/>
    <w:rsid w:val="004B6255"/>
    <w:rsid w:val="004B626C"/>
    <w:rsid w:val="004B62A7"/>
    <w:rsid w:val="004B630C"/>
    <w:rsid w:val="004B631D"/>
    <w:rsid w:val="004B6413"/>
    <w:rsid w:val="004B6474"/>
    <w:rsid w:val="004B652D"/>
    <w:rsid w:val="004B6567"/>
    <w:rsid w:val="004B6594"/>
    <w:rsid w:val="004B659C"/>
    <w:rsid w:val="004B65B4"/>
    <w:rsid w:val="004B6627"/>
    <w:rsid w:val="004B66B4"/>
    <w:rsid w:val="004B67A2"/>
    <w:rsid w:val="004B67AF"/>
    <w:rsid w:val="004B6809"/>
    <w:rsid w:val="004B6868"/>
    <w:rsid w:val="004B6954"/>
    <w:rsid w:val="004B6964"/>
    <w:rsid w:val="004B6985"/>
    <w:rsid w:val="004B699B"/>
    <w:rsid w:val="004B69DF"/>
    <w:rsid w:val="004B6A03"/>
    <w:rsid w:val="004B6AB5"/>
    <w:rsid w:val="004B6ABD"/>
    <w:rsid w:val="004B6AD4"/>
    <w:rsid w:val="004B6BC9"/>
    <w:rsid w:val="004B6BD5"/>
    <w:rsid w:val="004B6C81"/>
    <w:rsid w:val="004B6D6A"/>
    <w:rsid w:val="004B6EDC"/>
    <w:rsid w:val="004B6F1F"/>
    <w:rsid w:val="004B6F67"/>
    <w:rsid w:val="004B7052"/>
    <w:rsid w:val="004B7110"/>
    <w:rsid w:val="004B7297"/>
    <w:rsid w:val="004B7298"/>
    <w:rsid w:val="004B72C5"/>
    <w:rsid w:val="004B73A0"/>
    <w:rsid w:val="004B741B"/>
    <w:rsid w:val="004B75CB"/>
    <w:rsid w:val="004B7634"/>
    <w:rsid w:val="004B766B"/>
    <w:rsid w:val="004B76B9"/>
    <w:rsid w:val="004B76EE"/>
    <w:rsid w:val="004B7702"/>
    <w:rsid w:val="004B772A"/>
    <w:rsid w:val="004B7733"/>
    <w:rsid w:val="004B77F5"/>
    <w:rsid w:val="004B7890"/>
    <w:rsid w:val="004B7949"/>
    <w:rsid w:val="004B7A71"/>
    <w:rsid w:val="004B7A86"/>
    <w:rsid w:val="004B7ABC"/>
    <w:rsid w:val="004B7C04"/>
    <w:rsid w:val="004B7C08"/>
    <w:rsid w:val="004B7C9A"/>
    <w:rsid w:val="004B7D2C"/>
    <w:rsid w:val="004B7DBF"/>
    <w:rsid w:val="004B7DE2"/>
    <w:rsid w:val="004B7F24"/>
    <w:rsid w:val="004B7FC3"/>
    <w:rsid w:val="004C0057"/>
    <w:rsid w:val="004C00BB"/>
    <w:rsid w:val="004C018C"/>
    <w:rsid w:val="004C0356"/>
    <w:rsid w:val="004C0396"/>
    <w:rsid w:val="004C04CD"/>
    <w:rsid w:val="004C04D0"/>
    <w:rsid w:val="004C05F8"/>
    <w:rsid w:val="004C0621"/>
    <w:rsid w:val="004C071F"/>
    <w:rsid w:val="004C075D"/>
    <w:rsid w:val="004C0793"/>
    <w:rsid w:val="004C07BB"/>
    <w:rsid w:val="004C087C"/>
    <w:rsid w:val="004C0882"/>
    <w:rsid w:val="004C08D3"/>
    <w:rsid w:val="004C08E5"/>
    <w:rsid w:val="004C0ADA"/>
    <w:rsid w:val="004C0B49"/>
    <w:rsid w:val="004C0B74"/>
    <w:rsid w:val="004C0C4B"/>
    <w:rsid w:val="004C0C89"/>
    <w:rsid w:val="004C0C9C"/>
    <w:rsid w:val="004C0D89"/>
    <w:rsid w:val="004C0DDE"/>
    <w:rsid w:val="004C0E50"/>
    <w:rsid w:val="004C0EC7"/>
    <w:rsid w:val="004C0F70"/>
    <w:rsid w:val="004C0F7F"/>
    <w:rsid w:val="004C0FF4"/>
    <w:rsid w:val="004C1039"/>
    <w:rsid w:val="004C107D"/>
    <w:rsid w:val="004C109A"/>
    <w:rsid w:val="004C1104"/>
    <w:rsid w:val="004C111E"/>
    <w:rsid w:val="004C1183"/>
    <w:rsid w:val="004C11FB"/>
    <w:rsid w:val="004C127B"/>
    <w:rsid w:val="004C1298"/>
    <w:rsid w:val="004C1300"/>
    <w:rsid w:val="004C139E"/>
    <w:rsid w:val="004C147D"/>
    <w:rsid w:val="004C16AF"/>
    <w:rsid w:val="004C16B1"/>
    <w:rsid w:val="004C16D5"/>
    <w:rsid w:val="004C16DE"/>
    <w:rsid w:val="004C16FF"/>
    <w:rsid w:val="004C1712"/>
    <w:rsid w:val="004C1770"/>
    <w:rsid w:val="004C1813"/>
    <w:rsid w:val="004C1908"/>
    <w:rsid w:val="004C1A86"/>
    <w:rsid w:val="004C1B48"/>
    <w:rsid w:val="004C1BC9"/>
    <w:rsid w:val="004C1BF7"/>
    <w:rsid w:val="004C1C1B"/>
    <w:rsid w:val="004C1CD2"/>
    <w:rsid w:val="004C1CE0"/>
    <w:rsid w:val="004C1D9E"/>
    <w:rsid w:val="004C1DFB"/>
    <w:rsid w:val="004C1F49"/>
    <w:rsid w:val="004C2023"/>
    <w:rsid w:val="004C2025"/>
    <w:rsid w:val="004C2047"/>
    <w:rsid w:val="004C2056"/>
    <w:rsid w:val="004C215A"/>
    <w:rsid w:val="004C22E0"/>
    <w:rsid w:val="004C237B"/>
    <w:rsid w:val="004C2406"/>
    <w:rsid w:val="004C24D2"/>
    <w:rsid w:val="004C2684"/>
    <w:rsid w:val="004C26C7"/>
    <w:rsid w:val="004C285F"/>
    <w:rsid w:val="004C28EC"/>
    <w:rsid w:val="004C291C"/>
    <w:rsid w:val="004C2A32"/>
    <w:rsid w:val="004C2A5C"/>
    <w:rsid w:val="004C2BEB"/>
    <w:rsid w:val="004C2C13"/>
    <w:rsid w:val="004C2D4B"/>
    <w:rsid w:val="004C2D79"/>
    <w:rsid w:val="004C2D98"/>
    <w:rsid w:val="004C2F77"/>
    <w:rsid w:val="004C3005"/>
    <w:rsid w:val="004C300A"/>
    <w:rsid w:val="004C3153"/>
    <w:rsid w:val="004C31E4"/>
    <w:rsid w:val="004C32AC"/>
    <w:rsid w:val="004C32DF"/>
    <w:rsid w:val="004C3305"/>
    <w:rsid w:val="004C3320"/>
    <w:rsid w:val="004C3322"/>
    <w:rsid w:val="004C33F9"/>
    <w:rsid w:val="004C3485"/>
    <w:rsid w:val="004C348E"/>
    <w:rsid w:val="004C3495"/>
    <w:rsid w:val="004C34FA"/>
    <w:rsid w:val="004C352E"/>
    <w:rsid w:val="004C35E0"/>
    <w:rsid w:val="004C3650"/>
    <w:rsid w:val="004C3698"/>
    <w:rsid w:val="004C36A5"/>
    <w:rsid w:val="004C36F0"/>
    <w:rsid w:val="004C370F"/>
    <w:rsid w:val="004C37A5"/>
    <w:rsid w:val="004C39B1"/>
    <w:rsid w:val="004C3A4A"/>
    <w:rsid w:val="004C3AA2"/>
    <w:rsid w:val="004C3AF3"/>
    <w:rsid w:val="004C3BBE"/>
    <w:rsid w:val="004C3C55"/>
    <w:rsid w:val="004C3C92"/>
    <w:rsid w:val="004C3D3A"/>
    <w:rsid w:val="004C3D91"/>
    <w:rsid w:val="004C3D9E"/>
    <w:rsid w:val="004C3E72"/>
    <w:rsid w:val="004C3E8B"/>
    <w:rsid w:val="004C3E90"/>
    <w:rsid w:val="004C3EAF"/>
    <w:rsid w:val="004C3FAA"/>
    <w:rsid w:val="004C3FF2"/>
    <w:rsid w:val="004C4028"/>
    <w:rsid w:val="004C4033"/>
    <w:rsid w:val="004C406E"/>
    <w:rsid w:val="004C4175"/>
    <w:rsid w:val="004C44D0"/>
    <w:rsid w:val="004C4528"/>
    <w:rsid w:val="004C4553"/>
    <w:rsid w:val="004C457A"/>
    <w:rsid w:val="004C4594"/>
    <w:rsid w:val="004C4612"/>
    <w:rsid w:val="004C4736"/>
    <w:rsid w:val="004C475D"/>
    <w:rsid w:val="004C476F"/>
    <w:rsid w:val="004C4863"/>
    <w:rsid w:val="004C49AD"/>
    <w:rsid w:val="004C4D89"/>
    <w:rsid w:val="004C4D8C"/>
    <w:rsid w:val="004C4E4B"/>
    <w:rsid w:val="004C4E7B"/>
    <w:rsid w:val="004C4E9F"/>
    <w:rsid w:val="004C4EC6"/>
    <w:rsid w:val="004C4F07"/>
    <w:rsid w:val="004C4F11"/>
    <w:rsid w:val="004C4F99"/>
    <w:rsid w:val="004C5075"/>
    <w:rsid w:val="004C50CE"/>
    <w:rsid w:val="004C513F"/>
    <w:rsid w:val="004C5209"/>
    <w:rsid w:val="004C5418"/>
    <w:rsid w:val="004C5421"/>
    <w:rsid w:val="004C547B"/>
    <w:rsid w:val="004C550B"/>
    <w:rsid w:val="004C563F"/>
    <w:rsid w:val="004C569B"/>
    <w:rsid w:val="004C56B2"/>
    <w:rsid w:val="004C5793"/>
    <w:rsid w:val="004C57C9"/>
    <w:rsid w:val="004C57D5"/>
    <w:rsid w:val="004C5880"/>
    <w:rsid w:val="004C595A"/>
    <w:rsid w:val="004C599B"/>
    <w:rsid w:val="004C5A18"/>
    <w:rsid w:val="004C5AB0"/>
    <w:rsid w:val="004C5B0E"/>
    <w:rsid w:val="004C5B74"/>
    <w:rsid w:val="004C5BD1"/>
    <w:rsid w:val="004C5E36"/>
    <w:rsid w:val="004C5E74"/>
    <w:rsid w:val="004C6036"/>
    <w:rsid w:val="004C6039"/>
    <w:rsid w:val="004C606D"/>
    <w:rsid w:val="004C60B6"/>
    <w:rsid w:val="004C6229"/>
    <w:rsid w:val="004C622B"/>
    <w:rsid w:val="004C6294"/>
    <w:rsid w:val="004C6331"/>
    <w:rsid w:val="004C6365"/>
    <w:rsid w:val="004C64FE"/>
    <w:rsid w:val="004C6502"/>
    <w:rsid w:val="004C65E5"/>
    <w:rsid w:val="004C664B"/>
    <w:rsid w:val="004C6652"/>
    <w:rsid w:val="004C6803"/>
    <w:rsid w:val="004C6806"/>
    <w:rsid w:val="004C68BC"/>
    <w:rsid w:val="004C6989"/>
    <w:rsid w:val="004C69DD"/>
    <w:rsid w:val="004C6BA4"/>
    <w:rsid w:val="004C6BAF"/>
    <w:rsid w:val="004C6CC2"/>
    <w:rsid w:val="004C6DC0"/>
    <w:rsid w:val="004C6E28"/>
    <w:rsid w:val="004C6E56"/>
    <w:rsid w:val="004C6EB4"/>
    <w:rsid w:val="004C6F65"/>
    <w:rsid w:val="004C70A3"/>
    <w:rsid w:val="004C71D1"/>
    <w:rsid w:val="004C728A"/>
    <w:rsid w:val="004C7313"/>
    <w:rsid w:val="004C7356"/>
    <w:rsid w:val="004C738F"/>
    <w:rsid w:val="004C73F5"/>
    <w:rsid w:val="004C75AA"/>
    <w:rsid w:val="004C7603"/>
    <w:rsid w:val="004C767E"/>
    <w:rsid w:val="004C7681"/>
    <w:rsid w:val="004C7778"/>
    <w:rsid w:val="004C77E3"/>
    <w:rsid w:val="004C77F3"/>
    <w:rsid w:val="004C7830"/>
    <w:rsid w:val="004C790D"/>
    <w:rsid w:val="004C791A"/>
    <w:rsid w:val="004C793B"/>
    <w:rsid w:val="004C794A"/>
    <w:rsid w:val="004C7A81"/>
    <w:rsid w:val="004C7B3F"/>
    <w:rsid w:val="004C7B95"/>
    <w:rsid w:val="004C7B97"/>
    <w:rsid w:val="004C7BD7"/>
    <w:rsid w:val="004C7CCB"/>
    <w:rsid w:val="004C7DFC"/>
    <w:rsid w:val="004C7E38"/>
    <w:rsid w:val="004C7F4B"/>
    <w:rsid w:val="004C7F8D"/>
    <w:rsid w:val="004C7FA8"/>
    <w:rsid w:val="004C7FD6"/>
    <w:rsid w:val="004D00AA"/>
    <w:rsid w:val="004D00EF"/>
    <w:rsid w:val="004D01B4"/>
    <w:rsid w:val="004D01D3"/>
    <w:rsid w:val="004D01FC"/>
    <w:rsid w:val="004D0515"/>
    <w:rsid w:val="004D059B"/>
    <w:rsid w:val="004D05D5"/>
    <w:rsid w:val="004D05EF"/>
    <w:rsid w:val="004D084A"/>
    <w:rsid w:val="004D08B5"/>
    <w:rsid w:val="004D0948"/>
    <w:rsid w:val="004D0957"/>
    <w:rsid w:val="004D0994"/>
    <w:rsid w:val="004D09AE"/>
    <w:rsid w:val="004D09C9"/>
    <w:rsid w:val="004D0A29"/>
    <w:rsid w:val="004D0B8F"/>
    <w:rsid w:val="004D0B90"/>
    <w:rsid w:val="004D0BC2"/>
    <w:rsid w:val="004D0D2B"/>
    <w:rsid w:val="004D0E4A"/>
    <w:rsid w:val="004D0E87"/>
    <w:rsid w:val="004D0F0F"/>
    <w:rsid w:val="004D0F49"/>
    <w:rsid w:val="004D0F7F"/>
    <w:rsid w:val="004D101D"/>
    <w:rsid w:val="004D1039"/>
    <w:rsid w:val="004D10FD"/>
    <w:rsid w:val="004D1282"/>
    <w:rsid w:val="004D1297"/>
    <w:rsid w:val="004D12CA"/>
    <w:rsid w:val="004D12F2"/>
    <w:rsid w:val="004D139F"/>
    <w:rsid w:val="004D143C"/>
    <w:rsid w:val="004D145E"/>
    <w:rsid w:val="004D14B8"/>
    <w:rsid w:val="004D14C2"/>
    <w:rsid w:val="004D1503"/>
    <w:rsid w:val="004D155D"/>
    <w:rsid w:val="004D15BE"/>
    <w:rsid w:val="004D15EC"/>
    <w:rsid w:val="004D16AB"/>
    <w:rsid w:val="004D16E6"/>
    <w:rsid w:val="004D1772"/>
    <w:rsid w:val="004D17A1"/>
    <w:rsid w:val="004D1898"/>
    <w:rsid w:val="004D19AB"/>
    <w:rsid w:val="004D1B2D"/>
    <w:rsid w:val="004D1B57"/>
    <w:rsid w:val="004D1D47"/>
    <w:rsid w:val="004D1D8D"/>
    <w:rsid w:val="004D1DBC"/>
    <w:rsid w:val="004D1F43"/>
    <w:rsid w:val="004D2048"/>
    <w:rsid w:val="004D209A"/>
    <w:rsid w:val="004D20C4"/>
    <w:rsid w:val="004D20FD"/>
    <w:rsid w:val="004D2198"/>
    <w:rsid w:val="004D2387"/>
    <w:rsid w:val="004D2430"/>
    <w:rsid w:val="004D2458"/>
    <w:rsid w:val="004D2592"/>
    <w:rsid w:val="004D25AC"/>
    <w:rsid w:val="004D25B7"/>
    <w:rsid w:val="004D2676"/>
    <w:rsid w:val="004D2870"/>
    <w:rsid w:val="004D28DE"/>
    <w:rsid w:val="004D28F7"/>
    <w:rsid w:val="004D299A"/>
    <w:rsid w:val="004D2B35"/>
    <w:rsid w:val="004D2C5B"/>
    <w:rsid w:val="004D2C5F"/>
    <w:rsid w:val="004D2D3A"/>
    <w:rsid w:val="004D2E82"/>
    <w:rsid w:val="004D2F75"/>
    <w:rsid w:val="004D2FEE"/>
    <w:rsid w:val="004D30DC"/>
    <w:rsid w:val="004D31A7"/>
    <w:rsid w:val="004D3266"/>
    <w:rsid w:val="004D326F"/>
    <w:rsid w:val="004D3282"/>
    <w:rsid w:val="004D3339"/>
    <w:rsid w:val="004D3363"/>
    <w:rsid w:val="004D33B3"/>
    <w:rsid w:val="004D33CC"/>
    <w:rsid w:val="004D33F8"/>
    <w:rsid w:val="004D3587"/>
    <w:rsid w:val="004D360C"/>
    <w:rsid w:val="004D361B"/>
    <w:rsid w:val="004D3662"/>
    <w:rsid w:val="004D36DE"/>
    <w:rsid w:val="004D38DE"/>
    <w:rsid w:val="004D391B"/>
    <w:rsid w:val="004D395B"/>
    <w:rsid w:val="004D3A96"/>
    <w:rsid w:val="004D3ADF"/>
    <w:rsid w:val="004D3C37"/>
    <w:rsid w:val="004D3D76"/>
    <w:rsid w:val="004D3DA9"/>
    <w:rsid w:val="004D3E73"/>
    <w:rsid w:val="004D3EB8"/>
    <w:rsid w:val="004D3EC5"/>
    <w:rsid w:val="004D3EC8"/>
    <w:rsid w:val="004D3EE2"/>
    <w:rsid w:val="004D402D"/>
    <w:rsid w:val="004D4094"/>
    <w:rsid w:val="004D40AA"/>
    <w:rsid w:val="004D40B5"/>
    <w:rsid w:val="004D4324"/>
    <w:rsid w:val="004D4476"/>
    <w:rsid w:val="004D44CB"/>
    <w:rsid w:val="004D450A"/>
    <w:rsid w:val="004D45F3"/>
    <w:rsid w:val="004D4789"/>
    <w:rsid w:val="004D480A"/>
    <w:rsid w:val="004D4829"/>
    <w:rsid w:val="004D48F1"/>
    <w:rsid w:val="004D4908"/>
    <w:rsid w:val="004D4A37"/>
    <w:rsid w:val="004D4B2D"/>
    <w:rsid w:val="004D4B2E"/>
    <w:rsid w:val="004D4BC1"/>
    <w:rsid w:val="004D4C86"/>
    <w:rsid w:val="004D4CEA"/>
    <w:rsid w:val="004D4CFD"/>
    <w:rsid w:val="004D4DA7"/>
    <w:rsid w:val="004D4E6F"/>
    <w:rsid w:val="004D4F6B"/>
    <w:rsid w:val="004D4FCB"/>
    <w:rsid w:val="004D507A"/>
    <w:rsid w:val="004D50D6"/>
    <w:rsid w:val="004D50DE"/>
    <w:rsid w:val="004D513B"/>
    <w:rsid w:val="004D5169"/>
    <w:rsid w:val="004D5186"/>
    <w:rsid w:val="004D51CB"/>
    <w:rsid w:val="004D5213"/>
    <w:rsid w:val="004D529E"/>
    <w:rsid w:val="004D52AE"/>
    <w:rsid w:val="004D5400"/>
    <w:rsid w:val="004D540F"/>
    <w:rsid w:val="004D54AC"/>
    <w:rsid w:val="004D5512"/>
    <w:rsid w:val="004D552E"/>
    <w:rsid w:val="004D555C"/>
    <w:rsid w:val="004D566D"/>
    <w:rsid w:val="004D576F"/>
    <w:rsid w:val="004D5782"/>
    <w:rsid w:val="004D589A"/>
    <w:rsid w:val="004D5905"/>
    <w:rsid w:val="004D59A6"/>
    <w:rsid w:val="004D5A5D"/>
    <w:rsid w:val="004D5A6E"/>
    <w:rsid w:val="004D5AA5"/>
    <w:rsid w:val="004D5B24"/>
    <w:rsid w:val="004D5C46"/>
    <w:rsid w:val="004D5C5A"/>
    <w:rsid w:val="004D5C64"/>
    <w:rsid w:val="004D5C88"/>
    <w:rsid w:val="004D5CD8"/>
    <w:rsid w:val="004D5D35"/>
    <w:rsid w:val="004D5D9B"/>
    <w:rsid w:val="004D5DA6"/>
    <w:rsid w:val="004D5E1C"/>
    <w:rsid w:val="004D5E3E"/>
    <w:rsid w:val="004D5ECF"/>
    <w:rsid w:val="004D6010"/>
    <w:rsid w:val="004D6024"/>
    <w:rsid w:val="004D6090"/>
    <w:rsid w:val="004D620E"/>
    <w:rsid w:val="004D622B"/>
    <w:rsid w:val="004D6280"/>
    <w:rsid w:val="004D62D7"/>
    <w:rsid w:val="004D62F0"/>
    <w:rsid w:val="004D6319"/>
    <w:rsid w:val="004D6365"/>
    <w:rsid w:val="004D64CB"/>
    <w:rsid w:val="004D650C"/>
    <w:rsid w:val="004D651E"/>
    <w:rsid w:val="004D6541"/>
    <w:rsid w:val="004D6571"/>
    <w:rsid w:val="004D657A"/>
    <w:rsid w:val="004D65F9"/>
    <w:rsid w:val="004D66A1"/>
    <w:rsid w:val="004D66E9"/>
    <w:rsid w:val="004D676F"/>
    <w:rsid w:val="004D6842"/>
    <w:rsid w:val="004D6A21"/>
    <w:rsid w:val="004D6A66"/>
    <w:rsid w:val="004D6A6D"/>
    <w:rsid w:val="004D6AE1"/>
    <w:rsid w:val="004D6BF0"/>
    <w:rsid w:val="004D6C3B"/>
    <w:rsid w:val="004D6DC8"/>
    <w:rsid w:val="004D6E3A"/>
    <w:rsid w:val="004D6EA9"/>
    <w:rsid w:val="004D6FF8"/>
    <w:rsid w:val="004D703F"/>
    <w:rsid w:val="004D70C9"/>
    <w:rsid w:val="004D70E0"/>
    <w:rsid w:val="004D716E"/>
    <w:rsid w:val="004D71A4"/>
    <w:rsid w:val="004D71D0"/>
    <w:rsid w:val="004D722A"/>
    <w:rsid w:val="004D74E4"/>
    <w:rsid w:val="004D76A4"/>
    <w:rsid w:val="004D7857"/>
    <w:rsid w:val="004D78D7"/>
    <w:rsid w:val="004D796F"/>
    <w:rsid w:val="004D7ADE"/>
    <w:rsid w:val="004D7B14"/>
    <w:rsid w:val="004D7BE9"/>
    <w:rsid w:val="004D7C7F"/>
    <w:rsid w:val="004D7CC5"/>
    <w:rsid w:val="004D7F56"/>
    <w:rsid w:val="004D7FBD"/>
    <w:rsid w:val="004E0091"/>
    <w:rsid w:val="004E0159"/>
    <w:rsid w:val="004E01B6"/>
    <w:rsid w:val="004E02CB"/>
    <w:rsid w:val="004E0327"/>
    <w:rsid w:val="004E043E"/>
    <w:rsid w:val="004E0468"/>
    <w:rsid w:val="004E04ED"/>
    <w:rsid w:val="004E04FC"/>
    <w:rsid w:val="004E0530"/>
    <w:rsid w:val="004E0552"/>
    <w:rsid w:val="004E057C"/>
    <w:rsid w:val="004E05B5"/>
    <w:rsid w:val="004E065E"/>
    <w:rsid w:val="004E0699"/>
    <w:rsid w:val="004E06E5"/>
    <w:rsid w:val="004E0759"/>
    <w:rsid w:val="004E07A0"/>
    <w:rsid w:val="004E07E2"/>
    <w:rsid w:val="004E0841"/>
    <w:rsid w:val="004E08CB"/>
    <w:rsid w:val="004E0905"/>
    <w:rsid w:val="004E09CA"/>
    <w:rsid w:val="004E09DC"/>
    <w:rsid w:val="004E0AA5"/>
    <w:rsid w:val="004E0AB2"/>
    <w:rsid w:val="004E0B40"/>
    <w:rsid w:val="004E0B52"/>
    <w:rsid w:val="004E0CE8"/>
    <w:rsid w:val="004E0D38"/>
    <w:rsid w:val="004E0D72"/>
    <w:rsid w:val="004E0D9A"/>
    <w:rsid w:val="004E0DBB"/>
    <w:rsid w:val="004E0EB0"/>
    <w:rsid w:val="004E0F8C"/>
    <w:rsid w:val="004E0FBA"/>
    <w:rsid w:val="004E0FFD"/>
    <w:rsid w:val="004E1055"/>
    <w:rsid w:val="004E118C"/>
    <w:rsid w:val="004E1226"/>
    <w:rsid w:val="004E131C"/>
    <w:rsid w:val="004E1478"/>
    <w:rsid w:val="004E1500"/>
    <w:rsid w:val="004E1584"/>
    <w:rsid w:val="004E1743"/>
    <w:rsid w:val="004E17A8"/>
    <w:rsid w:val="004E18D7"/>
    <w:rsid w:val="004E1967"/>
    <w:rsid w:val="004E1A25"/>
    <w:rsid w:val="004E1A4D"/>
    <w:rsid w:val="004E1AAD"/>
    <w:rsid w:val="004E1AF6"/>
    <w:rsid w:val="004E1BCD"/>
    <w:rsid w:val="004E1C8B"/>
    <w:rsid w:val="004E1CA1"/>
    <w:rsid w:val="004E1D05"/>
    <w:rsid w:val="004E1D6F"/>
    <w:rsid w:val="004E1DDA"/>
    <w:rsid w:val="004E1DEF"/>
    <w:rsid w:val="004E1E47"/>
    <w:rsid w:val="004E2003"/>
    <w:rsid w:val="004E2027"/>
    <w:rsid w:val="004E2035"/>
    <w:rsid w:val="004E2060"/>
    <w:rsid w:val="004E2179"/>
    <w:rsid w:val="004E220B"/>
    <w:rsid w:val="004E22FA"/>
    <w:rsid w:val="004E2364"/>
    <w:rsid w:val="004E2436"/>
    <w:rsid w:val="004E2454"/>
    <w:rsid w:val="004E249F"/>
    <w:rsid w:val="004E253E"/>
    <w:rsid w:val="004E2578"/>
    <w:rsid w:val="004E258D"/>
    <w:rsid w:val="004E274B"/>
    <w:rsid w:val="004E27AA"/>
    <w:rsid w:val="004E2843"/>
    <w:rsid w:val="004E28BE"/>
    <w:rsid w:val="004E29F4"/>
    <w:rsid w:val="004E2A2B"/>
    <w:rsid w:val="004E2AA9"/>
    <w:rsid w:val="004E2B2F"/>
    <w:rsid w:val="004E2C9E"/>
    <w:rsid w:val="004E2CA3"/>
    <w:rsid w:val="004E2CE0"/>
    <w:rsid w:val="004E2CF7"/>
    <w:rsid w:val="004E2E5D"/>
    <w:rsid w:val="004E2EFB"/>
    <w:rsid w:val="004E2FF9"/>
    <w:rsid w:val="004E313B"/>
    <w:rsid w:val="004E317E"/>
    <w:rsid w:val="004E31D1"/>
    <w:rsid w:val="004E3261"/>
    <w:rsid w:val="004E3379"/>
    <w:rsid w:val="004E33D7"/>
    <w:rsid w:val="004E3471"/>
    <w:rsid w:val="004E375B"/>
    <w:rsid w:val="004E376C"/>
    <w:rsid w:val="004E37EA"/>
    <w:rsid w:val="004E38E3"/>
    <w:rsid w:val="004E3949"/>
    <w:rsid w:val="004E39AA"/>
    <w:rsid w:val="004E39BB"/>
    <w:rsid w:val="004E3A16"/>
    <w:rsid w:val="004E3AD5"/>
    <w:rsid w:val="004E3BA4"/>
    <w:rsid w:val="004E3BCE"/>
    <w:rsid w:val="004E3D6D"/>
    <w:rsid w:val="004E3D8E"/>
    <w:rsid w:val="004E3D97"/>
    <w:rsid w:val="004E3DA2"/>
    <w:rsid w:val="004E3DD7"/>
    <w:rsid w:val="004E3FF2"/>
    <w:rsid w:val="004E402A"/>
    <w:rsid w:val="004E402B"/>
    <w:rsid w:val="004E402C"/>
    <w:rsid w:val="004E40E7"/>
    <w:rsid w:val="004E424F"/>
    <w:rsid w:val="004E4378"/>
    <w:rsid w:val="004E4442"/>
    <w:rsid w:val="004E4450"/>
    <w:rsid w:val="004E446F"/>
    <w:rsid w:val="004E44A7"/>
    <w:rsid w:val="004E4506"/>
    <w:rsid w:val="004E452F"/>
    <w:rsid w:val="004E4638"/>
    <w:rsid w:val="004E46FB"/>
    <w:rsid w:val="004E47BF"/>
    <w:rsid w:val="004E47EB"/>
    <w:rsid w:val="004E4ACE"/>
    <w:rsid w:val="004E4B02"/>
    <w:rsid w:val="004E4B58"/>
    <w:rsid w:val="004E4BE7"/>
    <w:rsid w:val="004E4CD4"/>
    <w:rsid w:val="004E4D33"/>
    <w:rsid w:val="004E4DDC"/>
    <w:rsid w:val="004E4EB8"/>
    <w:rsid w:val="004E4F2E"/>
    <w:rsid w:val="004E5063"/>
    <w:rsid w:val="004E507C"/>
    <w:rsid w:val="004E5130"/>
    <w:rsid w:val="004E5179"/>
    <w:rsid w:val="004E51BB"/>
    <w:rsid w:val="004E51C0"/>
    <w:rsid w:val="004E5233"/>
    <w:rsid w:val="004E5259"/>
    <w:rsid w:val="004E5282"/>
    <w:rsid w:val="004E533C"/>
    <w:rsid w:val="004E5381"/>
    <w:rsid w:val="004E5455"/>
    <w:rsid w:val="004E551E"/>
    <w:rsid w:val="004E5564"/>
    <w:rsid w:val="004E55EB"/>
    <w:rsid w:val="004E5740"/>
    <w:rsid w:val="004E57A9"/>
    <w:rsid w:val="004E5909"/>
    <w:rsid w:val="004E5910"/>
    <w:rsid w:val="004E5BB6"/>
    <w:rsid w:val="004E5BEF"/>
    <w:rsid w:val="004E5C12"/>
    <w:rsid w:val="004E5C4F"/>
    <w:rsid w:val="004E5C75"/>
    <w:rsid w:val="004E5D0A"/>
    <w:rsid w:val="004E5DEE"/>
    <w:rsid w:val="004E5E29"/>
    <w:rsid w:val="004E5F71"/>
    <w:rsid w:val="004E5FDA"/>
    <w:rsid w:val="004E6085"/>
    <w:rsid w:val="004E60AC"/>
    <w:rsid w:val="004E6167"/>
    <w:rsid w:val="004E616C"/>
    <w:rsid w:val="004E61D1"/>
    <w:rsid w:val="004E6202"/>
    <w:rsid w:val="004E63F6"/>
    <w:rsid w:val="004E6549"/>
    <w:rsid w:val="004E658C"/>
    <w:rsid w:val="004E6598"/>
    <w:rsid w:val="004E66DE"/>
    <w:rsid w:val="004E671A"/>
    <w:rsid w:val="004E6753"/>
    <w:rsid w:val="004E677F"/>
    <w:rsid w:val="004E6800"/>
    <w:rsid w:val="004E68A1"/>
    <w:rsid w:val="004E6925"/>
    <w:rsid w:val="004E6986"/>
    <w:rsid w:val="004E6991"/>
    <w:rsid w:val="004E69E6"/>
    <w:rsid w:val="004E6A3D"/>
    <w:rsid w:val="004E6BE1"/>
    <w:rsid w:val="004E6C66"/>
    <w:rsid w:val="004E6CCB"/>
    <w:rsid w:val="004E6D0B"/>
    <w:rsid w:val="004E6D18"/>
    <w:rsid w:val="004E6E21"/>
    <w:rsid w:val="004E6EBE"/>
    <w:rsid w:val="004E6F2D"/>
    <w:rsid w:val="004E6FF7"/>
    <w:rsid w:val="004E7098"/>
    <w:rsid w:val="004E7109"/>
    <w:rsid w:val="004E7121"/>
    <w:rsid w:val="004E7190"/>
    <w:rsid w:val="004E72D5"/>
    <w:rsid w:val="004E72FF"/>
    <w:rsid w:val="004E734F"/>
    <w:rsid w:val="004E7399"/>
    <w:rsid w:val="004E7442"/>
    <w:rsid w:val="004E746D"/>
    <w:rsid w:val="004E7648"/>
    <w:rsid w:val="004E76E2"/>
    <w:rsid w:val="004E77F0"/>
    <w:rsid w:val="004E7879"/>
    <w:rsid w:val="004E788F"/>
    <w:rsid w:val="004E78A0"/>
    <w:rsid w:val="004E79AC"/>
    <w:rsid w:val="004E7A0A"/>
    <w:rsid w:val="004E7A0D"/>
    <w:rsid w:val="004E7A4F"/>
    <w:rsid w:val="004E7B8A"/>
    <w:rsid w:val="004E7B8F"/>
    <w:rsid w:val="004E7D1A"/>
    <w:rsid w:val="004E7D28"/>
    <w:rsid w:val="004E7D7D"/>
    <w:rsid w:val="004F012B"/>
    <w:rsid w:val="004F012E"/>
    <w:rsid w:val="004F0171"/>
    <w:rsid w:val="004F0185"/>
    <w:rsid w:val="004F0188"/>
    <w:rsid w:val="004F01DC"/>
    <w:rsid w:val="004F0262"/>
    <w:rsid w:val="004F02A0"/>
    <w:rsid w:val="004F02BA"/>
    <w:rsid w:val="004F03CE"/>
    <w:rsid w:val="004F03D1"/>
    <w:rsid w:val="004F0479"/>
    <w:rsid w:val="004F04BA"/>
    <w:rsid w:val="004F051A"/>
    <w:rsid w:val="004F0597"/>
    <w:rsid w:val="004F05F0"/>
    <w:rsid w:val="004F0603"/>
    <w:rsid w:val="004F06EF"/>
    <w:rsid w:val="004F0890"/>
    <w:rsid w:val="004F08C4"/>
    <w:rsid w:val="004F099D"/>
    <w:rsid w:val="004F09F0"/>
    <w:rsid w:val="004F09F7"/>
    <w:rsid w:val="004F0A64"/>
    <w:rsid w:val="004F0ADA"/>
    <w:rsid w:val="004F0B32"/>
    <w:rsid w:val="004F0BC2"/>
    <w:rsid w:val="004F0BD3"/>
    <w:rsid w:val="004F0D0C"/>
    <w:rsid w:val="004F0D3E"/>
    <w:rsid w:val="004F0D4B"/>
    <w:rsid w:val="004F0DA4"/>
    <w:rsid w:val="004F0E2B"/>
    <w:rsid w:val="004F0ECD"/>
    <w:rsid w:val="004F0F37"/>
    <w:rsid w:val="004F0F99"/>
    <w:rsid w:val="004F0FAF"/>
    <w:rsid w:val="004F101F"/>
    <w:rsid w:val="004F1084"/>
    <w:rsid w:val="004F1094"/>
    <w:rsid w:val="004F119A"/>
    <w:rsid w:val="004F12D7"/>
    <w:rsid w:val="004F138F"/>
    <w:rsid w:val="004F1391"/>
    <w:rsid w:val="004F1435"/>
    <w:rsid w:val="004F14C5"/>
    <w:rsid w:val="004F15CD"/>
    <w:rsid w:val="004F15E1"/>
    <w:rsid w:val="004F1606"/>
    <w:rsid w:val="004F175E"/>
    <w:rsid w:val="004F177B"/>
    <w:rsid w:val="004F17EF"/>
    <w:rsid w:val="004F182F"/>
    <w:rsid w:val="004F18A6"/>
    <w:rsid w:val="004F1910"/>
    <w:rsid w:val="004F1A90"/>
    <w:rsid w:val="004F1CBB"/>
    <w:rsid w:val="004F1D0B"/>
    <w:rsid w:val="004F1D69"/>
    <w:rsid w:val="004F1E4D"/>
    <w:rsid w:val="004F1E97"/>
    <w:rsid w:val="004F1EB8"/>
    <w:rsid w:val="004F1EE7"/>
    <w:rsid w:val="004F1F21"/>
    <w:rsid w:val="004F1F62"/>
    <w:rsid w:val="004F20AF"/>
    <w:rsid w:val="004F21AD"/>
    <w:rsid w:val="004F21CA"/>
    <w:rsid w:val="004F2211"/>
    <w:rsid w:val="004F22AF"/>
    <w:rsid w:val="004F2302"/>
    <w:rsid w:val="004F2306"/>
    <w:rsid w:val="004F2440"/>
    <w:rsid w:val="004F244F"/>
    <w:rsid w:val="004F24EB"/>
    <w:rsid w:val="004F24F4"/>
    <w:rsid w:val="004F2579"/>
    <w:rsid w:val="004F25D9"/>
    <w:rsid w:val="004F25F9"/>
    <w:rsid w:val="004F276E"/>
    <w:rsid w:val="004F28C7"/>
    <w:rsid w:val="004F28EF"/>
    <w:rsid w:val="004F29D2"/>
    <w:rsid w:val="004F2AB6"/>
    <w:rsid w:val="004F2BD9"/>
    <w:rsid w:val="004F2BF7"/>
    <w:rsid w:val="004F2C94"/>
    <w:rsid w:val="004F2CE6"/>
    <w:rsid w:val="004F2DF5"/>
    <w:rsid w:val="004F2DFD"/>
    <w:rsid w:val="004F2E60"/>
    <w:rsid w:val="004F2E6D"/>
    <w:rsid w:val="004F2FB3"/>
    <w:rsid w:val="004F2FE0"/>
    <w:rsid w:val="004F305D"/>
    <w:rsid w:val="004F3082"/>
    <w:rsid w:val="004F309B"/>
    <w:rsid w:val="004F3116"/>
    <w:rsid w:val="004F3217"/>
    <w:rsid w:val="004F3253"/>
    <w:rsid w:val="004F32DF"/>
    <w:rsid w:val="004F333C"/>
    <w:rsid w:val="004F344A"/>
    <w:rsid w:val="004F34C8"/>
    <w:rsid w:val="004F3510"/>
    <w:rsid w:val="004F3517"/>
    <w:rsid w:val="004F357F"/>
    <w:rsid w:val="004F35B8"/>
    <w:rsid w:val="004F3604"/>
    <w:rsid w:val="004F3707"/>
    <w:rsid w:val="004F37AC"/>
    <w:rsid w:val="004F37E2"/>
    <w:rsid w:val="004F3888"/>
    <w:rsid w:val="004F38E8"/>
    <w:rsid w:val="004F3967"/>
    <w:rsid w:val="004F398A"/>
    <w:rsid w:val="004F39E1"/>
    <w:rsid w:val="004F3A64"/>
    <w:rsid w:val="004F3A88"/>
    <w:rsid w:val="004F3B05"/>
    <w:rsid w:val="004F3B99"/>
    <w:rsid w:val="004F3C03"/>
    <w:rsid w:val="004F3E1E"/>
    <w:rsid w:val="004F3F02"/>
    <w:rsid w:val="004F4021"/>
    <w:rsid w:val="004F4094"/>
    <w:rsid w:val="004F40F0"/>
    <w:rsid w:val="004F42D6"/>
    <w:rsid w:val="004F436F"/>
    <w:rsid w:val="004F466D"/>
    <w:rsid w:val="004F476B"/>
    <w:rsid w:val="004F4827"/>
    <w:rsid w:val="004F489F"/>
    <w:rsid w:val="004F4DCF"/>
    <w:rsid w:val="004F4DF8"/>
    <w:rsid w:val="004F4E38"/>
    <w:rsid w:val="004F4E84"/>
    <w:rsid w:val="004F4EEA"/>
    <w:rsid w:val="004F4EF9"/>
    <w:rsid w:val="004F4F72"/>
    <w:rsid w:val="004F5133"/>
    <w:rsid w:val="004F51BE"/>
    <w:rsid w:val="004F5286"/>
    <w:rsid w:val="004F534E"/>
    <w:rsid w:val="004F53C9"/>
    <w:rsid w:val="004F54F6"/>
    <w:rsid w:val="004F554B"/>
    <w:rsid w:val="004F5654"/>
    <w:rsid w:val="004F567F"/>
    <w:rsid w:val="004F56C0"/>
    <w:rsid w:val="004F57B0"/>
    <w:rsid w:val="004F57D5"/>
    <w:rsid w:val="004F583E"/>
    <w:rsid w:val="004F5916"/>
    <w:rsid w:val="004F5934"/>
    <w:rsid w:val="004F59D2"/>
    <w:rsid w:val="004F59F8"/>
    <w:rsid w:val="004F5A12"/>
    <w:rsid w:val="004F5A43"/>
    <w:rsid w:val="004F5A6E"/>
    <w:rsid w:val="004F5AE8"/>
    <w:rsid w:val="004F5B2B"/>
    <w:rsid w:val="004F5B5E"/>
    <w:rsid w:val="004F5BF1"/>
    <w:rsid w:val="004F5C02"/>
    <w:rsid w:val="004F5C28"/>
    <w:rsid w:val="004F5CF6"/>
    <w:rsid w:val="004F5D05"/>
    <w:rsid w:val="004F5F8B"/>
    <w:rsid w:val="004F5F9B"/>
    <w:rsid w:val="004F5FAC"/>
    <w:rsid w:val="004F5FB5"/>
    <w:rsid w:val="004F5FE5"/>
    <w:rsid w:val="004F6152"/>
    <w:rsid w:val="004F616E"/>
    <w:rsid w:val="004F617F"/>
    <w:rsid w:val="004F61B4"/>
    <w:rsid w:val="004F6292"/>
    <w:rsid w:val="004F6359"/>
    <w:rsid w:val="004F65A1"/>
    <w:rsid w:val="004F6617"/>
    <w:rsid w:val="004F667E"/>
    <w:rsid w:val="004F6725"/>
    <w:rsid w:val="004F67D0"/>
    <w:rsid w:val="004F67FD"/>
    <w:rsid w:val="004F6812"/>
    <w:rsid w:val="004F68EB"/>
    <w:rsid w:val="004F6933"/>
    <w:rsid w:val="004F6981"/>
    <w:rsid w:val="004F6ABB"/>
    <w:rsid w:val="004F6B16"/>
    <w:rsid w:val="004F6BEE"/>
    <w:rsid w:val="004F6C32"/>
    <w:rsid w:val="004F6C4C"/>
    <w:rsid w:val="004F6C72"/>
    <w:rsid w:val="004F6CA9"/>
    <w:rsid w:val="004F6CB5"/>
    <w:rsid w:val="004F6CDC"/>
    <w:rsid w:val="004F6CE5"/>
    <w:rsid w:val="004F6D5E"/>
    <w:rsid w:val="004F6D70"/>
    <w:rsid w:val="004F6D71"/>
    <w:rsid w:val="004F6DC3"/>
    <w:rsid w:val="004F6E9A"/>
    <w:rsid w:val="004F6ED1"/>
    <w:rsid w:val="004F6F40"/>
    <w:rsid w:val="004F6F72"/>
    <w:rsid w:val="004F7039"/>
    <w:rsid w:val="004F7041"/>
    <w:rsid w:val="004F7043"/>
    <w:rsid w:val="004F7054"/>
    <w:rsid w:val="004F70D9"/>
    <w:rsid w:val="004F7150"/>
    <w:rsid w:val="004F71B7"/>
    <w:rsid w:val="004F71FC"/>
    <w:rsid w:val="004F735B"/>
    <w:rsid w:val="004F741B"/>
    <w:rsid w:val="004F7461"/>
    <w:rsid w:val="004F7537"/>
    <w:rsid w:val="004F75A0"/>
    <w:rsid w:val="004F767E"/>
    <w:rsid w:val="004F771D"/>
    <w:rsid w:val="004F775A"/>
    <w:rsid w:val="004F7780"/>
    <w:rsid w:val="004F77AA"/>
    <w:rsid w:val="004F780C"/>
    <w:rsid w:val="004F78B1"/>
    <w:rsid w:val="004F7951"/>
    <w:rsid w:val="004F796A"/>
    <w:rsid w:val="004F79B8"/>
    <w:rsid w:val="004F7A16"/>
    <w:rsid w:val="004F7A44"/>
    <w:rsid w:val="004F7B7B"/>
    <w:rsid w:val="004F7B96"/>
    <w:rsid w:val="004F7D0D"/>
    <w:rsid w:val="004F7DEF"/>
    <w:rsid w:val="004F7DF5"/>
    <w:rsid w:val="004F7E77"/>
    <w:rsid w:val="004F7E8D"/>
    <w:rsid w:val="004F7EDC"/>
    <w:rsid w:val="00500061"/>
    <w:rsid w:val="00500134"/>
    <w:rsid w:val="0050039E"/>
    <w:rsid w:val="00500408"/>
    <w:rsid w:val="0050048C"/>
    <w:rsid w:val="0050053B"/>
    <w:rsid w:val="00500572"/>
    <w:rsid w:val="00500624"/>
    <w:rsid w:val="00500677"/>
    <w:rsid w:val="005006F7"/>
    <w:rsid w:val="005007A7"/>
    <w:rsid w:val="005008B2"/>
    <w:rsid w:val="0050091F"/>
    <w:rsid w:val="00500A79"/>
    <w:rsid w:val="00500AF0"/>
    <w:rsid w:val="00500DD1"/>
    <w:rsid w:val="00500E3E"/>
    <w:rsid w:val="00500E84"/>
    <w:rsid w:val="00500F0D"/>
    <w:rsid w:val="00500F35"/>
    <w:rsid w:val="00500F66"/>
    <w:rsid w:val="00500F8C"/>
    <w:rsid w:val="00500FA7"/>
    <w:rsid w:val="00500FE5"/>
    <w:rsid w:val="00500FEB"/>
    <w:rsid w:val="00500FED"/>
    <w:rsid w:val="005010D4"/>
    <w:rsid w:val="005010FD"/>
    <w:rsid w:val="00501130"/>
    <w:rsid w:val="005011A6"/>
    <w:rsid w:val="0050133B"/>
    <w:rsid w:val="00501340"/>
    <w:rsid w:val="0050134F"/>
    <w:rsid w:val="00501429"/>
    <w:rsid w:val="0050142A"/>
    <w:rsid w:val="00501492"/>
    <w:rsid w:val="00501584"/>
    <w:rsid w:val="005015E3"/>
    <w:rsid w:val="005016C5"/>
    <w:rsid w:val="0050174F"/>
    <w:rsid w:val="005017D4"/>
    <w:rsid w:val="00501886"/>
    <w:rsid w:val="00501958"/>
    <w:rsid w:val="005019B2"/>
    <w:rsid w:val="005019E4"/>
    <w:rsid w:val="00501AF9"/>
    <w:rsid w:val="00501C35"/>
    <w:rsid w:val="00501D17"/>
    <w:rsid w:val="00501D24"/>
    <w:rsid w:val="00501DB2"/>
    <w:rsid w:val="00501EBC"/>
    <w:rsid w:val="00501EDD"/>
    <w:rsid w:val="00501F30"/>
    <w:rsid w:val="00501FC8"/>
    <w:rsid w:val="00501FC9"/>
    <w:rsid w:val="00502017"/>
    <w:rsid w:val="0050203C"/>
    <w:rsid w:val="00502084"/>
    <w:rsid w:val="005020D5"/>
    <w:rsid w:val="00502178"/>
    <w:rsid w:val="0050219E"/>
    <w:rsid w:val="005021A1"/>
    <w:rsid w:val="0050225E"/>
    <w:rsid w:val="005022A7"/>
    <w:rsid w:val="005022D6"/>
    <w:rsid w:val="0050231E"/>
    <w:rsid w:val="00502431"/>
    <w:rsid w:val="00502462"/>
    <w:rsid w:val="005024B3"/>
    <w:rsid w:val="005024D4"/>
    <w:rsid w:val="00502515"/>
    <w:rsid w:val="00502521"/>
    <w:rsid w:val="0050252A"/>
    <w:rsid w:val="005025B5"/>
    <w:rsid w:val="00502648"/>
    <w:rsid w:val="00502732"/>
    <w:rsid w:val="0050274F"/>
    <w:rsid w:val="005028C5"/>
    <w:rsid w:val="005028EA"/>
    <w:rsid w:val="0050293B"/>
    <w:rsid w:val="00502AB7"/>
    <w:rsid w:val="00502C4B"/>
    <w:rsid w:val="00502F77"/>
    <w:rsid w:val="00502FD6"/>
    <w:rsid w:val="00503043"/>
    <w:rsid w:val="005030FF"/>
    <w:rsid w:val="0050323A"/>
    <w:rsid w:val="005032F0"/>
    <w:rsid w:val="005034BD"/>
    <w:rsid w:val="005034D6"/>
    <w:rsid w:val="005034F1"/>
    <w:rsid w:val="00503517"/>
    <w:rsid w:val="0050351F"/>
    <w:rsid w:val="00503532"/>
    <w:rsid w:val="005035D1"/>
    <w:rsid w:val="005035FF"/>
    <w:rsid w:val="0050363A"/>
    <w:rsid w:val="00503646"/>
    <w:rsid w:val="005037DE"/>
    <w:rsid w:val="00503885"/>
    <w:rsid w:val="00503A0E"/>
    <w:rsid w:val="00503A98"/>
    <w:rsid w:val="00503B01"/>
    <w:rsid w:val="00503B9A"/>
    <w:rsid w:val="00503BAD"/>
    <w:rsid w:val="00503BB6"/>
    <w:rsid w:val="00503C01"/>
    <w:rsid w:val="00503C13"/>
    <w:rsid w:val="00503C91"/>
    <w:rsid w:val="00503CFA"/>
    <w:rsid w:val="00503F8D"/>
    <w:rsid w:val="00503FD1"/>
    <w:rsid w:val="00504083"/>
    <w:rsid w:val="005040E3"/>
    <w:rsid w:val="00504175"/>
    <w:rsid w:val="0050419E"/>
    <w:rsid w:val="005041CB"/>
    <w:rsid w:val="00504208"/>
    <w:rsid w:val="0050420B"/>
    <w:rsid w:val="0050420E"/>
    <w:rsid w:val="005042C6"/>
    <w:rsid w:val="005042FC"/>
    <w:rsid w:val="00504305"/>
    <w:rsid w:val="00504353"/>
    <w:rsid w:val="00504382"/>
    <w:rsid w:val="005043DC"/>
    <w:rsid w:val="0050453F"/>
    <w:rsid w:val="00504546"/>
    <w:rsid w:val="005045A5"/>
    <w:rsid w:val="005045B1"/>
    <w:rsid w:val="00504619"/>
    <w:rsid w:val="005046FD"/>
    <w:rsid w:val="00504741"/>
    <w:rsid w:val="00504772"/>
    <w:rsid w:val="005047C9"/>
    <w:rsid w:val="00504821"/>
    <w:rsid w:val="00504840"/>
    <w:rsid w:val="005048D2"/>
    <w:rsid w:val="00504924"/>
    <w:rsid w:val="00504AB6"/>
    <w:rsid w:val="00504B31"/>
    <w:rsid w:val="00504B38"/>
    <w:rsid w:val="00504B3F"/>
    <w:rsid w:val="00504B40"/>
    <w:rsid w:val="00504B71"/>
    <w:rsid w:val="00504BEC"/>
    <w:rsid w:val="00504C10"/>
    <w:rsid w:val="00504D2C"/>
    <w:rsid w:val="00504DB0"/>
    <w:rsid w:val="00504E21"/>
    <w:rsid w:val="00504FF5"/>
    <w:rsid w:val="00505072"/>
    <w:rsid w:val="005051B8"/>
    <w:rsid w:val="005051CB"/>
    <w:rsid w:val="00505205"/>
    <w:rsid w:val="0050521C"/>
    <w:rsid w:val="00505339"/>
    <w:rsid w:val="005053D7"/>
    <w:rsid w:val="0050543E"/>
    <w:rsid w:val="00505481"/>
    <w:rsid w:val="005054F7"/>
    <w:rsid w:val="00505592"/>
    <w:rsid w:val="005056DE"/>
    <w:rsid w:val="00505784"/>
    <w:rsid w:val="005057A2"/>
    <w:rsid w:val="0050589D"/>
    <w:rsid w:val="0050589F"/>
    <w:rsid w:val="0050593A"/>
    <w:rsid w:val="0050599B"/>
    <w:rsid w:val="005059D7"/>
    <w:rsid w:val="00505A5C"/>
    <w:rsid w:val="00505B53"/>
    <w:rsid w:val="00505BE4"/>
    <w:rsid w:val="00505C0F"/>
    <w:rsid w:val="00505C3A"/>
    <w:rsid w:val="00505D5D"/>
    <w:rsid w:val="00505D9F"/>
    <w:rsid w:val="00505DA9"/>
    <w:rsid w:val="00505E18"/>
    <w:rsid w:val="00505FD9"/>
    <w:rsid w:val="0050607E"/>
    <w:rsid w:val="005060E3"/>
    <w:rsid w:val="005061CC"/>
    <w:rsid w:val="005061FE"/>
    <w:rsid w:val="00506204"/>
    <w:rsid w:val="005065FF"/>
    <w:rsid w:val="0050672D"/>
    <w:rsid w:val="00506882"/>
    <w:rsid w:val="005068A1"/>
    <w:rsid w:val="005068BF"/>
    <w:rsid w:val="0050694B"/>
    <w:rsid w:val="005069D3"/>
    <w:rsid w:val="00506A02"/>
    <w:rsid w:val="00506A5B"/>
    <w:rsid w:val="00506A5C"/>
    <w:rsid w:val="00506C76"/>
    <w:rsid w:val="00506CA1"/>
    <w:rsid w:val="00506CA6"/>
    <w:rsid w:val="00506D0B"/>
    <w:rsid w:val="00506D4D"/>
    <w:rsid w:val="00506DFC"/>
    <w:rsid w:val="00506E6B"/>
    <w:rsid w:val="00506EF7"/>
    <w:rsid w:val="005070A2"/>
    <w:rsid w:val="005070B1"/>
    <w:rsid w:val="0050712F"/>
    <w:rsid w:val="005072D5"/>
    <w:rsid w:val="00507300"/>
    <w:rsid w:val="00507383"/>
    <w:rsid w:val="00507400"/>
    <w:rsid w:val="00507468"/>
    <w:rsid w:val="00507603"/>
    <w:rsid w:val="005076FB"/>
    <w:rsid w:val="00507763"/>
    <w:rsid w:val="005077D7"/>
    <w:rsid w:val="00507888"/>
    <w:rsid w:val="00507997"/>
    <w:rsid w:val="005079C8"/>
    <w:rsid w:val="00507A5A"/>
    <w:rsid w:val="00507A7C"/>
    <w:rsid w:val="00507C7E"/>
    <w:rsid w:val="00507CEB"/>
    <w:rsid w:val="00507D1F"/>
    <w:rsid w:val="00507DB9"/>
    <w:rsid w:val="00507F90"/>
    <w:rsid w:val="00510119"/>
    <w:rsid w:val="00510167"/>
    <w:rsid w:val="005101B1"/>
    <w:rsid w:val="0051023F"/>
    <w:rsid w:val="005103FC"/>
    <w:rsid w:val="00510444"/>
    <w:rsid w:val="00510481"/>
    <w:rsid w:val="005104F4"/>
    <w:rsid w:val="00510563"/>
    <w:rsid w:val="00510624"/>
    <w:rsid w:val="00510656"/>
    <w:rsid w:val="0051078E"/>
    <w:rsid w:val="0051083B"/>
    <w:rsid w:val="0051087F"/>
    <w:rsid w:val="0051096D"/>
    <w:rsid w:val="0051096E"/>
    <w:rsid w:val="00510C36"/>
    <w:rsid w:val="00510D9F"/>
    <w:rsid w:val="00510DBE"/>
    <w:rsid w:val="00510E60"/>
    <w:rsid w:val="00510E64"/>
    <w:rsid w:val="00510E93"/>
    <w:rsid w:val="00510EB9"/>
    <w:rsid w:val="00510F01"/>
    <w:rsid w:val="005110A4"/>
    <w:rsid w:val="00511318"/>
    <w:rsid w:val="00511320"/>
    <w:rsid w:val="0051134F"/>
    <w:rsid w:val="005113DC"/>
    <w:rsid w:val="00511407"/>
    <w:rsid w:val="0051154C"/>
    <w:rsid w:val="005115F1"/>
    <w:rsid w:val="005116B0"/>
    <w:rsid w:val="005116BD"/>
    <w:rsid w:val="00511857"/>
    <w:rsid w:val="005118B7"/>
    <w:rsid w:val="0051193F"/>
    <w:rsid w:val="00511AD3"/>
    <w:rsid w:val="00511B6A"/>
    <w:rsid w:val="00511BAE"/>
    <w:rsid w:val="00511BCD"/>
    <w:rsid w:val="00511BE1"/>
    <w:rsid w:val="00511CDD"/>
    <w:rsid w:val="00511CEC"/>
    <w:rsid w:val="00511D0C"/>
    <w:rsid w:val="00511EB5"/>
    <w:rsid w:val="00511ECD"/>
    <w:rsid w:val="00511EEB"/>
    <w:rsid w:val="00511EEE"/>
    <w:rsid w:val="00512080"/>
    <w:rsid w:val="00512102"/>
    <w:rsid w:val="005122DD"/>
    <w:rsid w:val="00512348"/>
    <w:rsid w:val="005123F3"/>
    <w:rsid w:val="00512464"/>
    <w:rsid w:val="005124D1"/>
    <w:rsid w:val="0051253A"/>
    <w:rsid w:val="00512640"/>
    <w:rsid w:val="0051267A"/>
    <w:rsid w:val="005126D6"/>
    <w:rsid w:val="005126EF"/>
    <w:rsid w:val="0051271D"/>
    <w:rsid w:val="005127AA"/>
    <w:rsid w:val="0051282B"/>
    <w:rsid w:val="0051286E"/>
    <w:rsid w:val="00512959"/>
    <w:rsid w:val="0051299A"/>
    <w:rsid w:val="00512A7D"/>
    <w:rsid w:val="00512AE4"/>
    <w:rsid w:val="00512B23"/>
    <w:rsid w:val="00512B43"/>
    <w:rsid w:val="00512C8C"/>
    <w:rsid w:val="00512CE1"/>
    <w:rsid w:val="00512DB6"/>
    <w:rsid w:val="00512E3C"/>
    <w:rsid w:val="00512E66"/>
    <w:rsid w:val="00512E6C"/>
    <w:rsid w:val="00512F23"/>
    <w:rsid w:val="00512F41"/>
    <w:rsid w:val="00512F99"/>
    <w:rsid w:val="00512F9A"/>
    <w:rsid w:val="00512FE5"/>
    <w:rsid w:val="00512FF3"/>
    <w:rsid w:val="005130E1"/>
    <w:rsid w:val="005133D0"/>
    <w:rsid w:val="00513552"/>
    <w:rsid w:val="005135CB"/>
    <w:rsid w:val="0051360A"/>
    <w:rsid w:val="005136AC"/>
    <w:rsid w:val="00513749"/>
    <w:rsid w:val="0051396F"/>
    <w:rsid w:val="0051397A"/>
    <w:rsid w:val="005139D9"/>
    <w:rsid w:val="00513A38"/>
    <w:rsid w:val="00513ACA"/>
    <w:rsid w:val="00513ACC"/>
    <w:rsid w:val="00513BC9"/>
    <w:rsid w:val="00513C16"/>
    <w:rsid w:val="00513CD8"/>
    <w:rsid w:val="00513DE0"/>
    <w:rsid w:val="00513E48"/>
    <w:rsid w:val="00513E56"/>
    <w:rsid w:val="00513E5C"/>
    <w:rsid w:val="00513EDC"/>
    <w:rsid w:val="00513F05"/>
    <w:rsid w:val="0051402C"/>
    <w:rsid w:val="005140D7"/>
    <w:rsid w:val="00514191"/>
    <w:rsid w:val="005141F5"/>
    <w:rsid w:val="0051425C"/>
    <w:rsid w:val="005142C9"/>
    <w:rsid w:val="005143CF"/>
    <w:rsid w:val="005143FC"/>
    <w:rsid w:val="00514457"/>
    <w:rsid w:val="00514466"/>
    <w:rsid w:val="00514517"/>
    <w:rsid w:val="0051454B"/>
    <w:rsid w:val="005145C7"/>
    <w:rsid w:val="005145D6"/>
    <w:rsid w:val="005145F2"/>
    <w:rsid w:val="0051465B"/>
    <w:rsid w:val="005146BA"/>
    <w:rsid w:val="005146DB"/>
    <w:rsid w:val="005147C7"/>
    <w:rsid w:val="005148B6"/>
    <w:rsid w:val="00514B59"/>
    <w:rsid w:val="00514C35"/>
    <w:rsid w:val="00514CE8"/>
    <w:rsid w:val="00514E05"/>
    <w:rsid w:val="00514F68"/>
    <w:rsid w:val="00514F8A"/>
    <w:rsid w:val="0051516B"/>
    <w:rsid w:val="005152D8"/>
    <w:rsid w:val="00515343"/>
    <w:rsid w:val="0051535F"/>
    <w:rsid w:val="0051552C"/>
    <w:rsid w:val="00515658"/>
    <w:rsid w:val="005156E6"/>
    <w:rsid w:val="0051576E"/>
    <w:rsid w:val="0051586D"/>
    <w:rsid w:val="00515922"/>
    <w:rsid w:val="005159F3"/>
    <w:rsid w:val="00515C2D"/>
    <w:rsid w:val="00515DC9"/>
    <w:rsid w:val="00515DDD"/>
    <w:rsid w:val="00515F09"/>
    <w:rsid w:val="00515F3F"/>
    <w:rsid w:val="00515FCB"/>
    <w:rsid w:val="00516035"/>
    <w:rsid w:val="005161B1"/>
    <w:rsid w:val="005161D9"/>
    <w:rsid w:val="005162AB"/>
    <w:rsid w:val="00516399"/>
    <w:rsid w:val="005163B4"/>
    <w:rsid w:val="005163E7"/>
    <w:rsid w:val="0051643B"/>
    <w:rsid w:val="00516507"/>
    <w:rsid w:val="00516582"/>
    <w:rsid w:val="005165A4"/>
    <w:rsid w:val="005165BF"/>
    <w:rsid w:val="005165DD"/>
    <w:rsid w:val="00516823"/>
    <w:rsid w:val="00516878"/>
    <w:rsid w:val="0051687B"/>
    <w:rsid w:val="00516924"/>
    <w:rsid w:val="00516A0E"/>
    <w:rsid w:val="00516AEA"/>
    <w:rsid w:val="00516CC0"/>
    <w:rsid w:val="00516DA2"/>
    <w:rsid w:val="00516DB9"/>
    <w:rsid w:val="00516F92"/>
    <w:rsid w:val="005170D3"/>
    <w:rsid w:val="005170E1"/>
    <w:rsid w:val="00517112"/>
    <w:rsid w:val="00517126"/>
    <w:rsid w:val="00517161"/>
    <w:rsid w:val="005171F3"/>
    <w:rsid w:val="0051733D"/>
    <w:rsid w:val="005173BD"/>
    <w:rsid w:val="0051742A"/>
    <w:rsid w:val="00517456"/>
    <w:rsid w:val="00517508"/>
    <w:rsid w:val="005175BF"/>
    <w:rsid w:val="005175D3"/>
    <w:rsid w:val="0051764D"/>
    <w:rsid w:val="005176AE"/>
    <w:rsid w:val="005176FC"/>
    <w:rsid w:val="0051778B"/>
    <w:rsid w:val="0051779C"/>
    <w:rsid w:val="005177D2"/>
    <w:rsid w:val="005177F1"/>
    <w:rsid w:val="0051783B"/>
    <w:rsid w:val="00517941"/>
    <w:rsid w:val="00517954"/>
    <w:rsid w:val="0051799B"/>
    <w:rsid w:val="00517AA9"/>
    <w:rsid w:val="00517B16"/>
    <w:rsid w:val="00517B19"/>
    <w:rsid w:val="00517B5A"/>
    <w:rsid w:val="00517B80"/>
    <w:rsid w:val="00517B97"/>
    <w:rsid w:val="00517BDF"/>
    <w:rsid w:val="00517C59"/>
    <w:rsid w:val="00517CAD"/>
    <w:rsid w:val="00517F10"/>
    <w:rsid w:val="00517F6E"/>
    <w:rsid w:val="00520026"/>
    <w:rsid w:val="0052003E"/>
    <w:rsid w:val="005200CB"/>
    <w:rsid w:val="00520178"/>
    <w:rsid w:val="005202F0"/>
    <w:rsid w:val="00520307"/>
    <w:rsid w:val="005203E1"/>
    <w:rsid w:val="005203F0"/>
    <w:rsid w:val="00520452"/>
    <w:rsid w:val="005204B0"/>
    <w:rsid w:val="005204EF"/>
    <w:rsid w:val="0052051A"/>
    <w:rsid w:val="0052055A"/>
    <w:rsid w:val="00520798"/>
    <w:rsid w:val="0052088E"/>
    <w:rsid w:val="005208FB"/>
    <w:rsid w:val="00520A60"/>
    <w:rsid w:val="00520AAA"/>
    <w:rsid w:val="00520C04"/>
    <w:rsid w:val="00520C23"/>
    <w:rsid w:val="00520CD8"/>
    <w:rsid w:val="00520E2D"/>
    <w:rsid w:val="00520E4B"/>
    <w:rsid w:val="00520EAF"/>
    <w:rsid w:val="00520F80"/>
    <w:rsid w:val="00520FF6"/>
    <w:rsid w:val="005210BA"/>
    <w:rsid w:val="005210D6"/>
    <w:rsid w:val="005211E2"/>
    <w:rsid w:val="005211E6"/>
    <w:rsid w:val="0052122D"/>
    <w:rsid w:val="005212D3"/>
    <w:rsid w:val="0052130F"/>
    <w:rsid w:val="0052138B"/>
    <w:rsid w:val="005214D7"/>
    <w:rsid w:val="005215BE"/>
    <w:rsid w:val="00521733"/>
    <w:rsid w:val="0052180B"/>
    <w:rsid w:val="00521811"/>
    <w:rsid w:val="00521830"/>
    <w:rsid w:val="0052198F"/>
    <w:rsid w:val="005219BF"/>
    <w:rsid w:val="00521A92"/>
    <w:rsid w:val="00521BA0"/>
    <w:rsid w:val="00521CBE"/>
    <w:rsid w:val="00521CDA"/>
    <w:rsid w:val="00521CE8"/>
    <w:rsid w:val="00521E3D"/>
    <w:rsid w:val="00521ED1"/>
    <w:rsid w:val="00522042"/>
    <w:rsid w:val="00522082"/>
    <w:rsid w:val="005220BE"/>
    <w:rsid w:val="005221B3"/>
    <w:rsid w:val="005221DA"/>
    <w:rsid w:val="005222EF"/>
    <w:rsid w:val="00522322"/>
    <w:rsid w:val="0052241D"/>
    <w:rsid w:val="005224C6"/>
    <w:rsid w:val="0052251E"/>
    <w:rsid w:val="0052254A"/>
    <w:rsid w:val="0052263A"/>
    <w:rsid w:val="00522792"/>
    <w:rsid w:val="00522891"/>
    <w:rsid w:val="005228BF"/>
    <w:rsid w:val="005228F5"/>
    <w:rsid w:val="005229C6"/>
    <w:rsid w:val="005229D0"/>
    <w:rsid w:val="00522AD5"/>
    <w:rsid w:val="00522AEA"/>
    <w:rsid w:val="00522B18"/>
    <w:rsid w:val="00522B72"/>
    <w:rsid w:val="00522BC4"/>
    <w:rsid w:val="00522C09"/>
    <w:rsid w:val="00522CD4"/>
    <w:rsid w:val="00522D2E"/>
    <w:rsid w:val="00522D38"/>
    <w:rsid w:val="00522D5C"/>
    <w:rsid w:val="00522D9D"/>
    <w:rsid w:val="00522E6C"/>
    <w:rsid w:val="00522EDB"/>
    <w:rsid w:val="00522EFA"/>
    <w:rsid w:val="00522F69"/>
    <w:rsid w:val="00522FD3"/>
    <w:rsid w:val="00523040"/>
    <w:rsid w:val="00523064"/>
    <w:rsid w:val="00523087"/>
    <w:rsid w:val="005230D1"/>
    <w:rsid w:val="00523207"/>
    <w:rsid w:val="00523221"/>
    <w:rsid w:val="00523259"/>
    <w:rsid w:val="0052333F"/>
    <w:rsid w:val="0052337C"/>
    <w:rsid w:val="0052339E"/>
    <w:rsid w:val="005233A3"/>
    <w:rsid w:val="005233DC"/>
    <w:rsid w:val="005234C3"/>
    <w:rsid w:val="00523509"/>
    <w:rsid w:val="0052352A"/>
    <w:rsid w:val="0052358F"/>
    <w:rsid w:val="005235B0"/>
    <w:rsid w:val="005235C5"/>
    <w:rsid w:val="0052367A"/>
    <w:rsid w:val="00523712"/>
    <w:rsid w:val="00523726"/>
    <w:rsid w:val="005237B0"/>
    <w:rsid w:val="005237E6"/>
    <w:rsid w:val="00523916"/>
    <w:rsid w:val="00523963"/>
    <w:rsid w:val="0052396F"/>
    <w:rsid w:val="0052399A"/>
    <w:rsid w:val="00523A57"/>
    <w:rsid w:val="00523AA0"/>
    <w:rsid w:val="00523AFB"/>
    <w:rsid w:val="00523B1F"/>
    <w:rsid w:val="00523B86"/>
    <w:rsid w:val="00523BC1"/>
    <w:rsid w:val="00523C2E"/>
    <w:rsid w:val="00523C3D"/>
    <w:rsid w:val="00523D0A"/>
    <w:rsid w:val="00523D4B"/>
    <w:rsid w:val="00523E36"/>
    <w:rsid w:val="00523E69"/>
    <w:rsid w:val="00523F93"/>
    <w:rsid w:val="0052400C"/>
    <w:rsid w:val="00524035"/>
    <w:rsid w:val="0052404F"/>
    <w:rsid w:val="0052425A"/>
    <w:rsid w:val="0052425B"/>
    <w:rsid w:val="00524301"/>
    <w:rsid w:val="00524328"/>
    <w:rsid w:val="005243CE"/>
    <w:rsid w:val="00524421"/>
    <w:rsid w:val="00524528"/>
    <w:rsid w:val="0052464A"/>
    <w:rsid w:val="00524762"/>
    <w:rsid w:val="0052480A"/>
    <w:rsid w:val="005248F1"/>
    <w:rsid w:val="005248FA"/>
    <w:rsid w:val="005249B0"/>
    <w:rsid w:val="005249B9"/>
    <w:rsid w:val="005249EC"/>
    <w:rsid w:val="00524AE6"/>
    <w:rsid w:val="00524AFC"/>
    <w:rsid w:val="00524B62"/>
    <w:rsid w:val="00524B91"/>
    <w:rsid w:val="00524C6D"/>
    <w:rsid w:val="00524D47"/>
    <w:rsid w:val="00524DEE"/>
    <w:rsid w:val="00524E69"/>
    <w:rsid w:val="00525085"/>
    <w:rsid w:val="005250A2"/>
    <w:rsid w:val="005250DB"/>
    <w:rsid w:val="00525254"/>
    <w:rsid w:val="005254C7"/>
    <w:rsid w:val="00525567"/>
    <w:rsid w:val="005255DB"/>
    <w:rsid w:val="00525637"/>
    <w:rsid w:val="005256A5"/>
    <w:rsid w:val="00525726"/>
    <w:rsid w:val="00525751"/>
    <w:rsid w:val="005257EA"/>
    <w:rsid w:val="005258D9"/>
    <w:rsid w:val="005258E3"/>
    <w:rsid w:val="00525946"/>
    <w:rsid w:val="00525964"/>
    <w:rsid w:val="00525987"/>
    <w:rsid w:val="00525A2E"/>
    <w:rsid w:val="00525B6A"/>
    <w:rsid w:val="00525BB7"/>
    <w:rsid w:val="00525BD4"/>
    <w:rsid w:val="00525C63"/>
    <w:rsid w:val="00525D08"/>
    <w:rsid w:val="00525D7A"/>
    <w:rsid w:val="00525DA2"/>
    <w:rsid w:val="00525E7B"/>
    <w:rsid w:val="00525EC1"/>
    <w:rsid w:val="00525F1B"/>
    <w:rsid w:val="00525FBE"/>
    <w:rsid w:val="00526049"/>
    <w:rsid w:val="00526084"/>
    <w:rsid w:val="0052629A"/>
    <w:rsid w:val="00526344"/>
    <w:rsid w:val="0052634D"/>
    <w:rsid w:val="0052641E"/>
    <w:rsid w:val="0052642E"/>
    <w:rsid w:val="00526434"/>
    <w:rsid w:val="00526547"/>
    <w:rsid w:val="0052659C"/>
    <w:rsid w:val="0052678E"/>
    <w:rsid w:val="005267A2"/>
    <w:rsid w:val="005267D7"/>
    <w:rsid w:val="005268BE"/>
    <w:rsid w:val="005269BA"/>
    <w:rsid w:val="00526B28"/>
    <w:rsid w:val="00526BF3"/>
    <w:rsid w:val="00526C7F"/>
    <w:rsid w:val="00526D4F"/>
    <w:rsid w:val="00526DB1"/>
    <w:rsid w:val="00526DC8"/>
    <w:rsid w:val="00526DF5"/>
    <w:rsid w:val="00526E66"/>
    <w:rsid w:val="00526ECE"/>
    <w:rsid w:val="00526ECF"/>
    <w:rsid w:val="00526F0A"/>
    <w:rsid w:val="00527039"/>
    <w:rsid w:val="005270B7"/>
    <w:rsid w:val="00527129"/>
    <w:rsid w:val="005271B4"/>
    <w:rsid w:val="0052724C"/>
    <w:rsid w:val="0052744C"/>
    <w:rsid w:val="005275BD"/>
    <w:rsid w:val="005276B6"/>
    <w:rsid w:val="0052774B"/>
    <w:rsid w:val="0052775C"/>
    <w:rsid w:val="00527918"/>
    <w:rsid w:val="0052795D"/>
    <w:rsid w:val="00527B5E"/>
    <w:rsid w:val="00527C62"/>
    <w:rsid w:val="00527C97"/>
    <w:rsid w:val="00527CFE"/>
    <w:rsid w:val="00527D2A"/>
    <w:rsid w:val="00527DC4"/>
    <w:rsid w:val="00527E14"/>
    <w:rsid w:val="00527E71"/>
    <w:rsid w:val="00527ECD"/>
    <w:rsid w:val="00527F4C"/>
    <w:rsid w:val="00527F86"/>
    <w:rsid w:val="00530023"/>
    <w:rsid w:val="005300D7"/>
    <w:rsid w:val="005300DA"/>
    <w:rsid w:val="00530155"/>
    <w:rsid w:val="0053019F"/>
    <w:rsid w:val="005302B3"/>
    <w:rsid w:val="00530310"/>
    <w:rsid w:val="00530398"/>
    <w:rsid w:val="00530400"/>
    <w:rsid w:val="0053052E"/>
    <w:rsid w:val="00530571"/>
    <w:rsid w:val="005306BC"/>
    <w:rsid w:val="00530757"/>
    <w:rsid w:val="00530785"/>
    <w:rsid w:val="0053084C"/>
    <w:rsid w:val="005308A9"/>
    <w:rsid w:val="00530982"/>
    <w:rsid w:val="00530995"/>
    <w:rsid w:val="00530ABA"/>
    <w:rsid w:val="00530B33"/>
    <w:rsid w:val="00530B46"/>
    <w:rsid w:val="00530BB1"/>
    <w:rsid w:val="00530BE2"/>
    <w:rsid w:val="00530C3E"/>
    <w:rsid w:val="00530C46"/>
    <w:rsid w:val="00530CB1"/>
    <w:rsid w:val="00530D34"/>
    <w:rsid w:val="00530D3D"/>
    <w:rsid w:val="00530D86"/>
    <w:rsid w:val="00530DD0"/>
    <w:rsid w:val="00530DE6"/>
    <w:rsid w:val="00530E13"/>
    <w:rsid w:val="00530E55"/>
    <w:rsid w:val="00530E87"/>
    <w:rsid w:val="00530EE4"/>
    <w:rsid w:val="00530FFF"/>
    <w:rsid w:val="00531032"/>
    <w:rsid w:val="005310C7"/>
    <w:rsid w:val="00531165"/>
    <w:rsid w:val="00531212"/>
    <w:rsid w:val="00531246"/>
    <w:rsid w:val="00531253"/>
    <w:rsid w:val="005312F6"/>
    <w:rsid w:val="00531314"/>
    <w:rsid w:val="00531334"/>
    <w:rsid w:val="00531399"/>
    <w:rsid w:val="00531474"/>
    <w:rsid w:val="00531506"/>
    <w:rsid w:val="00531540"/>
    <w:rsid w:val="0053166A"/>
    <w:rsid w:val="00531704"/>
    <w:rsid w:val="00531745"/>
    <w:rsid w:val="00531791"/>
    <w:rsid w:val="0053183A"/>
    <w:rsid w:val="005319DE"/>
    <w:rsid w:val="005319ED"/>
    <w:rsid w:val="00531A5A"/>
    <w:rsid w:val="00531AE5"/>
    <w:rsid w:val="00531B15"/>
    <w:rsid w:val="00531B36"/>
    <w:rsid w:val="00531B97"/>
    <w:rsid w:val="00531BB9"/>
    <w:rsid w:val="00531C05"/>
    <w:rsid w:val="00531C0B"/>
    <w:rsid w:val="00531C4D"/>
    <w:rsid w:val="00531CC7"/>
    <w:rsid w:val="00531CF6"/>
    <w:rsid w:val="00531DB1"/>
    <w:rsid w:val="00531E40"/>
    <w:rsid w:val="00531E95"/>
    <w:rsid w:val="00531EE8"/>
    <w:rsid w:val="00531FEF"/>
    <w:rsid w:val="005320C9"/>
    <w:rsid w:val="00532157"/>
    <w:rsid w:val="00532175"/>
    <w:rsid w:val="00532256"/>
    <w:rsid w:val="0053237F"/>
    <w:rsid w:val="00532389"/>
    <w:rsid w:val="005325D7"/>
    <w:rsid w:val="005325F3"/>
    <w:rsid w:val="005325F5"/>
    <w:rsid w:val="0053269C"/>
    <w:rsid w:val="00532718"/>
    <w:rsid w:val="005327F0"/>
    <w:rsid w:val="00532887"/>
    <w:rsid w:val="005328D3"/>
    <w:rsid w:val="0053293B"/>
    <w:rsid w:val="0053299E"/>
    <w:rsid w:val="00532A2A"/>
    <w:rsid w:val="00532A96"/>
    <w:rsid w:val="00532B14"/>
    <w:rsid w:val="00532CD8"/>
    <w:rsid w:val="00532E1A"/>
    <w:rsid w:val="00532FED"/>
    <w:rsid w:val="0053303F"/>
    <w:rsid w:val="0053311B"/>
    <w:rsid w:val="00533175"/>
    <w:rsid w:val="00533215"/>
    <w:rsid w:val="005332D4"/>
    <w:rsid w:val="00533300"/>
    <w:rsid w:val="0053330B"/>
    <w:rsid w:val="00533633"/>
    <w:rsid w:val="0053367D"/>
    <w:rsid w:val="005336EC"/>
    <w:rsid w:val="00533878"/>
    <w:rsid w:val="00533881"/>
    <w:rsid w:val="00533909"/>
    <w:rsid w:val="00533911"/>
    <w:rsid w:val="00533B31"/>
    <w:rsid w:val="00533B75"/>
    <w:rsid w:val="00533BBD"/>
    <w:rsid w:val="00533BEE"/>
    <w:rsid w:val="00533CB0"/>
    <w:rsid w:val="00533D5C"/>
    <w:rsid w:val="00533D5E"/>
    <w:rsid w:val="00533D97"/>
    <w:rsid w:val="00533DB9"/>
    <w:rsid w:val="00533E26"/>
    <w:rsid w:val="00533E4F"/>
    <w:rsid w:val="00533E6D"/>
    <w:rsid w:val="00533E84"/>
    <w:rsid w:val="00533F0E"/>
    <w:rsid w:val="00533F1E"/>
    <w:rsid w:val="00533F23"/>
    <w:rsid w:val="00533FB7"/>
    <w:rsid w:val="00534106"/>
    <w:rsid w:val="00534143"/>
    <w:rsid w:val="0053417F"/>
    <w:rsid w:val="005341FF"/>
    <w:rsid w:val="005342B9"/>
    <w:rsid w:val="00534386"/>
    <w:rsid w:val="005343CC"/>
    <w:rsid w:val="005343FE"/>
    <w:rsid w:val="0053447A"/>
    <w:rsid w:val="00534493"/>
    <w:rsid w:val="0053450D"/>
    <w:rsid w:val="00534533"/>
    <w:rsid w:val="0053454E"/>
    <w:rsid w:val="0053467C"/>
    <w:rsid w:val="005346C5"/>
    <w:rsid w:val="005346EE"/>
    <w:rsid w:val="005347EE"/>
    <w:rsid w:val="005348D8"/>
    <w:rsid w:val="00534ACE"/>
    <w:rsid w:val="00534AEA"/>
    <w:rsid w:val="00534B0D"/>
    <w:rsid w:val="00534BE6"/>
    <w:rsid w:val="00534C82"/>
    <w:rsid w:val="00534C97"/>
    <w:rsid w:val="00534DCB"/>
    <w:rsid w:val="00534E19"/>
    <w:rsid w:val="00534E27"/>
    <w:rsid w:val="00534FA7"/>
    <w:rsid w:val="005350E0"/>
    <w:rsid w:val="005350FF"/>
    <w:rsid w:val="0053510D"/>
    <w:rsid w:val="005351FA"/>
    <w:rsid w:val="00535296"/>
    <w:rsid w:val="0053533C"/>
    <w:rsid w:val="00535365"/>
    <w:rsid w:val="005353AF"/>
    <w:rsid w:val="005353C3"/>
    <w:rsid w:val="0053545B"/>
    <w:rsid w:val="005354FC"/>
    <w:rsid w:val="00535533"/>
    <w:rsid w:val="005355A7"/>
    <w:rsid w:val="005355E1"/>
    <w:rsid w:val="00535629"/>
    <w:rsid w:val="005356AE"/>
    <w:rsid w:val="005356CE"/>
    <w:rsid w:val="00535748"/>
    <w:rsid w:val="0053575D"/>
    <w:rsid w:val="00535778"/>
    <w:rsid w:val="005357D9"/>
    <w:rsid w:val="005357F3"/>
    <w:rsid w:val="0053582F"/>
    <w:rsid w:val="0053584B"/>
    <w:rsid w:val="005359FB"/>
    <w:rsid w:val="00535A06"/>
    <w:rsid w:val="00535A2C"/>
    <w:rsid w:val="00535A37"/>
    <w:rsid w:val="00535ADC"/>
    <w:rsid w:val="00535B6B"/>
    <w:rsid w:val="00535BBE"/>
    <w:rsid w:val="00535DBF"/>
    <w:rsid w:val="00535E61"/>
    <w:rsid w:val="00535E86"/>
    <w:rsid w:val="00535FAE"/>
    <w:rsid w:val="00535FCC"/>
    <w:rsid w:val="00536125"/>
    <w:rsid w:val="00536242"/>
    <w:rsid w:val="005363EF"/>
    <w:rsid w:val="00536413"/>
    <w:rsid w:val="005364AA"/>
    <w:rsid w:val="00536531"/>
    <w:rsid w:val="00536532"/>
    <w:rsid w:val="005365B6"/>
    <w:rsid w:val="0053662C"/>
    <w:rsid w:val="00536681"/>
    <w:rsid w:val="00536762"/>
    <w:rsid w:val="005367E4"/>
    <w:rsid w:val="0053686E"/>
    <w:rsid w:val="005368D9"/>
    <w:rsid w:val="00536AE4"/>
    <w:rsid w:val="00536B5C"/>
    <w:rsid w:val="00536C03"/>
    <w:rsid w:val="00536C49"/>
    <w:rsid w:val="00536ED4"/>
    <w:rsid w:val="00536F7D"/>
    <w:rsid w:val="00536F92"/>
    <w:rsid w:val="00537102"/>
    <w:rsid w:val="00537146"/>
    <w:rsid w:val="00537182"/>
    <w:rsid w:val="0053732B"/>
    <w:rsid w:val="00537572"/>
    <w:rsid w:val="00537652"/>
    <w:rsid w:val="0053777A"/>
    <w:rsid w:val="00537872"/>
    <w:rsid w:val="005379F5"/>
    <w:rsid w:val="00537A23"/>
    <w:rsid w:val="00537ADC"/>
    <w:rsid w:val="00537B02"/>
    <w:rsid w:val="00537B0D"/>
    <w:rsid w:val="00537B1A"/>
    <w:rsid w:val="00537B46"/>
    <w:rsid w:val="00537B6E"/>
    <w:rsid w:val="00537BAB"/>
    <w:rsid w:val="00537C4F"/>
    <w:rsid w:val="00537D2E"/>
    <w:rsid w:val="00537DEA"/>
    <w:rsid w:val="00537E18"/>
    <w:rsid w:val="00537E54"/>
    <w:rsid w:val="00537EA4"/>
    <w:rsid w:val="00540088"/>
    <w:rsid w:val="005401B9"/>
    <w:rsid w:val="005401BC"/>
    <w:rsid w:val="005402B1"/>
    <w:rsid w:val="00540319"/>
    <w:rsid w:val="00540362"/>
    <w:rsid w:val="0054036B"/>
    <w:rsid w:val="005404EB"/>
    <w:rsid w:val="0054053D"/>
    <w:rsid w:val="0054055A"/>
    <w:rsid w:val="00540597"/>
    <w:rsid w:val="005405BF"/>
    <w:rsid w:val="00540648"/>
    <w:rsid w:val="00540666"/>
    <w:rsid w:val="0054068D"/>
    <w:rsid w:val="00540692"/>
    <w:rsid w:val="00540743"/>
    <w:rsid w:val="00540881"/>
    <w:rsid w:val="005408B9"/>
    <w:rsid w:val="005408C7"/>
    <w:rsid w:val="0054092A"/>
    <w:rsid w:val="00540A2D"/>
    <w:rsid w:val="00540A81"/>
    <w:rsid w:val="00540AB3"/>
    <w:rsid w:val="00540B4A"/>
    <w:rsid w:val="00540B7C"/>
    <w:rsid w:val="00540B8B"/>
    <w:rsid w:val="00540C3E"/>
    <w:rsid w:val="00540CD2"/>
    <w:rsid w:val="00540D6A"/>
    <w:rsid w:val="00540D88"/>
    <w:rsid w:val="00540E5F"/>
    <w:rsid w:val="00540ED0"/>
    <w:rsid w:val="00540EDD"/>
    <w:rsid w:val="00540FBA"/>
    <w:rsid w:val="00541074"/>
    <w:rsid w:val="005410B8"/>
    <w:rsid w:val="005410BA"/>
    <w:rsid w:val="005410FC"/>
    <w:rsid w:val="00541229"/>
    <w:rsid w:val="00541244"/>
    <w:rsid w:val="0054125C"/>
    <w:rsid w:val="0054132F"/>
    <w:rsid w:val="00541353"/>
    <w:rsid w:val="00541377"/>
    <w:rsid w:val="005413AA"/>
    <w:rsid w:val="005413CE"/>
    <w:rsid w:val="00541480"/>
    <w:rsid w:val="005414CF"/>
    <w:rsid w:val="005414D7"/>
    <w:rsid w:val="00541772"/>
    <w:rsid w:val="005418C4"/>
    <w:rsid w:val="00541937"/>
    <w:rsid w:val="0054198A"/>
    <w:rsid w:val="00541998"/>
    <w:rsid w:val="00541A37"/>
    <w:rsid w:val="00541B36"/>
    <w:rsid w:val="00541B6E"/>
    <w:rsid w:val="00541B98"/>
    <w:rsid w:val="00541C21"/>
    <w:rsid w:val="00541C55"/>
    <w:rsid w:val="00541CC3"/>
    <w:rsid w:val="00541CE6"/>
    <w:rsid w:val="00541D0A"/>
    <w:rsid w:val="00541E16"/>
    <w:rsid w:val="00541ED0"/>
    <w:rsid w:val="00541F37"/>
    <w:rsid w:val="00541F5C"/>
    <w:rsid w:val="00541F8D"/>
    <w:rsid w:val="005420B7"/>
    <w:rsid w:val="00542153"/>
    <w:rsid w:val="00542185"/>
    <w:rsid w:val="005421C5"/>
    <w:rsid w:val="005421DF"/>
    <w:rsid w:val="00542218"/>
    <w:rsid w:val="0054224C"/>
    <w:rsid w:val="00542271"/>
    <w:rsid w:val="0054228B"/>
    <w:rsid w:val="005422A7"/>
    <w:rsid w:val="005422F6"/>
    <w:rsid w:val="0054233A"/>
    <w:rsid w:val="00542347"/>
    <w:rsid w:val="0054243C"/>
    <w:rsid w:val="00542492"/>
    <w:rsid w:val="005424AD"/>
    <w:rsid w:val="005424B2"/>
    <w:rsid w:val="00542515"/>
    <w:rsid w:val="00542569"/>
    <w:rsid w:val="005425A1"/>
    <w:rsid w:val="00542615"/>
    <w:rsid w:val="0054265E"/>
    <w:rsid w:val="005426A4"/>
    <w:rsid w:val="00542766"/>
    <w:rsid w:val="005427CF"/>
    <w:rsid w:val="00542845"/>
    <w:rsid w:val="0054286C"/>
    <w:rsid w:val="00542A1B"/>
    <w:rsid w:val="00542A72"/>
    <w:rsid w:val="00542A7C"/>
    <w:rsid w:val="00542AF3"/>
    <w:rsid w:val="00542B38"/>
    <w:rsid w:val="00542B47"/>
    <w:rsid w:val="00542EDD"/>
    <w:rsid w:val="00542F00"/>
    <w:rsid w:val="00542F1E"/>
    <w:rsid w:val="00542F3B"/>
    <w:rsid w:val="00542F94"/>
    <w:rsid w:val="00542FDB"/>
    <w:rsid w:val="00542FFB"/>
    <w:rsid w:val="00543009"/>
    <w:rsid w:val="00543071"/>
    <w:rsid w:val="005431AB"/>
    <w:rsid w:val="0054325E"/>
    <w:rsid w:val="0054335C"/>
    <w:rsid w:val="0054336C"/>
    <w:rsid w:val="0054338E"/>
    <w:rsid w:val="0054339B"/>
    <w:rsid w:val="0054345B"/>
    <w:rsid w:val="005434AA"/>
    <w:rsid w:val="00543512"/>
    <w:rsid w:val="00543552"/>
    <w:rsid w:val="00543555"/>
    <w:rsid w:val="00543621"/>
    <w:rsid w:val="00543670"/>
    <w:rsid w:val="005436FF"/>
    <w:rsid w:val="0054379C"/>
    <w:rsid w:val="005437A3"/>
    <w:rsid w:val="005437A4"/>
    <w:rsid w:val="00543888"/>
    <w:rsid w:val="00543957"/>
    <w:rsid w:val="00543976"/>
    <w:rsid w:val="00543A8A"/>
    <w:rsid w:val="00543AB7"/>
    <w:rsid w:val="00543AC9"/>
    <w:rsid w:val="00543C0E"/>
    <w:rsid w:val="00543C14"/>
    <w:rsid w:val="00543C36"/>
    <w:rsid w:val="00543C7D"/>
    <w:rsid w:val="00543C91"/>
    <w:rsid w:val="00543D64"/>
    <w:rsid w:val="00543EA3"/>
    <w:rsid w:val="00543F06"/>
    <w:rsid w:val="00544063"/>
    <w:rsid w:val="005440A7"/>
    <w:rsid w:val="00544190"/>
    <w:rsid w:val="005441A8"/>
    <w:rsid w:val="00544256"/>
    <w:rsid w:val="0054426B"/>
    <w:rsid w:val="00544285"/>
    <w:rsid w:val="005442B0"/>
    <w:rsid w:val="005444A4"/>
    <w:rsid w:val="00544565"/>
    <w:rsid w:val="00544652"/>
    <w:rsid w:val="0054468F"/>
    <w:rsid w:val="00544785"/>
    <w:rsid w:val="00544833"/>
    <w:rsid w:val="00544851"/>
    <w:rsid w:val="005448CC"/>
    <w:rsid w:val="0054490A"/>
    <w:rsid w:val="00544974"/>
    <w:rsid w:val="00544A28"/>
    <w:rsid w:val="00544A8A"/>
    <w:rsid w:val="00544C21"/>
    <w:rsid w:val="00544C27"/>
    <w:rsid w:val="00544C3F"/>
    <w:rsid w:val="00544C48"/>
    <w:rsid w:val="00544C8F"/>
    <w:rsid w:val="00544D42"/>
    <w:rsid w:val="00544DAC"/>
    <w:rsid w:val="00544E8C"/>
    <w:rsid w:val="00544F02"/>
    <w:rsid w:val="00545030"/>
    <w:rsid w:val="00545068"/>
    <w:rsid w:val="005450C4"/>
    <w:rsid w:val="0054518D"/>
    <w:rsid w:val="00545268"/>
    <w:rsid w:val="005452D3"/>
    <w:rsid w:val="005452FB"/>
    <w:rsid w:val="00545416"/>
    <w:rsid w:val="0054553F"/>
    <w:rsid w:val="00545627"/>
    <w:rsid w:val="0054567B"/>
    <w:rsid w:val="0054569C"/>
    <w:rsid w:val="005456DB"/>
    <w:rsid w:val="00545715"/>
    <w:rsid w:val="00545790"/>
    <w:rsid w:val="005457BC"/>
    <w:rsid w:val="005459F4"/>
    <w:rsid w:val="00545ABF"/>
    <w:rsid w:val="00545BDC"/>
    <w:rsid w:val="00545BEF"/>
    <w:rsid w:val="00545C62"/>
    <w:rsid w:val="00545CF3"/>
    <w:rsid w:val="00545D00"/>
    <w:rsid w:val="00545DE0"/>
    <w:rsid w:val="00545E66"/>
    <w:rsid w:val="00545F23"/>
    <w:rsid w:val="00546083"/>
    <w:rsid w:val="005460F6"/>
    <w:rsid w:val="0054612D"/>
    <w:rsid w:val="00546154"/>
    <w:rsid w:val="00546206"/>
    <w:rsid w:val="00546308"/>
    <w:rsid w:val="00546397"/>
    <w:rsid w:val="005464AD"/>
    <w:rsid w:val="00546511"/>
    <w:rsid w:val="00546601"/>
    <w:rsid w:val="00546662"/>
    <w:rsid w:val="0054670A"/>
    <w:rsid w:val="00546743"/>
    <w:rsid w:val="00546761"/>
    <w:rsid w:val="0054687C"/>
    <w:rsid w:val="00546891"/>
    <w:rsid w:val="00546921"/>
    <w:rsid w:val="0054695D"/>
    <w:rsid w:val="00546BA0"/>
    <w:rsid w:val="00546BD2"/>
    <w:rsid w:val="00546C9D"/>
    <w:rsid w:val="00546CA7"/>
    <w:rsid w:val="00546D05"/>
    <w:rsid w:val="00546DDB"/>
    <w:rsid w:val="00546E41"/>
    <w:rsid w:val="00546E5F"/>
    <w:rsid w:val="00546E7B"/>
    <w:rsid w:val="00546F5A"/>
    <w:rsid w:val="00546FB2"/>
    <w:rsid w:val="0054701E"/>
    <w:rsid w:val="00547054"/>
    <w:rsid w:val="00547122"/>
    <w:rsid w:val="0054712A"/>
    <w:rsid w:val="00547176"/>
    <w:rsid w:val="005472A2"/>
    <w:rsid w:val="00547361"/>
    <w:rsid w:val="005473B2"/>
    <w:rsid w:val="0054742E"/>
    <w:rsid w:val="00547489"/>
    <w:rsid w:val="00547515"/>
    <w:rsid w:val="005475CF"/>
    <w:rsid w:val="005475ED"/>
    <w:rsid w:val="005475FB"/>
    <w:rsid w:val="005476E4"/>
    <w:rsid w:val="0054771F"/>
    <w:rsid w:val="00547904"/>
    <w:rsid w:val="0054791B"/>
    <w:rsid w:val="005479DC"/>
    <w:rsid w:val="00547AA9"/>
    <w:rsid w:val="00547B09"/>
    <w:rsid w:val="00547B51"/>
    <w:rsid w:val="00547BDE"/>
    <w:rsid w:val="00547C59"/>
    <w:rsid w:val="00547CEA"/>
    <w:rsid w:val="00547D1D"/>
    <w:rsid w:val="00547D20"/>
    <w:rsid w:val="00547D35"/>
    <w:rsid w:val="00547EB1"/>
    <w:rsid w:val="00550032"/>
    <w:rsid w:val="00550100"/>
    <w:rsid w:val="00550152"/>
    <w:rsid w:val="00550159"/>
    <w:rsid w:val="0055025B"/>
    <w:rsid w:val="0055026A"/>
    <w:rsid w:val="0055034D"/>
    <w:rsid w:val="00550438"/>
    <w:rsid w:val="0055046D"/>
    <w:rsid w:val="00550689"/>
    <w:rsid w:val="0055069C"/>
    <w:rsid w:val="005507D3"/>
    <w:rsid w:val="005508BD"/>
    <w:rsid w:val="005509A1"/>
    <w:rsid w:val="00550A5F"/>
    <w:rsid w:val="00550ACB"/>
    <w:rsid w:val="00550B24"/>
    <w:rsid w:val="00550B56"/>
    <w:rsid w:val="00550C0E"/>
    <w:rsid w:val="00550CEF"/>
    <w:rsid w:val="00550E23"/>
    <w:rsid w:val="00550E53"/>
    <w:rsid w:val="00550E91"/>
    <w:rsid w:val="00550ED0"/>
    <w:rsid w:val="0055101F"/>
    <w:rsid w:val="00551149"/>
    <w:rsid w:val="00551168"/>
    <w:rsid w:val="005511B7"/>
    <w:rsid w:val="0055121C"/>
    <w:rsid w:val="00551283"/>
    <w:rsid w:val="005512A0"/>
    <w:rsid w:val="00551396"/>
    <w:rsid w:val="00551486"/>
    <w:rsid w:val="0055149C"/>
    <w:rsid w:val="005514EA"/>
    <w:rsid w:val="005516D4"/>
    <w:rsid w:val="00551781"/>
    <w:rsid w:val="00551944"/>
    <w:rsid w:val="005519DE"/>
    <w:rsid w:val="00551A43"/>
    <w:rsid w:val="00551C7A"/>
    <w:rsid w:val="00551D30"/>
    <w:rsid w:val="00551DE6"/>
    <w:rsid w:val="00551EE5"/>
    <w:rsid w:val="00551F08"/>
    <w:rsid w:val="00551F3E"/>
    <w:rsid w:val="00551FC0"/>
    <w:rsid w:val="00552087"/>
    <w:rsid w:val="005520A6"/>
    <w:rsid w:val="0055216B"/>
    <w:rsid w:val="005521BF"/>
    <w:rsid w:val="005521E9"/>
    <w:rsid w:val="005521F3"/>
    <w:rsid w:val="00552373"/>
    <w:rsid w:val="005523CD"/>
    <w:rsid w:val="00552463"/>
    <w:rsid w:val="0055248C"/>
    <w:rsid w:val="005524E3"/>
    <w:rsid w:val="005525A5"/>
    <w:rsid w:val="005525D2"/>
    <w:rsid w:val="00552739"/>
    <w:rsid w:val="005527A2"/>
    <w:rsid w:val="005527A6"/>
    <w:rsid w:val="0055280F"/>
    <w:rsid w:val="0055289D"/>
    <w:rsid w:val="0055292B"/>
    <w:rsid w:val="005529B9"/>
    <w:rsid w:val="00552A39"/>
    <w:rsid w:val="00552C61"/>
    <w:rsid w:val="00552D0A"/>
    <w:rsid w:val="00552DC7"/>
    <w:rsid w:val="00552FD5"/>
    <w:rsid w:val="005530A7"/>
    <w:rsid w:val="00553112"/>
    <w:rsid w:val="0055314A"/>
    <w:rsid w:val="0055319D"/>
    <w:rsid w:val="005531B9"/>
    <w:rsid w:val="00553234"/>
    <w:rsid w:val="005532B4"/>
    <w:rsid w:val="0055339C"/>
    <w:rsid w:val="005533C2"/>
    <w:rsid w:val="005533CB"/>
    <w:rsid w:val="00553484"/>
    <w:rsid w:val="00553573"/>
    <w:rsid w:val="005535E5"/>
    <w:rsid w:val="005535F3"/>
    <w:rsid w:val="00553650"/>
    <w:rsid w:val="0055365A"/>
    <w:rsid w:val="00553748"/>
    <w:rsid w:val="00553761"/>
    <w:rsid w:val="0055390B"/>
    <w:rsid w:val="00553946"/>
    <w:rsid w:val="00553970"/>
    <w:rsid w:val="005539D7"/>
    <w:rsid w:val="00553B0C"/>
    <w:rsid w:val="00553B81"/>
    <w:rsid w:val="00553C35"/>
    <w:rsid w:val="00553CA4"/>
    <w:rsid w:val="00553D42"/>
    <w:rsid w:val="00553D6B"/>
    <w:rsid w:val="00553D92"/>
    <w:rsid w:val="00553DF1"/>
    <w:rsid w:val="00553E35"/>
    <w:rsid w:val="00553E62"/>
    <w:rsid w:val="00553ED1"/>
    <w:rsid w:val="00553ED3"/>
    <w:rsid w:val="00554045"/>
    <w:rsid w:val="00554134"/>
    <w:rsid w:val="0055416A"/>
    <w:rsid w:val="00554195"/>
    <w:rsid w:val="005541B6"/>
    <w:rsid w:val="00554275"/>
    <w:rsid w:val="00554277"/>
    <w:rsid w:val="005543CA"/>
    <w:rsid w:val="005543E1"/>
    <w:rsid w:val="00554432"/>
    <w:rsid w:val="005544EF"/>
    <w:rsid w:val="00554515"/>
    <w:rsid w:val="00554538"/>
    <w:rsid w:val="005546FF"/>
    <w:rsid w:val="0055472E"/>
    <w:rsid w:val="0055481A"/>
    <w:rsid w:val="005548E9"/>
    <w:rsid w:val="00554958"/>
    <w:rsid w:val="00554A82"/>
    <w:rsid w:val="00554BE4"/>
    <w:rsid w:val="00554C73"/>
    <w:rsid w:val="00554C89"/>
    <w:rsid w:val="00554E47"/>
    <w:rsid w:val="00554E5F"/>
    <w:rsid w:val="00554F3A"/>
    <w:rsid w:val="00555009"/>
    <w:rsid w:val="00555020"/>
    <w:rsid w:val="00555062"/>
    <w:rsid w:val="00555078"/>
    <w:rsid w:val="0055508E"/>
    <w:rsid w:val="00555092"/>
    <w:rsid w:val="005550EF"/>
    <w:rsid w:val="005551C3"/>
    <w:rsid w:val="00555275"/>
    <w:rsid w:val="00555376"/>
    <w:rsid w:val="00555379"/>
    <w:rsid w:val="005553A4"/>
    <w:rsid w:val="005553E5"/>
    <w:rsid w:val="0055542A"/>
    <w:rsid w:val="00555432"/>
    <w:rsid w:val="0055547D"/>
    <w:rsid w:val="005554E8"/>
    <w:rsid w:val="00555512"/>
    <w:rsid w:val="00555553"/>
    <w:rsid w:val="00555709"/>
    <w:rsid w:val="005557CD"/>
    <w:rsid w:val="005557F9"/>
    <w:rsid w:val="0055582C"/>
    <w:rsid w:val="0055597F"/>
    <w:rsid w:val="00555A2A"/>
    <w:rsid w:val="00555A5D"/>
    <w:rsid w:val="00555A6F"/>
    <w:rsid w:val="00555AD2"/>
    <w:rsid w:val="00555D1E"/>
    <w:rsid w:val="00555E77"/>
    <w:rsid w:val="00555E8B"/>
    <w:rsid w:val="00555E9D"/>
    <w:rsid w:val="00555F73"/>
    <w:rsid w:val="00556100"/>
    <w:rsid w:val="0055611B"/>
    <w:rsid w:val="00556163"/>
    <w:rsid w:val="0055616B"/>
    <w:rsid w:val="0055627D"/>
    <w:rsid w:val="0055632C"/>
    <w:rsid w:val="00556370"/>
    <w:rsid w:val="0055644D"/>
    <w:rsid w:val="005565EF"/>
    <w:rsid w:val="0055665E"/>
    <w:rsid w:val="005566A1"/>
    <w:rsid w:val="005566C8"/>
    <w:rsid w:val="0055676A"/>
    <w:rsid w:val="00556793"/>
    <w:rsid w:val="005567B3"/>
    <w:rsid w:val="005567DF"/>
    <w:rsid w:val="0055684D"/>
    <w:rsid w:val="0055685A"/>
    <w:rsid w:val="005569CE"/>
    <w:rsid w:val="005569EE"/>
    <w:rsid w:val="00556A1A"/>
    <w:rsid w:val="00556A8B"/>
    <w:rsid w:val="00556BA9"/>
    <w:rsid w:val="00556C06"/>
    <w:rsid w:val="00556CF9"/>
    <w:rsid w:val="00556D8B"/>
    <w:rsid w:val="00556D92"/>
    <w:rsid w:val="00556DC7"/>
    <w:rsid w:val="00556E37"/>
    <w:rsid w:val="00556E9E"/>
    <w:rsid w:val="00556F08"/>
    <w:rsid w:val="00556F2C"/>
    <w:rsid w:val="00556F85"/>
    <w:rsid w:val="00556FE4"/>
    <w:rsid w:val="00557008"/>
    <w:rsid w:val="0055704F"/>
    <w:rsid w:val="00557059"/>
    <w:rsid w:val="00557177"/>
    <w:rsid w:val="0055728B"/>
    <w:rsid w:val="005572A7"/>
    <w:rsid w:val="005572AF"/>
    <w:rsid w:val="005572E9"/>
    <w:rsid w:val="0055735A"/>
    <w:rsid w:val="00557425"/>
    <w:rsid w:val="00557481"/>
    <w:rsid w:val="00557542"/>
    <w:rsid w:val="005575E9"/>
    <w:rsid w:val="00557602"/>
    <w:rsid w:val="005576CE"/>
    <w:rsid w:val="00557744"/>
    <w:rsid w:val="0055776F"/>
    <w:rsid w:val="00557799"/>
    <w:rsid w:val="00557887"/>
    <w:rsid w:val="00557894"/>
    <w:rsid w:val="005578C7"/>
    <w:rsid w:val="005579EF"/>
    <w:rsid w:val="00557AD1"/>
    <w:rsid w:val="00557B57"/>
    <w:rsid w:val="00557D64"/>
    <w:rsid w:val="00557E55"/>
    <w:rsid w:val="00557F37"/>
    <w:rsid w:val="00557FA8"/>
    <w:rsid w:val="005601E0"/>
    <w:rsid w:val="005601EA"/>
    <w:rsid w:val="005602C2"/>
    <w:rsid w:val="0056039D"/>
    <w:rsid w:val="005607D7"/>
    <w:rsid w:val="005607FE"/>
    <w:rsid w:val="0056085B"/>
    <w:rsid w:val="005608AB"/>
    <w:rsid w:val="00560915"/>
    <w:rsid w:val="00560A3A"/>
    <w:rsid w:val="00560A60"/>
    <w:rsid w:val="00560B49"/>
    <w:rsid w:val="00560B5C"/>
    <w:rsid w:val="00560BD9"/>
    <w:rsid w:val="00560C80"/>
    <w:rsid w:val="00560CBC"/>
    <w:rsid w:val="00560E23"/>
    <w:rsid w:val="00560F9D"/>
    <w:rsid w:val="00560FA2"/>
    <w:rsid w:val="00561182"/>
    <w:rsid w:val="005612D3"/>
    <w:rsid w:val="005612E3"/>
    <w:rsid w:val="00561302"/>
    <w:rsid w:val="00561339"/>
    <w:rsid w:val="0056138A"/>
    <w:rsid w:val="005613D3"/>
    <w:rsid w:val="0056152E"/>
    <w:rsid w:val="0056157A"/>
    <w:rsid w:val="0056159B"/>
    <w:rsid w:val="005615D7"/>
    <w:rsid w:val="005615FB"/>
    <w:rsid w:val="0056174F"/>
    <w:rsid w:val="005617EE"/>
    <w:rsid w:val="00561815"/>
    <w:rsid w:val="005618D6"/>
    <w:rsid w:val="00561905"/>
    <w:rsid w:val="0056192F"/>
    <w:rsid w:val="005619A0"/>
    <w:rsid w:val="005619AF"/>
    <w:rsid w:val="005619B2"/>
    <w:rsid w:val="005619B3"/>
    <w:rsid w:val="00561A5E"/>
    <w:rsid w:val="00561A91"/>
    <w:rsid w:val="00561D55"/>
    <w:rsid w:val="00561D73"/>
    <w:rsid w:val="00561DC5"/>
    <w:rsid w:val="00561DE0"/>
    <w:rsid w:val="00561DE7"/>
    <w:rsid w:val="00561F29"/>
    <w:rsid w:val="00561F92"/>
    <w:rsid w:val="0056207B"/>
    <w:rsid w:val="005620D0"/>
    <w:rsid w:val="0056210F"/>
    <w:rsid w:val="0056215D"/>
    <w:rsid w:val="00562161"/>
    <w:rsid w:val="00562182"/>
    <w:rsid w:val="005621CD"/>
    <w:rsid w:val="0056222A"/>
    <w:rsid w:val="0056226C"/>
    <w:rsid w:val="00562328"/>
    <w:rsid w:val="00562399"/>
    <w:rsid w:val="00562603"/>
    <w:rsid w:val="00562663"/>
    <w:rsid w:val="0056272C"/>
    <w:rsid w:val="0056276E"/>
    <w:rsid w:val="005627D0"/>
    <w:rsid w:val="00562892"/>
    <w:rsid w:val="005628F0"/>
    <w:rsid w:val="005629AE"/>
    <w:rsid w:val="005629DF"/>
    <w:rsid w:val="00562A97"/>
    <w:rsid w:val="00562AF3"/>
    <w:rsid w:val="00562BAF"/>
    <w:rsid w:val="00562C1E"/>
    <w:rsid w:val="00562C26"/>
    <w:rsid w:val="00562C48"/>
    <w:rsid w:val="00562CD5"/>
    <w:rsid w:val="00562D41"/>
    <w:rsid w:val="00562D42"/>
    <w:rsid w:val="00562E65"/>
    <w:rsid w:val="00562E7C"/>
    <w:rsid w:val="00562FCE"/>
    <w:rsid w:val="0056300D"/>
    <w:rsid w:val="00563048"/>
    <w:rsid w:val="00563084"/>
    <w:rsid w:val="0056317F"/>
    <w:rsid w:val="00563251"/>
    <w:rsid w:val="00563270"/>
    <w:rsid w:val="005632EB"/>
    <w:rsid w:val="0056333F"/>
    <w:rsid w:val="0056336A"/>
    <w:rsid w:val="005633A8"/>
    <w:rsid w:val="005633D0"/>
    <w:rsid w:val="0056350F"/>
    <w:rsid w:val="0056364E"/>
    <w:rsid w:val="005636C0"/>
    <w:rsid w:val="005636F4"/>
    <w:rsid w:val="005637D0"/>
    <w:rsid w:val="00563837"/>
    <w:rsid w:val="00563894"/>
    <w:rsid w:val="00563973"/>
    <w:rsid w:val="00563A4A"/>
    <w:rsid w:val="00563A4E"/>
    <w:rsid w:val="00563AA5"/>
    <w:rsid w:val="00563B02"/>
    <w:rsid w:val="00563B35"/>
    <w:rsid w:val="00563B93"/>
    <w:rsid w:val="00563BC6"/>
    <w:rsid w:val="00563C05"/>
    <w:rsid w:val="00563C5C"/>
    <w:rsid w:val="00563C6B"/>
    <w:rsid w:val="00563C9C"/>
    <w:rsid w:val="00563CA2"/>
    <w:rsid w:val="00563D79"/>
    <w:rsid w:val="00563EBC"/>
    <w:rsid w:val="00563FDC"/>
    <w:rsid w:val="005640C6"/>
    <w:rsid w:val="00564106"/>
    <w:rsid w:val="0056411D"/>
    <w:rsid w:val="00564244"/>
    <w:rsid w:val="005642B6"/>
    <w:rsid w:val="005642E4"/>
    <w:rsid w:val="00564336"/>
    <w:rsid w:val="00564354"/>
    <w:rsid w:val="0056440E"/>
    <w:rsid w:val="005644F4"/>
    <w:rsid w:val="005645A4"/>
    <w:rsid w:val="00564724"/>
    <w:rsid w:val="00564886"/>
    <w:rsid w:val="00564931"/>
    <w:rsid w:val="00564A4A"/>
    <w:rsid w:val="00564A56"/>
    <w:rsid w:val="00564A97"/>
    <w:rsid w:val="00564AB9"/>
    <w:rsid w:val="00564AC1"/>
    <w:rsid w:val="00564C0B"/>
    <w:rsid w:val="00564C1C"/>
    <w:rsid w:val="00564C51"/>
    <w:rsid w:val="00564CC3"/>
    <w:rsid w:val="00564CF3"/>
    <w:rsid w:val="00564D66"/>
    <w:rsid w:val="00564D70"/>
    <w:rsid w:val="00564DC9"/>
    <w:rsid w:val="00564DFC"/>
    <w:rsid w:val="00564ED0"/>
    <w:rsid w:val="00564F52"/>
    <w:rsid w:val="00565022"/>
    <w:rsid w:val="00565108"/>
    <w:rsid w:val="0056510F"/>
    <w:rsid w:val="005651A7"/>
    <w:rsid w:val="005652D3"/>
    <w:rsid w:val="005652E0"/>
    <w:rsid w:val="005652EF"/>
    <w:rsid w:val="00565316"/>
    <w:rsid w:val="0056538A"/>
    <w:rsid w:val="00565396"/>
    <w:rsid w:val="005653F5"/>
    <w:rsid w:val="0056540B"/>
    <w:rsid w:val="005654D3"/>
    <w:rsid w:val="00565541"/>
    <w:rsid w:val="00565553"/>
    <w:rsid w:val="0056575D"/>
    <w:rsid w:val="00565879"/>
    <w:rsid w:val="00565967"/>
    <w:rsid w:val="005659FE"/>
    <w:rsid w:val="00565C38"/>
    <w:rsid w:val="00565D20"/>
    <w:rsid w:val="00565E20"/>
    <w:rsid w:val="00565E25"/>
    <w:rsid w:val="00565F51"/>
    <w:rsid w:val="00565F56"/>
    <w:rsid w:val="00565F9A"/>
    <w:rsid w:val="00565FBC"/>
    <w:rsid w:val="00565FE0"/>
    <w:rsid w:val="00566052"/>
    <w:rsid w:val="005660A0"/>
    <w:rsid w:val="005660A8"/>
    <w:rsid w:val="00566101"/>
    <w:rsid w:val="0056616F"/>
    <w:rsid w:val="005661E9"/>
    <w:rsid w:val="005662C6"/>
    <w:rsid w:val="005662EC"/>
    <w:rsid w:val="00566312"/>
    <w:rsid w:val="005664BD"/>
    <w:rsid w:val="0056650E"/>
    <w:rsid w:val="0056653A"/>
    <w:rsid w:val="00566544"/>
    <w:rsid w:val="0056678A"/>
    <w:rsid w:val="00566816"/>
    <w:rsid w:val="005668E4"/>
    <w:rsid w:val="005668F4"/>
    <w:rsid w:val="00566939"/>
    <w:rsid w:val="0056696A"/>
    <w:rsid w:val="005669A5"/>
    <w:rsid w:val="00566A69"/>
    <w:rsid w:val="00566A72"/>
    <w:rsid w:val="00566B09"/>
    <w:rsid w:val="00566BA5"/>
    <w:rsid w:val="00566BDA"/>
    <w:rsid w:val="00566D8F"/>
    <w:rsid w:val="00566DCC"/>
    <w:rsid w:val="00566DEF"/>
    <w:rsid w:val="00566EA5"/>
    <w:rsid w:val="00566EDA"/>
    <w:rsid w:val="00566F03"/>
    <w:rsid w:val="00566F46"/>
    <w:rsid w:val="00566F60"/>
    <w:rsid w:val="00566F91"/>
    <w:rsid w:val="00567093"/>
    <w:rsid w:val="0056717F"/>
    <w:rsid w:val="005672B4"/>
    <w:rsid w:val="0056730A"/>
    <w:rsid w:val="005673AC"/>
    <w:rsid w:val="0056742A"/>
    <w:rsid w:val="0056748A"/>
    <w:rsid w:val="005674BA"/>
    <w:rsid w:val="00567550"/>
    <w:rsid w:val="0056757A"/>
    <w:rsid w:val="00567644"/>
    <w:rsid w:val="0056766F"/>
    <w:rsid w:val="00567672"/>
    <w:rsid w:val="00567769"/>
    <w:rsid w:val="00567783"/>
    <w:rsid w:val="005677FE"/>
    <w:rsid w:val="0056788D"/>
    <w:rsid w:val="00567899"/>
    <w:rsid w:val="005678D9"/>
    <w:rsid w:val="00567921"/>
    <w:rsid w:val="00567987"/>
    <w:rsid w:val="00567A55"/>
    <w:rsid w:val="00567A5F"/>
    <w:rsid w:val="00567A84"/>
    <w:rsid w:val="00567B31"/>
    <w:rsid w:val="00567B75"/>
    <w:rsid w:val="00567C5D"/>
    <w:rsid w:val="00567C65"/>
    <w:rsid w:val="00567C93"/>
    <w:rsid w:val="00567CD4"/>
    <w:rsid w:val="00567D1C"/>
    <w:rsid w:val="00567D38"/>
    <w:rsid w:val="00567EB3"/>
    <w:rsid w:val="0057006D"/>
    <w:rsid w:val="0057009A"/>
    <w:rsid w:val="005700FC"/>
    <w:rsid w:val="00570161"/>
    <w:rsid w:val="00570205"/>
    <w:rsid w:val="00570367"/>
    <w:rsid w:val="0057036A"/>
    <w:rsid w:val="0057037B"/>
    <w:rsid w:val="005703C9"/>
    <w:rsid w:val="0057048E"/>
    <w:rsid w:val="005704F2"/>
    <w:rsid w:val="0057053E"/>
    <w:rsid w:val="0057056F"/>
    <w:rsid w:val="005705DB"/>
    <w:rsid w:val="0057061A"/>
    <w:rsid w:val="00570633"/>
    <w:rsid w:val="0057068D"/>
    <w:rsid w:val="005707B0"/>
    <w:rsid w:val="00570850"/>
    <w:rsid w:val="005708CE"/>
    <w:rsid w:val="005708FD"/>
    <w:rsid w:val="00570902"/>
    <w:rsid w:val="005709A5"/>
    <w:rsid w:val="005709DE"/>
    <w:rsid w:val="005709E1"/>
    <w:rsid w:val="005709E5"/>
    <w:rsid w:val="00570A16"/>
    <w:rsid w:val="00570A98"/>
    <w:rsid w:val="00570B35"/>
    <w:rsid w:val="00570B3C"/>
    <w:rsid w:val="00570B41"/>
    <w:rsid w:val="00570B85"/>
    <w:rsid w:val="00570B8D"/>
    <w:rsid w:val="00570C10"/>
    <w:rsid w:val="00570CAA"/>
    <w:rsid w:val="00570CDF"/>
    <w:rsid w:val="00570CF4"/>
    <w:rsid w:val="00570F19"/>
    <w:rsid w:val="00570F97"/>
    <w:rsid w:val="00570FB5"/>
    <w:rsid w:val="00571188"/>
    <w:rsid w:val="005711DA"/>
    <w:rsid w:val="00571238"/>
    <w:rsid w:val="00571243"/>
    <w:rsid w:val="005712CD"/>
    <w:rsid w:val="005712DB"/>
    <w:rsid w:val="0057139D"/>
    <w:rsid w:val="005713A7"/>
    <w:rsid w:val="005713BE"/>
    <w:rsid w:val="005713EE"/>
    <w:rsid w:val="00571493"/>
    <w:rsid w:val="0057149B"/>
    <w:rsid w:val="005714AC"/>
    <w:rsid w:val="005714EF"/>
    <w:rsid w:val="0057153B"/>
    <w:rsid w:val="00571621"/>
    <w:rsid w:val="0057162E"/>
    <w:rsid w:val="00571667"/>
    <w:rsid w:val="00571673"/>
    <w:rsid w:val="0057168E"/>
    <w:rsid w:val="005716BB"/>
    <w:rsid w:val="00571729"/>
    <w:rsid w:val="0057174D"/>
    <w:rsid w:val="0057177F"/>
    <w:rsid w:val="00571979"/>
    <w:rsid w:val="00571A01"/>
    <w:rsid w:val="00571A18"/>
    <w:rsid w:val="00571AA2"/>
    <w:rsid w:val="00571AD0"/>
    <w:rsid w:val="00571B49"/>
    <w:rsid w:val="00571B8F"/>
    <w:rsid w:val="00571BA8"/>
    <w:rsid w:val="00571CB3"/>
    <w:rsid w:val="00571CC0"/>
    <w:rsid w:val="00571E1B"/>
    <w:rsid w:val="00571E75"/>
    <w:rsid w:val="00571F13"/>
    <w:rsid w:val="00571F5B"/>
    <w:rsid w:val="00571F91"/>
    <w:rsid w:val="00571FA8"/>
    <w:rsid w:val="00571FAC"/>
    <w:rsid w:val="00572080"/>
    <w:rsid w:val="005721F5"/>
    <w:rsid w:val="005722AF"/>
    <w:rsid w:val="005722F8"/>
    <w:rsid w:val="0057240C"/>
    <w:rsid w:val="00572440"/>
    <w:rsid w:val="005724A3"/>
    <w:rsid w:val="005724F1"/>
    <w:rsid w:val="005725B0"/>
    <w:rsid w:val="00572716"/>
    <w:rsid w:val="0057275F"/>
    <w:rsid w:val="005727F4"/>
    <w:rsid w:val="00572916"/>
    <w:rsid w:val="0057294A"/>
    <w:rsid w:val="005729A4"/>
    <w:rsid w:val="00572A34"/>
    <w:rsid w:val="00572B15"/>
    <w:rsid w:val="00572CE1"/>
    <w:rsid w:val="00572DB8"/>
    <w:rsid w:val="00572DCE"/>
    <w:rsid w:val="00572DDF"/>
    <w:rsid w:val="00572E54"/>
    <w:rsid w:val="00572EC5"/>
    <w:rsid w:val="00572EC7"/>
    <w:rsid w:val="00572EDE"/>
    <w:rsid w:val="00572EE6"/>
    <w:rsid w:val="00573012"/>
    <w:rsid w:val="005730CA"/>
    <w:rsid w:val="005730DF"/>
    <w:rsid w:val="005730EF"/>
    <w:rsid w:val="00573149"/>
    <w:rsid w:val="005731D7"/>
    <w:rsid w:val="00573317"/>
    <w:rsid w:val="00573398"/>
    <w:rsid w:val="00573474"/>
    <w:rsid w:val="00573488"/>
    <w:rsid w:val="005734B8"/>
    <w:rsid w:val="005734F6"/>
    <w:rsid w:val="005735AF"/>
    <w:rsid w:val="00573614"/>
    <w:rsid w:val="00573653"/>
    <w:rsid w:val="005736DE"/>
    <w:rsid w:val="00573767"/>
    <w:rsid w:val="005737BB"/>
    <w:rsid w:val="005737F0"/>
    <w:rsid w:val="0057383F"/>
    <w:rsid w:val="00573858"/>
    <w:rsid w:val="005738D6"/>
    <w:rsid w:val="005738E4"/>
    <w:rsid w:val="0057391C"/>
    <w:rsid w:val="00573924"/>
    <w:rsid w:val="0057392F"/>
    <w:rsid w:val="00573990"/>
    <w:rsid w:val="005739D1"/>
    <w:rsid w:val="00573A63"/>
    <w:rsid w:val="00573A6C"/>
    <w:rsid w:val="00573AF7"/>
    <w:rsid w:val="00573B3B"/>
    <w:rsid w:val="00573CEF"/>
    <w:rsid w:val="00573DA1"/>
    <w:rsid w:val="00573DDB"/>
    <w:rsid w:val="00573DE7"/>
    <w:rsid w:val="00573E5E"/>
    <w:rsid w:val="00573E8C"/>
    <w:rsid w:val="00573EAB"/>
    <w:rsid w:val="00573F34"/>
    <w:rsid w:val="00573FBD"/>
    <w:rsid w:val="00573FFD"/>
    <w:rsid w:val="0057407A"/>
    <w:rsid w:val="00574091"/>
    <w:rsid w:val="005741A8"/>
    <w:rsid w:val="0057426F"/>
    <w:rsid w:val="005742DD"/>
    <w:rsid w:val="00574322"/>
    <w:rsid w:val="00574381"/>
    <w:rsid w:val="00574449"/>
    <w:rsid w:val="00574528"/>
    <w:rsid w:val="00574537"/>
    <w:rsid w:val="0057454F"/>
    <w:rsid w:val="005746B5"/>
    <w:rsid w:val="005746D8"/>
    <w:rsid w:val="00574716"/>
    <w:rsid w:val="005747A1"/>
    <w:rsid w:val="005747BC"/>
    <w:rsid w:val="00574851"/>
    <w:rsid w:val="005749AF"/>
    <w:rsid w:val="00574A20"/>
    <w:rsid w:val="00574AF8"/>
    <w:rsid w:val="00574DC2"/>
    <w:rsid w:val="00574DE3"/>
    <w:rsid w:val="00574FBD"/>
    <w:rsid w:val="00574FD8"/>
    <w:rsid w:val="005750D1"/>
    <w:rsid w:val="005750D4"/>
    <w:rsid w:val="005750E2"/>
    <w:rsid w:val="0057510F"/>
    <w:rsid w:val="00575304"/>
    <w:rsid w:val="005754E5"/>
    <w:rsid w:val="005755DC"/>
    <w:rsid w:val="005755E2"/>
    <w:rsid w:val="005755F4"/>
    <w:rsid w:val="005755FD"/>
    <w:rsid w:val="0057563E"/>
    <w:rsid w:val="00575687"/>
    <w:rsid w:val="005756A2"/>
    <w:rsid w:val="0057570E"/>
    <w:rsid w:val="00575722"/>
    <w:rsid w:val="0057572B"/>
    <w:rsid w:val="00575763"/>
    <w:rsid w:val="00575784"/>
    <w:rsid w:val="0057582D"/>
    <w:rsid w:val="00575842"/>
    <w:rsid w:val="005758AD"/>
    <w:rsid w:val="005759EA"/>
    <w:rsid w:val="00575ADF"/>
    <w:rsid w:val="00575B27"/>
    <w:rsid w:val="00575B92"/>
    <w:rsid w:val="00575B93"/>
    <w:rsid w:val="00575C9B"/>
    <w:rsid w:val="00575D37"/>
    <w:rsid w:val="00575D67"/>
    <w:rsid w:val="00575D95"/>
    <w:rsid w:val="00575E6D"/>
    <w:rsid w:val="00575EC7"/>
    <w:rsid w:val="00576036"/>
    <w:rsid w:val="005761C9"/>
    <w:rsid w:val="005761D5"/>
    <w:rsid w:val="00576217"/>
    <w:rsid w:val="00576248"/>
    <w:rsid w:val="0057624C"/>
    <w:rsid w:val="00576280"/>
    <w:rsid w:val="00576285"/>
    <w:rsid w:val="005762A2"/>
    <w:rsid w:val="0057632E"/>
    <w:rsid w:val="00576332"/>
    <w:rsid w:val="005763AB"/>
    <w:rsid w:val="005763C9"/>
    <w:rsid w:val="00576446"/>
    <w:rsid w:val="0057647E"/>
    <w:rsid w:val="005764DF"/>
    <w:rsid w:val="00576553"/>
    <w:rsid w:val="00576586"/>
    <w:rsid w:val="00576636"/>
    <w:rsid w:val="0057668C"/>
    <w:rsid w:val="005766A6"/>
    <w:rsid w:val="005766CA"/>
    <w:rsid w:val="0057676A"/>
    <w:rsid w:val="00576950"/>
    <w:rsid w:val="0057697A"/>
    <w:rsid w:val="00576985"/>
    <w:rsid w:val="005769A7"/>
    <w:rsid w:val="00576A22"/>
    <w:rsid w:val="00576B75"/>
    <w:rsid w:val="00576BD7"/>
    <w:rsid w:val="00576D1F"/>
    <w:rsid w:val="00576DCC"/>
    <w:rsid w:val="00576E3C"/>
    <w:rsid w:val="00576E5D"/>
    <w:rsid w:val="00576E7A"/>
    <w:rsid w:val="00576E84"/>
    <w:rsid w:val="00576F01"/>
    <w:rsid w:val="00576F04"/>
    <w:rsid w:val="00576F22"/>
    <w:rsid w:val="005770F9"/>
    <w:rsid w:val="0057711D"/>
    <w:rsid w:val="00577197"/>
    <w:rsid w:val="005771BA"/>
    <w:rsid w:val="005772DC"/>
    <w:rsid w:val="005773CC"/>
    <w:rsid w:val="005773DF"/>
    <w:rsid w:val="00577494"/>
    <w:rsid w:val="0057751B"/>
    <w:rsid w:val="0057755B"/>
    <w:rsid w:val="0057758D"/>
    <w:rsid w:val="0057761E"/>
    <w:rsid w:val="0057762F"/>
    <w:rsid w:val="005776C3"/>
    <w:rsid w:val="0057772C"/>
    <w:rsid w:val="0057779E"/>
    <w:rsid w:val="0057785D"/>
    <w:rsid w:val="00577B5F"/>
    <w:rsid w:val="00577C33"/>
    <w:rsid w:val="00577CB7"/>
    <w:rsid w:val="00577DCA"/>
    <w:rsid w:val="00577F1B"/>
    <w:rsid w:val="00577F46"/>
    <w:rsid w:val="00577F75"/>
    <w:rsid w:val="0058002B"/>
    <w:rsid w:val="00580071"/>
    <w:rsid w:val="005800D8"/>
    <w:rsid w:val="0058015E"/>
    <w:rsid w:val="0058023B"/>
    <w:rsid w:val="00580250"/>
    <w:rsid w:val="005802A5"/>
    <w:rsid w:val="00580427"/>
    <w:rsid w:val="00580431"/>
    <w:rsid w:val="005804E6"/>
    <w:rsid w:val="00580606"/>
    <w:rsid w:val="005806E0"/>
    <w:rsid w:val="00580723"/>
    <w:rsid w:val="00580782"/>
    <w:rsid w:val="0058082A"/>
    <w:rsid w:val="00580879"/>
    <w:rsid w:val="00580943"/>
    <w:rsid w:val="0058096B"/>
    <w:rsid w:val="005809CA"/>
    <w:rsid w:val="00580B10"/>
    <w:rsid w:val="00580B62"/>
    <w:rsid w:val="00580C30"/>
    <w:rsid w:val="00580C63"/>
    <w:rsid w:val="00580D44"/>
    <w:rsid w:val="00580D6C"/>
    <w:rsid w:val="00580DEF"/>
    <w:rsid w:val="00580E67"/>
    <w:rsid w:val="00580E85"/>
    <w:rsid w:val="00580EC6"/>
    <w:rsid w:val="0058108E"/>
    <w:rsid w:val="005810F4"/>
    <w:rsid w:val="00581107"/>
    <w:rsid w:val="00581153"/>
    <w:rsid w:val="00581187"/>
    <w:rsid w:val="005811E8"/>
    <w:rsid w:val="00581260"/>
    <w:rsid w:val="005813EA"/>
    <w:rsid w:val="005813F3"/>
    <w:rsid w:val="00581472"/>
    <w:rsid w:val="005814F8"/>
    <w:rsid w:val="00581506"/>
    <w:rsid w:val="00581534"/>
    <w:rsid w:val="005815B7"/>
    <w:rsid w:val="00581628"/>
    <w:rsid w:val="00581636"/>
    <w:rsid w:val="0058167A"/>
    <w:rsid w:val="00581697"/>
    <w:rsid w:val="005816E5"/>
    <w:rsid w:val="005816FE"/>
    <w:rsid w:val="0058170D"/>
    <w:rsid w:val="0058172A"/>
    <w:rsid w:val="00581777"/>
    <w:rsid w:val="00581823"/>
    <w:rsid w:val="00581912"/>
    <w:rsid w:val="00581A20"/>
    <w:rsid w:val="00581A61"/>
    <w:rsid w:val="00581B1B"/>
    <w:rsid w:val="00581C45"/>
    <w:rsid w:val="00581C4B"/>
    <w:rsid w:val="00581C4D"/>
    <w:rsid w:val="00581C66"/>
    <w:rsid w:val="00581C9B"/>
    <w:rsid w:val="00581CE3"/>
    <w:rsid w:val="00581D10"/>
    <w:rsid w:val="00581DE3"/>
    <w:rsid w:val="00581EC9"/>
    <w:rsid w:val="00582016"/>
    <w:rsid w:val="0058203B"/>
    <w:rsid w:val="0058206C"/>
    <w:rsid w:val="005820D0"/>
    <w:rsid w:val="00582186"/>
    <w:rsid w:val="00582193"/>
    <w:rsid w:val="005821E8"/>
    <w:rsid w:val="005821E9"/>
    <w:rsid w:val="00582249"/>
    <w:rsid w:val="005822BC"/>
    <w:rsid w:val="005822BD"/>
    <w:rsid w:val="00582309"/>
    <w:rsid w:val="00582398"/>
    <w:rsid w:val="0058249F"/>
    <w:rsid w:val="005825E6"/>
    <w:rsid w:val="0058269A"/>
    <w:rsid w:val="0058273E"/>
    <w:rsid w:val="0058275E"/>
    <w:rsid w:val="00582816"/>
    <w:rsid w:val="0058288A"/>
    <w:rsid w:val="005828F9"/>
    <w:rsid w:val="00582921"/>
    <w:rsid w:val="00582935"/>
    <w:rsid w:val="00582948"/>
    <w:rsid w:val="005829FC"/>
    <w:rsid w:val="00582B70"/>
    <w:rsid w:val="00582BBA"/>
    <w:rsid w:val="00582BD4"/>
    <w:rsid w:val="00582CF6"/>
    <w:rsid w:val="00582D3A"/>
    <w:rsid w:val="00582D86"/>
    <w:rsid w:val="00582DCE"/>
    <w:rsid w:val="00582FCF"/>
    <w:rsid w:val="0058310C"/>
    <w:rsid w:val="0058318C"/>
    <w:rsid w:val="005831BC"/>
    <w:rsid w:val="005831FD"/>
    <w:rsid w:val="00583269"/>
    <w:rsid w:val="00583356"/>
    <w:rsid w:val="00583476"/>
    <w:rsid w:val="005834C4"/>
    <w:rsid w:val="005834F6"/>
    <w:rsid w:val="00583506"/>
    <w:rsid w:val="00583572"/>
    <w:rsid w:val="0058375C"/>
    <w:rsid w:val="005837D6"/>
    <w:rsid w:val="00583805"/>
    <w:rsid w:val="0058388C"/>
    <w:rsid w:val="005838C7"/>
    <w:rsid w:val="00583914"/>
    <w:rsid w:val="0058398E"/>
    <w:rsid w:val="005839FB"/>
    <w:rsid w:val="00583A39"/>
    <w:rsid w:val="00583A8A"/>
    <w:rsid w:val="00583A95"/>
    <w:rsid w:val="00583B07"/>
    <w:rsid w:val="00583BA5"/>
    <w:rsid w:val="00583BCA"/>
    <w:rsid w:val="00583BCC"/>
    <w:rsid w:val="00583C12"/>
    <w:rsid w:val="00583C74"/>
    <w:rsid w:val="00583CCF"/>
    <w:rsid w:val="00583E06"/>
    <w:rsid w:val="00583E7C"/>
    <w:rsid w:val="00583ECC"/>
    <w:rsid w:val="00583ECF"/>
    <w:rsid w:val="00583F12"/>
    <w:rsid w:val="00583F9A"/>
    <w:rsid w:val="00584048"/>
    <w:rsid w:val="00584064"/>
    <w:rsid w:val="00584069"/>
    <w:rsid w:val="005840E2"/>
    <w:rsid w:val="005842B6"/>
    <w:rsid w:val="0058439B"/>
    <w:rsid w:val="005843C9"/>
    <w:rsid w:val="005843CF"/>
    <w:rsid w:val="0058446B"/>
    <w:rsid w:val="00584470"/>
    <w:rsid w:val="005844B7"/>
    <w:rsid w:val="005845B4"/>
    <w:rsid w:val="005846C6"/>
    <w:rsid w:val="005846F5"/>
    <w:rsid w:val="00584821"/>
    <w:rsid w:val="0058498D"/>
    <w:rsid w:val="005849E1"/>
    <w:rsid w:val="00584A66"/>
    <w:rsid w:val="00584AFD"/>
    <w:rsid w:val="00584B4A"/>
    <w:rsid w:val="00584B5D"/>
    <w:rsid w:val="00584BA5"/>
    <w:rsid w:val="00584C69"/>
    <w:rsid w:val="00584C80"/>
    <w:rsid w:val="00584EF2"/>
    <w:rsid w:val="00584F2D"/>
    <w:rsid w:val="00584F6F"/>
    <w:rsid w:val="00584F85"/>
    <w:rsid w:val="00584F89"/>
    <w:rsid w:val="00584FC0"/>
    <w:rsid w:val="0058505A"/>
    <w:rsid w:val="0058508A"/>
    <w:rsid w:val="0058508E"/>
    <w:rsid w:val="005850FD"/>
    <w:rsid w:val="00585159"/>
    <w:rsid w:val="00585162"/>
    <w:rsid w:val="0058526E"/>
    <w:rsid w:val="005852A2"/>
    <w:rsid w:val="00585365"/>
    <w:rsid w:val="00585371"/>
    <w:rsid w:val="00585374"/>
    <w:rsid w:val="005853D3"/>
    <w:rsid w:val="00585490"/>
    <w:rsid w:val="005854DD"/>
    <w:rsid w:val="00585656"/>
    <w:rsid w:val="0058566F"/>
    <w:rsid w:val="00585675"/>
    <w:rsid w:val="005857FC"/>
    <w:rsid w:val="00585867"/>
    <w:rsid w:val="0058588B"/>
    <w:rsid w:val="0058589C"/>
    <w:rsid w:val="00585AFB"/>
    <w:rsid w:val="00585BC7"/>
    <w:rsid w:val="00585C2F"/>
    <w:rsid w:val="00585CDE"/>
    <w:rsid w:val="00585CE1"/>
    <w:rsid w:val="00585D33"/>
    <w:rsid w:val="00585D5A"/>
    <w:rsid w:val="00585DC8"/>
    <w:rsid w:val="00585DDB"/>
    <w:rsid w:val="00585FAF"/>
    <w:rsid w:val="00585FD0"/>
    <w:rsid w:val="0058607F"/>
    <w:rsid w:val="005860DF"/>
    <w:rsid w:val="00586188"/>
    <w:rsid w:val="00586221"/>
    <w:rsid w:val="005862D5"/>
    <w:rsid w:val="005863E0"/>
    <w:rsid w:val="0058642E"/>
    <w:rsid w:val="00586617"/>
    <w:rsid w:val="00586691"/>
    <w:rsid w:val="0058669E"/>
    <w:rsid w:val="005866A8"/>
    <w:rsid w:val="005867F7"/>
    <w:rsid w:val="00586813"/>
    <w:rsid w:val="005868B2"/>
    <w:rsid w:val="0058692E"/>
    <w:rsid w:val="0058698B"/>
    <w:rsid w:val="005869DB"/>
    <w:rsid w:val="00586A45"/>
    <w:rsid w:val="00586A59"/>
    <w:rsid w:val="00586BB1"/>
    <w:rsid w:val="00586BC8"/>
    <w:rsid w:val="00586CB9"/>
    <w:rsid w:val="00586CEE"/>
    <w:rsid w:val="00586D82"/>
    <w:rsid w:val="00586DB5"/>
    <w:rsid w:val="00586E22"/>
    <w:rsid w:val="00586F43"/>
    <w:rsid w:val="00587004"/>
    <w:rsid w:val="00587005"/>
    <w:rsid w:val="0058702F"/>
    <w:rsid w:val="005870E2"/>
    <w:rsid w:val="00587256"/>
    <w:rsid w:val="00587344"/>
    <w:rsid w:val="00587390"/>
    <w:rsid w:val="005873AD"/>
    <w:rsid w:val="00587404"/>
    <w:rsid w:val="00587476"/>
    <w:rsid w:val="00587519"/>
    <w:rsid w:val="00587598"/>
    <w:rsid w:val="0058763E"/>
    <w:rsid w:val="00587679"/>
    <w:rsid w:val="0058774D"/>
    <w:rsid w:val="00587761"/>
    <w:rsid w:val="00587825"/>
    <w:rsid w:val="005878C9"/>
    <w:rsid w:val="005878CA"/>
    <w:rsid w:val="00587987"/>
    <w:rsid w:val="00587A18"/>
    <w:rsid w:val="00587BB1"/>
    <w:rsid w:val="00587BF0"/>
    <w:rsid w:val="00587C4A"/>
    <w:rsid w:val="00587C5A"/>
    <w:rsid w:val="00587C97"/>
    <w:rsid w:val="00587CE7"/>
    <w:rsid w:val="00587D40"/>
    <w:rsid w:val="00587D64"/>
    <w:rsid w:val="00587D96"/>
    <w:rsid w:val="00587E03"/>
    <w:rsid w:val="00587F1B"/>
    <w:rsid w:val="00587FAE"/>
    <w:rsid w:val="00587FB9"/>
    <w:rsid w:val="0058B203"/>
    <w:rsid w:val="00590060"/>
    <w:rsid w:val="0059016E"/>
    <w:rsid w:val="005901BA"/>
    <w:rsid w:val="005901FE"/>
    <w:rsid w:val="00590266"/>
    <w:rsid w:val="005902ED"/>
    <w:rsid w:val="00590324"/>
    <w:rsid w:val="005903C5"/>
    <w:rsid w:val="005903F1"/>
    <w:rsid w:val="0059043E"/>
    <w:rsid w:val="00590440"/>
    <w:rsid w:val="0059046C"/>
    <w:rsid w:val="00590492"/>
    <w:rsid w:val="005904B9"/>
    <w:rsid w:val="005904F7"/>
    <w:rsid w:val="0059057B"/>
    <w:rsid w:val="0059058A"/>
    <w:rsid w:val="005905DE"/>
    <w:rsid w:val="005906B3"/>
    <w:rsid w:val="00590726"/>
    <w:rsid w:val="00590817"/>
    <w:rsid w:val="00590857"/>
    <w:rsid w:val="00590970"/>
    <w:rsid w:val="00590A58"/>
    <w:rsid w:val="00590A5A"/>
    <w:rsid w:val="00590AAE"/>
    <w:rsid w:val="00590AB3"/>
    <w:rsid w:val="00590B37"/>
    <w:rsid w:val="00590BD9"/>
    <w:rsid w:val="00590C55"/>
    <w:rsid w:val="00590C5B"/>
    <w:rsid w:val="00590CEA"/>
    <w:rsid w:val="00590CF5"/>
    <w:rsid w:val="00590CFE"/>
    <w:rsid w:val="00590D33"/>
    <w:rsid w:val="00590DBF"/>
    <w:rsid w:val="00590E85"/>
    <w:rsid w:val="00590F24"/>
    <w:rsid w:val="00590F4B"/>
    <w:rsid w:val="0059107C"/>
    <w:rsid w:val="0059116E"/>
    <w:rsid w:val="0059117F"/>
    <w:rsid w:val="005911FC"/>
    <w:rsid w:val="0059121C"/>
    <w:rsid w:val="0059123F"/>
    <w:rsid w:val="00591265"/>
    <w:rsid w:val="0059128C"/>
    <w:rsid w:val="005912AE"/>
    <w:rsid w:val="0059138C"/>
    <w:rsid w:val="005913AA"/>
    <w:rsid w:val="00591440"/>
    <w:rsid w:val="005915FD"/>
    <w:rsid w:val="0059163C"/>
    <w:rsid w:val="0059167D"/>
    <w:rsid w:val="0059169F"/>
    <w:rsid w:val="00591766"/>
    <w:rsid w:val="005917B0"/>
    <w:rsid w:val="005917D8"/>
    <w:rsid w:val="00591822"/>
    <w:rsid w:val="0059182C"/>
    <w:rsid w:val="005918AE"/>
    <w:rsid w:val="0059198F"/>
    <w:rsid w:val="005919E4"/>
    <w:rsid w:val="00591A13"/>
    <w:rsid w:val="00591A30"/>
    <w:rsid w:val="00591AE2"/>
    <w:rsid w:val="00591B46"/>
    <w:rsid w:val="00591B71"/>
    <w:rsid w:val="00591B8F"/>
    <w:rsid w:val="00591BDD"/>
    <w:rsid w:val="00591BEE"/>
    <w:rsid w:val="00591C59"/>
    <w:rsid w:val="00591CB3"/>
    <w:rsid w:val="00591D39"/>
    <w:rsid w:val="00591DB4"/>
    <w:rsid w:val="00591E96"/>
    <w:rsid w:val="00591EDD"/>
    <w:rsid w:val="00591F5B"/>
    <w:rsid w:val="00591F9C"/>
    <w:rsid w:val="00592054"/>
    <w:rsid w:val="00592064"/>
    <w:rsid w:val="005920C5"/>
    <w:rsid w:val="005920F0"/>
    <w:rsid w:val="00592154"/>
    <w:rsid w:val="00592183"/>
    <w:rsid w:val="00592188"/>
    <w:rsid w:val="00592257"/>
    <w:rsid w:val="005922D1"/>
    <w:rsid w:val="005922F3"/>
    <w:rsid w:val="0059235A"/>
    <w:rsid w:val="0059236A"/>
    <w:rsid w:val="0059238B"/>
    <w:rsid w:val="005923C1"/>
    <w:rsid w:val="005923C3"/>
    <w:rsid w:val="005924C2"/>
    <w:rsid w:val="00592545"/>
    <w:rsid w:val="00592636"/>
    <w:rsid w:val="00592679"/>
    <w:rsid w:val="0059268B"/>
    <w:rsid w:val="00592732"/>
    <w:rsid w:val="00592893"/>
    <w:rsid w:val="005929DB"/>
    <w:rsid w:val="00592A7C"/>
    <w:rsid w:val="00592B70"/>
    <w:rsid w:val="00592B8A"/>
    <w:rsid w:val="00592C08"/>
    <w:rsid w:val="00592C7D"/>
    <w:rsid w:val="00592D6E"/>
    <w:rsid w:val="00592DD3"/>
    <w:rsid w:val="00592EE8"/>
    <w:rsid w:val="00593076"/>
    <w:rsid w:val="00593085"/>
    <w:rsid w:val="0059314D"/>
    <w:rsid w:val="005931B3"/>
    <w:rsid w:val="00593241"/>
    <w:rsid w:val="005932EE"/>
    <w:rsid w:val="00593492"/>
    <w:rsid w:val="005934AA"/>
    <w:rsid w:val="005934AE"/>
    <w:rsid w:val="005934E2"/>
    <w:rsid w:val="0059358B"/>
    <w:rsid w:val="0059370B"/>
    <w:rsid w:val="00593757"/>
    <w:rsid w:val="00593763"/>
    <w:rsid w:val="005937AB"/>
    <w:rsid w:val="00593878"/>
    <w:rsid w:val="00593887"/>
    <w:rsid w:val="005938EE"/>
    <w:rsid w:val="00593A4C"/>
    <w:rsid w:val="00593A59"/>
    <w:rsid w:val="00593AA1"/>
    <w:rsid w:val="00593AFF"/>
    <w:rsid w:val="00593C29"/>
    <w:rsid w:val="00593C2B"/>
    <w:rsid w:val="00593C9B"/>
    <w:rsid w:val="00593CDA"/>
    <w:rsid w:val="00593D31"/>
    <w:rsid w:val="00593E3A"/>
    <w:rsid w:val="00593EDA"/>
    <w:rsid w:val="00593F7F"/>
    <w:rsid w:val="0059400B"/>
    <w:rsid w:val="00594061"/>
    <w:rsid w:val="00594075"/>
    <w:rsid w:val="00594087"/>
    <w:rsid w:val="00594157"/>
    <w:rsid w:val="005942B0"/>
    <w:rsid w:val="005944F2"/>
    <w:rsid w:val="00594531"/>
    <w:rsid w:val="00594584"/>
    <w:rsid w:val="005945AE"/>
    <w:rsid w:val="0059461E"/>
    <w:rsid w:val="00594663"/>
    <w:rsid w:val="005947BC"/>
    <w:rsid w:val="005947C3"/>
    <w:rsid w:val="005947C4"/>
    <w:rsid w:val="00594827"/>
    <w:rsid w:val="005948C8"/>
    <w:rsid w:val="00594934"/>
    <w:rsid w:val="00594A27"/>
    <w:rsid w:val="00594A32"/>
    <w:rsid w:val="00594AE7"/>
    <w:rsid w:val="00594C5D"/>
    <w:rsid w:val="00594CD8"/>
    <w:rsid w:val="00594CE3"/>
    <w:rsid w:val="00594DCD"/>
    <w:rsid w:val="00594E53"/>
    <w:rsid w:val="00594E90"/>
    <w:rsid w:val="00594EDA"/>
    <w:rsid w:val="0059512E"/>
    <w:rsid w:val="00595133"/>
    <w:rsid w:val="00595284"/>
    <w:rsid w:val="005952DA"/>
    <w:rsid w:val="005952E5"/>
    <w:rsid w:val="0059547C"/>
    <w:rsid w:val="00595560"/>
    <w:rsid w:val="005955E6"/>
    <w:rsid w:val="00595694"/>
    <w:rsid w:val="00595727"/>
    <w:rsid w:val="005957B4"/>
    <w:rsid w:val="0059582C"/>
    <w:rsid w:val="00595A94"/>
    <w:rsid w:val="00595BBB"/>
    <w:rsid w:val="00595BC9"/>
    <w:rsid w:val="00595D13"/>
    <w:rsid w:val="00595DEC"/>
    <w:rsid w:val="00595E84"/>
    <w:rsid w:val="00595EF8"/>
    <w:rsid w:val="00595F5B"/>
    <w:rsid w:val="00595FF1"/>
    <w:rsid w:val="0059606C"/>
    <w:rsid w:val="0059620D"/>
    <w:rsid w:val="00596235"/>
    <w:rsid w:val="00596247"/>
    <w:rsid w:val="00596373"/>
    <w:rsid w:val="0059648D"/>
    <w:rsid w:val="005965F1"/>
    <w:rsid w:val="00596675"/>
    <w:rsid w:val="005966CA"/>
    <w:rsid w:val="00596704"/>
    <w:rsid w:val="00596723"/>
    <w:rsid w:val="00596731"/>
    <w:rsid w:val="005967C2"/>
    <w:rsid w:val="0059680E"/>
    <w:rsid w:val="0059683E"/>
    <w:rsid w:val="00596880"/>
    <w:rsid w:val="00596969"/>
    <w:rsid w:val="00596977"/>
    <w:rsid w:val="005969BD"/>
    <w:rsid w:val="005969FF"/>
    <w:rsid w:val="00596B2C"/>
    <w:rsid w:val="00596B53"/>
    <w:rsid w:val="00596BD5"/>
    <w:rsid w:val="00596C1F"/>
    <w:rsid w:val="00596C56"/>
    <w:rsid w:val="00596CA4"/>
    <w:rsid w:val="00596CCC"/>
    <w:rsid w:val="00596CF6"/>
    <w:rsid w:val="00596D12"/>
    <w:rsid w:val="00596D8A"/>
    <w:rsid w:val="00596DFD"/>
    <w:rsid w:val="00596E0C"/>
    <w:rsid w:val="00596E6D"/>
    <w:rsid w:val="00596E9B"/>
    <w:rsid w:val="00596ED5"/>
    <w:rsid w:val="00596EE5"/>
    <w:rsid w:val="00596F08"/>
    <w:rsid w:val="00596F32"/>
    <w:rsid w:val="0059708C"/>
    <w:rsid w:val="005970EF"/>
    <w:rsid w:val="00597329"/>
    <w:rsid w:val="0059734D"/>
    <w:rsid w:val="00597526"/>
    <w:rsid w:val="00597528"/>
    <w:rsid w:val="005975EE"/>
    <w:rsid w:val="0059793D"/>
    <w:rsid w:val="00597AB3"/>
    <w:rsid w:val="00597B50"/>
    <w:rsid w:val="00597B5E"/>
    <w:rsid w:val="00597C69"/>
    <w:rsid w:val="00597C95"/>
    <w:rsid w:val="00597CB3"/>
    <w:rsid w:val="00597CF2"/>
    <w:rsid w:val="00597D57"/>
    <w:rsid w:val="00597DA2"/>
    <w:rsid w:val="00597E92"/>
    <w:rsid w:val="00597EF2"/>
    <w:rsid w:val="00597F64"/>
    <w:rsid w:val="00597F7D"/>
    <w:rsid w:val="005A0046"/>
    <w:rsid w:val="005A00E6"/>
    <w:rsid w:val="005A011F"/>
    <w:rsid w:val="005A014B"/>
    <w:rsid w:val="005A015D"/>
    <w:rsid w:val="005A0164"/>
    <w:rsid w:val="005A0177"/>
    <w:rsid w:val="005A021D"/>
    <w:rsid w:val="005A02A4"/>
    <w:rsid w:val="005A02FA"/>
    <w:rsid w:val="005A030D"/>
    <w:rsid w:val="005A036E"/>
    <w:rsid w:val="005A044D"/>
    <w:rsid w:val="005A05C6"/>
    <w:rsid w:val="005A0628"/>
    <w:rsid w:val="005A0648"/>
    <w:rsid w:val="005A0692"/>
    <w:rsid w:val="005A07D3"/>
    <w:rsid w:val="005A08C8"/>
    <w:rsid w:val="005A09E9"/>
    <w:rsid w:val="005A0A21"/>
    <w:rsid w:val="005A0A74"/>
    <w:rsid w:val="005A0AD0"/>
    <w:rsid w:val="005A0B0F"/>
    <w:rsid w:val="005A0BE8"/>
    <w:rsid w:val="005A0D00"/>
    <w:rsid w:val="005A0D70"/>
    <w:rsid w:val="005A0E3E"/>
    <w:rsid w:val="005A0EA7"/>
    <w:rsid w:val="005A0F18"/>
    <w:rsid w:val="005A0F74"/>
    <w:rsid w:val="005A0F7C"/>
    <w:rsid w:val="005A0FB7"/>
    <w:rsid w:val="005A100C"/>
    <w:rsid w:val="005A1067"/>
    <w:rsid w:val="005A1097"/>
    <w:rsid w:val="005A11D7"/>
    <w:rsid w:val="005A11DF"/>
    <w:rsid w:val="005A1275"/>
    <w:rsid w:val="005A14D5"/>
    <w:rsid w:val="005A1528"/>
    <w:rsid w:val="005A1584"/>
    <w:rsid w:val="005A1614"/>
    <w:rsid w:val="005A161E"/>
    <w:rsid w:val="005A164A"/>
    <w:rsid w:val="005A16EB"/>
    <w:rsid w:val="005A1789"/>
    <w:rsid w:val="005A17A3"/>
    <w:rsid w:val="005A190B"/>
    <w:rsid w:val="005A1997"/>
    <w:rsid w:val="005A1AA1"/>
    <w:rsid w:val="005A1B29"/>
    <w:rsid w:val="005A1B6A"/>
    <w:rsid w:val="005A1B99"/>
    <w:rsid w:val="005A1BDB"/>
    <w:rsid w:val="005A1CB0"/>
    <w:rsid w:val="005A1D82"/>
    <w:rsid w:val="005A1DC2"/>
    <w:rsid w:val="005A1DF0"/>
    <w:rsid w:val="005A1E6A"/>
    <w:rsid w:val="005A1F59"/>
    <w:rsid w:val="005A1F99"/>
    <w:rsid w:val="005A1FD4"/>
    <w:rsid w:val="005A1FFC"/>
    <w:rsid w:val="005A2035"/>
    <w:rsid w:val="005A20E4"/>
    <w:rsid w:val="005A216A"/>
    <w:rsid w:val="005A2246"/>
    <w:rsid w:val="005A23CD"/>
    <w:rsid w:val="005A2427"/>
    <w:rsid w:val="005A243F"/>
    <w:rsid w:val="005A2543"/>
    <w:rsid w:val="005A2550"/>
    <w:rsid w:val="005A281A"/>
    <w:rsid w:val="005A2AED"/>
    <w:rsid w:val="005A2B55"/>
    <w:rsid w:val="005A2B5A"/>
    <w:rsid w:val="005A2BEA"/>
    <w:rsid w:val="005A2C21"/>
    <w:rsid w:val="005A2C7F"/>
    <w:rsid w:val="005A2CE4"/>
    <w:rsid w:val="005A2D0D"/>
    <w:rsid w:val="005A2D7D"/>
    <w:rsid w:val="005A2F59"/>
    <w:rsid w:val="005A2FF4"/>
    <w:rsid w:val="005A3000"/>
    <w:rsid w:val="005A301B"/>
    <w:rsid w:val="005A301F"/>
    <w:rsid w:val="005A30FD"/>
    <w:rsid w:val="005A30FE"/>
    <w:rsid w:val="005A312F"/>
    <w:rsid w:val="005A32CC"/>
    <w:rsid w:val="005A3351"/>
    <w:rsid w:val="005A33B7"/>
    <w:rsid w:val="005A33C1"/>
    <w:rsid w:val="005A33C2"/>
    <w:rsid w:val="005A33C9"/>
    <w:rsid w:val="005A33FE"/>
    <w:rsid w:val="005A3458"/>
    <w:rsid w:val="005A352A"/>
    <w:rsid w:val="005A361F"/>
    <w:rsid w:val="005A3676"/>
    <w:rsid w:val="005A3719"/>
    <w:rsid w:val="005A3725"/>
    <w:rsid w:val="005A3757"/>
    <w:rsid w:val="005A375C"/>
    <w:rsid w:val="005A37F6"/>
    <w:rsid w:val="005A3839"/>
    <w:rsid w:val="005A3867"/>
    <w:rsid w:val="005A3886"/>
    <w:rsid w:val="005A38ED"/>
    <w:rsid w:val="005A3A83"/>
    <w:rsid w:val="005A3AE6"/>
    <w:rsid w:val="005A3BBC"/>
    <w:rsid w:val="005A3D4D"/>
    <w:rsid w:val="005A3D4E"/>
    <w:rsid w:val="005A3D52"/>
    <w:rsid w:val="005A3D56"/>
    <w:rsid w:val="005A3DE5"/>
    <w:rsid w:val="005A3E29"/>
    <w:rsid w:val="005A3F47"/>
    <w:rsid w:val="005A3F5A"/>
    <w:rsid w:val="005A4132"/>
    <w:rsid w:val="005A42CD"/>
    <w:rsid w:val="005A4388"/>
    <w:rsid w:val="005A439C"/>
    <w:rsid w:val="005A43BE"/>
    <w:rsid w:val="005A43D8"/>
    <w:rsid w:val="005A4490"/>
    <w:rsid w:val="005A449E"/>
    <w:rsid w:val="005A4543"/>
    <w:rsid w:val="005A46D8"/>
    <w:rsid w:val="005A482F"/>
    <w:rsid w:val="005A489D"/>
    <w:rsid w:val="005A48C6"/>
    <w:rsid w:val="005A498D"/>
    <w:rsid w:val="005A4991"/>
    <w:rsid w:val="005A4AAE"/>
    <w:rsid w:val="005A4B27"/>
    <w:rsid w:val="005A4B9D"/>
    <w:rsid w:val="005A4C23"/>
    <w:rsid w:val="005A4D42"/>
    <w:rsid w:val="005A4DB7"/>
    <w:rsid w:val="005A4E2C"/>
    <w:rsid w:val="005A4F28"/>
    <w:rsid w:val="005A5050"/>
    <w:rsid w:val="005A5118"/>
    <w:rsid w:val="005A534F"/>
    <w:rsid w:val="005A5388"/>
    <w:rsid w:val="005A5444"/>
    <w:rsid w:val="005A5447"/>
    <w:rsid w:val="005A549B"/>
    <w:rsid w:val="005A54AA"/>
    <w:rsid w:val="005A5536"/>
    <w:rsid w:val="005A55FD"/>
    <w:rsid w:val="005A5699"/>
    <w:rsid w:val="005A56B0"/>
    <w:rsid w:val="005A57CD"/>
    <w:rsid w:val="005A585B"/>
    <w:rsid w:val="005A59BF"/>
    <w:rsid w:val="005A5A6D"/>
    <w:rsid w:val="005A5AFA"/>
    <w:rsid w:val="005A5BAE"/>
    <w:rsid w:val="005A5C6E"/>
    <w:rsid w:val="005A5C8C"/>
    <w:rsid w:val="005A5D79"/>
    <w:rsid w:val="005A5DB1"/>
    <w:rsid w:val="005A5DE9"/>
    <w:rsid w:val="005A5E4E"/>
    <w:rsid w:val="005A5EC0"/>
    <w:rsid w:val="005A5F43"/>
    <w:rsid w:val="005A5FD1"/>
    <w:rsid w:val="005A6096"/>
    <w:rsid w:val="005A6280"/>
    <w:rsid w:val="005A6319"/>
    <w:rsid w:val="005A632C"/>
    <w:rsid w:val="005A63D3"/>
    <w:rsid w:val="005A6568"/>
    <w:rsid w:val="005A656D"/>
    <w:rsid w:val="005A6599"/>
    <w:rsid w:val="005A664C"/>
    <w:rsid w:val="005A6665"/>
    <w:rsid w:val="005A6667"/>
    <w:rsid w:val="005A6699"/>
    <w:rsid w:val="005A66DA"/>
    <w:rsid w:val="005A671F"/>
    <w:rsid w:val="005A67B3"/>
    <w:rsid w:val="005A681D"/>
    <w:rsid w:val="005A683D"/>
    <w:rsid w:val="005A68D6"/>
    <w:rsid w:val="005A68EC"/>
    <w:rsid w:val="005A694B"/>
    <w:rsid w:val="005A6A8F"/>
    <w:rsid w:val="005A6AC9"/>
    <w:rsid w:val="005A6B12"/>
    <w:rsid w:val="005A6B2A"/>
    <w:rsid w:val="005A6BE7"/>
    <w:rsid w:val="005A6CD8"/>
    <w:rsid w:val="005A6CDB"/>
    <w:rsid w:val="005A6D17"/>
    <w:rsid w:val="005A6E29"/>
    <w:rsid w:val="005A6E63"/>
    <w:rsid w:val="005A6EE1"/>
    <w:rsid w:val="005A6EEC"/>
    <w:rsid w:val="005A6FD7"/>
    <w:rsid w:val="005A705E"/>
    <w:rsid w:val="005A706E"/>
    <w:rsid w:val="005A7097"/>
    <w:rsid w:val="005A718A"/>
    <w:rsid w:val="005A7192"/>
    <w:rsid w:val="005A7227"/>
    <w:rsid w:val="005A73FB"/>
    <w:rsid w:val="005A7577"/>
    <w:rsid w:val="005A7586"/>
    <w:rsid w:val="005A77C8"/>
    <w:rsid w:val="005A77D4"/>
    <w:rsid w:val="005A7883"/>
    <w:rsid w:val="005A78A4"/>
    <w:rsid w:val="005A7A56"/>
    <w:rsid w:val="005A7A97"/>
    <w:rsid w:val="005A7AE6"/>
    <w:rsid w:val="005A7BC2"/>
    <w:rsid w:val="005A7C3A"/>
    <w:rsid w:val="005A7D28"/>
    <w:rsid w:val="005A7E1D"/>
    <w:rsid w:val="005A7E88"/>
    <w:rsid w:val="005A7EB2"/>
    <w:rsid w:val="005A7EBF"/>
    <w:rsid w:val="005A7EDE"/>
    <w:rsid w:val="005A7F46"/>
    <w:rsid w:val="005A7F85"/>
    <w:rsid w:val="005B00C2"/>
    <w:rsid w:val="005B00D9"/>
    <w:rsid w:val="005B00EA"/>
    <w:rsid w:val="005B00F2"/>
    <w:rsid w:val="005B01E3"/>
    <w:rsid w:val="005B03BB"/>
    <w:rsid w:val="005B04DB"/>
    <w:rsid w:val="005B053C"/>
    <w:rsid w:val="005B05A4"/>
    <w:rsid w:val="005B0691"/>
    <w:rsid w:val="005B06B8"/>
    <w:rsid w:val="005B06ED"/>
    <w:rsid w:val="005B074F"/>
    <w:rsid w:val="005B07C6"/>
    <w:rsid w:val="005B0929"/>
    <w:rsid w:val="005B09FF"/>
    <w:rsid w:val="005B0A4C"/>
    <w:rsid w:val="005B0A94"/>
    <w:rsid w:val="005B0B7C"/>
    <w:rsid w:val="005B0B83"/>
    <w:rsid w:val="005B0CAD"/>
    <w:rsid w:val="005B0DA6"/>
    <w:rsid w:val="005B0E08"/>
    <w:rsid w:val="005B0E48"/>
    <w:rsid w:val="005B0E7A"/>
    <w:rsid w:val="005B0F14"/>
    <w:rsid w:val="005B0F29"/>
    <w:rsid w:val="005B0F84"/>
    <w:rsid w:val="005B1006"/>
    <w:rsid w:val="005B11DC"/>
    <w:rsid w:val="005B11DD"/>
    <w:rsid w:val="005B125B"/>
    <w:rsid w:val="005B1271"/>
    <w:rsid w:val="005B12D1"/>
    <w:rsid w:val="005B141A"/>
    <w:rsid w:val="005B14ED"/>
    <w:rsid w:val="005B16D6"/>
    <w:rsid w:val="005B17FB"/>
    <w:rsid w:val="005B1889"/>
    <w:rsid w:val="005B18B5"/>
    <w:rsid w:val="005B1919"/>
    <w:rsid w:val="005B191C"/>
    <w:rsid w:val="005B195F"/>
    <w:rsid w:val="005B1970"/>
    <w:rsid w:val="005B1A6B"/>
    <w:rsid w:val="005B1B22"/>
    <w:rsid w:val="005B1C5E"/>
    <w:rsid w:val="005B1CC6"/>
    <w:rsid w:val="005B1E02"/>
    <w:rsid w:val="005B1E24"/>
    <w:rsid w:val="005B1E2F"/>
    <w:rsid w:val="005B1F06"/>
    <w:rsid w:val="005B1F1E"/>
    <w:rsid w:val="005B1F5D"/>
    <w:rsid w:val="005B1FF6"/>
    <w:rsid w:val="005B2047"/>
    <w:rsid w:val="005B205E"/>
    <w:rsid w:val="005B2069"/>
    <w:rsid w:val="005B20E7"/>
    <w:rsid w:val="005B2102"/>
    <w:rsid w:val="005B212E"/>
    <w:rsid w:val="005B215B"/>
    <w:rsid w:val="005B21AD"/>
    <w:rsid w:val="005B22D1"/>
    <w:rsid w:val="005B2400"/>
    <w:rsid w:val="005B24F2"/>
    <w:rsid w:val="005B2597"/>
    <w:rsid w:val="005B264A"/>
    <w:rsid w:val="005B26BD"/>
    <w:rsid w:val="005B2738"/>
    <w:rsid w:val="005B2837"/>
    <w:rsid w:val="005B28C4"/>
    <w:rsid w:val="005B28E3"/>
    <w:rsid w:val="005B28E7"/>
    <w:rsid w:val="005B2956"/>
    <w:rsid w:val="005B29ED"/>
    <w:rsid w:val="005B2A3C"/>
    <w:rsid w:val="005B2A98"/>
    <w:rsid w:val="005B2AD4"/>
    <w:rsid w:val="005B2BF0"/>
    <w:rsid w:val="005B2CBD"/>
    <w:rsid w:val="005B2D17"/>
    <w:rsid w:val="005B2D49"/>
    <w:rsid w:val="005B2DB9"/>
    <w:rsid w:val="005B2E2F"/>
    <w:rsid w:val="005B2E35"/>
    <w:rsid w:val="005B2E53"/>
    <w:rsid w:val="005B2EB7"/>
    <w:rsid w:val="005B2EBB"/>
    <w:rsid w:val="005B2ED1"/>
    <w:rsid w:val="005B2FD8"/>
    <w:rsid w:val="005B2FE6"/>
    <w:rsid w:val="005B3043"/>
    <w:rsid w:val="005B3177"/>
    <w:rsid w:val="005B323D"/>
    <w:rsid w:val="005B32AA"/>
    <w:rsid w:val="005B3550"/>
    <w:rsid w:val="005B3624"/>
    <w:rsid w:val="005B3642"/>
    <w:rsid w:val="005B368A"/>
    <w:rsid w:val="005B36E5"/>
    <w:rsid w:val="005B3752"/>
    <w:rsid w:val="005B37C1"/>
    <w:rsid w:val="005B382C"/>
    <w:rsid w:val="005B3873"/>
    <w:rsid w:val="005B395C"/>
    <w:rsid w:val="005B396D"/>
    <w:rsid w:val="005B3986"/>
    <w:rsid w:val="005B398C"/>
    <w:rsid w:val="005B39FF"/>
    <w:rsid w:val="005B3A85"/>
    <w:rsid w:val="005B3AA1"/>
    <w:rsid w:val="005B3AAF"/>
    <w:rsid w:val="005B3AB1"/>
    <w:rsid w:val="005B3AC0"/>
    <w:rsid w:val="005B3AFD"/>
    <w:rsid w:val="005B3B26"/>
    <w:rsid w:val="005B3B4F"/>
    <w:rsid w:val="005B3B61"/>
    <w:rsid w:val="005B3B73"/>
    <w:rsid w:val="005B3B82"/>
    <w:rsid w:val="005B3BF3"/>
    <w:rsid w:val="005B3C87"/>
    <w:rsid w:val="005B3CB5"/>
    <w:rsid w:val="005B3DAD"/>
    <w:rsid w:val="005B3E1C"/>
    <w:rsid w:val="005B3ECF"/>
    <w:rsid w:val="005B3EE6"/>
    <w:rsid w:val="005B3FF4"/>
    <w:rsid w:val="005B41BA"/>
    <w:rsid w:val="005B41D8"/>
    <w:rsid w:val="005B4209"/>
    <w:rsid w:val="005B4248"/>
    <w:rsid w:val="005B4316"/>
    <w:rsid w:val="005B43DD"/>
    <w:rsid w:val="005B4519"/>
    <w:rsid w:val="005B4570"/>
    <w:rsid w:val="005B460B"/>
    <w:rsid w:val="005B47C9"/>
    <w:rsid w:val="005B4865"/>
    <w:rsid w:val="005B4932"/>
    <w:rsid w:val="005B4A0D"/>
    <w:rsid w:val="005B4AAC"/>
    <w:rsid w:val="005B4B00"/>
    <w:rsid w:val="005B4B86"/>
    <w:rsid w:val="005B4C1C"/>
    <w:rsid w:val="005B4C58"/>
    <w:rsid w:val="005B4CF6"/>
    <w:rsid w:val="005B4DD5"/>
    <w:rsid w:val="005B4E2F"/>
    <w:rsid w:val="005B4F6F"/>
    <w:rsid w:val="005B5075"/>
    <w:rsid w:val="005B50C6"/>
    <w:rsid w:val="005B516F"/>
    <w:rsid w:val="005B525D"/>
    <w:rsid w:val="005B52BA"/>
    <w:rsid w:val="005B52E4"/>
    <w:rsid w:val="005B52F1"/>
    <w:rsid w:val="005B532D"/>
    <w:rsid w:val="005B53BC"/>
    <w:rsid w:val="005B541D"/>
    <w:rsid w:val="005B54AE"/>
    <w:rsid w:val="005B5557"/>
    <w:rsid w:val="005B55B4"/>
    <w:rsid w:val="005B55CF"/>
    <w:rsid w:val="005B5680"/>
    <w:rsid w:val="005B57BA"/>
    <w:rsid w:val="005B5831"/>
    <w:rsid w:val="005B589F"/>
    <w:rsid w:val="005B5A31"/>
    <w:rsid w:val="005B5B87"/>
    <w:rsid w:val="005B5C26"/>
    <w:rsid w:val="005B5C82"/>
    <w:rsid w:val="005B5D1D"/>
    <w:rsid w:val="005B5D47"/>
    <w:rsid w:val="005B5DD5"/>
    <w:rsid w:val="005B5E03"/>
    <w:rsid w:val="005B5E32"/>
    <w:rsid w:val="005B5F74"/>
    <w:rsid w:val="005B5F8F"/>
    <w:rsid w:val="005B613F"/>
    <w:rsid w:val="005B61C3"/>
    <w:rsid w:val="005B6358"/>
    <w:rsid w:val="005B6373"/>
    <w:rsid w:val="005B63CD"/>
    <w:rsid w:val="005B6438"/>
    <w:rsid w:val="005B6443"/>
    <w:rsid w:val="005B644F"/>
    <w:rsid w:val="005B64AB"/>
    <w:rsid w:val="005B64FC"/>
    <w:rsid w:val="005B6533"/>
    <w:rsid w:val="005B653C"/>
    <w:rsid w:val="005B6652"/>
    <w:rsid w:val="005B6695"/>
    <w:rsid w:val="005B66C8"/>
    <w:rsid w:val="005B66F0"/>
    <w:rsid w:val="005B67BE"/>
    <w:rsid w:val="005B68B0"/>
    <w:rsid w:val="005B68BA"/>
    <w:rsid w:val="005B6906"/>
    <w:rsid w:val="005B6924"/>
    <w:rsid w:val="005B692A"/>
    <w:rsid w:val="005B6977"/>
    <w:rsid w:val="005B69AC"/>
    <w:rsid w:val="005B6A82"/>
    <w:rsid w:val="005B6B64"/>
    <w:rsid w:val="005B6B70"/>
    <w:rsid w:val="005B6C7E"/>
    <w:rsid w:val="005B6CFB"/>
    <w:rsid w:val="005B6D13"/>
    <w:rsid w:val="005B6DDA"/>
    <w:rsid w:val="005B6E33"/>
    <w:rsid w:val="005B6E80"/>
    <w:rsid w:val="005B6E81"/>
    <w:rsid w:val="005B6EC0"/>
    <w:rsid w:val="005B6F54"/>
    <w:rsid w:val="005B6F9F"/>
    <w:rsid w:val="005B6FEE"/>
    <w:rsid w:val="005B7031"/>
    <w:rsid w:val="005B7057"/>
    <w:rsid w:val="005B7087"/>
    <w:rsid w:val="005B712F"/>
    <w:rsid w:val="005B718B"/>
    <w:rsid w:val="005B719E"/>
    <w:rsid w:val="005B71A7"/>
    <w:rsid w:val="005B72F5"/>
    <w:rsid w:val="005B7386"/>
    <w:rsid w:val="005B73B5"/>
    <w:rsid w:val="005B755E"/>
    <w:rsid w:val="005B75CD"/>
    <w:rsid w:val="005B7670"/>
    <w:rsid w:val="005B768A"/>
    <w:rsid w:val="005B772F"/>
    <w:rsid w:val="005B7761"/>
    <w:rsid w:val="005B7776"/>
    <w:rsid w:val="005B77E3"/>
    <w:rsid w:val="005B790D"/>
    <w:rsid w:val="005B7B0F"/>
    <w:rsid w:val="005B7CB7"/>
    <w:rsid w:val="005B7D67"/>
    <w:rsid w:val="005B7EBB"/>
    <w:rsid w:val="005C01C7"/>
    <w:rsid w:val="005C02B8"/>
    <w:rsid w:val="005C0376"/>
    <w:rsid w:val="005C0450"/>
    <w:rsid w:val="005C0498"/>
    <w:rsid w:val="005C04A8"/>
    <w:rsid w:val="005C0563"/>
    <w:rsid w:val="005C061A"/>
    <w:rsid w:val="005C0705"/>
    <w:rsid w:val="005C073D"/>
    <w:rsid w:val="005C0874"/>
    <w:rsid w:val="005C0926"/>
    <w:rsid w:val="005C0981"/>
    <w:rsid w:val="005C09F3"/>
    <w:rsid w:val="005C09F8"/>
    <w:rsid w:val="005C0A31"/>
    <w:rsid w:val="005C0AEE"/>
    <w:rsid w:val="005C0B9E"/>
    <w:rsid w:val="005C0C0E"/>
    <w:rsid w:val="005C0C27"/>
    <w:rsid w:val="005C0CE0"/>
    <w:rsid w:val="005C0D3A"/>
    <w:rsid w:val="005C0D47"/>
    <w:rsid w:val="005C0E32"/>
    <w:rsid w:val="005C0F73"/>
    <w:rsid w:val="005C124F"/>
    <w:rsid w:val="005C13C9"/>
    <w:rsid w:val="005C1432"/>
    <w:rsid w:val="005C14E0"/>
    <w:rsid w:val="005C1573"/>
    <w:rsid w:val="005C15EB"/>
    <w:rsid w:val="005C1614"/>
    <w:rsid w:val="005C168F"/>
    <w:rsid w:val="005C1696"/>
    <w:rsid w:val="005C16B8"/>
    <w:rsid w:val="005C178A"/>
    <w:rsid w:val="005C1799"/>
    <w:rsid w:val="005C17C7"/>
    <w:rsid w:val="005C197D"/>
    <w:rsid w:val="005C19EB"/>
    <w:rsid w:val="005C1AAB"/>
    <w:rsid w:val="005C1AB7"/>
    <w:rsid w:val="005C1B57"/>
    <w:rsid w:val="005C1BFC"/>
    <w:rsid w:val="005C1C42"/>
    <w:rsid w:val="005C1C55"/>
    <w:rsid w:val="005C1D0D"/>
    <w:rsid w:val="005C1DA4"/>
    <w:rsid w:val="005C1DAE"/>
    <w:rsid w:val="005C1FAC"/>
    <w:rsid w:val="005C1FE5"/>
    <w:rsid w:val="005C2008"/>
    <w:rsid w:val="005C2029"/>
    <w:rsid w:val="005C2048"/>
    <w:rsid w:val="005C2188"/>
    <w:rsid w:val="005C218E"/>
    <w:rsid w:val="005C21B9"/>
    <w:rsid w:val="005C2236"/>
    <w:rsid w:val="005C2390"/>
    <w:rsid w:val="005C2430"/>
    <w:rsid w:val="005C25A2"/>
    <w:rsid w:val="005C25E9"/>
    <w:rsid w:val="005C2604"/>
    <w:rsid w:val="005C2613"/>
    <w:rsid w:val="005C2644"/>
    <w:rsid w:val="005C2667"/>
    <w:rsid w:val="005C2685"/>
    <w:rsid w:val="005C26BC"/>
    <w:rsid w:val="005C2770"/>
    <w:rsid w:val="005C278C"/>
    <w:rsid w:val="005C27AA"/>
    <w:rsid w:val="005C27EB"/>
    <w:rsid w:val="005C284F"/>
    <w:rsid w:val="005C2950"/>
    <w:rsid w:val="005C29A1"/>
    <w:rsid w:val="005C2A9D"/>
    <w:rsid w:val="005C2ABD"/>
    <w:rsid w:val="005C2D0A"/>
    <w:rsid w:val="005C2D6F"/>
    <w:rsid w:val="005C2D78"/>
    <w:rsid w:val="005C2E0D"/>
    <w:rsid w:val="005C2E4B"/>
    <w:rsid w:val="005C2FB3"/>
    <w:rsid w:val="005C2FC4"/>
    <w:rsid w:val="005C306A"/>
    <w:rsid w:val="005C3082"/>
    <w:rsid w:val="005C3096"/>
    <w:rsid w:val="005C3115"/>
    <w:rsid w:val="005C3123"/>
    <w:rsid w:val="005C3144"/>
    <w:rsid w:val="005C346E"/>
    <w:rsid w:val="005C34A4"/>
    <w:rsid w:val="005C34CD"/>
    <w:rsid w:val="005C351E"/>
    <w:rsid w:val="005C3537"/>
    <w:rsid w:val="005C354A"/>
    <w:rsid w:val="005C35DD"/>
    <w:rsid w:val="005C3603"/>
    <w:rsid w:val="005C380A"/>
    <w:rsid w:val="005C381D"/>
    <w:rsid w:val="005C3940"/>
    <w:rsid w:val="005C3965"/>
    <w:rsid w:val="005C3BB4"/>
    <w:rsid w:val="005C3BD8"/>
    <w:rsid w:val="005C3BFD"/>
    <w:rsid w:val="005C3C9B"/>
    <w:rsid w:val="005C3CAB"/>
    <w:rsid w:val="005C3D4D"/>
    <w:rsid w:val="005C3D5C"/>
    <w:rsid w:val="005C3DA8"/>
    <w:rsid w:val="005C3E6C"/>
    <w:rsid w:val="005C3EF3"/>
    <w:rsid w:val="005C3EFF"/>
    <w:rsid w:val="005C4083"/>
    <w:rsid w:val="005C40B7"/>
    <w:rsid w:val="005C40C9"/>
    <w:rsid w:val="005C40EE"/>
    <w:rsid w:val="005C414F"/>
    <w:rsid w:val="005C417A"/>
    <w:rsid w:val="005C4284"/>
    <w:rsid w:val="005C44A1"/>
    <w:rsid w:val="005C4582"/>
    <w:rsid w:val="005C4592"/>
    <w:rsid w:val="005C49BB"/>
    <w:rsid w:val="005C49F5"/>
    <w:rsid w:val="005C4A14"/>
    <w:rsid w:val="005C4A37"/>
    <w:rsid w:val="005C4CC8"/>
    <w:rsid w:val="005C4CE7"/>
    <w:rsid w:val="005C4F3D"/>
    <w:rsid w:val="005C5019"/>
    <w:rsid w:val="005C50C8"/>
    <w:rsid w:val="005C50F4"/>
    <w:rsid w:val="005C5176"/>
    <w:rsid w:val="005C519A"/>
    <w:rsid w:val="005C51A0"/>
    <w:rsid w:val="005C51C6"/>
    <w:rsid w:val="005C51D1"/>
    <w:rsid w:val="005C51FF"/>
    <w:rsid w:val="005C52C1"/>
    <w:rsid w:val="005C539E"/>
    <w:rsid w:val="005C53C8"/>
    <w:rsid w:val="005C53D7"/>
    <w:rsid w:val="005C56B1"/>
    <w:rsid w:val="005C57D8"/>
    <w:rsid w:val="005C5838"/>
    <w:rsid w:val="005C5AF4"/>
    <w:rsid w:val="005C5B0A"/>
    <w:rsid w:val="005C5B54"/>
    <w:rsid w:val="005C5CE1"/>
    <w:rsid w:val="005C5D37"/>
    <w:rsid w:val="005C5DFC"/>
    <w:rsid w:val="005C5E08"/>
    <w:rsid w:val="005C5E7D"/>
    <w:rsid w:val="005C5F22"/>
    <w:rsid w:val="005C5F38"/>
    <w:rsid w:val="005C5F67"/>
    <w:rsid w:val="005C600D"/>
    <w:rsid w:val="005C602D"/>
    <w:rsid w:val="005C6191"/>
    <w:rsid w:val="005C62F9"/>
    <w:rsid w:val="005C6305"/>
    <w:rsid w:val="005C6371"/>
    <w:rsid w:val="005C63D7"/>
    <w:rsid w:val="005C641D"/>
    <w:rsid w:val="005C649A"/>
    <w:rsid w:val="005C64CA"/>
    <w:rsid w:val="005C6576"/>
    <w:rsid w:val="005C65BB"/>
    <w:rsid w:val="005C6639"/>
    <w:rsid w:val="005C666F"/>
    <w:rsid w:val="005C67E6"/>
    <w:rsid w:val="005C67F3"/>
    <w:rsid w:val="005C6993"/>
    <w:rsid w:val="005C6A2E"/>
    <w:rsid w:val="005C6AD1"/>
    <w:rsid w:val="005C6BAE"/>
    <w:rsid w:val="005C6CB9"/>
    <w:rsid w:val="005C6CFD"/>
    <w:rsid w:val="005C6D81"/>
    <w:rsid w:val="005C6E7A"/>
    <w:rsid w:val="005C705B"/>
    <w:rsid w:val="005C70BE"/>
    <w:rsid w:val="005C7111"/>
    <w:rsid w:val="005C723B"/>
    <w:rsid w:val="005C7297"/>
    <w:rsid w:val="005C735A"/>
    <w:rsid w:val="005C7399"/>
    <w:rsid w:val="005C73A1"/>
    <w:rsid w:val="005C73E1"/>
    <w:rsid w:val="005C7459"/>
    <w:rsid w:val="005C74FA"/>
    <w:rsid w:val="005C75B8"/>
    <w:rsid w:val="005C7686"/>
    <w:rsid w:val="005C7767"/>
    <w:rsid w:val="005C7891"/>
    <w:rsid w:val="005C79B0"/>
    <w:rsid w:val="005C7A82"/>
    <w:rsid w:val="005C7B76"/>
    <w:rsid w:val="005C7C55"/>
    <w:rsid w:val="005C7CFD"/>
    <w:rsid w:val="005C7DCF"/>
    <w:rsid w:val="005C7DEF"/>
    <w:rsid w:val="005C7E51"/>
    <w:rsid w:val="005C7E69"/>
    <w:rsid w:val="005C7E78"/>
    <w:rsid w:val="005C7F14"/>
    <w:rsid w:val="005D0004"/>
    <w:rsid w:val="005D0083"/>
    <w:rsid w:val="005D008F"/>
    <w:rsid w:val="005D0111"/>
    <w:rsid w:val="005D0121"/>
    <w:rsid w:val="005D01EA"/>
    <w:rsid w:val="005D0271"/>
    <w:rsid w:val="005D0387"/>
    <w:rsid w:val="005D038A"/>
    <w:rsid w:val="005D050F"/>
    <w:rsid w:val="005D0540"/>
    <w:rsid w:val="005D0561"/>
    <w:rsid w:val="005D057B"/>
    <w:rsid w:val="005D06A6"/>
    <w:rsid w:val="005D0766"/>
    <w:rsid w:val="005D079B"/>
    <w:rsid w:val="005D07F4"/>
    <w:rsid w:val="005D0A24"/>
    <w:rsid w:val="005D0B2B"/>
    <w:rsid w:val="005D0B7C"/>
    <w:rsid w:val="005D0C19"/>
    <w:rsid w:val="005D0C59"/>
    <w:rsid w:val="005D0C87"/>
    <w:rsid w:val="005D0D7F"/>
    <w:rsid w:val="005D0E57"/>
    <w:rsid w:val="005D0EDF"/>
    <w:rsid w:val="005D0EEE"/>
    <w:rsid w:val="005D0FD8"/>
    <w:rsid w:val="005D0FF5"/>
    <w:rsid w:val="005D1053"/>
    <w:rsid w:val="005D10BC"/>
    <w:rsid w:val="005D10FB"/>
    <w:rsid w:val="005D11F8"/>
    <w:rsid w:val="005D125A"/>
    <w:rsid w:val="005D125F"/>
    <w:rsid w:val="005D130A"/>
    <w:rsid w:val="005D1496"/>
    <w:rsid w:val="005D14F4"/>
    <w:rsid w:val="005D1599"/>
    <w:rsid w:val="005D159F"/>
    <w:rsid w:val="005D16BD"/>
    <w:rsid w:val="005D1783"/>
    <w:rsid w:val="005D19A1"/>
    <w:rsid w:val="005D19DF"/>
    <w:rsid w:val="005D1A7A"/>
    <w:rsid w:val="005D1AC0"/>
    <w:rsid w:val="005D1CA8"/>
    <w:rsid w:val="005D1CF6"/>
    <w:rsid w:val="005D1F78"/>
    <w:rsid w:val="005D212E"/>
    <w:rsid w:val="005D2204"/>
    <w:rsid w:val="005D222E"/>
    <w:rsid w:val="005D23E4"/>
    <w:rsid w:val="005D242B"/>
    <w:rsid w:val="005D2430"/>
    <w:rsid w:val="005D246D"/>
    <w:rsid w:val="005D2488"/>
    <w:rsid w:val="005D24DD"/>
    <w:rsid w:val="005D2579"/>
    <w:rsid w:val="005D25F4"/>
    <w:rsid w:val="005D271F"/>
    <w:rsid w:val="005D2794"/>
    <w:rsid w:val="005D27FE"/>
    <w:rsid w:val="005D2842"/>
    <w:rsid w:val="005D2867"/>
    <w:rsid w:val="005D287B"/>
    <w:rsid w:val="005D28BA"/>
    <w:rsid w:val="005D2901"/>
    <w:rsid w:val="005D2999"/>
    <w:rsid w:val="005D2A53"/>
    <w:rsid w:val="005D2AFA"/>
    <w:rsid w:val="005D2BB3"/>
    <w:rsid w:val="005D2C65"/>
    <w:rsid w:val="005D2D35"/>
    <w:rsid w:val="005D2DC2"/>
    <w:rsid w:val="005D2F73"/>
    <w:rsid w:val="005D2F98"/>
    <w:rsid w:val="005D3067"/>
    <w:rsid w:val="005D3144"/>
    <w:rsid w:val="005D3148"/>
    <w:rsid w:val="005D314B"/>
    <w:rsid w:val="005D3152"/>
    <w:rsid w:val="005D3222"/>
    <w:rsid w:val="005D337A"/>
    <w:rsid w:val="005D3436"/>
    <w:rsid w:val="005D36A4"/>
    <w:rsid w:val="005D3747"/>
    <w:rsid w:val="005D3781"/>
    <w:rsid w:val="005D37E3"/>
    <w:rsid w:val="005D3883"/>
    <w:rsid w:val="005D389B"/>
    <w:rsid w:val="005D38AC"/>
    <w:rsid w:val="005D38C7"/>
    <w:rsid w:val="005D393B"/>
    <w:rsid w:val="005D3AF7"/>
    <w:rsid w:val="005D3B04"/>
    <w:rsid w:val="005D3B4E"/>
    <w:rsid w:val="005D3B60"/>
    <w:rsid w:val="005D3BBB"/>
    <w:rsid w:val="005D3C1F"/>
    <w:rsid w:val="005D3C49"/>
    <w:rsid w:val="005D3C7C"/>
    <w:rsid w:val="005D3CE9"/>
    <w:rsid w:val="005D3D1C"/>
    <w:rsid w:val="005D3D5D"/>
    <w:rsid w:val="005D3D6E"/>
    <w:rsid w:val="005D3DC7"/>
    <w:rsid w:val="005D3E3C"/>
    <w:rsid w:val="005D3EA0"/>
    <w:rsid w:val="005D3F04"/>
    <w:rsid w:val="005D3F19"/>
    <w:rsid w:val="005D3F28"/>
    <w:rsid w:val="005D3F55"/>
    <w:rsid w:val="005D3F58"/>
    <w:rsid w:val="005D4021"/>
    <w:rsid w:val="005D407D"/>
    <w:rsid w:val="005D4093"/>
    <w:rsid w:val="005D4182"/>
    <w:rsid w:val="005D4310"/>
    <w:rsid w:val="005D4359"/>
    <w:rsid w:val="005D4389"/>
    <w:rsid w:val="005D44F0"/>
    <w:rsid w:val="005D44F3"/>
    <w:rsid w:val="005D4581"/>
    <w:rsid w:val="005D4618"/>
    <w:rsid w:val="005D4877"/>
    <w:rsid w:val="005D4A15"/>
    <w:rsid w:val="005D4A19"/>
    <w:rsid w:val="005D4A45"/>
    <w:rsid w:val="005D4A5D"/>
    <w:rsid w:val="005D4A86"/>
    <w:rsid w:val="005D4B3C"/>
    <w:rsid w:val="005D4B47"/>
    <w:rsid w:val="005D4B61"/>
    <w:rsid w:val="005D4C8A"/>
    <w:rsid w:val="005D4D29"/>
    <w:rsid w:val="005D4DD1"/>
    <w:rsid w:val="005D4DEA"/>
    <w:rsid w:val="005D4F53"/>
    <w:rsid w:val="005D4FA9"/>
    <w:rsid w:val="005D4FCA"/>
    <w:rsid w:val="005D4FD9"/>
    <w:rsid w:val="005D4FE9"/>
    <w:rsid w:val="005D501E"/>
    <w:rsid w:val="005D505C"/>
    <w:rsid w:val="005D5062"/>
    <w:rsid w:val="005D507F"/>
    <w:rsid w:val="005D5103"/>
    <w:rsid w:val="005D5328"/>
    <w:rsid w:val="005D533F"/>
    <w:rsid w:val="005D5392"/>
    <w:rsid w:val="005D539B"/>
    <w:rsid w:val="005D548A"/>
    <w:rsid w:val="005D54B0"/>
    <w:rsid w:val="005D5538"/>
    <w:rsid w:val="005D5609"/>
    <w:rsid w:val="005D568C"/>
    <w:rsid w:val="005D5709"/>
    <w:rsid w:val="005D574B"/>
    <w:rsid w:val="005D587E"/>
    <w:rsid w:val="005D5896"/>
    <w:rsid w:val="005D5937"/>
    <w:rsid w:val="005D5955"/>
    <w:rsid w:val="005D59D5"/>
    <w:rsid w:val="005D5AA1"/>
    <w:rsid w:val="005D5B84"/>
    <w:rsid w:val="005D5B91"/>
    <w:rsid w:val="005D5BFC"/>
    <w:rsid w:val="005D5CDF"/>
    <w:rsid w:val="005D5D31"/>
    <w:rsid w:val="005D5DE2"/>
    <w:rsid w:val="005D5E31"/>
    <w:rsid w:val="005D5E6A"/>
    <w:rsid w:val="005D5E9C"/>
    <w:rsid w:val="005D5F36"/>
    <w:rsid w:val="005D5F3E"/>
    <w:rsid w:val="005D60AE"/>
    <w:rsid w:val="005D60FF"/>
    <w:rsid w:val="005D615D"/>
    <w:rsid w:val="005D6196"/>
    <w:rsid w:val="005D61B5"/>
    <w:rsid w:val="005D61D2"/>
    <w:rsid w:val="005D62D0"/>
    <w:rsid w:val="005D6378"/>
    <w:rsid w:val="005D63A8"/>
    <w:rsid w:val="005D63EF"/>
    <w:rsid w:val="005D65C1"/>
    <w:rsid w:val="005D66DC"/>
    <w:rsid w:val="005D6806"/>
    <w:rsid w:val="005D682C"/>
    <w:rsid w:val="005D68B7"/>
    <w:rsid w:val="005D691E"/>
    <w:rsid w:val="005D6922"/>
    <w:rsid w:val="005D6949"/>
    <w:rsid w:val="005D6A56"/>
    <w:rsid w:val="005D6A69"/>
    <w:rsid w:val="005D6B0D"/>
    <w:rsid w:val="005D6B4A"/>
    <w:rsid w:val="005D6C0E"/>
    <w:rsid w:val="005D6C59"/>
    <w:rsid w:val="005D6CE9"/>
    <w:rsid w:val="005D6D49"/>
    <w:rsid w:val="005D6D4F"/>
    <w:rsid w:val="005D6D5A"/>
    <w:rsid w:val="005D6DF1"/>
    <w:rsid w:val="005D6DF3"/>
    <w:rsid w:val="005D6E6A"/>
    <w:rsid w:val="005D6EE8"/>
    <w:rsid w:val="005D6F37"/>
    <w:rsid w:val="005D6F88"/>
    <w:rsid w:val="005D718B"/>
    <w:rsid w:val="005D7317"/>
    <w:rsid w:val="005D736E"/>
    <w:rsid w:val="005D7544"/>
    <w:rsid w:val="005D7659"/>
    <w:rsid w:val="005D76BC"/>
    <w:rsid w:val="005D77FB"/>
    <w:rsid w:val="005D7810"/>
    <w:rsid w:val="005D7835"/>
    <w:rsid w:val="005D7868"/>
    <w:rsid w:val="005D7AEF"/>
    <w:rsid w:val="005D7B68"/>
    <w:rsid w:val="005D7BC0"/>
    <w:rsid w:val="005D7C4B"/>
    <w:rsid w:val="005D7D44"/>
    <w:rsid w:val="005D7E5D"/>
    <w:rsid w:val="005D7E6E"/>
    <w:rsid w:val="005D7EDA"/>
    <w:rsid w:val="005D7FE9"/>
    <w:rsid w:val="005E00CE"/>
    <w:rsid w:val="005E011C"/>
    <w:rsid w:val="005E01BF"/>
    <w:rsid w:val="005E0211"/>
    <w:rsid w:val="005E025E"/>
    <w:rsid w:val="005E0307"/>
    <w:rsid w:val="005E036E"/>
    <w:rsid w:val="005E03E1"/>
    <w:rsid w:val="005E0404"/>
    <w:rsid w:val="005E0406"/>
    <w:rsid w:val="005E05F8"/>
    <w:rsid w:val="005E0635"/>
    <w:rsid w:val="005E06DD"/>
    <w:rsid w:val="005E06F6"/>
    <w:rsid w:val="005E08A4"/>
    <w:rsid w:val="005E0939"/>
    <w:rsid w:val="005E09FA"/>
    <w:rsid w:val="005E0A55"/>
    <w:rsid w:val="005E0BD7"/>
    <w:rsid w:val="005E0BDA"/>
    <w:rsid w:val="005E0C07"/>
    <w:rsid w:val="005E0D54"/>
    <w:rsid w:val="005E0E3C"/>
    <w:rsid w:val="005E0F32"/>
    <w:rsid w:val="005E1116"/>
    <w:rsid w:val="005E1144"/>
    <w:rsid w:val="005E1159"/>
    <w:rsid w:val="005E1284"/>
    <w:rsid w:val="005E1289"/>
    <w:rsid w:val="005E1302"/>
    <w:rsid w:val="005E14F9"/>
    <w:rsid w:val="005E165C"/>
    <w:rsid w:val="005E16A7"/>
    <w:rsid w:val="005E16BD"/>
    <w:rsid w:val="005E1796"/>
    <w:rsid w:val="005E17CB"/>
    <w:rsid w:val="005E1812"/>
    <w:rsid w:val="005E1855"/>
    <w:rsid w:val="005E1AC7"/>
    <w:rsid w:val="005E1B22"/>
    <w:rsid w:val="005E1B3A"/>
    <w:rsid w:val="005E1C5E"/>
    <w:rsid w:val="005E1CC2"/>
    <w:rsid w:val="005E1DD1"/>
    <w:rsid w:val="005E1F65"/>
    <w:rsid w:val="005E202D"/>
    <w:rsid w:val="005E2158"/>
    <w:rsid w:val="005E21C3"/>
    <w:rsid w:val="005E223D"/>
    <w:rsid w:val="005E224B"/>
    <w:rsid w:val="005E226C"/>
    <w:rsid w:val="005E22CA"/>
    <w:rsid w:val="005E2376"/>
    <w:rsid w:val="005E2390"/>
    <w:rsid w:val="005E23B0"/>
    <w:rsid w:val="005E27EB"/>
    <w:rsid w:val="005E28D8"/>
    <w:rsid w:val="005E2A08"/>
    <w:rsid w:val="005E2A7F"/>
    <w:rsid w:val="005E2B10"/>
    <w:rsid w:val="005E2C71"/>
    <w:rsid w:val="005E2C9C"/>
    <w:rsid w:val="005E2CC7"/>
    <w:rsid w:val="005E2D30"/>
    <w:rsid w:val="005E2D5C"/>
    <w:rsid w:val="005E2D8D"/>
    <w:rsid w:val="005E2DBE"/>
    <w:rsid w:val="005E2E70"/>
    <w:rsid w:val="005E2EFC"/>
    <w:rsid w:val="005E2EFF"/>
    <w:rsid w:val="005E2F84"/>
    <w:rsid w:val="005E30CA"/>
    <w:rsid w:val="005E30CE"/>
    <w:rsid w:val="005E3100"/>
    <w:rsid w:val="005E31E6"/>
    <w:rsid w:val="005E3212"/>
    <w:rsid w:val="005E326F"/>
    <w:rsid w:val="005E3306"/>
    <w:rsid w:val="005E3321"/>
    <w:rsid w:val="005E33E3"/>
    <w:rsid w:val="005E341F"/>
    <w:rsid w:val="005E34AB"/>
    <w:rsid w:val="005E34C5"/>
    <w:rsid w:val="005E3509"/>
    <w:rsid w:val="005E3518"/>
    <w:rsid w:val="005E3637"/>
    <w:rsid w:val="005E3648"/>
    <w:rsid w:val="005E3664"/>
    <w:rsid w:val="005E3802"/>
    <w:rsid w:val="005E383A"/>
    <w:rsid w:val="005E386A"/>
    <w:rsid w:val="005E3907"/>
    <w:rsid w:val="005E39D2"/>
    <w:rsid w:val="005E39F6"/>
    <w:rsid w:val="005E3A1E"/>
    <w:rsid w:val="005E3A5D"/>
    <w:rsid w:val="005E3BF2"/>
    <w:rsid w:val="005E3C0B"/>
    <w:rsid w:val="005E3C33"/>
    <w:rsid w:val="005E3C3A"/>
    <w:rsid w:val="005E3DBD"/>
    <w:rsid w:val="005E3DE5"/>
    <w:rsid w:val="005E3DED"/>
    <w:rsid w:val="005E3E1F"/>
    <w:rsid w:val="005E3E57"/>
    <w:rsid w:val="005E3E73"/>
    <w:rsid w:val="005E3F52"/>
    <w:rsid w:val="005E4020"/>
    <w:rsid w:val="005E4053"/>
    <w:rsid w:val="005E40E1"/>
    <w:rsid w:val="005E40F8"/>
    <w:rsid w:val="005E41FA"/>
    <w:rsid w:val="005E42B9"/>
    <w:rsid w:val="005E431B"/>
    <w:rsid w:val="005E43A9"/>
    <w:rsid w:val="005E4407"/>
    <w:rsid w:val="005E4475"/>
    <w:rsid w:val="005E44CD"/>
    <w:rsid w:val="005E44D8"/>
    <w:rsid w:val="005E4541"/>
    <w:rsid w:val="005E45AA"/>
    <w:rsid w:val="005E45F8"/>
    <w:rsid w:val="005E461C"/>
    <w:rsid w:val="005E466A"/>
    <w:rsid w:val="005E46B9"/>
    <w:rsid w:val="005E4704"/>
    <w:rsid w:val="005E47B4"/>
    <w:rsid w:val="005E4851"/>
    <w:rsid w:val="005E496F"/>
    <w:rsid w:val="005E4A0D"/>
    <w:rsid w:val="005E4A34"/>
    <w:rsid w:val="005E4B14"/>
    <w:rsid w:val="005E4B17"/>
    <w:rsid w:val="005E4B36"/>
    <w:rsid w:val="005E4B3C"/>
    <w:rsid w:val="005E4BF2"/>
    <w:rsid w:val="005E4D29"/>
    <w:rsid w:val="005E4DD7"/>
    <w:rsid w:val="005E4E30"/>
    <w:rsid w:val="005E4EB9"/>
    <w:rsid w:val="005E4F25"/>
    <w:rsid w:val="005E4F6D"/>
    <w:rsid w:val="005E4FF8"/>
    <w:rsid w:val="005E5036"/>
    <w:rsid w:val="005E50CE"/>
    <w:rsid w:val="005E5190"/>
    <w:rsid w:val="005E51B3"/>
    <w:rsid w:val="005E51D5"/>
    <w:rsid w:val="005E5282"/>
    <w:rsid w:val="005E5299"/>
    <w:rsid w:val="005E52ED"/>
    <w:rsid w:val="005E5330"/>
    <w:rsid w:val="005E544F"/>
    <w:rsid w:val="005E5471"/>
    <w:rsid w:val="005E55E8"/>
    <w:rsid w:val="005E5660"/>
    <w:rsid w:val="005E56C7"/>
    <w:rsid w:val="005E5712"/>
    <w:rsid w:val="005E573E"/>
    <w:rsid w:val="005E5804"/>
    <w:rsid w:val="005E588E"/>
    <w:rsid w:val="005E588F"/>
    <w:rsid w:val="005E5894"/>
    <w:rsid w:val="005E58A4"/>
    <w:rsid w:val="005E58B5"/>
    <w:rsid w:val="005E58BF"/>
    <w:rsid w:val="005E59F4"/>
    <w:rsid w:val="005E5A6F"/>
    <w:rsid w:val="005E5B54"/>
    <w:rsid w:val="005E5BA6"/>
    <w:rsid w:val="005E5D6A"/>
    <w:rsid w:val="005E5E79"/>
    <w:rsid w:val="005E5F77"/>
    <w:rsid w:val="005E6147"/>
    <w:rsid w:val="005E6156"/>
    <w:rsid w:val="005E6212"/>
    <w:rsid w:val="005E6254"/>
    <w:rsid w:val="005E626B"/>
    <w:rsid w:val="005E62DA"/>
    <w:rsid w:val="005E634B"/>
    <w:rsid w:val="005E634E"/>
    <w:rsid w:val="005E63E1"/>
    <w:rsid w:val="005E6405"/>
    <w:rsid w:val="005E6427"/>
    <w:rsid w:val="005E6556"/>
    <w:rsid w:val="005E6572"/>
    <w:rsid w:val="005E6575"/>
    <w:rsid w:val="005E6608"/>
    <w:rsid w:val="005E66A4"/>
    <w:rsid w:val="005E67C1"/>
    <w:rsid w:val="005E67C7"/>
    <w:rsid w:val="005E6856"/>
    <w:rsid w:val="005E688D"/>
    <w:rsid w:val="005E68A4"/>
    <w:rsid w:val="005E68A7"/>
    <w:rsid w:val="005E68AA"/>
    <w:rsid w:val="005E6965"/>
    <w:rsid w:val="005E698B"/>
    <w:rsid w:val="005E6A5B"/>
    <w:rsid w:val="005E6ACD"/>
    <w:rsid w:val="005E6C29"/>
    <w:rsid w:val="005E6C2F"/>
    <w:rsid w:val="005E6C96"/>
    <w:rsid w:val="005E6E86"/>
    <w:rsid w:val="005E6EE5"/>
    <w:rsid w:val="005E6F76"/>
    <w:rsid w:val="005E6FA1"/>
    <w:rsid w:val="005E7048"/>
    <w:rsid w:val="005E7083"/>
    <w:rsid w:val="005E70FF"/>
    <w:rsid w:val="005E7102"/>
    <w:rsid w:val="005E71E9"/>
    <w:rsid w:val="005E72C1"/>
    <w:rsid w:val="005E7410"/>
    <w:rsid w:val="005E7425"/>
    <w:rsid w:val="005E748D"/>
    <w:rsid w:val="005E74F1"/>
    <w:rsid w:val="005E75BC"/>
    <w:rsid w:val="005E75DA"/>
    <w:rsid w:val="005E7606"/>
    <w:rsid w:val="005E761D"/>
    <w:rsid w:val="005E7638"/>
    <w:rsid w:val="005E7664"/>
    <w:rsid w:val="005E772A"/>
    <w:rsid w:val="005E7775"/>
    <w:rsid w:val="005E782D"/>
    <w:rsid w:val="005E783B"/>
    <w:rsid w:val="005E7851"/>
    <w:rsid w:val="005E78B5"/>
    <w:rsid w:val="005E7987"/>
    <w:rsid w:val="005E79B2"/>
    <w:rsid w:val="005E79E1"/>
    <w:rsid w:val="005E7A8D"/>
    <w:rsid w:val="005E7B4A"/>
    <w:rsid w:val="005E7BBD"/>
    <w:rsid w:val="005E7BEB"/>
    <w:rsid w:val="005E7C06"/>
    <w:rsid w:val="005E7E11"/>
    <w:rsid w:val="005E7E13"/>
    <w:rsid w:val="005E7F6D"/>
    <w:rsid w:val="005F0019"/>
    <w:rsid w:val="005F004C"/>
    <w:rsid w:val="005F00D9"/>
    <w:rsid w:val="005F0249"/>
    <w:rsid w:val="005F0280"/>
    <w:rsid w:val="005F02FE"/>
    <w:rsid w:val="005F03DE"/>
    <w:rsid w:val="005F03DF"/>
    <w:rsid w:val="005F0640"/>
    <w:rsid w:val="005F0682"/>
    <w:rsid w:val="005F071B"/>
    <w:rsid w:val="005F0AB3"/>
    <w:rsid w:val="005F0B41"/>
    <w:rsid w:val="005F0CF4"/>
    <w:rsid w:val="005F0D37"/>
    <w:rsid w:val="005F0D79"/>
    <w:rsid w:val="005F0E91"/>
    <w:rsid w:val="005F0E95"/>
    <w:rsid w:val="005F0F77"/>
    <w:rsid w:val="005F10D3"/>
    <w:rsid w:val="005F11BA"/>
    <w:rsid w:val="005F1344"/>
    <w:rsid w:val="005F13F1"/>
    <w:rsid w:val="005F142B"/>
    <w:rsid w:val="005F14DB"/>
    <w:rsid w:val="005F14E6"/>
    <w:rsid w:val="005F16CF"/>
    <w:rsid w:val="005F1704"/>
    <w:rsid w:val="005F17DF"/>
    <w:rsid w:val="005F19E2"/>
    <w:rsid w:val="005F1A13"/>
    <w:rsid w:val="005F1A1F"/>
    <w:rsid w:val="005F1A78"/>
    <w:rsid w:val="005F1AA0"/>
    <w:rsid w:val="005F1AB8"/>
    <w:rsid w:val="005F1AD6"/>
    <w:rsid w:val="005F1BD1"/>
    <w:rsid w:val="005F1C7B"/>
    <w:rsid w:val="005F1DC6"/>
    <w:rsid w:val="005F1E9B"/>
    <w:rsid w:val="005F1EFF"/>
    <w:rsid w:val="005F1FE4"/>
    <w:rsid w:val="005F201E"/>
    <w:rsid w:val="005F2025"/>
    <w:rsid w:val="005F217D"/>
    <w:rsid w:val="005F2197"/>
    <w:rsid w:val="005F21E5"/>
    <w:rsid w:val="005F22AF"/>
    <w:rsid w:val="005F22C7"/>
    <w:rsid w:val="005F2343"/>
    <w:rsid w:val="005F2351"/>
    <w:rsid w:val="005F248B"/>
    <w:rsid w:val="005F24C2"/>
    <w:rsid w:val="005F254E"/>
    <w:rsid w:val="005F2562"/>
    <w:rsid w:val="005F257E"/>
    <w:rsid w:val="005F257F"/>
    <w:rsid w:val="005F25EE"/>
    <w:rsid w:val="005F26EA"/>
    <w:rsid w:val="005F26F0"/>
    <w:rsid w:val="005F274A"/>
    <w:rsid w:val="005F2790"/>
    <w:rsid w:val="005F27BA"/>
    <w:rsid w:val="005F29D8"/>
    <w:rsid w:val="005F2ADC"/>
    <w:rsid w:val="005F2C30"/>
    <w:rsid w:val="005F2C39"/>
    <w:rsid w:val="005F2D38"/>
    <w:rsid w:val="005F2E0C"/>
    <w:rsid w:val="005F2E75"/>
    <w:rsid w:val="005F2EE4"/>
    <w:rsid w:val="005F2FF3"/>
    <w:rsid w:val="005F3098"/>
    <w:rsid w:val="005F30F2"/>
    <w:rsid w:val="005F3134"/>
    <w:rsid w:val="005F31F1"/>
    <w:rsid w:val="005F3328"/>
    <w:rsid w:val="005F333C"/>
    <w:rsid w:val="005F33AC"/>
    <w:rsid w:val="005F33C1"/>
    <w:rsid w:val="005F34BC"/>
    <w:rsid w:val="005F34FB"/>
    <w:rsid w:val="005F353E"/>
    <w:rsid w:val="005F3580"/>
    <w:rsid w:val="005F35B5"/>
    <w:rsid w:val="005F3622"/>
    <w:rsid w:val="005F36BC"/>
    <w:rsid w:val="005F3716"/>
    <w:rsid w:val="005F37DE"/>
    <w:rsid w:val="005F381E"/>
    <w:rsid w:val="005F3881"/>
    <w:rsid w:val="005F39E1"/>
    <w:rsid w:val="005F3A50"/>
    <w:rsid w:val="005F3AB2"/>
    <w:rsid w:val="005F3B78"/>
    <w:rsid w:val="005F3BF3"/>
    <w:rsid w:val="005F3C0E"/>
    <w:rsid w:val="005F3C9C"/>
    <w:rsid w:val="005F3D42"/>
    <w:rsid w:val="005F3DAC"/>
    <w:rsid w:val="005F3DB6"/>
    <w:rsid w:val="005F3E2A"/>
    <w:rsid w:val="005F3E70"/>
    <w:rsid w:val="005F3E7E"/>
    <w:rsid w:val="005F3EBC"/>
    <w:rsid w:val="005F3F33"/>
    <w:rsid w:val="005F3F81"/>
    <w:rsid w:val="005F3F88"/>
    <w:rsid w:val="005F4026"/>
    <w:rsid w:val="005F40D5"/>
    <w:rsid w:val="005F40E0"/>
    <w:rsid w:val="005F419B"/>
    <w:rsid w:val="005F41A0"/>
    <w:rsid w:val="005F41F5"/>
    <w:rsid w:val="005F41FD"/>
    <w:rsid w:val="005F4248"/>
    <w:rsid w:val="005F42E5"/>
    <w:rsid w:val="005F43CA"/>
    <w:rsid w:val="005F43F1"/>
    <w:rsid w:val="005F454F"/>
    <w:rsid w:val="005F4559"/>
    <w:rsid w:val="005F4626"/>
    <w:rsid w:val="005F48A6"/>
    <w:rsid w:val="005F48B5"/>
    <w:rsid w:val="005F4924"/>
    <w:rsid w:val="005F4998"/>
    <w:rsid w:val="005F49C6"/>
    <w:rsid w:val="005F4B14"/>
    <w:rsid w:val="005F4B8E"/>
    <w:rsid w:val="005F4C3A"/>
    <w:rsid w:val="005F4C6C"/>
    <w:rsid w:val="005F4D36"/>
    <w:rsid w:val="005F4D3A"/>
    <w:rsid w:val="005F4E2E"/>
    <w:rsid w:val="005F4E72"/>
    <w:rsid w:val="005F4F47"/>
    <w:rsid w:val="005F4F4E"/>
    <w:rsid w:val="005F4F74"/>
    <w:rsid w:val="005F4FB9"/>
    <w:rsid w:val="005F4FBC"/>
    <w:rsid w:val="005F4FC0"/>
    <w:rsid w:val="005F4FE5"/>
    <w:rsid w:val="005F5000"/>
    <w:rsid w:val="005F519B"/>
    <w:rsid w:val="005F51A1"/>
    <w:rsid w:val="005F52AF"/>
    <w:rsid w:val="005F530D"/>
    <w:rsid w:val="005F5394"/>
    <w:rsid w:val="005F53E7"/>
    <w:rsid w:val="005F55FA"/>
    <w:rsid w:val="005F5616"/>
    <w:rsid w:val="005F5631"/>
    <w:rsid w:val="005F567D"/>
    <w:rsid w:val="005F5746"/>
    <w:rsid w:val="005F57D2"/>
    <w:rsid w:val="005F57DA"/>
    <w:rsid w:val="005F581B"/>
    <w:rsid w:val="005F581C"/>
    <w:rsid w:val="005F5945"/>
    <w:rsid w:val="005F59D1"/>
    <w:rsid w:val="005F5B35"/>
    <w:rsid w:val="005F5BA5"/>
    <w:rsid w:val="005F5BF9"/>
    <w:rsid w:val="005F5C5E"/>
    <w:rsid w:val="005F5CC4"/>
    <w:rsid w:val="005F5D5C"/>
    <w:rsid w:val="005F5E2B"/>
    <w:rsid w:val="005F5F21"/>
    <w:rsid w:val="005F5F9B"/>
    <w:rsid w:val="005F614F"/>
    <w:rsid w:val="005F618B"/>
    <w:rsid w:val="005F61FD"/>
    <w:rsid w:val="005F626B"/>
    <w:rsid w:val="005F62BF"/>
    <w:rsid w:val="005F6375"/>
    <w:rsid w:val="005F6380"/>
    <w:rsid w:val="005F6652"/>
    <w:rsid w:val="005F66B0"/>
    <w:rsid w:val="005F67BD"/>
    <w:rsid w:val="005F67EB"/>
    <w:rsid w:val="005F6826"/>
    <w:rsid w:val="005F68AB"/>
    <w:rsid w:val="005F69A8"/>
    <w:rsid w:val="005F69FB"/>
    <w:rsid w:val="005F6A2A"/>
    <w:rsid w:val="005F6AC0"/>
    <w:rsid w:val="005F6B8B"/>
    <w:rsid w:val="005F6B9A"/>
    <w:rsid w:val="005F6BB0"/>
    <w:rsid w:val="005F6BD8"/>
    <w:rsid w:val="005F6C45"/>
    <w:rsid w:val="005F6C4B"/>
    <w:rsid w:val="005F6C82"/>
    <w:rsid w:val="005F6D38"/>
    <w:rsid w:val="005F6D72"/>
    <w:rsid w:val="005F6DDB"/>
    <w:rsid w:val="005F6E12"/>
    <w:rsid w:val="005F6EF7"/>
    <w:rsid w:val="005F702D"/>
    <w:rsid w:val="005F7057"/>
    <w:rsid w:val="005F7184"/>
    <w:rsid w:val="005F7283"/>
    <w:rsid w:val="005F73B0"/>
    <w:rsid w:val="005F73D9"/>
    <w:rsid w:val="005F7487"/>
    <w:rsid w:val="005F74CD"/>
    <w:rsid w:val="005F7558"/>
    <w:rsid w:val="005F75D9"/>
    <w:rsid w:val="005F7603"/>
    <w:rsid w:val="005F7610"/>
    <w:rsid w:val="005F76CC"/>
    <w:rsid w:val="005F770E"/>
    <w:rsid w:val="005F77F5"/>
    <w:rsid w:val="005F79C2"/>
    <w:rsid w:val="005F79DF"/>
    <w:rsid w:val="005F79E8"/>
    <w:rsid w:val="005F7A4C"/>
    <w:rsid w:val="005F7A52"/>
    <w:rsid w:val="005F7BB7"/>
    <w:rsid w:val="005F7BE9"/>
    <w:rsid w:val="005F7CF5"/>
    <w:rsid w:val="005F7DAA"/>
    <w:rsid w:val="005F7DEB"/>
    <w:rsid w:val="005F7E4C"/>
    <w:rsid w:val="005F7F14"/>
    <w:rsid w:val="005F7F65"/>
    <w:rsid w:val="005F7FBD"/>
    <w:rsid w:val="005FED17"/>
    <w:rsid w:val="00600007"/>
    <w:rsid w:val="00600009"/>
    <w:rsid w:val="00600014"/>
    <w:rsid w:val="006000D8"/>
    <w:rsid w:val="0060024D"/>
    <w:rsid w:val="0060026C"/>
    <w:rsid w:val="00600427"/>
    <w:rsid w:val="00600446"/>
    <w:rsid w:val="0060046B"/>
    <w:rsid w:val="006004A0"/>
    <w:rsid w:val="00600523"/>
    <w:rsid w:val="0060070E"/>
    <w:rsid w:val="0060078D"/>
    <w:rsid w:val="006007C2"/>
    <w:rsid w:val="006007E7"/>
    <w:rsid w:val="00600837"/>
    <w:rsid w:val="00600898"/>
    <w:rsid w:val="00600920"/>
    <w:rsid w:val="00600934"/>
    <w:rsid w:val="00600A61"/>
    <w:rsid w:val="00600A70"/>
    <w:rsid w:val="00600A99"/>
    <w:rsid w:val="00600B01"/>
    <w:rsid w:val="00600B68"/>
    <w:rsid w:val="00600BDC"/>
    <w:rsid w:val="00600BF3"/>
    <w:rsid w:val="00600CD6"/>
    <w:rsid w:val="00600DB8"/>
    <w:rsid w:val="00600DED"/>
    <w:rsid w:val="00600E21"/>
    <w:rsid w:val="00600E2F"/>
    <w:rsid w:val="00600F8F"/>
    <w:rsid w:val="00601028"/>
    <w:rsid w:val="006010E7"/>
    <w:rsid w:val="00601128"/>
    <w:rsid w:val="00601212"/>
    <w:rsid w:val="00601221"/>
    <w:rsid w:val="006012B7"/>
    <w:rsid w:val="00601372"/>
    <w:rsid w:val="0060143A"/>
    <w:rsid w:val="0060145C"/>
    <w:rsid w:val="006014CA"/>
    <w:rsid w:val="006014D6"/>
    <w:rsid w:val="00601645"/>
    <w:rsid w:val="00601671"/>
    <w:rsid w:val="006017F3"/>
    <w:rsid w:val="0060187B"/>
    <w:rsid w:val="0060187E"/>
    <w:rsid w:val="006018C0"/>
    <w:rsid w:val="006019B8"/>
    <w:rsid w:val="00601A22"/>
    <w:rsid w:val="00601A62"/>
    <w:rsid w:val="00601A8E"/>
    <w:rsid w:val="00601B90"/>
    <w:rsid w:val="00601C12"/>
    <w:rsid w:val="00601E7D"/>
    <w:rsid w:val="00601F85"/>
    <w:rsid w:val="00601FCB"/>
    <w:rsid w:val="00601FE0"/>
    <w:rsid w:val="00602050"/>
    <w:rsid w:val="00602055"/>
    <w:rsid w:val="0060209C"/>
    <w:rsid w:val="00602218"/>
    <w:rsid w:val="00602442"/>
    <w:rsid w:val="00602595"/>
    <w:rsid w:val="006025EF"/>
    <w:rsid w:val="0060260F"/>
    <w:rsid w:val="006026E2"/>
    <w:rsid w:val="00602824"/>
    <w:rsid w:val="0060291A"/>
    <w:rsid w:val="006029E9"/>
    <w:rsid w:val="00602B7F"/>
    <w:rsid w:val="00602E8C"/>
    <w:rsid w:val="00602EE2"/>
    <w:rsid w:val="00602F91"/>
    <w:rsid w:val="0060314A"/>
    <w:rsid w:val="006031AE"/>
    <w:rsid w:val="006031B5"/>
    <w:rsid w:val="006031F2"/>
    <w:rsid w:val="00603207"/>
    <w:rsid w:val="00603391"/>
    <w:rsid w:val="0060360D"/>
    <w:rsid w:val="0060364E"/>
    <w:rsid w:val="00603650"/>
    <w:rsid w:val="0060372C"/>
    <w:rsid w:val="00603798"/>
    <w:rsid w:val="006037F7"/>
    <w:rsid w:val="006038D4"/>
    <w:rsid w:val="006039D0"/>
    <w:rsid w:val="006039F3"/>
    <w:rsid w:val="00603A1A"/>
    <w:rsid w:val="00603A45"/>
    <w:rsid w:val="00603A4D"/>
    <w:rsid w:val="00603A62"/>
    <w:rsid w:val="00603B23"/>
    <w:rsid w:val="00603B5B"/>
    <w:rsid w:val="00603D6D"/>
    <w:rsid w:val="00603D6F"/>
    <w:rsid w:val="00603DE0"/>
    <w:rsid w:val="00603F61"/>
    <w:rsid w:val="00603F82"/>
    <w:rsid w:val="0060409F"/>
    <w:rsid w:val="006040C9"/>
    <w:rsid w:val="0060410F"/>
    <w:rsid w:val="0060412C"/>
    <w:rsid w:val="00604134"/>
    <w:rsid w:val="00604173"/>
    <w:rsid w:val="00604189"/>
    <w:rsid w:val="0060428A"/>
    <w:rsid w:val="006042EB"/>
    <w:rsid w:val="006043D1"/>
    <w:rsid w:val="0060441D"/>
    <w:rsid w:val="00604730"/>
    <w:rsid w:val="006047B3"/>
    <w:rsid w:val="006047DB"/>
    <w:rsid w:val="006048D6"/>
    <w:rsid w:val="00604909"/>
    <w:rsid w:val="0060492B"/>
    <w:rsid w:val="00604998"/>
    <w:rsid w:val="006049EF"/>
    <w:rsid w:val="00604A1D"/>
    <w:rsid w:val="00604A25"/>
    <w:rsid w:val="00604AC0"/>
    <w:rsid w:val="00604AD8"/>
    <w:rsid w:val="00604BA5"/>
    <w:rsid w:val="00604BE7"/>
    <w:rsid w:val="00604D6A"/>
    <w:rsid w:val="00604E7B"/>
    <w:rsid w:val="00604F99"/>
    <w:rsid w:val="00604FE0"/>
    <w:rsid w:val="00605052"/>
    <w:rsid w:val="0060507B"/>
    <w:rsid w:val="00605126"/>
    <w:rsid w:val="0060534F"/>
    <w:rsid w:val="006053ED"/>
    <w:rsid w:val="00605430"/>
    <w:rsid w:val="00605447"/>
    <w:rsid w:val="006054F4"/>
    <w:rsid w:val="00605507"/>
    <w:rsid w:val="00605587"/>
    <w:rsid w:val="00605624"/>
    <w:rsid w:val="00605747"/>
    <w:rsid w:val="006058B2"/>
    <w:rsid w:val="006058C7"/>
    <w:rsid w:val="0060591E"/>
    <w:rsid w:val="00605958"/>
    <w:rsid w:val="00605A35"/>
    <w:rsid w:val="00605AD5"/>
    <w:rsid w:val="00605B34"/>
    <w:rsid w:val="00605B83"/>
    <w:rsid w:val="00605DD9"/>
    <w:rsid w:val="00605DFC"/>
    <w:rsid w:val="00605E99"/>
    <w:rsid w:val="00605EAD"/>
    <w:rsid w:val="00605EB5"/>
    <w:rsid w:val="00605ECD"/>
    <w:rsid w:val="00605EDE"/>
    <w:rsid w:val="00605F18"/>
    <w:rsid w:val="00605F61"/>
    <w:rsid w:val="00605FC4"/>
    <w:rsid w:val="00605FD7"/>
    <w:rsid w:val="00605FF5"/>
    <w:rsid w:val="00606081"/>
    <w:rsid w:val="006060A2"/>
    <w:rsid w:val="006060C6"/>
    <w:rsid w:val="006060D2"/>
    <w:rsid w:val="006060E2"/>
    <w:rsid w:val="006061DD"/>
    <w:rsid w:val="006061E6"/>
    <w:rsid w:val="00606236"/>
    <w:rsid w:val="00606345"/>
    <w:rsid w:val="00606351"/>
    <w:rsid w:val="0060639D"/>
    <w:rsid w:val="00606486"/>
    <w:rsid w:val="00606492"/>
    <w:rsid w:val="006064D0"/>
    <w:rsid w:val="0060670A"/>
    <w:rsid w:val="0060675A"/>
    <w:rsid w:val="0060685D"/>
    <w:rsid w:val="00606921"/>
    <w:rsid w:val="00606923"/>
    <w:rsid w:val="00606973"/>
    <w:rsid w:val="00606BD0"/>
    <w:rsid w:val="00606BDF"/>
    <w:rsid w:val="00606C24"/>
    <w:rsid w:val="00606C92"/>
    <w:rsid w:val="00606CC8"/>
    <w:rsid w:val="00606D5D"/>
    <w:rsid w:val="00606DB8"/>
    <w:rsid w:val="00606DC6"/>
    <w:rsid w:val="00606DE7"/>
    <w:rsid w:val="00606E0B"/>
    <w:rsid w:val="00606E54"/>
    <w:rsid w:val="00606FA1"/>
    <w:rsid w:val="006070CF"/>
    <w:rsid w:val="00607124"/>
    <w:rsid w:val="00607282"/>
    <w:rsid w:val="00607289"/>
    <w:rsid w:val="006072CC"/>
    <w:rsid w:val="00607311"/>
    <w:rsid w:val="00607363"/>
    <w:rsid w:val="0060739D"/>
    <w:rsid w:val="0060745A"/>
    <w:rsid w:val="0060755B"/>
    <w:rsid w:val="0060756E"/>
    <w:rsid w:val="006075A4"/>
    <w:rsid w:val="00607643"/>
    <w:rsid w:val="0060768E"/>
    <w:rsid w:val="0060771F"/>
    <w:rsid w:val="0060779F"/>
    <w:rsid w:val="006077F0"/>
    <w:rsid w:val="006078B0"/>
    <w:rsid w:val="006078D4"/>
    <w:rsid w:val="00607900"/>
    <w:rsid w:val="0060790C"/>
    <w:rsid w:val="00607912"/>
    <w:rsid w:val="006079CF"/>
    <w:rsid w:val="00607A88"/>
    <w:rsid w:val="00607AFD"/>
    <w:rsid w:val="00607B06"/>
    <w:rsid w:val="00607BEA"/>
    <w:rsid w:val="00607C5D"/>
    <w:rsid w:val="00607D53"/>
    <w:rsid w:val="00607D6C"/>
    <w:rsid w:val="00607D8B"/>
    <w:rsid w:val="00607DF3"/>
    <w:rsid w:val="00607EA0"/>
    <w:rsid w:val="00607ED0"/>
    <w:rsid w:val="00609003"/>
    <w:rsid w:val="00610043"/>
    <w:rsid w:val="0061007C"/>
    <w:rsid w:val="006100C5"/>
    <w:rsid w:val="00610170"/>
    <w:rsid w:val="006101A7"/>
    <w:rsid w:val="00610205"/>
    <w:rsid w:val="0061021C"/>
    <w:rsid w:val="00610268"/>
    <w:rsid w:val="006102BC"/>
    <w:rsid w:val="006102BD"/>
    <w:rsid w:val="0061035F"/>
    <w:rsid w:val="00610378"/>
    <w:rsid w:val="006103C2"/>
    <w:rsid w:val="006103CD"/>
    <w:rsid w:val="00610437"/>
    <w:rsid w:val="006104DC"/>
    <w:rsid w:val="00610573"/>
    <w:rsid w:val="00610597"/>
    <w:rsid w:val="0061060B"/>
    <w:rsid w:val="00610627"/>
    <w:rsid w:val="006106D2"/>
    <w:rsid w:val="00610873"/>
    <w:rsid w:val="006108AC"/>
    <w:rsid w:val="00610904"/>
    <w:rsid w:val="00610A74"/>
    <w:rsid w:val="00610AAB"/>
    <w:rsid w:val="00610AD6"/>
    <w:rsid w:val="00610AD8"/>
    <w:rsid w:val="00610B1F"/>
    <w:rsid w:val="00610B3A"/>
    <w:rsid w:val="00610BFE"/>
    <w:rsid w:val="00610C4A"/>
    <w:rsid w:val="00610CA0"/>
    <w:rsid w:val="00610D1A"/>
    <w:rsid w:val="00610D3D"/>
    <w:rsid w:val="00610DB6"/>
    <w:rsid w:val="00610DF4"/>
    <w:rsid w:val="00610E3C"/>
    <w:rsid w:val="00610EDE"/>
    <w:rsid w:val="00610F2E"/>
    <w:rsid w:val="006110BA"/>
    <w:rsid w:val="006111A1"/>
    <w:rsid w:val="006111E5"/>
    <w:rsid w:val="0061125A"/>
    <w:rsid w:val="006112D6"/>
    <w:rsid w:val="006113D8"/>
    <w:rsid w:val="00611511"/>
    <w:rsid w:val="00611574"/>
    <w:rsid w:val="0061157C"/>
    <w:rsid w:val="006115C0"/>
    <w:rsid w:val="006115F7"/>
    <w:rsid w:val="00611664"/>
    <w:rsid w:val="00611688"/>
    <w:rsid w:val="006116E5"/>
    <w:rsid w:val="00611703"/>
    <w:rsid w:val="00611715"/>
    <w:rsid w:val="00611728"/>
    <w:rsid w:val="006117B1"/>
    <w:rsid w:val="00611800"/>
    <w:rsid w:val="0061197B"/>
    <w:rsid w:val="00611A99"/>
    <w:rsid w:val="00611AB2"/>
    <w:rsid w:val="00611AD1"/>
    <w:rsid w:val="00611C04"/>
    <w:rsid w:val="00611C21"/>
    <w:rsid w:val="00611D7C"/>
    <w:rsid w:val="00611DC7"/>
    <w:rsid w:val="00611E82"/>
    <w:rsid w:val="00611FA0"/>
    <w:rsid w:val="00611FA5"/>
    <w:rsid w:val="00612053"/>
    <w:rsid w:val="006120DA"/>
    <w:rsid w:val="00612104"/>
    <w:rsid w:val="00612105"/>
    <w:rsid w:val="00612117"/>
    <w:rsid w:val="006121D6"/>
    <w:rsid w:val="00612263"/>
    <w:rsid w:val="00612266"/>
    <w:rsid w:val="00612378"/>
    <w:rsid w:val="0061240F"/>
    <w:rsid w:val="00612452"/>
    <w:rsid w:val="0061268F"/>
    <w:rsid w:val="0061274B"/>
    <w:rsid w:val="0061292A"/>
    <w:rsid w:val="006129C7"/>
    <w:rsid w:val="006129E7"/>
    <w:rsid w:val="00612A67"/>
    <w:rsid w:val="00612A6B"/>
    <w:rsid w:val="00612ACF"/>
    <w:rsid w:val="00612B8B"/>
    <w:rsid w:val="00612B93"/>
    <w:rsid w:val="00612C7E"/>
    <w:rsid w:val="00612D45"/>
    <w:rsid w:val="00612D5D"/>
    <w:rsid w:val="00612D84"/>
    <w:rsid w:val="00612DB7"/>
    <w:rsid w:val="00612EE6"/>
    <w:rsid w:val="00613015"/>
    <w:rsid w:val="00613026"/>
    <w:rsid w:val="006130C9"/>
    <w:rsid w:val="006130EA"/>
    <w:rsid w:val="00613170"/>
    <w:rsid w:val="00613216"/>
    <w:rsid w:val="00613358"/>
    <w:rsid w:val="006133B9"/>
    <w:rsid w:val="00613454"/>
    <w:rsid w:val="006134A2"/>
    <w:rsid w:val="006134B4"/>
    <w:rsid w:val="00613536"/>
    <w:rsid w:val="00613569"/>
    <w:rsid w:val="00613573"/>
    <w:rsid w:val="006135AD"/>
    <w:rsid w:val="006135B6"/>
    <w:rsid w:val="006135B9"/>
    <w:rsid w:val="0061365A"/>
    <w:rsid w:val="00613665"/>
    <w:rsid w:val="00613B44"/>
    <w:rsid w:val="00613B47"/>
    <w:rsid w:val="00613BEC"/>
    <w:rsid w:val="00613C2C"/>
    <w:rsid w:val="00613CFC"/>
    <w:rsid w:val="00613D89"/>
    <w:rsid w:val="00613D8D"/>
    <w:rsid w:val="00613E09"/>
    <w:rsid w:val="00613E9A"/>
    <w:rsid w:val="00613E9B"/>
    <w:rsid w:val="00613EB5"/>
    <w:rsid w:val="00613EDE"/>
    <w:rsid w:val="00613FAC"/>
    <w:rsid w:val="00614086"/>
    <w:rsid w:val="006140A2"/>
    <w:rsid w:val="0061420F"/>
    <w:rsid w:val="0061443F"/>
    <w:rsid w:val="00614467"/>
    <w:rsid w:val="0061453F"/>
    <w:rsid w:val="00614546"/>
    <w:rsid w:val="00614647"/>
    <w:rsid w:val="006146ED"/>
    <w:rsid w:val="0061475D"/>
    <w:rsid w:val="00614783"/>
    <w:rsid w:val="00614835"/>
    <w:rsid w:val="00614838"/>
    <w:rsid w:val="00614878"/>
    <w:rsid w:val="006148B6"/>
    <w:rsid w:val="00614913"/>
    <w:rsid w:val="006149F3"/>
    <w:rsid w:val="00614A13"/>
    <w:rsid w:val="00614AC1"/>
    <w:rsid w:val="00614B2F"/>
    <w:rsid w:val="00614BD9"/>
    <w:rsid w:val="00614C06"/>
    <w:rsid w:val="00614DEC"/>
    <w:rsid w:val="00614DEF"/>
    <w:rsid w:val="00614DF6"/>
    <w:rsid w:val="00614E27"/>
    <w:rsid w:val="00614E80"/>
    <w:rsid w:val="00614EB5"/>
    <w:rsid w:val="00614EDA"/>
    <w:rsid w:val="00614EDE"/>
    <w:rsid w:val="00614F72"/>
    <w:rsid w:val="00614F91"/>
    <w:rsid w:val="00614FD3"/>
    <w:rsid w:val="00614FF3"/>
    <w:rsid w:val="006150C7"/>
    <w:rsid w:val="00615183"/>
    <w:rsid w:val="006151AC"/>
    <w:rsid w:val="00615211"/>
    <w:rsid w:val="0061521D"/>
    <w:rsid w:val="00615265"/>
    <w:rsid w:val="0061538C"/>
    <w:rsid w:val="006153BA"/>
    <w:rsid w:val="0061546B"/>
    <w:rsid w:val="006154CC"/>
    <w:rsid w:val="00615508"/>
    <w:rsid w:val="006155C8"/>
    <w:rsid w:val="00615672"/>
    <w:rsid w:val="006156CF"/>
    <w:rsid w:val="006156E6"/>
    <w:rsid w:val="00615718"/>
    <w:rsid w:val="00615791"/>
    <w:rsid w:val="0061584E"/>
    <w:rsid w:val="00615860"/>
    <w:rsid w:val="0061588B"/>
    <w:rsid w:val="00615977"/>
    <w:rsid w:val="006159ED"/>
    <w:rsid w:val="00615A05"/>
    <w:rsid w:val="00615A83"/>
    <w:rsid w:val="00615A89"/>
    <w:rsid w:val="00615B0D"/>
    <w:rsid w:val="00615BA7"/>
    <w:rsid w:val="00615BED"/>
    <w:rsid w:val="00615CF9"/>
    <w:rsid w:val="00615D2B"/>
    <w:rsid w:val="00615DF9"/>
    <w:rsid w:val="00615E01"/>
    <w:rsid w:val="00615F93"/>
    <w:rsid w:val="00615FE5"/>
    <w:rsid w:val="0061608D"/>
    <w:rsid w:val="006160D9"/>
    <w:rsid w:val="00616121"/>
    <w:rsid w:val="006161E5"/>
    <w:rsid w:val="00616211"/>
    <w:rsid w:val="00616212"/>
    <w:rsid w:val="00616221"/>
    <w:rsid w:val="00616320"/>
    <w:rsid w:val="006163DA"/>
    <w:rsid w:val="006163E4"/>
    <w:rsid w:val="00616416"/>
    <w:rsid w:val="0061654B"/>
    <w:rsid w:val="006165D3"/>
    <w:rsid w:val="006166CC"/>
    <w:rsid w:val="00616703"/>
    <w:rsid w:val="0061672B"/>
    <w:rsid w:val="006167BA"/>
    <w:rsid w:val="006168B6"/>
    <w:rsid w:val="006168B9"/>
    <w:rsid w:val="006168FC"/>
    <w:rsid w:val="006169E6"/>
    <w:rsid w:val="00616AB4"/>
    <w:rsid w:val="00616AD0"/>
    <w:rsid w:val="00616AD6"/>
    <w:rsid w:val="00616B3A"/>
    <w:rsid w:val="00616BC9"/>
    <w:rsid w:val="00616C00"/>
    <w:rsid w:val="00616CEC"/>
    <w:rsid w:val="00616CF4"/>
    <w:rsid w:val="00616D2A"/>
    <w:rsid w:val="00616DE3"/>
    <w:rsid w:val="00616DF0"/>
    <w:rsid w:val="00616E05"/>
    <w:rsid w:val="00616E1C"/>
    <w:rsid w:val="00616F5F"/>
    <w:rsid w:val="00616F61"/>
    <w:rsid w:val="00616FC8"/>
    <w:rsid w:val="00617022"/>
    <w:rsid w:val="0061704A"/>
    <w:rsid w:val="006170D0"/>
    <w:rsid w:val="00617277"/>
    <w:rsid w:val="00617388"/>
    <w:rsid w:val="006174A2"/>
    <w:rsid w:val="006174BC"/>
    <w:rsid w:val="006174C6"/>
    <w:rsid w:val="0061754B"/>
    <w:rsid w:val="00617622"/>
    <w:rsid w:val="00617636"/>
    <w:rsid w:val="006176A1"/>
    <w:rsid w:val="006176C4"/>
    <w:rsid w:val="006177A3"/>
    <w:rsid w:val="00617853"/>
    <w:rsid w:val="00617870"/>
    <w:rsid w:val="00617940"/>
    <w:rsid w:val="00617A01"/>
    <w:rsid w:val="00617A55"/>
    <w:rsid w:val="00617A5D"/>
    <w:rsid w:val="00617A5E"/>
    <w:rsid w:val="00617A7B"/>
    <w:rsid w:val="00617AB4"/>
    <w:rsid w:val="00617B28"/>
    <w:rsid w:val="00617B47"/>
    <w:rsid w:val="00617B4A"/>
    <w:rsid w:val="00617B68"/>
    <w:rsid w:val="00617BA5"/>
    <w:rsid w:val="00617BD1"/>
    <w:rsid w:val="00617C48"/>
    <w:rsid w:val="00617C6C"/>
    <w:rsid w:val="00617C82"/>
    <w:rsid w:val="00617CE5"/>
    <w:rsid w:val="00617E03"/>
    <w:rsid w:val="00617F9F"/>
    <w:rsid w:val="00617FEA"/>
    <w:rsid w:val="00620100"/>
    <w:rsid w:val="00620108"/>
    <w:rsid w:val="0062011F"/>
    <w:rsid w:val="0062012D"/>
    <w:rsid w:val="00620228"/>
    <w:rsid w:val="00620253"/>
    <w:rsid w:val="0062035B"/>
    <w:rsid w:val="006203CC"/>
    <w:rsid w:val="006203D4"/>
    <w:rsid w:val="00620414"/>
    <w:rsid w:val="00620449"/>
    <w:rsid w:val="00620470"/>
    <w:rsid w:val="006204E5"/>
    <w:rsid w:val="00620577"/>
    <w:rsid w:val="006205A8"/>
    <w:rsid w:val="00620672"/>
    <w:rsid w:val="0062070A"/>
    <w:rsid w:val="00620775"/>
    <w:rsid w:val="006207D2"/>
    <w:rsid w:val="00620A78"/>
    <w:rsid w:val="00620AD8"/>
    <w:rsid w:val="00620AEB"/>
    <w:rsid w:val="00620BE1"/>
    <w:rsid w:val="00620D05"/>
    <w:rsid w:val="00620D57"/>
    <w:rsid w:val="00620D61"/>
    <w:rsid w:val="00620D76"/>
    <w:rsid w:val="00620DB5"/>
    <w:rsid w:val="00620E00"/>
    <w:rsid w:val="00620E03"/>
    <w:rsid w:val="00620E63"/>
    <w:rsid w:val="00620E9E"/>
    <w:rsid w:val="00620EFA"/>
    <w:rsid w:val="00620F68"/>
    <w:rsid w:val="00620F90"/>
    <w:rsid w:val="00621006"/>
    <w:rsid w:val="006210DE"/>
    <w:rsid w:val="00621105"/>
    <w:rsid w:val="00621145"/>
    <w:rsid w:val="0062115B"/>
    <w:rsid w:val="00621235"/>
    <w:rsid w:val="006212DB"/>
    <w:rsid w:val="0062130D"/>
    <w:rsid w:val="0062132E"/>
    <w:rsid w:val="00621354"/>
    <w:rsid w:val="00621365"/>
    <w:rsid w:val="00621489"/>
    <w:rsid w:val="00621490"/>
    <w:rsid w:val="006214F6"/>
    <w:rsid w:val="00621501"/>
    <w:rsid w:val="00621581"/>
    <w:rsid w:val="0062158A"/>
    <w:rsid w:val="006215EF"/>
    <w:rsid w:val="006215FC"/>
    <w:rsid w:val="0062161C"/>
    <w:rsid w:val="00621683"/>
    <w:rsid w:val="0062169D"/>
    <w:rsid w:val="00621878"/>
    <w:rsid w:val="00621970"/>
    <w:rsid w:val="00621AF3"/>
    <w:rsid w:val="00621B0C"/>
    <w:rsid w:val="00621B55"/>
    <w:rsid w:val="00621B9C"/>
    <w:rsid w:val="00621C23"/>
    <w:rsid w:val="00621C40"/>
    <w:rsid w:val="00621D1F"/>
    <w:rsid w:val="00621D57"/>
    <w:rsid w:val="00621F55"/>
    <w:rsid w:val="00622024"/>
    <w:rsid w:val="006221CF"/>
    <w:rsid w:val="006221F4"/>
    <w:rsid w:val="0062226E"/>
    <w:rsid w:val="006222E1"/>
    <w:rsid w:val="006223D1"/>
    <w:rsid w:val="006223D4"/>
    <w:rsid w:val="006223F4"/>
    <w:rsid w:val="00622451"/>
    <w:rsid w:val="00622580"/>
    <w:rsid w:val="00622585"/>
    <w:rsid w:val="006225AD"/>
    <w:rsid w:val="006225B4"/>
    <w:rsid w:val="00622631"/>
    <w:rsid w:val="006226E0"/>
    <w:rsid w:val="006226E8"/>
    <w:rsid w:val="00622736"/>
    <w:rsid w:val="00622749"/>
    <w:rsid w:val="00622751"/>
    <w:rsid w:val="00622779"/>
    <w:rsid w:val="00622842"/>
    <w:rsid w:val="00622913"/>
    <w:rsid w:val="0062292D"/>
    <w:rsid w:val="00622A48"/>
    <w:rsid w:val="00622A6D"/>
    <w:rsid w:val="00622B24"/>
    <w:rsid w:val="00622B4B"/>
    <w:rsid w:val="00622B5C"/>
    <w:rsid w:val="00622C13"/>
    <w:rsid w:val="00622CF9"/>
    <w:rsid w:val="00622E7A"/>
    <w:rsid w:val="00622E9B"/>
    <w:rsid w:val="00622EA8"/>
    <w:rsid w:val="00622EEF"/>
    <w:rsid w:val="00622F44"/>
    <w:rsid w:val="00622F48"/>
    <w:rsid w:val="00623031"/>
    <w:rsid w:val="00623081"/>
    <w:rsid w:val="006230DA"/>
    <w:rsid w:val="00623184"/>
    <w:rsid w:val="006231F9"/>
    <w:rsid w:val="0062325C"/>
    <w:rsid w:val="0062326E"/>
    <w:rsid w:val="00623402"/>
    <w:rsid w:val="00623577"/>
    <w:rsid w:val="006235B4"/>
    <w:rsid w:val="006236D7"/>
    <w:rsid w:val="00623752"/>
    <w:rsid w:val="006237F4"/>
    <w:rsid w:val="00623896"/>
    <w:rsid w:val="006238A7"/>
    <w:rsid w:val="006239C8"/>
    <w:rsid w:val="00623BA2"/>
    <w:rsid w:val="00623C2B"/>
    <w:rsid w:val="00623C52"/>
    <w:rsid w:val="00623CC2"/>
    <w:rsid w:val="00623D10"/>
    <w:rsid w:val="00623EE5"/>
    <w:rsid w:val="00624060"/>
    <w:rsid w:val="006240D1"/>
    <w:rsid w:val="0062412E"/>
    <w:rsid w:val="00624147"/>
    <w:rsid w:val="0062415D"/>
    <w:rsid w:val="00624197"/>
    <w:rsid w:val="0062426D"/>
    <w:rsid w:val="0062430B"/>
    <w:rsid w:val="0062444F"/>
    <w:rsid w:val="006244FA"/>
    <w:rsid w:val="00624503"/>
    <w:rsid w:val="0062450D"/>
    <w:rsid w:val="00624527"/>
    <w:rsid w:val="006245FF"/>
    <w:rsid w:val="0062460F"/>
    <w:rsid w:val="00624657"/>
    <w:rsid w:val="006246CA"/>
    <w:rsid w:val="006246D3"/>
    <w:rsid w:val="006246DA"/>
    <w:rsid w:val="00624782"/>
    <w:rsid w:val="006247A6"/>
    <w:rsid w:val="0062486B"/>
    <w:rsid w:val="006248B0"/>
    <w:rsid w:val="006248B5"/>
    <w:rsid w:val="00624984"/>
    <w:rsid w:val="006249A8"/>
    <w:rsid w:val="006249EE"/>
    <w:rsid w:val="006249FA"/>
    <w:rsid w:val="00624A8D"/>
    <w:rsid w:val="00624AC0"/>
    <w:rsid w:val="00624B61"/>
    <w:rsid w:val="00624C3B"/>
    <w:rsid w:val="00624C4C"/>
    <w:rsid w:val="00624C8E"/>
    <w:rsid w:val="00624C99"/>
    <w:rsid w:val="00624D0C"/>
    <w:rsid w:val="00624D4E"/>
    <w:rsid w:val="00624D77"/>
    <w:rsid w:val="00624E42"/>
    <w:rsid w:val="00624ECC"/>
    <w:rsid w:val="00624F90"/>
    <w:rsid w:val="00624FD0"/>
    <w:rsid w:val="0062508D"/>
    <w:rsid w:val="006250B5"/>
    <w:rsid w:val="006250D2"/>
    <w:rsid w:val="00625131"/>
    <w:rsid w:val="00625159"/>
    <w:rsid w:val="006252B0"/>
    <w:rsid w:val="00625307"/>
    <w:rsid w:val="006253A9"/>
    <w:rsid w:val="006253F7"/>
    <w:rsid w:val="006253F9"/>
    <w:rsid w:val="00625462"/>
    <w:rsid w:val="006254B5"/>
    <w:rsid w:val="00625510"/>
    <w:rsid w:val="00625665"/>
    <w:rsid w:val="00625728"/>
    <w:rsid w:val="00625889"/>
    <w:rsid w:val="00625913"/>
    <w:rsid w:val="0062591B"/>
    <w:rsid w:val="00625A0F"/>
    <w:rsid w:val="00625AA3"/>
    <w:rsid w:val="00625AFE"/>
    <w:rsid w:val="00625B91"/>
    <w:rsid w:val="00625C42"/>
    <w:rsid w:val="00625C7A"/>
    <w:rsid w:val="00625DB0"/>
    <w:rsid w:val="00625DFF"/>
    <w:rsid w:val="00625F51"/>
    <w:rsid w:val="00626004"/>
    <w:rsid w:val="0062604D"/>
    <w:rsid w:val="00626108"/>
    <w:rsid w:val="00626116"/>
    <w:rsid w:val="00626179"/>
    <w:rsid w:val="00626268"/>
    <w:rsid w:val="0062638F"/>
    <w:rsid w:val="00626476"/>
    <w:rsid w:val="00626586"/>
    <w:rsid w:val="006265C2"/>
    <w:rsid w:val="006265CE"/>
    <w:rsid w:val="006268AE"/>
    <w:rsid w:val="00626994"/>
    <w:rsid w:val="00626A0C"/>
    <w:rsid w:val="00626A6B"/>
    <w:rsid w:val="00626A85"/>
    <w:rsid w:val="00626CC8"/>
    <w:rsid w:val="00626D97"/>
    <w:rsid w:val="00626DE3"/>
    <w:rsid w:val="00626EF6"/>
    <w:rsid w:val="00626F17"/>
    <w:rsid w:val="00626F53"/>
    <w:rsid w:val="00626F8A"/>
    <w:rsid w:val="00626FD0"/>
    <w:rsid w:val="006270D3"/>
    <w:rsid w:val="0062717B"/>
    <w:rsid w:val="006271EB"/>
    <w:rsid w:val="0062739F"/>
    <w:rsid w:val="006273DD"/>
    <w:rsid w:val="00627420"/>
    <w:rsid w:val="0062756B"/>
    <w:rsid w:val="00627631"/>
    <w:rsid w:val="0062775B"/>
    <w:rsid w:val="006277E0"/>
    <w:rsid w:val="006279B8"/>
    <w:rsid w:val="00627A47"/>
    <w:rsid w:val="00627B06"/>
    <w:rsid w:val="00627B08"/>
    <w:rsid w:val="00627B4C"/>
    <w:rsid w:val="00627B4F"/>
    <w:rsid w:val="00627BCE"/>
    <w:rsid w:val="00627C72"/>
    <w:rsid w:val="00627C85"/>
    <w:rsid w:val="00627CB3"/>
    <w:rsid w:val="00627D61"/>
    <w:rsid w:val="00627E2F"/>
    <w:rsid w:val="00627FF0"/>
    <w:rsid w:val="00630037"/>
    <w:rsid w:val="0063006A"/>
    <w:rsid w:val="00630102"/>
    <w:rsid w:val="00630142"/>
    <w:rsid w:val="00630287"/>
    <w:rsid w:val="006302D1"/>
    <w:rsid w:val="00630333"/>
    <w:rsid w:val="00630335"/>
    <w:rsid w:val="006303A2"/>
    <w:rsid w:val="00630442"/>
    <w:rsid w:val="00630452"/>
    <w:rsid w:val="00630487"/>
    <w:rsid w:val="006304D9"/>
    <w:rsid w:val="0063057E"/>
    <w:rsid w:val="006305DB"/>
    <w:rsid w:val="006306EF"/>
    <w:rsid w:val="0063071B"/>
    <w:rsid w:val="00630792"/>
    <w:rsid w:val="00630822"/>
    <w:rsid w:val="00630880"/>
    <w:rsid w:val="00630902"/>
    <w:rsid w:val="00630916"/>
    <w:rsid w:val="00630951"/>
    <w:rsid w:val="00630962"/>
    <w:rsid w:val="006309C2"/>
    <w:rsid w:val="006309E8"/>
    <w:rsid w:val="006309F9"/>
    <w:rsid w:val="00630A2C"/>
    <w:rsid w:val="00630A3F"/>
    <w:rsid w:val="00630A84"/>
    <w:rsid w:val="00630ACF"/>
    <w:rsid w:val="00630B6D"/>
    <w:rsid w:val="00630C84"/>
    <w:rsid w:val="00630CD4"/>
    <w:rsid w:val="00630CDA"/>
    <w:rsid w:val="00630CF5"/>
    <w:rsid w:val="00630D81"/>
    <w:rsid w:val="00630DD1"/>
    <w:rsid w:val="00630E1A"/>
    <w:rsid w:val="00630E55"/>
    <w:rsid w:val="00630EAE"/>
    <w:rsid w:val="00630EBA"/>
    <w:rsid w:val="00630F25"/>
    <w:rsid w:val="00630F4A"/>
    <w:rsid w:val="0063108E"/>
    <w:rsid w:val="006310B9"/>
    <w:rsid w:val="00631227"/>
    <w:rsid w:val="00631253"/>
    <w:rsid w:val="006312C4"/>
    <w:rsid w:val="0063130F"/>
    <w:rsid w:val="00631543"/>
    <w:rsid w:val="0063173A"/>
    <w:rsid w:val="00631768"/>
    <w:rsid w:val="006317DE"/>
    <w:rsid w:val="00631853"/>
    <w:rsid w:val="006318C6"/>
    <w:rsid w:val="00631AB9"/>
    <w:rsid w:val="00631AEE"/>
    <w:rsid w:val="00631CD0"/>
    <w:rsid w:val="00631D02"/>
    <w:rsid w:val="00631E68"/>
    <w:rsid w:val="00631E8E"/>
    <w:rsid w:val="00631EEF"/>
    <w:rsid w:val="00631F69"/>
    <w:rsid w:val="0063206A"/>
    <w:rsid w:val="00632167"/>
    <w:rsid w:val="00632184"/>
    <w:rsid w:val="006321BD"/>
    <w:rsid w:val="006322A5"/>
    <w:rsid w:val="006322E1"/>
    <w:rsid w:val="0063232F"/>
    <w:rsid w:val="006323D2"/>
    <w:rsid w:val="0063242C"/>
    <w:rsid w:val="00632457"/>
    <w:rsid w:val="006324D7"/>
    <w:rsid w:val="00632569"/>
    <w:rsid w:val="006325E6"/>
    <w:rsid w:val="006325F9"/>
    <w:rsid w:val="0063279E"/>
    <w:rsid w:val="006327B8"/>
    <w:rsid w:val="006327E7"/>
    <w:rsid w:val="0063287C"/>
    <w:rsid w:val="006328D7"/>
    <w:rsid w:val="0063292A"/>
    <w:rsid w:val="00632BA9"/>
    <w:rsid w:val="00632BEA"/>
    <w:rsid w:val="00632C8F"/>
    <w:rsid w:val="00632CDE"/>
    <w:rsid w:val="00632D25"/>
    <w:rsid w:val="00632D4B"/>
    <w:rsid w:val="00632F30"/>
    <w:rsid w:val="00633050"/>
    <w:rsid w:val="00633335"/>
    <w:rsid w:val="006333A2"/>
    <w:rsid w:val="006333B0"/>
    <w:rsid w:val="006333C7"/>
    <w:rsid w:val="006334AD"/>
    <w:rsid w:val="006334B4"/>
    <w:rsid w:val="00633599"/>
    <w:rsid w:val="0063376C"/>
    <w:rsid w:val="006338A8"/>
    <w:rsid w:val="006338AA"/>
    <w:rsid w:val="006338D0"/>
    <w:rsid w:val="00633988"/>
    <w:rsid w:val="00633A13"/>
    <w:rsid w:val="00633BB3"/>
    <w:rsid w:val="00633C0D"/>
    <w:rsid w:val="00633C2A"/>
    <w:rsid w:val="00633C40"/>
    <w:rsid w:val="00633C92"/>
    <w:rsid w:val="00633CA2"/>
    <w:rsid w:val="00633CF8"/>
    <w:rsid w:val="00633D88"/>
    <w:rsid w:val="00633F35"/>
    <w:rsid w:val="00633F9D"/>
    <w:rsid w:val="00634053"/>
    <w:rsid w:val="00634056"/>
    <w:rsid w:val="006340EB"/>
    <w:rsid w:val="00634107"/>
    <w:rsid w:val="0063410C"/>
    <w:rsid w:val="006342B4"/>
    <w:rsid w:val="0063438C"/>
    <w:rsid w:val="00634399"/>
    <w:rsid w:val="00634402"/>
    <w:rsid w:val="00634485"/>
    <w:rsid w:val="006345A4"/>
    <w:rsid w:val="006345BC"/>
    <w:rsid w:val="00634742"/>
    <w:rsid w:val="00634772"/>
    <w:rsid w:val="00634790"/>
    <w:rsid w:val="006348CA"/>
    <w:rsid w:val="00634927"/>
    <w:rsid w:val="0063499F"/>
    <w:rsid w:val="006349E2"/>
    <w:rsid w:val="006349EF"/>
    <w:rsid w:val="00634A36"/>
    <w:rsid w:val="00634B97"/>
    <w:rsid w:val="00634BB4"/>
    <w:rsid w:val="00634BD3"/>
    <w:rsid w:val="00634C5A"/>
    <w:rsid w:val="00634CDF"/>
    <w:rsid w:val="00634CE5"/>
    <w:rsid w:val="00634CF8"/>
    <w:rsid w:val="00634D97"/>
    <w:rsid w:val="00635016"/>
    <w:rsid w:val="00635085"/>
    <w:rsid w:val="006350AB"/>
    <w:rsid w:val="006352E7"/>
    <w:rsid w:val="006353D8"/>
    <w:rsid w:val="00635657"/>
    <w:rsid w:val="0063574B"/>
    <w:rsid w:val="0063577B"/>
    <w:rsid w:val="0063582E"/>
    <w:rsid w:val="00635833"/>
    <w:rsid w:val="006358BC"/>
    <w:rsid w:val="00635A56"/>
    <w:rsid w:val="00635AAF"/>
    <w:rsid w:val="00635B97"/>
    <w:rsid w:val="00635C84"/>
    <w:rsid w:val="00635DD2"/>
    <w:rsid w:val="00635ECE"/>
    <w:rsid w:val="00635F18"/>
    <w:rsid w:val="00635F70"/>
    <w:rsid w:val="00635F80"/>
    <w:rsid w:val="00635FE6"/>
    <w:rsid w:val="0063608B"/>
    <w:rsid w:val="006360DC"/>
    <w:rsid w:val="006360EA"/>
    <w:rsid w:val="00636185"/>
    <w:rsid w:val="0063622F"/>
    <w:rsid w:val="00636386"/>
    <w:rsid w:val="006363E5"/>
    <w:rsid w:val="00636550"/>
    <w:rsid w:val="006365B1"/>
    <w:rsid w:val="00636608"/>
    <w:rsid w:val="0063663A"/>
    <w:rsid w:val="00636668"/>
    <w:rsid w:val="006366FE"/>
    <w:rsid w:val="0063674A"/>
    <w:rsid w:val="0063681A"/>
    <w:rsid w:val="0063685E"/>
    <w:rsid w:val="00636AE6"/>
    <w:rsid w:val="00636AEE"/>
    <w:rsid w:val="00636B10"/>
    <w:rsid w:val="00636BBE"/>
    <w:rsid w:val="00636D3E"/>
    <w:rsid w:val="00637152"/>
    <w:rsid w:val="00637189"/>
    <w:rsid w:val="006371F0"/>
    <w:rsid w:val="00637200"/>
    <w:rsid w:val="00637212"/>
    <w:rsid w:val="006372CE"/>
    <w:rsid w:val="006372D2"/>
    <w:rsid w:val="006373D3"/>
    <w:rsid w:val="00637427"/>
    <w:rsid w:val="006374E3"/>
    <w:rsid w:val="00637526"/>
    <w:rsid w:val="006375BD"/>
    <w:rsid w:val="00637646"/>
    <w:rsid w:val="0063771B"/>
    <w:rsid w:val="006379B2"/>
    <w:rsid w:val="00637A5D"/>
    <w:rsid w:val="00637A6B"/>
    <w:rsid w:val="00637ADC"/>
    <w:rsid w:val="00637B56"/>
    <w:rsid w:val="00637B9D"/>
    <w:rsid w:val="00637DF1"/>
    <w:rsid w:val="00637E38"/>
    <w:rsid w:val="00637E60"/>
    <w:rsid w:val="00637F59"/>
    <w:rsid w:val="00637F7A"/>
    <w:rsid w:val="00637F8D"/>
    <w:rsid w:val="00637FED"/>
    <w:rsid w:val="006400E1"/>
    <w:rsid w:val="006400FE"/>
    <w:rsid w:val="0064011A"/>
    <w:rsid w:val="00640224"/>
    <w:rsid w:val="006402BC"/>
    <w:rsid w:val="0064030B"/>
    <w:rsid w:val="00640366"/>
    <w:rsid w:val="006403CD"/>
    <w:rsid w:val="006403F7"/>
    <w:rsid w:val="00640449"/>
    <w:rsid w:val="00640477"/>
    <w:rsid w:val="00640519"/>
    <w:rsid w:val="00640681"/>
    <w:rsid w:val="0064075D"/>
    <w:rsid w:val="0064079F"/>
    <w:rsid w:val="006407E1"/>
    <w:rsid w:val="006407EF"/>
    <w:rsid w:val="006408B3"/>
    <w:rsid w:val="0064092C"/>
    <w:rsid w:val="006409F2"/>
    <w:rsid w:val="00640AC7"/>
    <w:rsid w:val="00640B48"/>
    <w:rsid w:val="00640B5E"/>
    <w:rsid w:val="00640B9E"/>
    <w:rsid w:val="00640BCA"/>
    <w:rsid w:val="00640C73"/>
    <w:rsid w:val="00640CA0"/>
    <w:rsid w:val="00640CB0"/>
    <w:rsid w:val="00640CCC"/>
    <w:rsid w:val="00640E13"/>
    <w:rsid w:val="00640E36"/>
    <w:rsid w:val="00640F61"/>
    <w:rsid w:val="00640FB3"/>
    <w:rsid w:val="00640FE7"/>
    <w:rsid w:val="0064100D"/>
    <w:rsid w:val="00641025"/>
    <w:rsid w:val="006410D0"/>
    <w:rsid w:val="0064112E"/>
    <w:rsid w:val="0064113A"/>
    <w:rsid w:val="006411A2"/>
    <w:rsid w:val="00641255"/>
    <w:rsid w:val="006412B7"/>
    <w:rsid w:val="00641330"/>
    <w:rsid w:val="006413AE"/>
    <w:rsid w:val="00641415"/>
    <w:rsid w:val="0064158F"/>
    <w:rsid w:val="00641648"/>
    <w:rsid w:val="00641673"/>
    <w:rsid w:val="00641719"/>
    <w:rsid w:val="00641794"/>
    <w:rsid w:val="006418C9"/>
    <w:rsid w:val="00641969"/>
    <w:rsid w:val="0064199B"/>
    <w:rsid w:val="006419BC"/>
    <w:rsid w:val="006419D4"/>
    <w:rsid w:val="006419F2"/>
    <w:rsid w:val="00641A34"/>
    <w:rsid w:val="00641AC3"/>
    <w:rsid w:val="00641AD5"/>
    <w:rsid w:val="00641AF0"/>
    <w:rsid w:val="00641B88"/>
    <w:rsid w:val="00641C09"/>
    <w:rsid w:val="00641C2E"/>
    <w:rsid w:val="00641C42"/>
    <w:rsid w:val="00641EA9"/>
    <w:rsid w:val="00641EFC"/>
    <w:rsid w:val="00641FBB"/>
    <w:rsid w:val="00641FFB"/>
    <w:rsid w:val="00642034"/>
    <w:rsid w:val="0064208C"/>
    <w:rsid w:val="006421C0"/>
    <w:rsid w:val="00642208"/>
    <w:rsid w:val="00642225"/>
    <w:rsid w:val="00642342"/>
    <w:rsid w:val="00642374"/>
    <w:rsid w:val="00642421"/>
    <w:rsid w:val="00642518"/>
    <w:rsid w:val="00642548"/>
    <w:rsid w:val="00642555"/>
    <w:rsid w:val="00642586"/>
    <w:rsid w:val="0064258D"/>
    <w:rsid w:val="00642655"/>
    <w:rsid w:val="006427C5"/>
    <w:rsid w:val="0064297F"/>
    <w:rsid w:val="00642AA0"/>
    <w:rsid w:val="00642CA2"/>
    <w:rsid w:val="00642CBE"/>
    <w:rsid w:val="00642CC0"/>
    <w:rsid w:val="00642D50"/>
    <w:rsid w:val="00642D57"/>
    <w:rsid w:val="00642DB8"/>
    <w:rsid w:val="00642DD9"/>
    <w:rsid w:val="00642EBF"/>
    <w:rsid w:val="00643012"/>
    <w:rsid w:val="00643028"/>
    <w:rsid w:val="00643153"/>
    <w:rsid w:val="00643267"/>
    <w:rsid w:val="006432C3"/>
    <w:rsid w:val="006433A2"/>
    <w:rsid w:val="0064346C"/>
    <w:rsid w:val="006434C7"/>
    <w:rsid w:val="00643608"/>
    <w:rsid w:val="00643632"/>
    <w:rsid w:val="006436A3"/>
    <w:rsid w:val="006436E7"/>
    <w:rsid w:val="00643734"/>
    <w:rsid w:val="00643805"/>
    <w:rsid w:val="00643847"/>
    <w:rsid w:val="00643861"/>
    <w:rsid w:val="00643864"/>
    <w:rsid w:val="0064390B"/>
    <w:rsid w:val="00643AA9"/>
    <w:rsid w:val="00643AF0"/>
    <w:rsid w:val="00643B3E"/>
    <w:rsid w:val="00643B69"/>
    <w:rsid w:val="00643C0B"/>
    <w:rsid w:val="00643C80"/>
    <w:rsid w:val="00643D56"/>
    <w:rsid w:val="00643D7C"/>
    <w:rsid w:val="00643E92"/>
    <w:rsid w:val="00643FA3"/>
    <w:rsid w:val="00643FC6"/>
    <w:rsid w:val="00644018"/>
    <w:rsid w:val="00644038"/>
    <w:rsid w:val="006440E5"/>
    <w:rsid w:val="006442A5"/>
    <w:rsid w:val="00644353"/>
    <w:rsid w:val="0064441B"/>
    <w:rsid w:val="00644463"/>
    <w:rsid w:val="00644584"/>
    <w:rsid w:val="006445A9"/>
    <w:rsid w:val="006445C8"/>
    <w:rsid w:val="00644655"/>
    <w:rsid w:val="006446A1"/>
    <w:rsid w:val="0064473A"/>
    <w:rsid w:val="00644749"/>
    <w:rsid w:val="0064479B"/>
    <w:rsid w:val="00644807"/>
    <w:rsid w:val="00644871"/>
    <w:rsid w:val="006448C5"/>
    <w:rsid w:val="006448D6"/>
    <w:rsid w:val="0064490E"/>
    <w:rsid w:val="0064491D"/>
    <w:rsid w:val="00644945"/>
    <w:rsid w:val="0064496A"/>
    <w:rsid w:val="00644988"/>
    <w:rsid w:val="00644A93"/>
    <w:rsid w:val="00644BD7"/>
    <w:rsid w:val="00644C3A"/>
    <w:rsid w:val="00644D4B"/>
    <w:rsid w:val="00644DE8"/>
    <w:rsid w:val="00644E38"/>
    <w:rsid w:val="00644E45"/>
    <w:rsid w:val="00644FD5"/>
    <w:rsid w:val="00644FDE"/>
    <w:rsid w:val="006450F2"/>
    <w:rsid w:val="00645132"/>
    <w:rsid w:val="00645255"/>
    <w:rsid w:val="006452B0"/>
    <w:rsid w:val="00645344"/>
    <w:rsid w:val="0064534B"/>
    <w:rsid w:val="00645351"/>
    <w:rsid w:val="0064535E"/>
    <w:rsid w:val="006453B1"/>
    <w:rsid w:val="006453DA"/>
    <w:rsid w:val="0064554C"/>
    <w:rsid w:val="00645551"/>
    <w:rsid w:val="006455E1"/>
    <w:rsid w:val="0064562F"/>
    <w:rsid w:val="00645638"/>
    <w:rsid w:val="006456AE"/>
    <w:rsid w:val="0064570D"/>
    <w:rsid w:val="0064585F"/>
    <w:rsid w:val="006458F8"/>
    <w:rsid w:val="00645918"/>
    <w:rsid w:val="0064599A"/>
    <w:rsid w:val="006459A5"/>
    <w:rsid w:val="00645A03"/>
    <w:rsid w:val="00645A7D"/>
    <w:rsid w:val="00645A90"/>
    <w:rsid w:val="00645AF6"/>
    <w:rsid w:val="00645B4C"/>
    <w:rsid w:val="00645B9C"/>
    <w:rsid w:val="00645C67"/>
    <w:rsid w:val="00645C8A"/>
    <w:rsid w:val="00645CB2"/>
    <w:rsid w:val="00645CC6"/>
    <w:rsid w:val="00645DA3"/>
    <w:rsid w:val="00645E0A"/>
    <w:rsid w:val="00645F6D"/>
    <w:rsid w:val="00645FBB"/>
    <w:rsid w:val="00646076"/>
    <w:rsid w:val="00646102"/>
    <w:rsid w:val="00646168"/>
    <w:rsid w:val="00646277"/>
    <w:rsid w:val="0064627F"/>
    <w:rsid w:val="00646291"/>
    <w:rsid w:val="006462F6"/>
    <w:rsid w:val="00646387"/>
    <w:rsid w:val="006463DF"/>
    <w:rsid w:val="006464EB"/>
    <w:rsid w:val="0064656D"/>
    <w:rsid w:val="00646652"/>
    <w:rsid w:val="00646662"/>
    <w:rsid w:val="0064670E"/>
    <w:rsid w:val="00646725"/>
    <w:rsid w:val="00646771"/>
    <w:rsid w:val="0064679B"/>
    <w:rsid w:val="006467E6"/>
    <w:rsid w:val="0064689E"/>
    <w:rsid w:val="0064695B"/>
    <w:rsid w:val="00646A7F"/>
    <w:rsid w:val="00646AD7"/>
    <w:rsid w:val="00646B0E"/>
    <w:rsid w:val="00646B78"/>
    <w:rsid w:val="00646BFC"/>
    <w:rsid w:val="00646C13"/>
    <w:rsid w:val="00646C1B"/>
    <w:rsid w:val="00646C33"/>
    <w:rsid w:val="00646CB1"/>
    <w:rsid w:val="00646D4E"/>
    <w:rsid w:val="00646E19"/>
    <w:rsid w:val="00646E7E"/>
    <w:rsid w:val="0064713A"/>
    <w:rsid w:val="0064726B"/>
    <w:rsid w:val="0064735E"/>
    <w:rsid w:val="006473CB"/>
    <w:rsid w:val="006474F7"/>
    <w:rsid w:val="00647565"/>
    <w:rsid w:val="00647625"/>
    <w:rsid w:val="00647759"/>
    <w:rsid w:val="00647762"/>
    <w:rsid w:val="006477A8"/>
    <w:rsid w:val="00647924"/>
    <w:rsid w:val="00647966"/>
    <w:rsid w:val="006479D1"/>
    <w:rsid w:val="006479EA"/>
    <w:rsid w:val="00647A4F"/>
    <w:rsid w:val="00647DD7"/>
    <w:rsid w:val="00647E35"/>
    <w:rsid w:val="00647EB2"/>
    <w:rsid w:val="00647F36"/>
    <w:rsid w:val="0065006D"/>
    <w:rsid w:val="00650079"/>
    <w:rsid w:val="0065016E"/>
    <w:rsid w:val="006501AA"/>
    <w:rsid w:val="006502C2"/>
    <w:rsid w:val="006502E4"/>
    <w:rsid w:val="00650379"/>
    <w:rsid w:val="00650390"/>
    <w:rsid w:val="00650393"/>
    <w:rsid w:val="0065043F"/>
    <w:rsid w:val="006505E7"/>
    <w:rsid w:val="006505F8"/>
    <w:rsid w:val="00650699"/>
    <w:rsid w:val="006506C5"/>
    <w:rsid w:val="0065071C"/>
    <w:rsid w:val="006507A6"/>
    <w:rsid w:val="006507D1"/>
    <w:rsid w:val="00650881"/>
    <w:rsid w:val="006508B7"/>
    <w:rsid w:val="006508D5"/>
    <w:rsid w:val="0065091F"/>
    <w:rsid w:val="006509FF"/>
    <w:rsid w:val="00650A8D"/>
    <w:rsid w:val="00650ACF"/>
    <w:rsid w:val="00650D5C"/>
    <w:rsid w:val="00650D8A"/>
    <w:rsid w:val="00650DB5"/>
    <w:rsid w:val="00650E2D"/>
    <w:rsid w:val="00650EA7"/>
    <w:rsid w:val="00650EE5"/>
    <w:rsid w:val="00650F14"/>
    <w:rsid w:val="00651005"/>
    <w:rsid w:val="00651009"/>
    <w:rsid w:val="0065109F"/>
    <w:rsid w:val="006510D2"/>
    <w:rsid w:val="006510EB"/>
    <w:rsid w:val="0065112B"/>
    <w:rsid w:val="0065115C"/>
    <w:rsid w:val="0065116E"/>
    <w:rsid w:val="006514D6"/>
    <w:rsid w:val="006515E0"/>
    <w:rsid w:val="00651660"/>
    <w:rsid w:val="00651670"/>
    <w:rsid w:val="00651758"/>
    <w:rsid w:val="00651821"/>
    <w:rsid w:val="006518F4"/>
    <w:rsid w:val="00651959"/>
    <w:rsid w:val="00651A8F"/>
    <w:rsid w:val="00651B3B"/>
    <w:rsid w:val="00651B67"/>
    <w:rsid w:val="00651C27"/>
    <w:rsid w:val="00651C2F"/>
    <w:rsid w:val="00651C95"/>
    <w:rsid w:val="00651D5C"/>
    <w:rsid w:val="00651D73"/>
    <w:rsid w:val="00651E0D"/>
    <w:rsid w:val="00651F22"/>
    <w:rsid w:val="00651F38"/>
    <w:rsid w:val="00651F8E"/>
    <w:rsid w:val="00651FC1"/>
    <w:rsid w:val="00652072"/>
    <w:rsid w:val="00652146"/>
    <w:rsid w:val="0065218F"/>
    <w:rsid w:val="006522B6"/>
    <w:rsid w:val="006522D0"/>
    <w:rsid w:val="00652318"/>
    <w:rsid w:val="0065234B"/>
    <w:rsid w:val="0065239B"/>
    <w:rsid w:val="006524B8"/>
    <w:rsid w:val="006524CD"/>
    <w:rsid w:val="0065257D"/>
    <w:rsid w:val="006525B0"/>
    <w:rsid w:val="006526A4"/>
    <w:rsid w:val="006526DE"/>
    <w:rsid w:val="006527C4"/>
    <w:rsid w:val="00652881"/>
    <w:rsid w:val="0065289D"/>
    <w:rsid w:val="006529E5"/>
    <w:rsid w:val="00652A17"/>
    <w:rsid w:val="00652BA8"/>
    <w:rsid w:val="00652BCC"/>
    <w:rsid w:val="00652D27"/>
    <w:rsid w:val="00652D74"/>
    <w:rsid w:val="00652DA6"/>
    <w:rsid w:val="00652DB6"/>
    <w:rsid w:val="00652DFD"/>
    <w:rsid w:val="00652E54"/>
    <w:rsid w:val="00652EB8"/>
    <w:rsid w:val="00652F49"/>
    <w:rsid w:val="0065303F"/>
    <w:rsid w:val="00653143"/>
    <w:rsid w:val="006532F8"/>
    <w:rsid w:val="00653300"/>
    <w:rsid w:val="0065337D"/>
    <w:rsid w:val="006533D2"/>
    <w:rsid w:val="0065341A"/>
    <w:rsid w:val="0065344B"/>
    <w:rsid w:val="0065359E"/>
    <w:rsid w:val="006536AF"/>
    <w:rsid w:val="006536D6"/>
    <w:rsid w:val="00653794"/>
    <w:rsid w:val="0065380D"/>
    <w:rsid w:val="0065381C"/>
    <w:rsid w:val="0065385A"/>
    <w:rsid w:val="0065389D"/>
    <w:rsid w:val="0065396F"/>
    <w:rsid w:val="006539EE"/>
    <w:rsid w:val="006539F8"/>
    <w:rsid w:val="00653A5B"/>
    <w:rsid w:val="00653B61"/>
    <w:rsid w:val="00653B9A"/>
    <w:rsid w:val="00653BD0"/>
    <w:rsid w:val="00653C76"/>
    <w:rsid w:val="00653D15"/>
    <w:rsid w:val="00653D48"/>
    <w:rsid w:val="00653DB6"/>
    <w:rsid w:val="00653DF7"/>
    <w:rsid w:val="00653E46"/>
    <w:rsid w:val="00653E4E"/>
    <w:rsid w:val="00653FA8"/>
    <w:rsid w:val="00653FCE"/>
    <w:rsid w:val="0065404E"/>
    <w:rsid w:val="006540BF"/>
    <w:rsid w:val="0065421E"/>
    <w:rsid w:val="0065426C"/>
    <w:rsid w:val="0065427A"/>
    <w:rsid w:val="00654314"/>
    <w:rsid w:val="006545A6"/>
    <w:rsid w:val="006545B8"/>
    <w:rsid w:val="006545CC"/>
    <w:rsid w:val="006547B7"/>
    <w:rsid w:val="00654825"/>
    <w:rsid w:val="006548DA"/>
    <w:rsid w:val="006548EC"/>
    <w:rsid w:val="0065492D"/>
    <w:rsid w:val="00654A82"/>
    <w:rsid w:val="00654B61"/>
    <w:rsid w:val="00654CBC"/>
    <w:rsid w:val="00654DDF"/>
    <w:rsid w:val="00654E94"/>
    <w:rsid w:val="00654E95"/>
    <w:rsid w:val="00654EFB"/>
    <w:rsid w:val="00654F8E"/>
    <w:rsid w:val="00655090"/>
    <w:rsid w:val="006550F2"/>
    <w:rsid w:val="0065517F"/>
    <w:rsid w:val="006551C3"/>
    <w:rsid w:val="00655257"/>
    <w:rsid w:val="00655336"/>
    <w:rsid w:val="0065542A"/>
    <w:rsid w:val="006554F8"/>
    <w:rsid w:val="0065550C"/>
    <w:rsid w:val="00655528"/>
    <w:rsid w:val="00655565"/>
    <w:rsid w:val="00655577"/>
    <w:rsid w:val="006556EF"/>
    <w:rsid w:val="00655721"/>
    <w:rsid w:val="00655722"/>
    <w:rsid w:val="0065576C"/>
    <w:rsid w:val="00655790"/>
    <w:rsid w:val="006557D8"/>
    <w:rsid w:val="00655889"/>
    <w:rsid w:val="006558D3"/>
    <w:rsid w:val="006558F3"/>
    <w:rsid w:val="006559D6"/>
    <w:rsid w:val="00655A0E"/>
    <w:rsid w:val="00655A42"/>
    <w:rsid w:val="00655A96"/>
    <w:rsid w:val="00655B53"/>
    <w:rsid w:val="00655BC7"/>
    <w:rsid w:val="00655C17"/>
    <w:rsid w:val="00655CB1"/>
    <w:rsid w:val="00655CDB"/>
    <w:rsid w:val="00655DF1"/>
    <w:rsid w:val="00655E88"/>
    <w:rsid w:val="00655FAF"/>
    <w:rsid w:val="00655FD8"/>
    <w:rsid w:val="00656046"/>
    <w:rsid w:val="006560D6"/>
    <w:rsid w:val="006560E0"/>
    <w:rsid w:val="00656138"/>
    <w:rsid w:val="00656157"/>
    <w:rsid w:val="00656296"/>
    <w:rsid w:val="00656341"/>
    <w:rsid w:val="0065639C"/>
    <w:rsid w:val="0065646D"/>
    <w:rsid w:val="00656502"/>
    <w:rsid w:val="00656591"/>
    <w:rsid w:val="006565B8"/>
    <w:rsid w:val="006566A0"/>
    <w:rsid w:val="00656784"/>
    <w:rsid w:val="00656883"/>
    <w:rsid w:val="0065690D"/>
    <w:rsid w:val="0065694E"/>
    <w:rsid w:val="00656964"/>
    <w:rsid w:val="0065697A"/>
    <w:rsid w:val="00656A74"/>
    <w:rsid w:val="00656B03"/>
    <w:rsid w:val="00656BB8"/>
    <w:rsid w:val="00656C52"/>
    <w:rsid w:val="00656DC5"/>
    <w:rsid w:val="00656DDF"/>
    <w:rsid w:val="00656DEC"/>
    <w:rsid w:val="00656DFF"/>
    <w:rsid w:val="00656E3A"/>
    <w:rsid w:val="00656EA7"/>
    <w:rsid w:val="00656F8B"/>
    <w:rsid w:val="00656FE3"/>
    <w:rsid w:val="0065704E"/>
    <w:rsid w:val="0065729F"/>
    <w:rsid w:val="006572A6"/>
    <w:rsid w:val="006572C2"/>
    <w:rsid w:val="006572D1"/>
    <w:rsid w:val="00657386"/>
    <w:rsid w:val="0065738F"/>
    <w:rsid w:val="00657392"/>
    <w:rsid w:val="006573EB"/>
    <w:rsid w:val="00657442"/>
    <w:rsid w:val="00657501"/>
    <w:rsid w:val="0065751E"/>
    <w:rsid w:val="0065753B"/>
    <w:rsid w:val="0065768A"/>
    <w:rsid w:val="00657700"/>
    <w:rsid w:val="0065792C"/>
    <w:rsid w:val="0065793A"/>
    <w:rsid w:val="00657A51"/>
    <w:rsid w:val="00657D1D"/>
    <w:rsid w:val="00657D43"/>
    <w:rsid w:val="00657DB1"/>
    <w:rsid w:val="00657DB5"/>
    <w:rsid w:val="00657FDD"/>
    <w:rsid w:val="00660021"/>
    <w:rsid w:val="00660075"/>
    <w:rsid w:val="00660126"/>
    <w:rsid w:val="00660140"/>
    <w:rsid w:val="00660144"/>
    <w:rsid w:val="00660238"/>
    <w:rsid w:val="0066034C"/>
    <w:rsid w:val="00660393"/>
    <w:rsid w:val="00660433"/>
    <w:rsid w:val="00660472"/>
    <w:rsid w:val="006604AC"/>
    <w:rsid w:val="0066070E"/>
    <w:rsid w:val="00660757"/>
    <w:rsid w:val="006607D4"/>
    <w:rsid w:val="0066085C"/>
    <w:rsid w:val="0066085D"/>
    <w:rsid w:val="0066097D"/>
    <w:rsid w:val="00660AB0"/>
    <w:rsid w:val="00660B2E"/>
    <w:rsid w:val="00660C15"/>
    <w:rsid w:val="00660C27"/>
    <w:rsid w:val="00660C2E"/>
    <w:rsid w:val="00660CA3"/>
    <w:rsid w:val="00660CCA"/>
    <w:rsid w:val="00660CE7"/>
    <w:rsid w:val="00660D31"/>
    <w:rsid w:val="00660D60"/>
    <w:rsid w:val="00661070"/>
    <w:rsid w:val="0066116E"/>
    <w:rsid w:val="0066118B"/>
    <w:rsid w:val="006612CE"/>
    <w:rsid w:val="0066141F"/>
    <w:rsid w:val="006614BF"/>
    <w:rsid w:val="006614CF"/>
    <w:rsid w:val="00661622"/>
    <w:rsid w:val="00661625"/>
    <w:rsid w:val="00661660"/>
    <w:rsid w:val="00661671"/>
    <w:rsid w:val="0066168B"/>
    <w:rsid w:val="00661699"/>
    <w:rsid w:val="006616CF"/>
    <w:rsid w:val="00661767"/>
    <w:rsid w:val="00661783"/>
    <w:rsid w:val="0066180E"/>
    <w:rsid w:val="0066186D"/>
    <w:rsid w:val="006619D4"/>
    <w:rsid w:val="00661A41"/>
    <w:rsid w:val="00661B0B"/>
    <w:rsid w:val="00661B61"/>
    <w:rsid w:val="00661CBC"/>
    <w:rsid w:val="00661D50"/>
    <w:rsid w:val="00661DA1"/>
    <w:rsid w:val="00661E99"/>
    <w:rsid w:val="00661ED9"/>
    <w:rsid w:val="00661EDA"/>
    <w:rsid w:val="00662030"/>
    <w:rsid w:val="0066203A"/>
    <w:rsid w:val="006620CC"/>
    <w:rsid w:val="0066213A"/>
    <w:rsid w:val="006621EE"/>
    <w:rsid w:val="00662203"/>
    <w:rsid w:val="00662298"/>
    <w:rsid w:val="00662362"/>
    <w:rsid w:val="006623A8"/>
    <w:rsid w:val="00662452"/>
    <w:rsid w:val="00662471"/>
    <w:rsid w:val="006624F4"/>
    <w:rsid w:val="0066261D"/>
    <w:rsid w:val="00662654"/>
    <w:rsid w:val="00662662"/>
    <w:rsid w:val="00662753"/>
    <w:rsid w:val="0066278A"/>
    <w:rsid w:val="00662803"/>
    <w:rsid w:val="00662813"/>
    <w:rsid w:val="00662860"/>
    <w:rsid w:val="00662875"/>
    <w:rsid w:val="00662900"/>
    <w:rsid w:val="00662912"/>
    <w:rsid w:val="0066291D"/>
    <w:rsid w:val="006629B6"/>
    <w:rsid w:val="00662BDA"/>
    <w:rsid w:val="00662BE8"/>
    <w:rsid w:val="00662D33"/>
    <w:rsid w:val="00662D83"/>
    <w:rsid w:val="00662E22"/>
    <w:rsid w:val="00662E79"/>
    <w:rsid w:val="00662F9C"/>
    <w:rsid w:val="00662FE4"/>
    <w:rsid w:val="00663013"/>
    <w:rsid w:val="0066310C"/>
    <w:rsid w:val="00663143"/>
    <w:rsid w:val="00663218"/>
    <w:rsid w:val="0066326B"/>
    <w:rsid w:val="006632D8"/>
    <w:rsid w:val="00663341"/>
    <w:rsid w:val="006633D2"/>
    <w:rsid w:val="00663441"/>
    <w:rsid w:val="006634EC"/>
    <w:rsid w:val="00663561"/>
    <w:rsid w:val="006636A6"/>
    <w:rsid w:val="006636B7"/>
    <w:rsid w:val="006636EC"/>
    <w:rsid w:val="00663873"/>
    <w:rsid w:val="0066391E"/>
    <w:rsid w:val="00663954"/>
    <w:rsid w:val="00663964"/>
    <w:rsid w:val="0066396C"/>
    <w:rsid w:val="006639A2"/>
    <w:rsid w:val="006639FF"/>
    <w:rsid w:val="00663ACC"/>
    <w:rsid w:val="00663B5E"/>
    <w:rsid w:val="00663B66"/>
    <w:rsid w:val="00663D22"/>
    <w:rsid w:val="00663D56"/>
    <w:rsid w:val="00663E3A"/>
    <w:rsid w:val="00663E5E"/>
    <w:rsid w:val="00663E65"/>
    <w:rsid w:val="00663EA7"/>
    <w:rsid w:val="00663F35"/>
    <w:rsid w:val="00663F99"/>
    <w:rsid w:val="006641F3"/>
    <w:rsid w:val="00664216"/>
    <w:rsid w:val="00664279"/>
    <w:rsid w:val="006642B3"/>
    <w:rsid w:val="006642BD"/>
    <w:rsid w:val="006642DC"/>
    <w:rsid w:val="0066430E"/>
    <w:rsid w:val="00664394"/>
    <w:rsid w:val="00664401"/>
    <w:rsid w:val="00664406"/>
    <w:rsid w:val="00664421"/>
    <w:rsid w:val="0066442B"/>
    <w:rsid w:val="0066447A"/>
    <w:rsid w:val="00664536"/>
    <w:rsid w:val="006645AE"/>
    <w:rsid w:val="006645BE"/>
    <w:rsid w:val="00664706"/>
    <w:rsid w:val="0066480E"/>
    <w:rsid w:val="0066481F"/>
    <w:rsid w:val="0066487A"/>
    <w:rsid w:val="00664997"/>
    <w:rsid w:val="006649CC"/>
    <w:rsid w:val="006649D1"/>
    <w:rsid w:val="00664B40"/>
    <w:rsid w:val="00664B9B"/>
    <w:rsid w:val="00664BCF"/>
    <w:rsid w:val="00664D3A"/>
    <w:rsid w:val="00664E36"/>
    <w:rsid w:val="00664E68"/>
    <w:rsid w:val="00664F06"/>
    <w:rsid w:val="00664F42"/>
    <w:rsid w:val="00664FFF"/>
    <w:rsid w:val="0066501F"/>
    <w:rsid w:val="00665197"/>
    <w:rsid w:val="00665204"/>
    <w:rsid w:val="0066523B"/>
    <w:rsid w:val="0066524E"/>
    <w:rsid w:val="0066536B"/>
    <w:rsid w:val="00665386"/>
    <w:rsid w:val="00665516"/>
    <w:rsid w:val="00665598"/>
    <w:rsid w:val="006655B2"/>
    <w:rsid w:val="006655B9"/>
    <w:rsid w:val="00665707"/>
    <w:rsid w:val="00665710"/>
    <w:rsid w:val="0066571C"/>
    <w:rsid w:val="0066586E"/>
    <w:rsid w:val="0066590C"/>
    <w:rsid w:val="00665A05"/>
    <w:rsid w:val="00665B10"/>
    <w:rsid w:val="00665B37"/>
    <w:rsid w:val="00665B7C"/>
    <w:rsid w:val="00665D47"/>
    <w:rsid w:val="00665D56"/>
    <w:rsid w:val="00665D7A"/>
    <w:rsid w:val="00665D8F"/>
    <w:rsid w:val="00665DA0"/>
    <w:rsid w:val="00665F9D"/>
    <w:rsid w:val="00665FCB"/>
    <w:rsid w:val="00666062"/>
    <w:rsid w:val="00666084"/>
    <w:rsid w:val="00666088"/>
    <w:rsid w:val="006660E5"/>
    <w:rsid w:val="00666129"/>
    <w:rsid w:val="006663C0"/>
    <w:rsid w:val="006663E0"/>
    <w:rsid w:val="006664CC"/>
    <w:rsid w:val="006664E1"/>
    <w:rsid w:val="006664E7"/>
    <w:rsid w:val="006664F7"/>
    <w:rsid w:val="00666629"/>
    <w:rsid w:val="00666667"/>
    <w:rsid w:val="00666711"/>
    <w:rsid w:val="006667A3"/>
    <w:rsid w:val="00666818"/>
    <w:rsid w:val="00666949"/>
    <w:rsid w:val="00666957"/>
    <w:rsid w:val="0066695A"/>
    <w:rsid w:val="00666971"/>
    <w:rsid w:val="00666ACA"/>
    <w:rsid w:val="00666AE9"/>
    <w:rsid w:val="00666AF0"/>
    <w:rsid w:val="00666B3B"/>
    <w:rsid w:val="00666D0A"/>
    <w:rsid w:val="00666D0D"/>
    <w:rsid w:val="00666D79"/>
    <w:rsid w:val="00666DBE"/>
    <w:rsid w:val="00666E25"/>
    <w:rsid w:val="00666F14"/>
    <w:rsid w:val="00666F1E"/>
    <w:rsid w:val="006670F3"/>
    <w:rsid w:val="00667103"/>
    <w:rsid w:val="0066713D"/>
    <w:rsid w:val="00667243"/>
    <w:rsid w:val="00667388"/>
    <w:rsid w:val="006673BE"/>
    <w:rsid w:val="006674AC"/>
    <w:rsid w:val="006674C7"/>
    <w:rsid w:val="006674F7"/>
    <w:rsid w:val="006675FD"/>
    <w:rsid w:val="0066762D"/>
    <w:rsid w:val="0066764A"/>
    <w:rsid w:val="0066774F"/>
    <w:rsid w:val="006678A4"/>
    <w:rsid w:val="006678AF"/>
    <w:rsid w:val="00667956"/>
    <w:rsid w:val="00667A54"/>
    <w:rsid w:val="00667ADE"/>
    <w:rsid w:val="00667AE4"/>
    <w:rsid w:val="00667B11"/>
    <w:rsid w:val="00667BA7"/>
    <w:rsid w:val="00667BD8"/>
    <w:rsid w:val="00667CD6"/>
    <w:rsid w:val="00667D50"/>
    <w:rsid w:val="00667E5B"/>
    <w:rsid w:val="00667F06"/>
    <w:rsid w:val="00667FEB"/>
    <w:rsid w:val="00670031"/>
    <w:rsid w:val="006700F2"/>
    <w:rsid w:val="006702BA"/>
    <w:rsid w:val="0067030F"/>
    <w:rsid w:val="0067031F"/>
    <w:rsid w:val="00670331"/>
    <w:rsid w:val="00670342"/>
    <w:rsid w:val="00670405"/>
    <w:rsid w:val="006704B5"/>
    <w:rsid w:val="00670507"/>
    <w:rsid w:val="0067050F"/>
    <w:rsid w:val="0067053D"/>
    <w:rsid w:val="00670569"/>
    <w:rsid w:val="006705C5"/>
    <w:rsid w:val="0067073F"/>
    <w:rsid w:val="006708B6"/>
    <w:rsid w:val="0067097A"/>
    <w:rsid w:val="00670981"/>
    <w:rsid w:val="00670AB5"/>
    <w:rsid w:val="00670B56"/>
    <w:rsid w:val="00670B8B"/>
    <w:rsid w:val="00670CFA"/>
    <w:rsid w:val="00670D1E"/>
    <w:rsid w:val="006710A4"/>
    <w:rsid w:val="006710B1"/>
    <w:rsid w:val="0067111F"/>
    <w:rsid w:val="0067143F"/>
    <w:rsid w:val="006715A5"/>
    <w:rsid w:val="006715DF"/>
    <w:rsid w:val="0067166C"/>
    <w:rsid w:val="0067169F"/>
    <w:rsid w:val="006716C7"/>
    <w:rsid w:val="006717AD"/>
    <w:rsid w:val="00671839"/>
    <w:rsid w:val="006718BA"/>
    <w:rsid w:val="00671910"/>
    <w:rsid w:val="00671966"/>
    <w:rsid w:val="00671979"/>
    <w:rsid w:val="00671ACD"/>
    <w:rsid w:val="00671D2D"/>
    <w:rsid w:val="00671D9A"/>
    <w:rsid w:val="00671DB6"/>
    <w:rsid w:val="00671DF4"/>
    <w:rsid w:val="00671E46"/>
    <w:rsid w:val="00671EA7"/>
    <w:rsid w:val="00671EEE"/>
    <w:rsid w:val="00671F69"/>
    <w:rsid w:val="00671F9E"/>
    <w:rsid w:val="00671FCD"/>
    <w:rsid w:val="00672079"/>
    <w:rsid w:val="0067216F"/>
    <w:rsid w:val="0067219A"/>
    <w:rsid w:val="006721C3"/>
    <w:rsid w:val="00672316"/>
    <w:rsid w:val="00672408"/>
    <w:rsid w:val="00672415"/>
    <w:rsid w:val="0067243C"/>
    <w:rsid w:val="00672466"/>
    <w:rsid w:val="0067258B"/>
    <w:rsid w:val="006725BC"/>
    <w:rsid w:val="006725ED"/>
    <w:rsid w:val="006726AB"/>
    <w:rsid w:val="00672785"/>
    <w:rsid w:val="0067279B"/>
    <w:rsid w:val="00672857"/>
    <w:rsid w:val="0067292E"/>
    <w:rsid w:val="00672993"/>
    <w:rsid w:val="006729C3"/>
    <w:rsid w:val="00672AF3"/>
    <w:rsid w:val="00672C6B"/>
    <w:rsid w:val="00672CDC"/>
    <w:rsid w:val="00672CEC"/>
    <w:rsid w:val="00672D39"/>
    <w:rsid w:val="00672ED3"/>
    <w:rsid w:val="00672F1E"/>
    <w:rsid w:val="00672F35"/>
    <w:rsid w:val="00672F64"/>
    <w:rsid w:val="00672FE2"/>
    <w:rsid w:val="006730AD"/>
    <w:rsid w:val="006730B3"/>
    <w:rsid w:val="00673120"/>
    <w:rsid w:val="00673211"/>
    <w:rsid w:val="00673301"/>
    <w:rsid w:val="00673361"/>
    <w:rsid w:val="0067339C"/>
    <w:rsid w:val="006733CF"/>
    <w:rsid w:val="0067347D"/>
    <w:rsid w:val="00673486"/>
    <w:rsid w:val="0067348E"/>
    <w:rsid w:val="00673556"/>
    <w:rsid w:val="00673589"/>
    <w:rsid w:val="006735FF"/>
    <w:rsid w:val="00673721"/>
    <w:rsid w:val="006737E0"/>
    <w:rsid w:val="00673861"/>
    <w:rsid w:val="006738C4"/>
    <w:rsid w:val="00673B03"/>
    <w:rsid w:val="00673B34"/>
    <w:rsid w:val="00673BF6"/>
    <w:rsid w:val="00673C60"/>
    <w:rsid w:val="00673C81"/>
    <w:rsid w:val="00673CE7"/>
    <w:rsid w:val="00673D68"/>
    <w:rsid w:val="00673E20"/>
    <w:rsid w:val="00673E81"/>
    <w:rsid w:val="00673F13"/>
    <w:rsid w:val="00673F8D"/>
    <w:rsid w:val="00673F98"/>
    <w:rsid w:val="00673FE6"/>
    <w:rsid w:val="006740D8"/>
    <w:rsid w:val="006740E4"/>
    <w:rsid w:val="00674226"/>
    <w:rsid w:val="00674261"/>
    <w:rsid w:val="0067427B"/>
    <w:rsid w:val="00674334"/>
    <w:rsid w:val="006743CA"/>
    <w:rsid w:val="006743DD"/>
    <w:rsid w:val="00674437"/>
    <w:rsid w:val="006744A8"/>
    <w:rsid w:val="006745AE"/>
    <w:rsid w:val="006746F0"/>
    <w:rsid w:val="006748BE"/>
    <w:rsid w:val="006748D6"/>
    <w:rsid w:val="006749F6"/>
    <w:rsid w:val="00674A3A"/>
    <w:rsid w:val="00674BA8"/>
    <w:rsid w:val="00674BFF"/>
    <w:rsid w:val="00674C06"/>
    <w:rsid w:val="00674C44"/>
    <w:rsid w:val="00674C52"/>
    <w:rsid w:val="00674E4C"/>
    <w:rsid w:val="00674E6A"/>
    <w:rsid w:val="00674E95"/>
    <w:rsid w:val="00674EB6"/>
    <w:rsid w:val="00674F44"/>
    <w:rsid w:val="00674FAB"/>
    <w:rsid w:val="00675033"/>
    <w:rsid w:val="00675049"/>
    <w:rsid w:val="00675200"/>
    <w:rsid w:val="00675229"/>
    <w:rsid w:val="006752AA"/>
    <w:rsid w:val="00675340"/>
    <w:rsid w:val="006753C5"/>
    <w:rsid w:val="00675402"/>
    <w:rsid w:val="0067541B"/>
    <w:rsid w:val="0067541D"/>
    <w:rsid w:val="00675452"/>
    <w:rsid w:val="0067545B"/>
    <w:rsid w:val="0067545D"/>
    <w:rsid w:val="006754FA"/>
    <w:rsid w:val="00675526"/>
    <w:rsid w:val="00675539"/>
    <w:rsid w:val="0067557F"/>
    <w:rsid w:val="00675604"/>
    <w:rsid w:val="00675741"/>
    <w:rsid w:val="00675772"/>
    <w:rsid w:val="0067579A"/>
    <w:rsid w:val="00675808"/>
    <w:rsid w:val="0067582A"/>
    <w:rsid w:val="00675839"/>
    <w:rsid w:val="00675843"/>
    <w:rsid w:val="00675923"/>
    <w:rsid w:val="006759B0"/>
    <w:rsid w:val="00675A4D"/>
    <w:rsid w:val="00675A6D"/>
    <w:rsid w:val="00675A92"/>
    <w:rsid w:val="00675AD7"/>
    <w:rsid w:val="00675ADA"/>
    <w:rsid w:val="00675B18"/>
    <w:rsid w:val="00675B52"/>
    <w:rsid w:val="00675BD2"/>
    <w:rsid w:val="00675C26"/>
    <w:rsid w:val="00675DA8"/>
    <w:rsid w:val="00675E0F"/>
    <w:rsid w:val="00675E5F"/>
    <w:rsid w:val="00675E65"/>
    <w:rsid w:val="00675E85"/>
    <w:rsid w:val="006760A4"/>
    <w:rsid w:val="006761D4"/>
    <w:rsid w:val="006762EA"/>
    <w:rsid w:val="0067632E"/>
    <w:rsid w:val="0067634F"/>
    <w:rsid w:val="006763A5"/>
    <w:rsid w:val="00676447"/>
    <w:rsid w:val="0067653C"/>
    <w:rsid w:val="006765C6"/>
    <w:rsid w:val="006765EA"/>
    <w:rsid w:val="006766A6"/>
    <w:rsid w:val="006766DC"/>
    <w:rsid w:val="00676724"/>
    <w:rsid w:val="00676801"/>
    <w:rsid w:val="00676863"/>
    <w:rsid w:val="006768FA"/>
    <w:rsid w:val="00676918"/>
    <w:rsid w:val="00676B23"/>
    <w:rsid w:val="00676B4F"/>
    <w:rsid w:val="00676B81"/>
    <w:rsid w:val="00676B95"/>
    <w:rsid w:val="00676C01"/>
    <w:rsid w:val="00676DBA"/>
    <w:rsid w:val="00676F31"/>
    <w:rsid w:val="00676F7A"/>
    <w:rsid w:val="0067706E"/>
    <w:rsid w:val="006770CE"/>
    <w:rsid w:val="00677110"/>
    <w:rsid w:val="0067711F"/>
    <w:rsid w:val="006771BB"/>
    <w:rsid w:val="00677248"/>
    <w:rsid w:val="00677256"/>
    <w:rsid w:val="006772F7"/>
    <w:rsid w:val="00677373"/>
    <w:rsid w:val="006773E1"/>
    <w:rsid w:val="0067748C"/>
    <w:rsid w:val="006774A0"/>
    <w:rsid w:val="00677521"/>
    <w:rsid w:val="00677706"/>
    <w:rsid w:val="0067782A"/>
    <w:rsid w:val="00677834"/>
    <w:rsid w:val="006778E7"/>
    <w:rsid w:val="0067790D"/>
    <w:rsid w:val="00677925"/>
    <w:rsid w:val="00677983"/>
    <w:rsid w:val="00677984"/>
    <w:rsid w:val="0067798A"/>
    <w:rsid w:val="00677AE0"/>
    <w:rsid w:val="00677BA2"/>
    <w:rsid w:val="00677C17"/>
    <w:rsid w:val="00677C3B"/>
    <w:rsid w:val="00677D6D"/>
    <w:rsid w:val="00677D82"/>
    <w:rsid w:val="00677EBE"/>
    <w:rsid w:val="00677FBB"/>
    <w:rsid w:val="00677FCC"/>
    <w:rsid w:val="0068008E"/>
    <w:rsid w:val="006800D5"/>
    <w:rsid w:val="006800FA"/>
    <w:rsid w:val="00680119"/>
    <w:rsid w:val="0068011A"/>
    <w:rsid w:val="00680123"/>
    <w:rsid w:val="006801A2"/>
    <w:rsid w:val="006801AE"/>
    <w:rsid w:val="006801CF"/>
    <w:rsid w:val="00680268"/>
    <w:rsid w:val="00680276"/>
    <w:rsid w:val="006804F3"/>
    <w:rsid w:val="00680507"/>
    <w:rsid w:val="00680527"/>
    <w:rsid w:val="0068055B"/>
    <w:rsid w:val="0068061A"/>
    <w:rsid w:val="0068062C"/>
    <w:rsid w:val="00680780"/>
    <w:rsid w:val="006807E5"/>
    <w:rsid w:val="006807F3"/>
    <w:rsid w:val="00680882"/>
    <w:rsid w:val="00680911"/>
    <w:rsid w:val="006809ED"/>
    <w:rsid w:val="00680A22"/>
    <w:rsid w:val="00680B53"/>
    <w:rsid w:val="00680C0F"/>
    <w:rsid w:val="00680C34"/>
    <w:rsid w:val="00680C53"/>
    <w:rsid w:val="00680C72"/>
    <w:rsid w:val="00680C87"/>
    <w:rsid w:val="00680CF2"/>
    <w:rsid w:val="00680D15"/>
    <w:rsid w:val="00680D48"/>
    <w:rsid w:val="00680DD9"/>
    <w:rsid w:val="00680FD7"/>
    <w:rsid w:val="00681036"/>
    <w:rsid w:val="006811E1"/>
    <w:rsid w:val="006812E5"/>
    <w:rsid w:val="006812FF"/>
    <w:rsid w:val="00681362"/>
    <w:rsid w:val="00681388"/>
    <w:rsid w:val="006813C7"/>
    <w:rsid w:val="0068144E"/>
    <w:rsid w:val="00681523"/>
    <w:rsid w:val="00681525"/>
    <w:rsid w:val="0068163E"/>
    <w:rsid w:val="00681699"/>
    <w:rsid w:val="006816DA"/>
    <w:rsid w:val="00681710"/>
    <w:rsid w:val="00681724"/>
    <w:rsid w:val="006817A5"/>
    <w:rsid w:val="006817FF"/>
    <w:rsid w:val="0068192B"/>
    <w:rsid w:val="00681A06"/>
    <w:rsid w:val="00681ACD"/>
    <w:rsid w:val="00681AE4"/>
    <w:rsid w:val="00681BB8"/>
    <w:rsid w:val="00681BD4"/>
    <w:rsid w:val="00681C1D"/>
    <w:rsid w:val="00681C83"/>
    <w:rsid w:val="00681D5A"/>
    <w:rsid w:val="00681DAE"/>
    <w:rsid w:val="00681E35"/>
    <w:rsid w:val="00681ED0"/>
    <w:rsid w:val="00681FE1"/>
    <w:rsid w:val="006820DD"/>
    <w:rsid w:val="0068212C"/>
    <w:rsid w:val="0068218D"/>
    <w:rsid w:val="006821AD"/>
    <w:rsid w:val="00682230"/>
    <w:rsid w:val="00682358"/>
    <w:rsid w:val="006823A1"/>
    <w:rsid w:val="006823C2"/>
    <w:rsid w:val="006823D0"/>
    <w:rsid w:val="006823E5"/>
    <w:rsid w:val="00682431"/>
    <w:rsid w:val="0068246F"/>
    <w:rsid w:val="00682470"/>
    <w:rsid w:val="006824BF"/>
    <w:rsid w:val="006824D4"/>
    <w:rsid w:val="006824DB"/>
    <w:rsid w:val="0068254B"/>
    <w:rsid w:val="00682555"/>
    <w:rsid w:val="006825BD"/>
    <w:rsid w:val="006825C7"/>
    <w:rsid w:val="0068267F"/>
    <w:rsid w:val="006826CE"/>
    <w:rsid w:val="0068276E"/>
    <w:rsid w:val="0068278D"/>
    <w:rsid w:val="006827E0"/>
    <w:rsid w:val="006827EB"/>
    <w:rsid w:val="00682892"/>
    <w:rsid w:val="00682A45"/>
    <w:rsid w:val="00682ABC"/>
    <w:rsid w:val="00682AFF"/>
    <w:rsid w:val="00682B29"/>
    <w:rsid w:val="00682B6F"/>
    <w:rsid w:val="00682B74"/>
    <w:rsid w:val="00682BB5"/>
    <w:rsid w:val="00682BC1"/>
    <w:rsid w:val="00682C15"/>
    <w:rsid w:val="00682C1D"/>
    <w:rsid w:val="00682C3A"/>
    <w:rsid w:val="00682CE8"/>
    <w:rsid w:val="00682EBC"/>
    <w:rsid w:val="00682FF4"/>
    <w:rsid w:val="006830BD"/>
    <w:rsid w:val="006831BF"/>
    <w:rsid w:val="006831CC"/>
    <w:rsid w:val="0068323D"/>
    <w:rsid w:val="00683281"/>
    <w:rsid w:val="006832BF"/>
    <w:rsid w:val="006833FE"/>
    <w:rsid w:val="00683483"/>
    <w:rsid w:val="0068348C"/>
    <w:rsid w:val="00683491"/>
    <w:rsid w:val="006834B9"/>
    <w:rsid w:val="006834D5"/>
    <w:rsid w:val="006835C6"/>
    <w:rsid w:val="006836E3"/>
    <w:rsid w:val="006836F9"/>
    <w:rsid w:val="006838D9"/>
    <w:rsid w:val="0068390B"/>
    <w:rsid w:val="0068390E"/>
    <w:rsid w:val="006839FE"/>
    <w:rsid w:val="00683A76"/>
    <w:rsid w:val="00683A7F"/>
    <w:rsid w:val="00683B0B"/>
    <w:rsid w:val="00683B27"/>
    <w:rsid w:val="00683B4A"/>
    <w:rsid w:val="00683BDB"/>
    <w:rsid w:val="00683C4C"/>
    <w:rsid w:val="00683EBC"/>
    <w:rsid w:val="00683F51"/>
    <w:rsid w:val="00683F7F"/>
    <w:rsid w:val="0068401B"/>
    <w:rsid w:val="0068406C"/>
    <w:rsid w:val="00684093"/>
    <w:rsid w:val="00684161"/>
    <w:rsid w:val="0068422C"/>
    <w:rsid w:val="006842E6"/>
    <w:rsid w:val="006842F5"/>
    <w:rsid w:val="00684357"/>
    <w:rsid w:val="00684490"/>
    <w:rsid w:val="0068449C"/>
    <w:rsid w:val="0068452F"/>
    <w:rsid w:val="00684623"/>
    <w:rsid w:val="00684632"/>
    <w:rsid w:val="0068467C"/>
    <w:rsid w:val="006846B3"/>
    <w:rsid w:val="006846C4"/>
    <w:rsid w:val="006846FC"/>
    <w:rsid w:val="0068471F"/>
    <w:rsid w:val="006847DC"/>
    <w:rsid w:val="00684828"/>
    <w:rsid w:val="00684856"/>
    <w:rsid w:val="0068486A"/>
    <w:rsid w:val="0068492B"/>
    <w:rsid w:val="006849AB"/>
    <w:rsid w:val="00684A03"/>
    <w:rsid w:val="00684A07"/>
    <w:rsid w:val="00684A0C"/>
    <w:rsid w:val="00684A1B"/>
    <w:rsid w:val="00684A8D"/>
    <w:rsid w:val="00684AB9"/>
    <w:rsid w:val="00684B62"/>
    <w:rsid w:val="00684BAD"/>
    <w:rsid w:val="00684BCA"/>
    <w:rsid w:val="00684C1B"/>
    <w:rsid w:val="00684C4E"/>
    <w:rsid w:val="00684D9E"/>
    <w:rsid w:val="00684E35"/>
    <w:rsid w:val="00684EE1"/>
    <w:rsid w:val="00684EE4"/>
    <w:rsid w:val="00684F39"/>
    <w:rsid w:val="00684FA0"/>
    <w:rsid w:val="00684FBE"/>
    <w:rsid w:val="00684FC3"/>
    <w:rsid w:val="00685074"/>
    <w:rsid w:val="00685097"/>
    <w:rsid w:val="006850AB"/>
    <w:rsid w:val="006850AD"/>
    <w:rsid w:val="006850C5"/>
    <w:rsid w:val="00685132"/>
    <w:rsid w:val="006851EA"/>
    <w:rsid w:val="0068546A"/>
    <w:rsid w:val="0068552E"/>
    <w:rsid w:val="00685563"/>
    <w:rsid w:val="006855DC"/>
    <w:rsid w:val="006855E4"/>
    <w:rsid w:val="00685706"/>
    <w:rsid w:val="00685768"/>
    <w:rsid w:val="0068578E"/>
    <w:rsid w:val="00685790"/>
    <w:rsid w:val="006859CC"/>
    <w:rsid w:val="00685A44"/>
    <w:rsid w:val="00685ABA"/>
    <w:rsid w:val="00685AE7"/>
    <w:rsid w:val="00685AEA"/>
    <w:rsid w:val="00685B2B"/>
    <w:rsid w:val="00685C51"/>
    <w:rsid w:val="00685D9F"/>
    <w:rsid w:val="00685DE5"/>
    <w:rsid w:val="00685E13"/>
    <w:rsid w:val="00685E49"/>
    <w:rsid w:val="00685E6A"/>
    <w:rsid w:val="00685E80"/>
    <w:rsid w:val="00686058"/>
    <w:rsid w:val="00686158"/>
    <w:rsid w:val="0068615D"/>
    <w:rsid w:val="0068618A"/>
    <w:rsid w:val="00686232"/>
    <w:rsid w:val="0068625B"/>
    <w:rsid w:val="00686399"/>
    <w:rsid w:val="006863CA"/>
    <w:rsid w:val="006863F3"/>
    <w:rsid w:val="006865D2"/>
    <w:rsid w:val="00686639"/>
    <w:rsid w:val="00686733"/>
    <w:rsid w:val="0068678F"/>
    <w:rsid w:val="0068679B"/>
    <w:rsid w:val="006867B0"/>
    <w:rsid w:val="006867BE"/>
    <w:rsid w:val="00686954"/>
    <w:rsid w:val="00686A35"/>
    <w:rsid w:val="00686B0C"/>
    <w:rsid w:val="00686B31"/>
    <w:rsid w:val="00686B3A"/>
    <w:rsid w:val="00686CC1"/>
    <w:rsid w:val="00686CD8"/>
    <w:rsid w:val="00686D0E"/>
    <w:rsid w:val="00686D41"/>
    <w:rsid w:val="00686D43"/>
    <w:rsid w:val="00686E1D"/>
    <w:rsid w:val="00686E35"/>
    <w:rsid w:val="00686F21"/>
    <w:rsid w:val="0068708F"/>
    <w:rsid w:val="00687096"/>
    <w:rsid w:val="0068717C"/>
    <w:rsid w:val="006871CC"/>
    <w:rsid w:val="00687338"/>
    <w:rsid w:val="006873AA"/>
    <w:rsid w:val="006873BB"/>
    <w:rsid w:val="0068746A"/>
    <w:rsid w:val="00687501"/>
    <w:rsid w:val="0068752F"/>
    <w:rsid w:val="00687538"/>
    <w:rsid w:val="00687546"/>
    <w:rsid w:val="00687587"/>
    <w:rsid w:val="006875BD"/>
    <w:rsid w:val="0068764B"/>
    <w:rsid w:val="006876F1"/>
    <w:rsid w:val="0068776C"/>
    <w:rsid w:val="00687787"/>
    <w:rsid w:val="00687862"/>
    <w:rsid w:val="0068797F"/>
    <w:rsid w:val="006879A4"/>
    <w:rsid w:val="00687B17"/>
    <w:rsid w:val="00687C79"/>
    <w:rsid w:val="00687D64"/>
    <w:rsid w:val="00687D74"/>
    <w:rsid w:val="00687DB2"/>
    <w:rsid w:val="00687E0B"/>
    <w:rsid w:val="00687E84"/>
    <w:rsid w:val="00687E9C"/>
    <w:rsid w:val="00690043"/>
    <w:rsid w:val="006900D5"/>
    <w:rsid w:val="006900DD"/>
    <w:rsid w:val="0069019D"/>
    <w:rsid w:val="006902EA"/>
    <w:rsid w:val="006902FD"/>
    <w:rsid w:val="00690421"/>
    <w:rsid w:val="0069050F"/>
    <w:rsid w:val="0069055D"/>
    <w:rsid w:val="006905CE"/>
    <w:rsid w:val="006906BC"/>
    <w:rsid w:val="006906FB"/>
    <w:rsid w:val="0069070A"/>
    <w:rsid w:val="00690829"/>
    <w:rsid w:val="00690841"/>
    <w:rsid w:val="006908BB"/>
    <w:rsid w:val="0069090D"/>
    <w:rsid w:val="00690942"/>
    <w:rsid w:val="00690958"/>
    <w:rsid w:val="006909CE"/>
    <w:rsid w:val="00690A2D"/>
    <w:rsid w:val="00690A57"/>
    <w:rsid w:val="00690AB3"/>
    <w:rsid w:val="00690AF1"/>
    <w:rsid w:val="00690C62"/>
    <w:rsid w:val="00690CD5"/>
    <w:rsid w:val="00690D93"/>
    <w:rsid w:val="00690EB7"/>
    <w:rsid w:val="00690F18"/>
    <w:rsid w:val="0069113C"/>
    <w:rsid w:val="0069113D"/>
    <w:rsid w:val="006911BD"/>
    <w:rsid w:val="006911DE"/>
    <w:rsid w:val="006911FF"/>
    <w:rsid w:val="0069120B"/>
    <w:rsid w:val="00691231"/>
    <w:rsid w:val="00691268"/>
    <w:rsid w:val="0069132E"/>
    <w:rsid w:val="00691349"/>
    <w:rsid w:val="00691354"/>
    <w:rsid w:val="00691359"/>
    <w:rsid w:val="006913A2"/>
    <w:rsid w:val="006913F0"/>
    <w:rsid w:val="00691422"/>
    <w:rsid w:val="006914DA"/>
    <w:rsid w:val="0069155A"/>
    <w:rsid w:val="006915A1"/>
    <w:rsid w:val="006915D3"/>
    <w:rsid w:val="00691662"/>
    <w:rsid w:val="00691717"/>
    <w:rsid w:val="00691763"/>
    <w:rsid w:val="0069176D"/>
    <w:rsid w:val="0069189E"/>
    <w:rsid w:val="006918A2"/>
    <w:rsid w:val="00691914"/>
    <w:rsid w:val="00691943"/>
    <w:rsid w:val="00691A21"/>
    <w:rsid w:val="00691A91"/>
    <w:rsid w:val="00691B1A"/>
    <w:rsid w:val="00691B95"/>
    <w:rsid w:val="00691BCE"/>
    <w:rsid w:val="00691D19"/>
    <w:rsid w:val="00691D74"/>
    <w:rsid w:val="00691E75"/>
    <w:rsid w:val="00691E96"/>
    <w:rsid w:val="00691F4E"/>
    <w:rsid w:val="00691FDF"/>
    <w:rsid w:val="00692101"/>
    <w:rsid w:val="0069224A"/>
    <w:rsid w:val="00692254"/>
    <w:rsid w:val="006922FD"/>
    <w:rsid w:val="00692302"/>
    <w:rsid w:val="00692446"/>
    <w:rsid w:val="0069244F"/>
    <w:rsid w:val="006924B2"/>
    <w:rsid w:val="006925A6"/>
    <w:rsid w:val="006925EA"/>
    <w:rsid w:val="0069274D"/>
    <w:rsid w:val="006927FE"/>
    <w:rsid w:val="00692891"/>
    <w:rsid w:val="006928B4"/>
    <w:rsid w:val="00692906"/>
    <w:rsid w:val="006929B5"/>
    <w:rsid w:val="006929CF"/>
    <w:rsid w:val="00692A54"/>
    <w:rsid w:val="00692C77"/>
    <w:rsid w:val="00692CB6"/>
    <w:rsid w:val="00692CC5"/>
    <w:rsid w:val="00692CC7"/>
    <w:rsid w:val="00692CDC"/>
    <w:rsid w:val="00692DF4"/>
    <w:rsid w:val="00692E93"/>
    <w:rsid w:val="00692F16"/>
    <w:rsid w:val="00692F43"/>
    <w:rsid w:val="00692F75"/>
    <w:rsid w:val="00692FA8"/>
    <w:rsid w:val="00692FBB"/>
    <w:rsid w:val="006930E9"/>
    <w:rsid w:val="00693139"/>
    <w:rsid w:val="00693267"/>
    <w:rsid w:val="0069330E"/>
    <w:rsid w:val="00693361"/>
    <w:rsid w:val="00693384"/>
    <w:rsid w:val="0069338B"/>
    <w:rsid w:val="006933B9"/>
    <w:rsid w:val="006933BC"/>
    <w:rsid w:val="00693419"/>
    <w:rsid w:val="0069347D"/>
    <w:rsid w:val="00693584"/>
    <w:rsid w:val="006935D8"/>
    <w:rsid w:val="006935E6"/>
    <w:rsid w:val="0069364B"/>
    <w:rsid w:val="00693683"/>
    <w:rsid w:val="006936F1"/>
    <w:rsid w:val="00693707"/>
    <w:rsid w:val="0069378F"/>
    <w:rsid w:val="006937FB"/>
    <w:rsid w:val="0069382F"/>
    <w:rsid w:val="00693946"/>
    <w:rsid w:val="00693992"/>
    <w:rsid w:val="006939AB"/>
    <w:rsid w:val="00693A0D"/>
    <w:rsid w:val="00693AB6"/>
    <w:rsid w:val="00693B94"/>
    <w:rsid w:val="00693B9A"/>
    <w:rsid w:val="00693BC7"/>
    <w:rsid w:val="00693C3B"/>
    <w:rsid w:val="00693C3F"/>
    <w:rsid w:val="00693CDA"/>
    <w:rsid w:val="00693D5F"/>
    <w:rsid w:val="00693EC3"/>
    <w:rsid w:val="00693F10"/>
    <w:rsid w:val="00693F3B"/>
    <w:rsid w:val="00693F71"/>
    <w:rsid w:val="00694009"/>
    <w:rsid w:val="00694016"/>
    <w:rsid w:val="00694093"/>
    <w:rsid w:val="006940A2"/>
    <w:rsid w:val="006940C0"/>
    <w:rsid w:val="0069411A"/>
    <w:rsid w:val="006941DB"/>
    <w:rsid w:val="006942CA"/>
    <w:rsid w:val="006943A7"/>
    <w:rsid w:val="00694423"/>
    <w:rsid w:val="00694454"/>
    <w:rsid w:val="0069445E"/>
    <w:rsid w:val="00694491"/>
    <w:rsid w:val="006944BE"/>
    <w:rsid w:val="0069454A"/>
    <w:rsid w:val="006945C4"/>
    <w:rsid w:val="006946B4"/>
    <w:rsid w:val="00694864"/>
    <w:rsid w:val="006948B8"/>
    <w:rsid w:val="006948DA"/>
    <w:rsid w:val="006949C6"/>
    <w:rsid w:val="00694B47"/>
    <w:rsid w:val="00694C74"/>
    <w:rsid w:val="00694C95"/>
    <w:rsid w:val="00694CB6"/>
    <w:rsid w:val="00694E63"/>
    <w:rsid w:val="00694E8C"/>
    <w:rsid w:val="00694EBE"/>
    <w:rsid w:val="00694F92"/>
    <w:rsid w:val="00695027"/>
    <w:rsid w:val="00695042"/>
    <w:rsid w:val="0069506E"/>
    <w:rsid w:val="006950BA"/>
    <w:rsid w:val="006950CD"/>
    <w:rsid w:val="0069510B"/>
    <w:rsid w:val="006951FC"/>
    <w:rsid w:val="00695270"/>
    <w:rsid w:val="0069533E"/>
    <w:rsid w:val="006953A1"/>
    <w:rsid w:val="006953C5"/>
    <w:rsid w:val="00695497"/>
    <w:rsid w:val="00695508"/>
    <w:rsid w:val="00695532"/>
    <w:rsid w:val="00695542"/>
    <w:rsid w:val="0069558C"/>
    <w:rsid w:val="006955A0"/>
    <w:rsid w:val="006955E2"/>
    <w:rsid w:val="0069560E"/>
    <w:rsid w:val="0069563F"/>
    <w:rsid w:val="00695645"/>
    <w:rsid w:val="00695764"/>
    <w:rsid w:val="0069589C"/>
    <w:rsid w:val="006958AB"/>
    <w:rsid w:val="006959D0"/>
    <w:rsid w:val="00695A9C"/>
    <w:rsid w:val="00695AB6"/>
    <w:rsid w:val="00695AF2"/>
    <w:rsid w:val="00695B5B"/>
    <w:rsid w:val="00695C39"/>
    <w:rsid w:val="00695C7C"/>
    <w:rsid w:val="00695CCD"/>
    <w:rsid w:val="00695E0E"/>
    <w:rsid w:val="00695E7D"/>
    <w:rsid w:val="00695F4F"/>
    <w:rsid w:val="00696075"/>
    <w:rsid w:val="006960C6"/>
    <w:rsid w:val="00696186"/>
    <w:rsid w:val="006961DC"/>
    <w:rsid w:val="006961F7"/>
    <w:rsid w:val="006961FD"/>
    <w:rsid w:val="00696254"/>
    <w:rsid w:val="0069634B"/>
    <w:rsid w:val="00696365"/>
    <w:rsid w:val="00696383"/>
    <w:rsid w:val="006963BF"/>
    <w:rsid w:val="006963E3"/>
    <w:rsid w:val="0069649F"/>
    <w:rsid w:val="006964A0"/>
    <w:rsid w:val="0069668E"/>
    <w:rsid w:val="00696692"/>
    <w:rsid w:val="0069673F"/>
    <w:rsid w:val="00696758"/>
    <w:rsid w:val="00696771"/>
    <w:rsid w:val="006969AD"/>
    <w:rsid w:val="00696A74"/>
    <w:rsid w:val="00696AE9"/>
    <w:rsid w:val="00696B13"/>
    <w:rsid w:val="00696B68"/>
    <w:rsid w:val="00696BFF"/>
    <w:rsid w:val="00696C0F"/>
    <w:rsid w:val="00696C7F"/>
    <w:rsid w:val="00696C82"/>
    <w:rsid w:val="00696E1C"/>
    <w:rsid w:val="00696E34"/>
    <w:rsid w:val="00696E6F"/>
    <w:rsid w:val="00696E85"/>
    <w:rsid w:val="00696F20"/>
    <w:rsid w:val="00696F67"/>
    <w:rsid w:val="00697018"/>
    <w:rsid w:val="006971C8"/>
    <w:rsid w:val="006971D4"/>
    <w:rsid w:val="0069729A"/>
    <w:rsid w:val="006972B2"/>
    <w:rsid w:val="006972C2"/>
    <w:rsid w:val="00697353"/>
    <w:rsid w:val="00697371"/>
    <w:rsid w:val="00697420"/>
    <w:rsid w:val="00697520"/>
    <w:rsid w:val="0069757E"/>
    <w:rsid w:val="006975EC"/>
    <w:rsid w:val="0069767A"/>
    <w:rsid w:val="00697702"/>
    <w:rsid w:val="006977AE"/>
    <w:rsid w:val="00697880"/>
    <w:rsid w:val="0069788F"/>
    <w:rsid w:val="006978E7"/>
    <w:rsid w:val="00697953"/>
    <w:rsid w:val="00697B3C"/>
    <w:rsid w:val="00697D86"/>
    <w:rsid w:val="00697E46"/>
    <w:rsid w:val="00697F86"/>
    <w:rsid w:val="00697FD6"/>
    <w:rsid w:val="00697FEA"/>
    <w:rsid w:val="006A0045"/>
    <w:rsid w:val="006A006B"/>
    <w:rsid w:val="006A00B4"/>
    <w:rsid w:val="006A00D2"/>
    <w:rsid w:val="006A011B"/>
    <w:rsid w:val="006A0142"/>
    <w:rsid w:val="006A019F"/>
    <w:rsid w:val="006A01E0"/>
    <w:rsid w:val="006A01F4"/>
    <w:rsid w:val="006A0333"/>
    <w:rsid w:val="006A037A"/>
    <w:rsid w:val="006A038E"/>
    <w:rsid w:val="006A03B0"/>
    <w:rsid w:val="006A03BB"/>
    <w:rsid w:val="006A04A5"/>
    <w:rsid w:val="006A04DC"/>
    <w:rsid w:val="006A05B6"/>
    <w:rsid w:val="006A05C9"/>
    <w:rsid w:val="006A0686"/>
    <w:rsid w:val="006A077E"/>
    <w:rsid w:val="006A07DF"/>
    <w:rsid w:val="006A081B"/>
    <w:rsid w:val="006A08BC"/>
    <w:rsid w:val="006A0935"/>
    <w:rsid w:val="006A0A59"/>
    <w:rsid w:val="006A0A75"/>
    <w:rsid w:val="006A0B12"/>
    <w:rsid w:val="006A0B36"/>
    <w:rsid w:val="006A0B54"/>
    <w:rsid w:val="006A0B5F"/>
    <w:rsid w:val="006A0DAA"/>
    <w:rsid w:val="006A0DD7"/>
    <w:rsid w:val="006A0E95"/>
    <w:rsid w:val="006A0F59"/>
    <w:rsid w:val="006A0F98"/>
    <w:rsid w:val="006A0FEB"/>
    <w:rsid w:val="006A1010"/>
    <w:rsid w:val="006A10B4"/>
    <w:rsid w:val="006A10E3"/>
    <w:rsid w:val="006A112A"/>
    <w:rsid w:val="006A1242"/>
    <w:rsid w:val="006A12FC"/>
    <w:rsid w:val="006A14C0"/>
    <w:rsid w:val="006A15CC"/>
    <w:rsid w:val="006A165C"/>
    <w:rsid w:val="006A1835"/>
    <w:rsid w:val="006A18EE"/>
    <w:rsid w:val="006A1970"/>
    <w:rsid w:val="006A1985"/>
    <w:rsid w:val="006A19A6"/>
    <w:rsid w:val="006A19F7"/>
    <w:rsid w:val="006A1A3D"/>
    <w:rsid w:val="006A1A9C"/>
    <w:rsid w:val="006A1B00"/>
    <w:rsid w:val="006A1BB0"/>
    <w:rsid w:val="006A1C53"/>
    <w:rsid w:val="006A1DE6"/>
    <w:rsid w:val="006A1EAE"/>
    <w:rsid w:val="006A1ECB"/>
    <w:rsid w:val="006A1F36"/>
    <w:rsid w:val="006A2013"/>
    <w:rsid w:val="006A2025"/>
    <w:rsid w:val="006A206A"/>
    <w:rsid w:val="006A2094"/>
    <w:rsid w:val="006A216B"/>
    <w:rsid w:val="006A2206"/>
    <w:rsid w:val="006A22F7"/>
    <w:rsid w:val="006A23B9"/>
    <w:rsid w:val="006A2404"/>
    <w:rsid w:val="006A2492"/>
    <w:rsid w:val="006A2494"/>
    <w:rsid w:val="006A24F0"/>
    <w:rsid w:val="006A2529"/>
    <w:rsid w:val="006A259F"/>
    <w:rsid w:val="006A25A1"/>
    <w:rsid w:val="006A276F"/>
    <w:rsid w:val="006A28A4"/>
    <w:rsid w:val="006A28E3"/>
    <w:rsid w:val="006A28FB"/>
    <w:rsid w:val="006A295D"/>
    <w:rsid w:val="006A29D6"/>
    <w:rsid w:val="006A29F7"/>
    <w:rsid w:val="006A2A84"/>
    <w:rsid w:val="006A2B4E"/>
    <w:rsid w:val="006A2BAD"/>
    <w:rsid w:val="006A2BC7"/>
    <w:rsid w:val="006A2BE2"/>
    <w:rsid w:val="006A2C83"/>
    <w:rsid w:val="006A2CBA"/>
    <w:rsid w:val="006A2CCA"/>
    <w:rsid w:val="006A2CDE"/>
    <w:rsid w:val="006A2CF1"/>
    <w:rsid w:val="006A2D39"/>
    <w:rsid w:val="006A2D63"/>
    <w:rsid w:val="006A2E40"/>
    <w:rsid w:val="006A2E46"/>
    <w:rsid w:val="006A2F5E"/>
    <w:rsid w:val="006A3004"/>
    <w:rsid w:val="006A303E"/>
    <w:rsid w:val="006A313E"/>
    <w:rsid w:val="006A31E2"/>
    <w:rsid w:val="006A34E2"/>
    <w:rsid w:val="006A36FB"/>
    <w:rsid w:val="006A36FD"/>
    <w:rsid w:val="006A37B2"/>
    <w:rsid w:val="006A37C7"/>
    <w:rsid w:val="006A37CE"/>
    <w:rsid w:val="006A3937"/>
    <w:rsid w:val="006A394E"/>
    <w:rsid w:val="006A3965"/>
    <w:rsid w:val="006A39DC"/>
    <w:rsid w:val="006A3A6F"/>
    <w:rsid w:val="006A3A9D"/>
    <w:rsid w:val="006A3AC4"/>
    <w:rsid w:val="006A3B50"/>
    <w:rsid w:val="006A3C88"/>
    <w:rsid w:val="006A3C93"/>
    <w:rsid w:val="006A3D45"/>
    <w:rsid w:val="006A3E12"/>
    <w:rsid w:val="006A3E1A"/>
    <w:rsid w:val="006A3FDC"/>
    <w:rsid w:val="006A408D"/>
    <w:rsid w:val="006A4116"/>
    <w:rsid w:val="006A4179"/>
    <w:rsid w:val="006A41A2"/>
    <w:rsid w:val="006A4357"/>
    <w:rsid w:val="006A4419"/>
    <w:rsid w:val="006A444B"/>
    <w:rsid w:val="006A45EC"/>
    <w:rsid w:val="006A46AB"/>
    <w:rsid w:val="006A4716"/>
    <w:rsid w:val="006A47CC"/>
    <w:rsid w:val="006A4A2E"/>
    <w:rsid w:val="006A4AAE"/>
    <w:rsid w:val="006A4B3C"/>
    <w:rsid w:val="006A4BD7"/>
    <w:rsid w:val="006A4C09"/>
    <w:rsid w:val="006A4C3D"/>
    <w:rsid w:val="006A4D56"/>
    <w:rsid w:val="006A4EBC"/>
    <w:rsid w:val="006A4FA7"/>
    <w:rsid w:val="006A4FEB"/>
    <w:rsid w:val="006A5132"/>
    <w:rsid w:val="006A51C2"/>
    <w:rsid w:val="006A5409"/>
    <w:rsid w:val="006A5478"/>
    <w:rsid w:val="006A54F3"/>
    <w:rsid w:val="006A5539"/>
    <w:rsid w:val="006A5576"/>
    <w:rsid w:val="006A55B4"/>
    <w:rsid w:val="006A563F"/>
    <w:rsid w:val="006A565D"/>
    <w:rsid w:val="006A5662"/>
    <w:rsid w:val="006A5765"/>
    <w:rsid w:val="006A57A7"/>
    <w:rsid w:val="006A58CC"/>
    <w:rsid w:val="006A58E0"/>
    <w:rsid w:val="006A593B"/>
    <w:rsid w:val="006A5BF9"/>
    <w:rsid w:val="006A5C66"/>
    <w:rsid w:val="006A5C67"/>
    <w:rsid w:val="006A5CA4"/>
    <w:rsid w:val="006A5CD9"/>
    <w:rsid w:val="006A5CEA"/>
    <w:rsid w:val="006A5D25"/>
    <w:rsid w:val="006A5D49"/>
    <w:rsid w:val="006A5D71"/>
    <w:rsid w:val="006A5E05"/>
    <w:rsid w:val="006A604C"/>
    <w:rsid w:val="006A6075"/>
    <w:rsid w:val="006A609B"/>
    <w:rsid w:val="006A610E"/>
    <w:rsid w:val="006A622F"/>
    <w:rsid w:val="006A629F"/>
    <w:rsid w:val="006A6339"/>
    <w:rsid w:val="006A6353"/>
    <w:rsid w:val="006A63B9"/>
    <w:rsid w:val="006A63C2"/>
    <w:rsid w:val="006A6560"/>
    <w:rsid w:val="006A659A"/>
    <w:rsid w:val="006A6641"/>
    <w:rsid w:val="006A6741"/>
    <w:rsid w:val="006A6796"/>
    <w:rsid w:val="006A67A3"/>
    <w:rsid w:val="006A6806"/>
    <w:rsid w:val="006A6855"/>
    <w:rsid w:val="006A6858"/>
    <w:rsid w:val="006A6889"/>
    <w:rsid w:val="006A68D8"/>
    <w:rsid w:val="006A68E9"/>
    <w:rsid w:val="006A6920"/>
    <w:rsid w:val="006A6A1E"/>
    <w:rsid w:val="006A6A32"/>
    <w:rsid w:val="006A6A69"/>
    <w:rsid w:val="006A6B4B"/>
    <w:rsid w:val="006A6BF4"/>
    <w:rsid w:val="006A6CD3"/>
    <w:rsid w:val="006A6D4B"/>
    <w:rsid w:val="006A6D80"/>
    <w:rsid w:val="006A6E9C"/>
    <w:rsid w:val="006A6EEF"/>
    <w:rsid w:val="006A6EFB"/>
    <w:rsid w:val="006A6F04"/>
    <w:rsid w:val="006A6F88"/>
    <w:rsid w:val="006A6FD6"/>
    <w:rsid w:val="006A710F"/>
    <w:rsid w:val="006A71E3"/>
    <w:rsid w:val="006A724B"/>
    <w:rsid w:val="006A72E7"/>
    <w:rsid w:val="006A735C"/>
    <w:rsid w:val="006A7413"/>
    <w:rsid w:val="006A745C"/>
    <w:rsid w:val="006A747D"/>
    <w:rsid w:val="006A7496"/>
    <w:rsid w:val="006A749C"/>
    <w:rsid w:val="006A74BB"/>
    <w:rsid w:val="006A7547"/>
    <w:rsid w:val="006A764B"/>
    <w:rsid w:val="006A7655"/>
    <w:rsid w:val="006A77AE"/>
    <w:rsid w:val="006A7839"/>
    <w:rsid w:val="006A7928"/>
    <w:rsid w:val="006A7B16"/>
    <w:rsid w:val="006A7BBC"/>
    <w:rsid w:val="006A7BC6"/>
    <w:rsid w:val="006A7BF8"/>
    <w:rsid w:val="006A7C49"/>
    <w:rsid w:val="006A7D4E"/>
    <w:rsid w:val="006A7DE5"/>
    <w:rsid w:val="006A7E0E"/>
    <w:rsid w:val="006A7E53"/>
    <w:rsid w:val="006A7EA7"/>
    <w:rsid w:val="006A7EFA"/>
    <w:rsid w:val="006A7F5C"/>
    <w:rsid w:val="006B0081"/>
    <w:rsid w:val="006B010D"/>
    <w:rsid w:val="006B0197"/>
    <w:rsid w:val="006B01C7"/>
    <w:rsid w:val="006B01FE"/>
    <w:rsid w:val="006B027D"/>
    <w:rsid w:val="006B0311"/>
    <w:rsid w:val="006B0328"/>
    <w:rsid w:val="006B03EE"/>
    <w:rsid w:val="006B041A"/>
    <w:rsid w:val="006B0440"/>
    <w:rsid w:val="006B06B3"/>
    <w:rsid w:val="006B0726"/>
    <w:rsid w:val="006B0733"/>
    <w:rsid w:val="006B07CC"/>
    <w:rsid w:val="006B0895"/>
    <w:rsid w:val="006B098E"/>
    <w:rsid w:val="006B09E8"/>
    <w:rsid w:val="006B0A35"/>
    <w:rsid w:val="006B0A40"/>
    <w:rsid w:val="006B0A68"/>
    <w:rsid w:val="006B0AB4"/>
    <w:rsid w:val="006B0BD6"/>
    <w:rsid w:val="006B0C07"/>
    <w:rsid w:val="006B0C21"/>
    <w:rsid w:val="006B0C9B"/>
    <w:rsid w:val="006B0DEA"/>
    <w:rsid w:val="006B0E32"/>
    <w:rsid w:val="006B0E51"/>
    <w:rsid w:val="006B0E5A"/>
    <w:rsid w:val="006B0EA6"/>
    <w:rsid w:val="006B0EF5"/>
    <w:rsid w:val="006B0EF9"/>
    <w:rsid w:val="006B0FEC"/>
    <w:rsid w:val="006B10C6"/>
    <w:rsid w:val="006B114C"/>
    <w:rsid w:val="006B1169"/>
    <w:rsid w:val="006B118C"/>
    <w:rsid w:val="006B1260"/>
    <w:rsid w:val="006B1293"/>
    <w:rsid w:val="006B13C2"/>
    <w:rsid w:val="006B149B"/>
    <w:rsid w:val="006B14B9"/>
    <w:rsid w:val="006B15AD"/>
    <w:rsid w:val="006B1718"/>
    <w:rsid w:val="006B1A33"/>
    <w:rsid w:val="006B1AA7"/>
    <w:rsid w:val="006B1B1C"/>
    <w:rsid w:val="006B1B94"/>
    <w:rsid w:val="006B1D98"/>
    <w:rsid w:val="006B1DA4"/>
    <w:rsid w:val="006B1DE8"/>
    <w:rsid w:val="006B1EBC"/>
    <w:rsid w:val="006B1F04"/>
    <w:rsid w:val="006B1F35"/>
    <w:rsid w:val="006B200A"/>
    <w:rsid w:val="006B206F"/>
    <w:rsid w:val="006B2090"/>
    <w:rsid w:val="006B21A7"/>
    <w:rsid w:val="006B2200"/>
    <w:rsid w:val="006B2259"/>
    <w:rsid w:val="006B2293"/>
    <w:rsid w:val="006B2417"/>
    <w:rsid w:val="006B2454"/>
    <w:rsid w:val="006B248E"/>
    <w:rsid w:val="006B24E2"/>
    <w:rsid w:val="006B24E4"/>
    <w:rsid w:val="006B24FC"/>
    <w:rsid w:val="006B2591"/>
    <w:rsid w:val="006B25AA"/>
    <w:rsid w:val="006B2660"/>
    <w:rsid w:val="006B26CF"/>
    <w:rsid w:val="006B283D"/>
    <w:rsid w:val="006B2A74"/>
    <w:rsid w:val="006B2A8A"/>
    <w:rsid w:val="006B2B67"/>
    <w:rsid w:val="006B2B6C"/>
    <w:rsid w:val="006B2B6D"/>
    <w:rsid w:val="006B2C30"/>
    <w:rsid w:val="006B2D40"/>
    <w:rsid w:val="006B2DB1"/>
    <w:rsid w:val="006B2EF4"/>
    <w:rsid w:val="006B2F5D"/>
    <w:rsid w:val="006B306F"/>
    <w:rsid w:val="006B308A"/>
    <w:rsid w:val="006B317C"/>
    <w:rsid w:val="006B3214"/>
    <w:rsid w:val="006B329E"/>
    <w:rsid w:val="006B343C"/>
    <w:rsid w:val="006B3489"/>
    <w:rsid w:val="006B3518"/>
    <w:rsid w:val="006B352E"/>
    <w:rsid w:val="006B35C0"/>
    <w:rsid w:val="006B35CD"/>
    <w:rsid w:val="006B3627"/>
    <w:rsid w:val="006B37C1"/>
    <w:rsid w:val="006B37E9"/>
    <w:rsid w:val="006B3801"/>
    <w:rsid w:val="006B382E"/>
    <w:rsid w:val="006B390C"/>
    <w:rsid w:val="006B396D"/>
    <w:rsid w:val="006B399A"/>
    <w:rsid w:val="006B3A17"/>
    <w:rsid w:val="006B3A23"/>
    <w:rsid w:val="006B3BBC"/>
    <w:rsid w:val="006B3C23"/>
    <w:rsid w:val="006B3C88"/>
    <w:rsid w:val="006B3C9D"/>
    <w:rsid w:val="006B3D0A"/>
    <w:rsid w:val="006B3D7D"/>
    <w:rsid w:val="006B3DDF"/>
    <w:rsid w:val="006B3E0B"/>
    <w:rsid w:val="006B3E3E"/>
    <w:rsid w:val="006B3F01"/>
    <w:rsid w:val="006B3F55"/>
    <w:rsid w:val="006B3F74"/>
    <w:rsid w:val="006B3F83"/>
    <w:rsid w:val="006B40A5"/>
    <w:rsid w:val="006B40EC"/>
    <w:rsid w:val="006B4304"/>
    <w:rsid w:val="006B4381"/>
    <w:rsid w:val="006B43E7"/>
    <w:rsid w:val="006B43ED"/>
    <w:rsid w:val="006B44B9"/>
    <w:rsid w:val="006B4528"/>
    <w:rsid w:val="006B4547"/>
    <w:rsid w:val="006B475C"/>
    <w:rsid w:val="006B4764"/>
    <w:rsid w:val="006B494E"/>
    <w:rsid w:val="006B4AEF"/>
    <w:rsid w:val="006B4D5B"/>
    <w:rsid w:val="006B4DA3"/>
    <w:rsid w:val="006B4EB6"/>
    <w:rsid w:val="006B4FBD"/>
    <w:rsid w:val="006B4FED"/>
    <w:rsid w:val="006B508A"/>
    <w:rsid w:val="006B50A7"/>
    <w:rsid w:val="006B50C1"/>
    <w:rsid w:val="006B50D6"/>
    <w:rsid w:val="006B50DE"/>
    <w:rsid w:val="006B5117"/>
    <w:rsid w:val="006B5172"/>
    <w:rsid w:val="006B518F"/>
    <w:rsid w:val="006B519D"/>
    <w:rsid w:val="006B51ED"/>
    <w:rsid w:val="006B5462"/>
    <w:rsid w:val="006B551F"/>
    <w:rsid w:val="006B55C9"/>
    <w:rsid w:val="006B55F5"/>
    <w:rsid w:val="006B56B5"/>
    <w:rsid w:val="006B56CB"/>
    <w:rsid w:val="006B57C1"/>
    <w:rsid w:val="006B58FF"/>
    <w:rsid w:val="006B5956"/>
    <w:rsid w:val="006B59AA"/>
    <w:rsid w:val="006B5B96"/>
    <w:rsid w:val="006B5C7D"/>
    <w:rsid w:val="006B5CAE"/>
    <w:rsid w:val="006B5CFF"/>
    <w:rsid w:val="006B5D3A"/>
    <w:rsid w:val="006B5D6C"/>
    <w:rsid w:val="006B5DB1"/>
    <w:rsid w:val="006B5E80"/>
    <w:rsid w:val="006B5E8C"/>
    <w:rsid w:val="006B5ED4"/>
    <w:rsid w:val="006B5F77"/>
    <w:rsid w:val="006B5FB5"/>
    <w:rsid w:val="006B5FDC"/>
    <w:rsid w:val="006B607D"/>
    <w:rsid w:val="006B60B0"/>
    <w:rsid w:val="006B60C9"/>
    <w:rsid w:val="006B60EE"/>
    <w:rsid w:val="006B61E2"/>
    <w:rsid w:val="006B6205"/>
    <w:rsid w:val="006B6322"/>
    <w:rsid w:val="006B63C1"/>
    <w:rsid w:val="006B64A0"/>
    <w:rsid w:val="006B668D"/>
    <w:rsid w:val="006B66F6"/>
    <w:rsid w:val="006B673E"/>
    <w:rsid w:val="006B68A7"/>
    <w:rsid w:val="006B69D3"/>
    <w:rsid w:val="006B6A0A"/>
    <w:rsid w:val="006B6A4C"/>
    <w:rsid w:val="006B6AD4"/>
    <w:rsid w:val="006B6B15"/>
    <w:rsid w:val="006B6C43"/>
    <w:rsid w:val="006B6CA4"/>
    <w:rsid w:val="006B6CB4"/>
    <w:rsid w:val="006B6D9E"/>
    <w:rsid w:val="006B6DA5"/>
    <w:rsid w:val="006B6DF4"/>
    <w:rsid w:val="006B6E13"/>
    <w:rsid w:val="006B6E86"/>
    <w:rsid w:val="006B6FF8"/>
    <w:rsid w:val="006B71A8"/>
    <w:rsid w:val="006B71EE"/>
    <w:rsid w:val="006B72E1"/>
    <w:rsid w:val="006B7326"/>
    <w:rsid w:val="006B7354"/>
    <w:rsid w:val="006B74D8"/>
    <w:rsid w:val="006B758B"/>
    <w:rsid w:val="006B75C9"/>
    <w:rsid w:val="006B75CB"/>
    <w:rsid w:val="006B7618"/>
    <w:rsid w:val="006B7649"/>
    <w:rsid w:val="006B765A"/>
    <w:rsid w:val="006B776D"/>
    <w:rsid w:val="006B7791"/>
    <w:rsid w:val="006B77B9"/>
    <w:rsid w:val="006B781F"/>
    <w:rsid w:val="006B78BC"/>
    <w:rsid w:val="006B78F5"/>
    <w:rsid w:val="006B7927"/>
    <w:rsid w:val="006B797C"/>
    <w:rsid w:val="006B7A3D"/>
    <w:rsid w:val="006B7A5A"/>
    <w:rsid w:val="006B7A75"/>
    <w:rsid w:val="006B7A80"/>
    <w:rsid w:val="006B7BEF"/>
    <w:rsid w:val="006B7C47"/>
    <w:rsid w:val="006B7C7B"/>
    <w:rsid w:val="006B7C8F"/>
    <w:rsid w:val="006B7CFE"/>
    <w:rsid w:val="006B7D14"/>
    <w:rsid w:val="006B7D41"/>
    <w:rsid w:val="006B7D43"/>
    <w:rsid w:val="006B7DE6"/>
    <w:rsid w:val="006B7E5B"/>
    <w:rsid w:val="006B7E9D"/>
    <w:rsid w:val="006B7ECD"/>
    <w:rsid w:val="006B7F7C"/>
    <w:rsid w:val="006B7FC0"/>
    <w:rsid w:val="006B7FE6"/>
    <w:rsid w:val="006C004C"/>
    <w:rsid w:val="006C02CA"/>
    <w:rsid w:val="006C0324"/>
    <w:rsid w:val="006C032D"/>
    <w:rsid w:val="006C0344"/>
    <w:rsid w:val="006C03A3"/>
    <w:rsid w:val="006C03F2"/>
    <w:rsid w:val="006C0415"/>
    <w:rsid w:val="006C0424"/>
    <w:rsid w:val="006C04D2"/>
    <w:rsid w:val="006C0598"/>
    <w:rsid w:val="006C0662"/>
    <w:rsid w:val="006C0668"/>
    <w:rsid w:val="006C0775"/>
    <w:rsid w:val="006C08B9"/>
    <w:rsid w:val="006C096E"/>
    <w:rsid w:val="006C0996"/>
    <w:rsid w:val="006C0A0E"/>
    <w:rsid w:val="006C0A3C"/>
    <w:rsid w:val="006C0C89"/>
    <w:rsid w:val="006C0C8A"/>
    <w:rsid w:val="006C0C8E"/>
    <w:rsid w:val="006C0DDE"/>
    <w:rsid w:val="006C0DE4"/>
    <w:rsid w:val="006C0E94"/>
    <w:rsid w:val="006C0F05"/>
    <w:rsid w:val="006C0FB5"/>
    <w:rsid w:val="006C10E1"/>
    <w:rsid w:val="006C1151"/>
    <w:rsid w:val="006C11C4"/>
    <w:rsid w:val="006C120A"/>
    <w:rsid w:val="006C1256"/>
    <w:rsid w:val="006C131F"/>
    <w:rsid w:val="006C13D0"/>
    <w:rsid w:val="006C1484"/>
    <w:rsid w:val="006C1491"/>
    <w:rsid w:val="006C149F"/>
    <w:rsid w:val="006C1580"/>
    <w:rsid w:val="006C15B3"/>
    <w:rsid w:val="006C1691"/>
    <w:rsid w:val="006C16BA"/>
    <w:rsid w:val="006C1722"/>
    <w:rsid w:val="006C179E"/>
    <w:rsid w:val="006C18BE"/>
    <w:rsid w:val="006C19F4"/>
    <w:rsid w:val="006C1A45"/>
    <w:rsid w:val="006C1A6B"/>
    <w:rsid w:val="006C1B32"/>
    <w:rsid w:val="006C1B33"/>
    <w:rsid w:val="006C1B3B"/>
    <w:rsid w:val="006C1B87"/>
    <w:rsid w:val="006C1BE9"/>
    <w:rsid w:val="006C1C5B"/>
    <w:rsid w:val="006C1D52"/>
    <w:rsid w:val="006C1E28"/>
    <w:rsid w:val="006C1E7C"/>
    <w:rsid w:val="006C1E87"/>
    <w:rsid w:val="006C1F08"/>
    <w:rsid w:val="006C1F0D"/>
    <w:rsid w:val="006C1F6E"/>
    <w:rsid w:val="006C2071"/>
    <w:rsid w:val="006C20B7"/>
    <w:rsid w:val="006C212B"/>
    <w:rsid w:val="006C214E"/>
    <w:rsid w:val="006C2253"/>
    <w:rsid w:val="006C229B"/>
    <w:rsid w:val="006C22F3"/>
    <w:rsid w:val="006C235B"/>
    <w:rsid w:val="006C242E"/>
    <w:rsid w:val="006C248F"/>
    <w:rsid w:val="006C25A7"/>
    <w:rsid w:val="006C2628"/>
    <w:rsid w:val="006C2666"/>
    <w:rsid w:val="006C2703"/>
    <w:rsid w:val="006C2755"/>
    <w:rsid w:val="006C2757"/>
    <w:rsid w:val="006C27C7"/>
    <w:rsid w:val="006C27F8"/>
    <w:rsid w:val="006C28D1"/>
    <w:rsid w:val="006C2910"/>
    <w:rsid w:val="006C2954"/>
    <w:rsid w:val="006C29A6"/>
    <w:rsid w:val="006C2A60"/>
    <w:rsid w:val="006C2AB3"/>
    <w:rsid w:val="006C2B11"/>
    <w:rsid w:val="006C2B92"/>
    <w:rsid w:val="006C2C0B"/>
    <w:rsid w:val="006C2C30"/>
    <w:rsid w:val="006C2C5E"/>
    <w:rsid w:val="006C2C75"/>
    <w:rsid w:val="006C2C87"/>
    <w:rsid w:val="006C2D6F"/>
    <w:rsid w:val="006C2DCC"/>
    <w:rsid w:val="006C2E12"/>
    <w:rsid w:val="006C2EE6"/>
    <w:rsid w:val="006C2F82"/>
    <w:rsid w:val="006C3185"/>
    <w:rsid w:val="006C32B5"/>
    <w:rsid w:val="006C3310"/>
    <w:rsid w:val="006C3433"/>
    <w:rsid w:val="006C352F"/>
    <w:rsid w:val="006C353F"/>
    <w:rsid w:val="006C3714"/>
    <w:rsid w:val="006C372B"/>
    <w:rsid w:val="006C3745"/>
    <w:rsid w:val="006C3808"/>
    <w:rsid w:val="006C385D"/>
    <w:rsid w:val="006C39FA"/>
    <w:rsid w:val="006C3A59"/>
    <w:rsid w:val="006C3A62"/>
    <w:rsid w:val="006C3B17"/>
    <w:rsid w:val="006C3CCF"/>
    <w:rsid w:val="006C3DD6"/>
    <w:rsid w:val="006C3E06"/>
    <w:rsid w:val="006C3E55"/>
    <w:rsid w:val="006C401A"/>
    <w:rsid w:val="006C4067"/>
    <w:rsid w:val="006C407C"/>
    <w:rsid w:val="006C40B5"/>
    <w:rsid w:val="006C40BB"/>
    <w:rsid w:val="006C40FD"/>
    <w:rsid w:val="006C40FF"/>
    <w:rsid w:val="006C4109"/>
    <w:rsid w:val="006C4138"/>
    <w:rsid w:val="006C4150"/>
    <w:rsid w:val="006C4183"/>
    <w:rsid w:val="006C41C4"/>
    <w:rsid w:val="006C41EB"/>
    <w:rsid w:val="006C427A"/>
    <w:rsid w:val="006C432F"/>
    <w:rsid w:val="006C43A9"/>
    <w:rsid w:val="006C446C"/>
    <w:rsid w:val="006C44D4"/>
    <w:rsid w:val="006C44ED"/>
    <w:rsid w:val="006C4543"/>
    <w:rsid w:val="006C4644"/>
    <w:rsid w:val="006C4849"/>
    <w:rsid w:val="006C4850"/>
    <w:rsid w:val="006C4851"/>
    <w:rsid w:val="006C4899"/>
    <w:rsid w:val="006C493E"/>
    <w:rsid w:val="006C4AC8"/>
    <w:rsid w:val="006C4B2C"/>
    <w:rsid w:val="006C4B3C"/>
    <w:rsid w:val="006C4B91"/>
    <w:rsid w:val="006C4C1B"/>
    <w:rsid w:val="006C4C89"/>
    <w:rsid w:val="006C4E1A"/>
    <w:rsid w:val="006C4E1C"/>
    <w:rsid w:val="006C4E47"/>
    <w:rsid w:val="006C4E93"/>
    <w:rsid w:val="006C4EC5"/>
    <w:rsid w:val="006C4F1D"/>
    <w:rsid w:val="006C4F21"/>
    <w:rsid w:val="006C4F95"/>
    <w:rsid w:val="006C5048"/>
    <w:rsid w:val="006C50F2"/>
    <w:rsid w:val="006C517D"/>
    <w:rsid w:val="006C5192"/>
    <w:rsid w:val="006C5200"/>
    <w:rsid w:val="006C52B7"/>
    <w:rsid w:val="006C52C7"/>
    <w:rsid w:val="006C5374"/>
    <w:rsid w:val="006C5429"/>
    <w:rsid w:val="006C54CF"/>
    <w:rsid w:val="006C54DB"/>
    <w:rsid w:val="006C555F"/>
    <w:rsid w:val="006C5635"/>
    <w:rsid w:val="006C5681"/>
    <w:rsid w:val="006C5858"/>
    <w:rsid w:val="006C58BA"/>
    <w:rsid w:val="006C599A"/>
    <w:rsid w:val="006C59A8"/>
    <w:rsid w:val="006C5A48"/>
    <w:rsid w:val="006C5A4B"/>
    <w:rsid w:val="006C5AA2"/>
    <w:rsid w:val="006C5AAE"/>
    <w:rsid w:val="006C5B28"/>
    <w:rsid w:val="006C5B7B"/>
    <w:rsid w:val="006C5BD5"/>
    <w:rsid w:val="006C5C59"/>
    <w:rsid w:val="006C5C98"/>
    <w:rsid w:val="006C5D1B"/>
    <w:rsid w:val="006C5E5C"/>
    <w:rsid w:val="006C5EA9"/>
    <w:rsid w:val="006C5ED0"/>
    <w:rsid w:val="006C5F4F"/>
    <w:rsid w:val="006C5F92"/>
    <w:rsid w:val="006C5F9E"/>
    <w:rsid w:val="006C5FEA"/>
    <w:rsid w:val="006C60D4"/>
    <w:rsid w:val="006C60DB"/>
    <w:rsid w:val="006C60F5"/>
    <w:rsid w:val="006C6118"/>
    <w:rsid w:val="006C61D0"/>
    <w:rsid w:val="006C61E6"/>
    <w:rsid w:val="006C637A"/>
    <w:rsid w:val="006C639A"/>
    <w:rsid w:val="006C6448"/>
    <w:rsid w:val="006C64AD"/>
    <w:rsid w:val="006C64B4"/>
    <w:rsid w:val="006C6656"/>
    <w:rsid w:val="006C66D5"/>
    <w:rsid w:val="006C675A"/>
    <w:rsid w:val="006C67B4"/>
    <w:rsid w:val="006C6B75"/>
    <w:rsid w:val="006C6B8D"/>
    <w:rsid w:val="006C6BD9"/>
    <w:rsid w:val="006C6C39"/>
    <w:rsid w:val="006C6D9A"/>
    <w:rsid w:val="006C6E1F"/>
    <w:rsid w:val="006C6E47"/>
    <w:rsid w:val="006C6EB6"/>
    <w:rsid w:val="006C6ED1"/>
    <w:rsid w:val="006C6FA8"/>
    <w:rsid w:val="006C713E"/>
    <w:rsid w:val="006C714A"/>
    <w:rsid w:val="006C7209"/>
    <w:rsid w:val="006C72D7"/>
    <w:rsid w:val="006C735D"/>
    <w:rsid w:val="006C74C4"/>
    <w:rsid w:val="006C7544"/>
    <w:rsid w:val="006C75C8"/>
    <w:rsid w:val="006C7610"/>
    <w:rsid w:val="006C7669"/>
    <w:rsid w:val="006C77E7"/>
    <w:rsid w:val="006C7933"/>
    <w:rsid w:val="006C7AF8"/>
    <w:rsid w:val="006C7B07"/>
    <w:rsid w:val="006C7B6B"/>
    <w:rsid w:val="006C7B89"/>
    <w:rsid w:val="006C7BFC"/>
    <w:rsid w:val="006C7C29"/>
    <w:rsid w:val="006C7C66"/>
    <w:rsid w:val="006C7EE5"/>
    <w:rsid w:val="006C7F2C"/>
    <w:rsid w:val="006C7F48"/>
    <w:rsid w:val="006D0011"/>
    <w:rsid w:val="006D0074"/>
    <w:rsid w:val="006D0184"/>
    <w:rsid w:val="006D01CD"/>
    <w:rsid w:val="006D01D7"/>
    <w:rsid w:val="006D01FA"/>
    <w:rsid w:val="006D02CF"/>
    <w:rsid w:val="006D0413"/>
    <w:rsid w:val="006D0436"/>
    <w:rsid w:val="006D04D0"/>
    <w:rsid w:val="006D04EC"/>
    <w:rsid w:val="006D0522"/>
    <w:rsid w:val="006D059F"/>
    <w:rsid w:val="006D060D"/>
    <w:rsid w:val="006D06F6"/>
    <w:rsid w:val="006D070A"/>
    <w:rsid w:val="006D0729"/>
    <w:rsid w:val="006D0744"/>
    <w:rsid w:val="006D0897"/>
    <w:rsid w:val="006D09AA"/>
    <w:rsid w:val="006D09FC"/>
    <w:rsid w:val="006D0A61"/>
    <w:rsid w:val="006D0AD7"/>
    <w:rsid w:val="006D0AF1"/>
    <w:rsid w:val="006D0BB6"/>
    <w:rsid w:val="006D0C44"/>
    <w:rsid w:val="006D0D14"/>
    <w:rsid w:val="006D0D31"/>
    <w:rsid w:val="006D0E3C"/>
    <w:rsid w:val="006D0E63"/>
    <w:rsid w:val="006D0F00"/>
    <w:rsid w:val="006D1031"/>
    <w:rsid w:val="006D1069"/>
    <w:rsid w:val="006D107B"/>
    <w:rsid w:val="006D10A8"/>
    <w:rsid w:val="006D11CA"/>
    <w:rsid w:val="006D12A2"/>
    <w:rsid w:val="006D12B7"/>
    <w:rsid w:val="006D12D7"/>
    <w:rsid w:val="006D131E"/>
    <w:rsid w:val="006D13C1"/>
    <w:rsid w:val="006D13DE"/>
    <w:rsid w:val="006D1476"/>
    <w:rsid w:val="006D14DA"/>
    <w:rsid w:val="006D1531"/>
    <w:rsid w:val="006D1633"/>
    <w:rsid w:val="006D179E"/>
    <w:rsid w:val="006D180D"/>
    <w:rsid w:val="006D1946"/>
    <w:rsid w:val="006D1991"/>
    <w:rsid w:val="006D19B6"/>
    <w:rsid w:val="006D19BB"/>
    <w:rsid w:val="006D19E9"/>
    <w:rsid w:val="006D1A16"/>
    <w:rsid w:val="006D1A73"/>
    <w:rsid w:val="006D1B53"/>
    <w:rsid w:val="006D1BAF"/>
    <w:rsid w:val="006D1BFC"/>
    <w:rsid w:val="006D1BFE"/>
    <w:rsid w:val="006D1C37"/>
    <w:rsid w:val="006D1C7C"/>
    <w:rsid w:val="006D1C93"/>
    <w:rsid w:val="006D1CEF"/>
    <w:rsid w:val="006D1E18"/>
    <w:rsid w:val="006D1F0C"/>
    <w:rsid w:val="006D205C"/>
    <w:rsid w:val="006D206E"/>
    <w:rsid w:val="006D20D9"/>
    <w:rsid w:val="006D212D"/>
    <w:rsid w:val="006D21F8"/>
    <w:rsid w:val="006D2249"/>
    <w:rsid w:val="006D2255"/>
    <w:rsid w:val="006D2324"/>
    <w:rsid w:val="006D240D"/>
    <w:rsid w:val="006D2436"/>
    <w:rsid w:val="006D2493"/>
    <w:rsid w:val="006D24A5"/>
    <w:rsid w:val="006D250F"/>
    <w:rsid w:val="006D25F0"/>
    <w:rsid w:val="006D2619"/>
    <w:rsid w:val="006D26EF"/>
    <w:rsid w:val="006D2730"/>
    <w:rsid w:val="006D2733"/>
    <w:rsid w:val="006D2850"/>
    <w:rsid w:val="006D285B"/>
    <w:rsid w:val="006D28F1"/>
    <w:rsid w:val="006D29E8"/>
    <w:rsid w:val="006D2A5B"/>
    <w:rsid w:val="006D2A78"/>
    <w:rsid w:val="006D2B6D"/>
    <w:rsid w:val="006D2CBF"/>
    <w:rsid w:val="006D2D14"/>
    <w:rsid w:val="006D2E18"/>
    <w:rsid w:val="006D2EE1"/>
    <w:rsid w:val="006D2F87"/>
    <w:rsid w:val="006D303E"/>
    <w:rsid w:val="006D3043"/>
    <w:rsid w:val="006D30A9"/>
    <w:rsid w:val="006D317C"/>
    <w:rsid w:val="006D31D4"/>
    <w:rsid w:val="006D3267"/>
    <w:rsid w:val="006D333C"/>
    <w:rsid w:val="006D336B"/>
    <w:rsid w:val="006D3528"/>
    <w:rsid w:val="006D357E"/>
    <w:rsid w:val="006D3587"/>
    <w:rsid w:val="006D358A"/>
    <w:rsid w:val="006D359F"/>
    <w:rsid w:val="006D35C2"/>
    <w:rsid w:val="006D361C"/>
    <w:rsid w:val="006D36B6"/>
    <w:rsid w:val="006D3725"/>
    <w:rsid w:val="006D3745"/>
    <w:rsid w:val="006D3794"/>
    <w:rsid w:val="006D3830"/>
    <w:rsid w:val="006D38CF"/>
    <w:rsid w:val="006D38E2"/>
    <w:rsid w:val="006D38FD"/>
    <w:rsid w:val="006D39A5"/>
    <w:rsid w:val="006D3A23"/>
    <w:rsid w:val="006D3AD6"/>
    <w:rsid w:val="006D3B8D"/>
    <w:rsid w:val="006D3C2D"/>
    <w:rsid w:val="006D3CDD"/>
    <w:rsid w:val="006D3D02"/>
    <w:rsid w:val="006D3D8A"/>
    <w:rsid w:val="006D3E6E"/>
    <w:rsid w:val="006D3F5C"/>
    <w:rsid w:val="006D4056"/>
    <w:rsid w:val="006D415E"/>
    <w:rsid w:val="006D417D"/>
    <w:rsid w:val="006D421D"/>
    <w:rsid w:val="006D43B9"/>
    <w:rsid w:val="006D44C1"/>
    <w:rsid w:val="006D44CD"/>
    <w:rsid w:val="006D44E7"/>
    <w:rsid w:val="006D45AB"/>
    <w:rsid w:val="006D45FF"/>
    <w:rsid w:val="006D46CA"/>
    <w:rsid w:val="006D4887"/>
    <w:rsid w:val="006D48AF"/>
    <w:rsid w:val="006D48D7"/>
    <w:rsid w:val="006D492D"/>
    <w:rsid w:val="006D49AF"/>
    <w:rsid w:val="006D49CC"/>
    <w:rsid w:val="006D49EB"/>
    <w:rsid w:val="006D4A36"/>
    <w:rsid w:val="006D4B3C"/>
    <w:rsid w:val="006D4BE8"/>
    <w:rsid w:val="006D4BF2"/>
    <w:rsid w:val="006D4C24"/>
    <w:rsid w:val="006D4C30"/>
    <w:rsid w:val="006D4C59"/>
    <w:rsid w:val="006D4D6F"/>
    <w:rsid w:val="006D4DD8"/>
    <w:rsid w:val="006D4DE9"/>
    <w:rsid w:val="006D4E0F"/>
    <w:rsid w:val="006D4E86"/>
    <w:rsid w:val="006D4EDB"/>
    <w:rsid w:val="006D4FB7"/>
    <w:rsid w:val="006D501E"/>
    <w:rsid w:val="006D5066"/>
    <w:rsid w:val="006D5181"/>
    <w:rsid w:val="006D5182"/>
    <w:rsid w:val="006D5247"/>
    <w:rsid w:val="006D52B5"/>
    <w:rsid w:val="006D52E8"/>
    <w:rsid w:val="006D5329"/>
    <w:rsid w:val="006D53B6"/>
    <w:rsid w:val="006D53CA"/>
    <w:rsid w:val="006D53D7"/>
    <w:rsid w:val="006D53FF"/>
    <w:rsid w:val="006D540A"/>
    <w:rsid w:val="006D5416"/>
    <w:rsid w:val="006D542A"/>
    <w:rsid w:val="006D5434"/>
    <w:rsid w:val="006D5667"/>
    <w:rsid w:val="006D5739"/>
    <w:rsid w:val="006D57E3"/>
    <w:rsid w:val="006D588B"/>
    <w:rsid w:val="006D5975"/>
    <w:rsid w:val="006D599B"/>
    <w:rsid w:val="006D59FB"/>
    <w:rsid w:val="006D5AD6"/>
    <w:rsid w:val="006D5B1B"/>
    <w:rsid w:val="006D5B7D"/>
    <w:rsid w:val="006D5B95"/>
    <w:rsid w:val="006D5BDB"/>
    <w:rsid w:val="006D5C42"/>
    <w:rsid w:val="006D5C81"/>
    <w:rsid w:val="006D5D4E"/>
    <w:rsid w:val="006D5D51"/>
    <w:rsid w:val="006D5D64"/>
    <w:rsid w:val="006D5EFA"/>
    <w:rsid w:val="006D5F18"/>
    <w:rsid w:val="006D5FD3"/>
    <w:rsid w:val="006D6012"/>
    <w:rsid w:val="006D6074"/>
    <w:rsid w:val="006D60A0"/>
    <w:rsid w:val="006D61C2"/>
    <w:rsid w:val="006D6205"/>
    <w:rsid w:val="006D620E"/>
    <w:rsid w:val="006D631B"/>
    <w:rsid w:val="006D65B4"/>
    <w:rsid w:val="006D66E5"/>
    <w:rsid w:val="006D67D9"/>
    <w:rsid w:val="006D67F6"/>
    <w:rsid w:val="006D6851"/>
    <w:rsid w:val="006D68C7"/>
    <w:rsid w:val="006D69A4"/>
    <w:rsid w:val="006D69A5"/>
    <w:rsid w:val="006D69A8"/>
    <w:rsid w:val="006D6B6A"/>
    <w:rsid w:val="006D6D87"/>
    <w:rsid w:val="006D6D9E"/>
    <w:rsid w:val="006D6E97"/>
    <w:rsid w:val="006D6FFB"/>
    <w:rsid w:val="006D7022"/>
    <w:rsid w:val="006D7094"/>
    <w:rsid w:val="006D70C1"/>
    <w:rsid w:val="006D70D3"/>
    <w:rsid w:val="006D70F6"/>
    <w:rsid w:val="006D7100"/>
    <w:rsid w:val="006D710E"/>
    <w:rsid w:val="006D7130"/>
    <w:rsid w:val="006D727E"/>
    <w:rsid w:val="006D737A"/>
    <w:rsid w:val="006D73BA"/>
    <w:rsid w:val="006D73FF"/>
    <w:rsid w:val="006D7440"/>
    <w:rsid w:val="006D7485"/>
    <w:rsid w:val="006D7589"/>
    <w:rsid w:val="006D7647"/>
    <w:rsid w:val="006D7652"/>
    <w:rsid w:val="006D76F2"/>
    <w:rsid w:val="006D773E"/>
    <w:rsid w:val="006D77D4"/>
    <w:rsid w:val="006D78B2"/>
    <w:rsid w:val="006D78E7"/>
    <w:rsid w:val="006D79B3"/>
    <w:rsid w:val="006D79BC"/>
    <w:rsid w:val="006D7AFC"/>
    <w:rsid w:val="006D7B00"/>
    <w:rsid w:val="006D7B0E"/>
    <w:rsid w:val="006D7BFB"/>
    <w:rsid w:val="006D7C1F"/>
    <w:rsid w:val="006D7CC8"/>
    <w:rsid w:val="006D7D2B"/>
    <w:rsid w:val="006D7D49"/>
    <w:rsid w:val="006D7D4C"/>
    <w:rsid w:val="006D7DFA"/>
    <w:rsid w:val="006D7E29"/>
    <w:rsid w:val="006D7E34"/>
    <w:rsid w:val="006E0005"/>
    <w:rsid w:val="006E013E"/>
    <w:rsid w:val="006E01EA"/>
    <w:rsid w:val="006E0243"/>
    <w:rsid w:val="006E0368"/>
    <w:rsid w:val="006E03D1"/>
    <w:rsid w:val="006E0432"/>
    <w:rsid w:val="006E0442"/>
    <w:rsid w:val="006E0556"/>
    <w:rsid w:val="006E0560"/>
    <w:rsid w:val="006E05FB"/>
    <w:rsid w:val="006E06B6"/>
    <w:rsid w:val="006E06BF"/>
    <w:rsid w:val="006E0701"/>
    <w:rsid w:val="006E0867"/>
    <w:rsid w:val="006E092E"/>
    <w:rsid w:val="006E0931"/>
    <w:rsid w:val="006E09B1"/>
    <w:rsid w:val="006E09B9"/>
    <w:rsid w:val="006E09F7"/>
    <w:rsid w:val="006E0A2F"/>
    <w:rsid w:val="006E0B3C"/>
    <w:rsid w:val="006E0B7D"/>
    <w:rsid w:val="006E0B97"/>
    <w:rsid w:val="006E0BF9"/>
    <w:rsid w:val="006E0C01"/>
    <w:rsid w:val="006E0C63"/>
    <w:rsid w:val="006E0D53"/>
    <w:rsid w:val="006E0D86"/>
    <w:rsid w:val="006E0D8C"/>
    <w:rsid w:val="006E0E1A"/>
    <w:rsid w:val="006E0E7F"/>
    <w:rsid w:val="006E0EB1"/>
    <w:rsid w:val="006E0EC6"/>
    <w:rsid w:val="006E0F16"/>
    <w:rsid w:val="006E0F2C"/>
    <w:rsid w:val="006E10A9"/>
    <w:rsid w:val="006E10AE"/>
    <w:rsid w:val="006E11D1"/>
    <w:rsid w:val="006E1273"/>
    <w:rsid w:val="006E1296"/>
    <w:rsid w:val="006E1300"/>
    <w:rsid w:val="006E142A"/>
    <w:rsid w:val="006E148E"/>
    <w:rsid w:val="006E14A4"/>
    <w:rsid w:val="006E14CB"/>
    <w:rsid w:val="006E152E"/>
    <w:rsid w:val="006E1594"/>
    <w:rsid w:val="006E15AB"/>
    <w:rsid w:val="006E15BD"/>
    <w:rsid w:val="006E15C9"/>
    <w:rsid w:val="006E15FE"/>
    <w:rsid w:val="006E15FF"/>
    <w:rsid w:val="006E1688"/>
    <w:rsid w:val="006E176C"/>
    <w:rsid w:val="006E1786"/>
    <w:rsid w:val="006E18C6"/>
    <w:rsid w:val="006E18D3"/>
    <w:rsid w:val="006E190A"/>
    <w:rsid w:val="006E1A62"/>
    <w:rsid w:val="006E1AAC"/>
    <w:rsid w:val="006E1AB3"/>
    <w:rsid w:val="006E1ACB"/>
    <w:rsid w:val="006E1B1E"/>
    <w:rsid w:val="006E1C63"/>
    <w:rsid w:val="006E1E1A"/>
    <w:rsid w:val="006E1E24"/>
    <w:rsid w:val="006E1EEA"/>
    <w:rsid w:val="006E1F18"/>
    <w:rsid w:val="006E204D"/>
    <w:rsid w:val="006E2129"/>
    <w:rsid w:val="006E21A8"/>
    <w:rsid w:val="006E22EF"/>
    <w:rsid w:val="006E233D"/>
    <w:rsid w:val="006E24BF"/>
    <w:rsid w:val="006E2664"/>
    <w:rsid w:val="006E266A"/>
    <w:rsid w:val="006E2710"/>
    <w:rsid w:val="006E27D1"/>
    <w:rsid w:val="006E29F3"/>
    <w:rsid w:val="006E2A3A"/>
    <w:rsid w:val="006E2AA9"/>
    <w:rsid w:val="006E2B29"/>
    <w:rsid w:val="006E2B8D"/>
    <w:rsid w:val="006E2B94"/>
    <w:rsid w:val="006E2C14"/>
    <w:rsid w:val="006E2C64"/>
    <w:rsid w:val="006E2D45"/>
    <w:rsid w:val="006E2EFE"/>
    <w:rsid w:val="006E2FF0"/>
    <w:rsid w:val="006E3021"/>
    <w:rsid w:val="006E30D2"/>
    <w:rsid w:val="006E319C"/>
    <w:rsid w:val="006E3217"/>
    <w:rsid w:val="006E3420"/>
    <w:rsid w:val="006E347B"/>
    <w:rsid w:val="006E34A3"/>
    <w:rsid w:val="006E34CF"/>
    <w:rsid w:val="006E34E3"/>
    <w:rsid w:val="006E3505"/>
    <w:rsid w:val="006E3567"/>
    <w:rsid w:val="006E3575"/>
    <w:rsid w:val="006E3590"/>
    <w:rsid w:val="006E3609"/>
    <w:rsid w:val="006E3614"/>
    <w:rsid w:val="006E36EE"/>
    <w:rsid w:val="006E3801"/>
    <w:rsid w:val="006E391F"/>
    <w:rsid w:val="006E398C"/>
    <w:rsid w:val="006E39BA"/>
    <w:rsid w:val="006E3A0E"/>
    <w:rsid w:val="006E3C46"/>
    <w:rsid w:val="006E3C56"/>
    <w:rsid w:val="006E3CCA"/>
    <w:rsid w:val="006E3CD9"/>
    <w:rsid w:val="006E3CE4"/>
    <w:rsid w:val="006E3D1E"/>
    <w:rsid w:val="006E3D63"/>
    <w:rsid w:val="006E3EA7"/>
    <w:rsid w:val="006E3F84"/>
    <w:rsid w:val="006E4041"/>
    <w:rsid w:val="006E4086"/>
    <w:rsid w:val="006E41BE"/>
    <w:rsid w:val="006E4273"/>
    <w:rsid w:val="006E4290"/>
    <w:rsid w:val="006E42A2"/>
    <w:rsid w:val="006E42B9"/>
    <w:rsid w:val="006E4459"/>
    <w:rsid w:val="006E4479"/>
    <w:rsid w:val="006E449C"/>
    <w:rsid w:val="006E4583"/>
    <w:rsid w:val="006E4604"/>
    <w:rsid w:val="006E46F0"/>
    <w:rsid w:val="006E46FA"/>
    <w:rsid w:val="006E4717"/>
    <w:rsid w:val="006E472A"/>
    <w:rsid w:val="006E475F"/>
    <w:rsid w:val="006E4893"/>
    <w:rsid w:val="006E48FE"/>
    <w:rsid w:val="006E4933"/>
    <w:rsid w:val="006E49A5"/>
    <w:rsid w:val="006E49C7"/>
    <w:rsid w:val="006E49CE"/>
    <w:rsid w:val="006E49DF"/>
    <w:rsid w:val="006E4A29"/>
    <w:rsid w:val="006E4A34"/>
    <w:rsid w:val="006E4B7A"/>
    <w:rsid w:val="006E4C67"/>
    <w:rsid w:val="006E4CB5"/>
    <w:rsid w:val="006E4EBD"/>
    <w:rsid w:val="006E5097"/>
    <w:rsid w:val="006E5106"/>
    <w:rsid w:val="006E52CB"/>
    <w:rsid w:val="006E52DA"/>
    <w:rsid w:val="006E52FF"/>
    <w:rsid w:val="006E5327"/>
    <w:rsid w:val="006E5374"/>
    <w:rsid w:val="006E5383"/>
    <w:rsid w:val="006E53B3"/>
    <w:rsid w:val="006E53CB"/>
    <w:rsid w:val="006E53E8"/>
    <w:rsid w:val="006E5476"/>
    <w:rsid w:val="006E5547"/>
    <w:rsid w:val="006E5585"/>
    <w:rsid w:val="006E56AB"/>
    <w:rsid w:val="006E5814"/>
    <w:rsid w:val="006E585F"/>
    <w:rsid w:val="006E58D8"/>
    <w:rsid w:val="006E5A74"/>
    <w:rsid w:val="006E5BAA"/>
    <w:rsid w:val="006E5BD2"/>
    <w:rsid w:val="006E5E78"/>
    <w:rsid w:val="006E5EE6"/>
    <w:rsid w:val="006E5F0F"/>
    <w:rsid w:val="006E5F25"/>
    <w:rsid w:val="006E5F54"/>
    <w:rsid w:val="006E6013"/>
    <w:rsid w:val="006E6048"/>
    <w:rsid w:val="006E60F8"/>
    <w:rsid w:val="006E618B"/>
    <w:rsid w:val="006E619C"/>
    <w:rsid w:val="006E6209"/>
    <w:rsid w:val="006E623C"/>
    <w:rsid w:val="006E6253"/>
    <w:rsid w:val="006E62C6"/>
    <w:rsid w:val="006E6448"/>
    <w:rsid w:val="006E64E6"/>
    <w:rsid w:val="006E6575"/>
    <w:rsid w:val="006E65EB"/>
    <w:rsid w:val="006E66E9"/>
    <w:rsid w:val="006E6835"/>
    <w:rsid w:val="006E6A16"/>
    <w:rsid w:val="006E6C00"/>
    <w:rsid w:val="006E6C09"/>
    <w:rsid w:val="006E6C51"/>
    <w:rsid w:val="006E6C75"/>
    <w:rsid w:val="006E6CBC"/>
    <w:rsid w:val="006E6D4C"/>
    <w:rsid w:val="006E6E91"/>
    <w:rsid w:val="006E6F55"/>
    <w:rsid w:val="006E7007"/>
    <w:rsid w:val="006E7035"/>
    <w:rsid w:val="006E7047"/>
    <w:rsid w:val="006E70BD"/>
    <w:rsid w:val="006E7186"/>
    <w:rsid w:val="006E719A"/>
    <w:rsid w:val="006E71DD"/>
    <w:rsid w:val="006E723A"/>
    <w:rsid w:val="006E7341"/>
    <w:rsid w:val="006E744C"/>
    <w:rsid w:val="006E7568"/>
    <w:rsid w:val="006E7620"/>
    <w:rsid w:val="006E764F"/>
    <w:rsid w:val="006E7654"/>
    <w:rsid w:val="006E76C2"/>
    <w:rsid w:val="006E7816"/>
    <w:rsid w:val="006E7833"/>
    <w:rsid w:val="006E7887"/>
    <w:rsid w:val="006E7894"/>
    <w:rsid w:val="006E78C8"/>
    <w:rsid w:val="006E797A"/>
    <w:rsid w:val="006E79DB"/>
    <w:rsid w:val="006E7A28"/>
    <w:rsid w:val="006E7A44"/>
    <w:rsid w:val="006E7AB6"/>
    <w:rsid w:val="006E7B05"/>
    <w:rsid w:val="006E7B11"/>
    <w:rsid w:val="006E7B14"/>
    <w:rsid w:val="006E7BCB"/>
    <w:rsid w:val="006E7D02"/>
    <w:rsid w:val="006E7D3E"/>
    <w:rsid w:val="006E7E74"/>
    <w:rsid w:val="006E7F9F"/>
    <w:rsid w:val="006E7FA6"/>
    <w:rsid w:val="006F001F"/>
    <w:rsid w:val="006F0155"/>
    <w:rsid w:val="006F021D"/>
    <w:rsid w:val="006F0228"/>
    <w:rsid w:val="006F03AD"/>
    <w:rsid w:val="006F03B3"/>
    <w:rsid w:val="006F03CE"/>
    <w:rsid w:val="006F03D5"/>
    <w:rsid w:val="006F03F2"/>
    <w:rsid w:val="006F0429"/>
    <w:rsid w:val="006F04AC"/>
    <w:rsid w:val="006F0527"/>
    <w:rsid w:val="006F05B9"/>
    <w:rsid w:val="006F0769"/>
    <w:rsid w:val="006F07A5"/>
    <w:rsid w:val="006F08B8"/>
    <w:rsid w:val="006F08CD"/>
    <w:rsid w:val="006F08FE"/>
    <w:rsid w:val="006F0900"/>
    <w:rsid w:val="006F09DB"/>
    <w:rsid w:val="006F0A38"/>
    <w:rsid w:val="006F0A4B"/>
    <w:rsid w:val="006F0A9F"/>
    <w:rsid w:val="006F0AF1"/>
    <w:rsid w:val="006F0BA0"/>
    <w:rsid w:val="006F0BA3"/>
    <w:rsid w:val="006F0C28"/>
    <w:rsid w:val="006F0D24"/>
    <w:rsid w:val="006F0D48"/>
    <w:rsid w:val="006F0D4B"/>
    <w:rsid w:val="006F0DDD"/>
    <w:rsid w:val="006F0E37"/>
    <w:rsid w:val="006F0EAF"/>
    <w:rsid w:val="006F0F15"/>
    <w:rsid w:val="006F10C6"/>
    <w:rsid w:val="006F1100"/>
    <w:rsid w:val="006F1105"/>
    <w:rsid w:val="006F116E"/>
    <w:rsid w:val="006F11D4"/>
    <w:rsid w:val="006F1276"/>
    <w:rsid w:val="006F1337"/>
    <w:rsid w:val="006F1377"/>
    <w:rsid w:val="006F1449"/>
    <w:rsid w:val="006F1492"/>
    <w:rsid w:val="006F14DD"/>
    <w:rsid w:val="006F16A3"/>
    <w:rsid w:val="006F1704"/>
    <w:rsid w:val="006F1772"/>
    <w:rsid w:val="006F1813"/>
    <w:rsid w:val="006F1816"/>
    <w:rsid w:val="006F1823"/>
    <w:rsid w:val="006F18F9"/>
    <w:rsid w:val="006F1942"/>
    <w:rsid w:val="006F1971"/>
    <w:rsid w:val="006F19DB"/>
    <w:rsid w:val="006F1B14"/>
    <w:rsid w:val="006F1B28"/>
    <w:rsid w:val="006F1BF9"/>
    <w:rsid w:val="006F1D19"/>
    <w:rsid w:val="006F1D38"/>
    <w:rsid w:val="006F1ED5"/>
    <w:rsid w:val="006F1EFA"/>
    <w:rsid w:val="006F1F11"/>
    <w:rsid w:val="006F1FDA"/>
    <w:rsid w:val="006F2115"/>
    <w:rsid w:val="006F2146"/>
    <w:rsid w:val="006F220E"/>
    <w:rsid w:val="006F2219"/>
    <w:rsid w:val="006F22F2"/>
    <w:rsid w:val="006F230C"/>
    <w:rsid w:val="006F23CA"/>
    <w:rsid w:val="006F23E6"/>
    <w:rsid w:val="006F240E"/>
    <w:rsid w:val="006F24A3"/>
    <w:rsid w:val="006F24B3"/>
    <w:rsid w:val="006F2594"/>
    <w:rsid w:val="006F25B4"/>
    <w:rsid w:val="006F2683"/>
    <w:rsid w:val="006F26C9"/>
    <w:rsid w:val="006F26DD"/>
    <w:rsid w:val="006F2740"/>
    <w:rsid w:val="006F27F4"/>
    <w:rsid w:val="006F2860"/>
    <w:rsid w:val="006F29A6"/>
    <w:rsid w:val="006F29F4"/>
    <w:rsid w:val="006F2A63"/>
    <w:rsid w:val="006F2CA0"/>
    <w:rsid w:val="006F2D69"/>
    <w:rsid w:val="006F2E84"/>
    <w:rsid w:val="006F2F7B"/>
    <w:rsid w:val="006F2F9C"/>
    <w:rsid w:val="006F303F"/>
    <w:rsid w:val="006F310A"/>
    <w:rsid w:val="006F319B"/>
    <w:rsid w:val="006F319E"/>
    <w:rsid w:val="006F321C"/>
    <w:rsid w:val="006F322A"/>
    <w:rsid w:val="006F322D"/>
    <w:rsid w:val="006F326E"/>
    <w:rsid w:val="006F3281"/>
    <w:rsid w:val="006F32C9"/>
    <w:rsid w:val="006F3334"/>
    <w:rsid w:val="006F3388"/>
    <w:rsid w:val="006F33AA"/>
    <w:rsid w:val="006F33B8"/>
    <w:rsid w:val="006F33CE"/>
    <w:rsid w:val="006F342B"/>
    <w:rsid w:val="006F34EC"/>
    <w:rsid w:val="006F35C5"/>
    <w:rsid w:val="006F360F"/>
    <w:rsid w:val="006F36D3"/>
    <w:rsid w:val="006F3758"/>
    <w:rsid w:val="006F3784"/>
    <w:rsid w:val="006F3794"/>
    <w:rsid w:val="006F3905"/>
    <w:rsid w:val="006F3906"/>
    <w:rsid w:val="006F39F6"/>
    <w:rsid w:val="006F3A17"/>
    <w:rsid w:val="006F3ACB"/>
    <w:rsid w:val="006F3B6A"/>
    <w:rsid w:val="006F3BE5"/>
    <w:rsid w:val="006F3C23"/>
    <w:rsid w:val="006F3C99"/>
    <w:rsid w:val="006F3D0C"/>
    <w:rsid w:val="006F3D10"/>
    <w:rsid w:val="006F3D80"/>
    <w:rsid w:val="006F3DB6"/>
    <w:rsid w:val="006F3F14"/>
    <w:rsid w:val="006F40A7"/>
    <w:rsid w:val="006F41A2"/>
    <w:rsid w:val="006F4365"/>
    <w:rsid w:val="006F4434"/>
    <w:rsid w:val="006F44D7"/>
    <w:rsid w:val="006F4504"/>
    <w:rsid w:val="006F45DE"/>
    <w:rsid w:val="006F460C"/>
    <w:rsid w:val="006F4627"/>
    <w:rsid w:val="006F465D"/>
    <w:rsid w:val="006F4661"/>
    <w:rsid w:val="006F46B8"/>
    <w:rsid w:val="006F4707"/>
    <w:rsid w:val="006F4754"/>
    <w:rsid w:val="006F479A"/>
    <w:rsid w:val="006F4832"/>
    <w:rsid w:val="006F48B9"/>
    <w:rsid w:val="006F4B16"/>
    <w:rsid w:val="006F4C56"/>
    <w:rsid w:val="006F4C63"/>
    <w:rsid w:val="006F4C6A"/>
    <w:rsid w:val="006F4DAB"/>
    <w:rsid w:val="006F4E26"/>
    <w:rsid w:val="006F4E4D"/>
    <w:rsid w:val="006F4E72"/>
    <w:rsid w:val="006F4E80"/>
    <w:rsid w:val="006F4EDD"/>
    <w:rsid w:val="006F4EEE"/>
    <w:rsid w:val="006F4F95"/>
    <w:rsid w:val="006F4FFF"/>
    <w:rsid w:val="006F5020"/>
    <w:rsid w:val="006F5048"/>
    <w:rsid w:val="006F50B3"/>
    <w:rsid w:val="006F5178"/>
    <w:rsid w:val="006F5296"/>
    <w:rsid w:val="006F5337"/>
    <w:rsid w:val="006F5436"/>
    <w:rsid w:val="006F5581"/>
    <w:rsid w:val="006F566D"/>
    <w:rsid w:val="006F58CE"/>
    <w:rsid w:val="006F597A"/>
    <w:rsid w:val="006F59A7"/>
    <w:rsid w:val="006F59C2"/>
    <w:rsid w:val="006F59E7"/>
    <w:rsid w:val="006F5ACD"/>
    <w:rsid w:val="006F5C02"/>
    <w:rsid w:val="006F5C0C"/>
    <w:rsid w:val="006F5D0C"/>
    <w:rsid w:val="006F5EDA"/>
    <w:rsid w:val="006F5EDD"/>
    <w:rsid w:val="006F5F49"/>
    <w:rsid w:val="006F5F91"/>
    <w:rsid w:val="006F6018"/>
    <w:rsid w:val="006F61C8"/>
    <w:rsid w:val="006F61FC"/>
    <w:rsid w:val="006F6268"/>
    <w:rsid w:val="006F62F2"/>
    <w:rsid w:val="006F62F6"/>
    <w:rsid w:val="006F6331"/>
    <w:rsid w:val="006F64B1"/>
    <w:rsid w:val="006F64DB"/>
    <w:rsid w:val="006F65B9"/>
    <w:rsid w:val="006F65E6"/>
    <w:rsid w:val="006F65FA"/>
    <w:rsid w:val="006F6658"/>
    <w:rsid w:val="006F67D5"/>
    <w:rsid w:val="006F67F2"/>
    <w:rsid w:val="006F6850"/>
    <w:rsid w:val="006F687A"/>
    <w:rsid w:val="006F6A25"/>
    <w:rsid w:val="006F6B7A"/>
    <w:rsid w:val="006F6C06"/>
    <w:rsid w:val="006F6C9D"/>
    <w:rsid w:val="006F6CB4"/>
    <w:rsid w:val="006F6E7D"/>
    <w:rsid w:val="006F6F0F"/>
    <w:rsid w:val="006F6FAC"/>
    <w:rsid w:val="006F6FEF"/>
    <w:rsid w:val="006F6FF5"/>
    <w:rsid w:val="006F705F"/>
    <w:rsid w:val="006F70B5"/>
    <w:rsid w:val="006F7302"/>
    <w:rsid w:val="006F7324"/>
    <w:rsid w:val="006F736C"/>
    <w:rsid w:val="006F736D"/>
    <w:rsid w:val="006F73E5"/>
    <w:rsid w:val="006F740A"/>
    <w:rsid w:val="006F740D"/>
    <w:rsid w:val="006F7447"/>
    <w:rsid w:val="006F74CD"/>
    <w:rsid w:val="006F7534"/>
    <w:rsid w:val="006F75A2"/>
    <w:rsid w:val="006F7697"/>
    <w:rsid w:val="006F772F"/>
    <w:rsid w:val="006F77A7"/>
    <w:rsid w:val="006F7863"/>
    <w:rsid w:val="006F7A2B"/>
    <w:rsid w:val="006F7A80"/>
    <w:rsid w:val="006F7AC0"/>
    <w:rsid w:val="006F7B2C"/>
    <w:rsid w:val="006F7B90"/>
    <w:rsid w:val="006F7C44"/>
    <w:rsid w:val="006F7CC7"/>
    <w:rsid w:val="006F7D42"/>
    <w:rsid w:val="006F7D43"/>
    <w:rsid w:val="006F7E5C"/>
    <w:rsid w:val="006F7E5E"/>
    <w:rsid w:val="006F7E7F"/>
    <w:rsid w:val="006F7F07"/>
    <w:rsid w:val="006F7F3A"/>
    <w:rsid w:val="006F7F71"/>
    <w:rsid w:val="0070027D"/>
    <w:rsid w:val="007002ED"/>
    <w:rsid w:val="007002F5"/>
    <w:rsid w:val="00700316"/>
    <w:rsid w:val="00700348"/>
    <w:rsid w:val="007003C4"/>
    <w:rsid w:val="007003F7"/>
    <w:rsid w:val="0070048B"/>
    <w:rsid w:val="00700617"/>
    <w:rsid w:val="0070067A"/>
    <w:rsid w:val="0070079C"/>
    <w:rsid w:val="007007F7"/>
    <w:rsid w:val="00700800"/>
    <w:rsid w:val="00700A09"/>
    <w:rsid w:val="00700AC5"/>
    <w:rsid w:val="00700B32"/>
    <w:rsid w:val="00700D73"/>
    <w:rsid w:val="00700DDA"/>
    <w:rsid w:val="00700E75"/>
    <w:rsid w:val="00700EAC"/>
    <w:rsid w:val="00700F4C"/>
    <w:rsid w:val="00700F4F"/>
    <w:rsid w:val="00701042"/>
    <w:rsid w:val="007010E4"/>
    <w:rsid w:val="007011F8"/>
    <w:rsid w:val="00701288"/>
    <w:rsid w:val="007012E6"/>
    <w:rsid w:val="0070131C"/>
    <w:rsid w:val="00701377"/>
    <w:rsid w:val="00701426"/>
    <w:rsid w:val="00701487"/>
    <w:rsid w:val="007014FE"/>
    <w:rsid w:val="00701509"/>
    <w:rsid w:val="00701517"/>
    <w:rsid w:val="007015C7"/>
    <w:rsid w:val="0070165F"/>
    <w:rsid w:val="0070169E"/>
    <w:rsid w:val="0070176C"/>
    <w:rsid w:val="00701785"/>
    <w:rsid w:val="00701786"/>
    <w:rsid w:val="007017E6"/>
    <w:rsid w:val="0070183F"/>
    <w:rsid w:val="0070185A"/>
    <w:rsid w:val="0070186E"/>
    <w:rsid w:val="007018F9"/>
    <w:rsid w:val="007019FF"/>
    <w:rsid w:val="00701A52"/>
    <w:rsid w:val="00701B18"/>
    <w:rsid w:val="00701CA2"/>
    <w:rsid w:val="00701F50"/>
    <w:rsid w:val="00701F6B"/>
    <w:rsid w:val="00701FD8"/>
    <w:rsid w:val="00702095"/>
    <w:rsid w:val="007020CE"/>
    <w:rsid w:val="007020F6"/>
    <w:rsid w:val="00702136"/>
    <w:rsid w:val="0070214E"/>
    <w:rsid w:val="007021A3"/>
    <w:rsid w:val="00702211"/>
    <w:rsid w:val="00702256"/>
    <w:rsid w:val="00702278"/>
    <w:rsid w:val="00702297"/>
    <w:rsid w:val="007022E1"/>
    <w:rsid w:val="00702345"/>
    <w:rsid w:val="0070239A"/>
    <w:rsid w:val="00702417"/>
    <w:rsid w:val="0070241A"/>
    <w:rsid w:val="0070246F"/>
    <w:rsid w:val="007024E1"/>
    <w:rsid w:val="007025B4"/>
    <w:rsid w:val="0070260F"/>
    <w:rsid w:val="007026E4"/>
    <w:rsid w:val="00702706"/>
    <w:rsid w:val="007027B4"/>
    <w:rsid w:val="0070280C"/>
    <w:rsid w:val="00702826"/>
    <w:rsid w:val="00702882"/>
    <w:rsid w:val="007028FB"/>
    <w:rsid w:val="00702940"/>
    <w:rsid w:val="00702A01"/>
    <w:rsid w:val="00702A51"/>
    <w:rsid w:val="00702A7A"/>
    <w:rsid w:val="00702BAB"/>
    <w:rsid w:val="00702CD6"/>
    <w:rsid w:val="00702D8C"/>
    <w:rsid w:val="00702DA6"/>
    <w:rsid w:val="00702E05"/>
    <w:rsid w:val="00702ED2"/>
    <w:rsid w:val="00702F25"/>
    <w:rsid w:val="00702F5B"/>
    <w:rsid w:val="00702FD0"/>
    <w:rsid w:val="00702FD5"/>
    <w:rsid w:val="007032E8"/>
    <w:rsid w:val="00703304"/>
    <w:rsid w:val="0070332D"/>
    <w:rsid w:val="0070336D"/>
    <w:rsid w:val="007033DF"/>
    <w:rsid w:val="007034DC"/>
    <w:rsid w:val="00703577"/>
    <w:rsid w:val="007035C6"/>
    <w:rsid w:val="00703675"/>
    <w:rsid w:val="0070367A"/>
    <w:rsid w:val="00703703"/>
    <w:rsid w:val="0070371E"/>
    <w:rsid w:val="00703784"/>
    <w:rsid w:val="007037B8"/>
    <w:rsid w:val="0070383E"/>
    <w:rsid w:val="007038AB"/>
    <w:rsid w:val="00703A33"/>
    <w:rsid w:val="00703A55"/>
    <w:rsid w:val="00703AF4"/>
    <w:rsid w:val="00703B1D"/>
    <w:rsid w:val="00703B2B"/>
    <w:rsid w:val="00703B44"/>
    <w:rsid w:val="00703B6B"/>
    <w:rsid w:val="00703B75"/>
    <w:rsid w:val="00703BA8"/>
    <w:rsid w:val="00703BF8"/>
    <w:rsid w:val="00703C56"/>
    <w:rsid w:val="00703C83"/>
    <w:rsid w:val="00703CBB"/>
    <w:rsid w:val="00703D47"/>
    <w:rsid w:val="00703DCC"/>
    <w:rsid w:val="00703DCD"/>
    <w:rsid w:val="00703E02"/>
    <w:rsid w:val="00703FBF"/>
    <w:rsid w:val="00704095"/>
    <w:rsid w:val="00704156"/>
    <w:rsid w:val="00704205"/>
    <w:rsid w:val="0070420A"/>
    <w:rsid w:val="00704373"/>
    <w:rsid w:val="007043B9"/>
    <w:rsid w:val="007043E3"/>
    <w:rsid w:val="0070446A"/>
    <w:rsid w:val="00704569"/>
    <w:rsid w:val="007046AA"/>
    <w:rsid w:val="0070478C"/>
    <w:rsid w:val="00704790"/>
    <w:rsid w:val="007047B4"/>
    <w:rsid w:val="007047F5"/>
    <w:rsid w:val="00704800"/>
    <w:rsid w:val="007048A9"/>
    <w:rsid w:val="007048CF"/>
    <w:rsid w:val="007048F0"/>
    <w:rsid w:val="0070493B"/>
    <w:rsid w:val="0070497A"/>
    <w:rsid w:val="00704A1C"/>
    <w:rsid w:val="00704A2F"/>
    <w:rsid w:val="00704A38"/>
    <w:rsid w:val="00704AAE"/>
    <w:rsid w:val="00704ADF"/>
    <w:rsid w:val="00704BA2"/>
    <w:rsid w:val="00704BFE"/>
    <w:rsid w:val="00704C0C"/>
    <w:rsid w:val="00704C3C"/>
    <w:rsid w:val="00704CA6"/>
    <w:rsid w:val="00704D07"/>
    <w:rsid w:val="00704D5C"/>
    <w:rsid w:val="00704EFB"/>
    <w:rsid w:val="00704EFE"/>
    <w:rsid w:val="00704F08"/>
    <w:rsid w:val="00704F1A"/>
    <w:rsid w:val="00704FB7"/>
    <w:rsid w:val="00705160"/>
    <w:rsid w:val="007051EE"/>
    <w:rsid w:val="00705227"/>
    <w:rsid w:val="00705250"/>
    <w:rsid w:val="0070525F"/>
    <w:rsid w:val="0070529F"/>
    <w:rsid w:val="007052D9"/>
    <w:rsid w:val="00705357"/>
    <w:rsid w:val="007053BD"/>
    <w:rsid w:val="007055B6"/>
    <w:rsid w:val="00705693"/>
    <w:rsid w:val="00705711"/>
    <w:rsid w:val="0070572D"/>
    <w:rsid w:val="007058AE"/>
    <w:rsid w:val="007058EA"/>
    <w:rsid w:val="00705924"/>
    <w:rsid w:val="0070598B"/>
    <w:rsid w:val="007059B5"/>
    <w:rsid w:val="007059E1"/>
    <w:rsid w:val="00705A27"/>
    <w:rsid w:val="00705A83"/>
    <w:rsid w:val="00705B5C"/>
    <w:rsid w:val="00705BC5"/>
    <w:rsid w:val="00705CBD"/>
    <w:rsid w:val="00706033"/>
    <w:rsid w:val="00706048"/>
    <w:rsid w:val="00706058"/>
    <w:rsid w:val="007060C5"/>
    <w:rsid w:val="007060DF"/>
    <w:rsid w:val="0070611C"/>
    <w:rsid w:val="0070613D"/>
    <w:rsid w:val="00706272"/>
    <w:rsid w:val="00706303"/>
    <w:rsid w:val="00706307"/>
    <w:rsid w:val="00706346"/>
    <w:rsid w:val="00706351"/>
    <w:rsid w:val="00706362"/>
    <w:rsid w:val="00706366"/>
    <w:rsid w:val="007063B2"/>
    <w:rsid w:val="00706410"/>
    <w:rsid w:val="00706416"/>
    <w:rsid w:val="007064C4"/>
    <w:rsid w:val="0070658D"/>
    <w:rsid w:val="007065C9"/>
    <w:rsid w:val="007066F2"/>
    <w:rsid w:val="0070671B"/>
    <w:rsid w:val="00706724"/>
    <w:rsid w:val="0070672D"/>
    <w:rsid w:val="007067A8"/>
    <w:rsid w:val="007067D3"/>
    <w:rsid w:val="007067F0"/>
    <w:rsid w:val="007068C1"/>
    <w:rsid w:val="00706989"/>
    <w:rsid w:val="007069B4"/>
    <w:rsid w:val="00706A6D"/>
    <w:rsid w:val="00706C50"/>
    <w:rsid w:val="00706C62"/>
    <w:rsid w:val="00706CE4"/>
    <w:rsid w:val="00706CF6"/>
    <w:rsid w:val="00706D13"/>
    <w:rsid w:val="00706D17"/>
    <w:rsid w:val="00706D42"/>
    <w:rsid w:val="00706DE6"/>
    <w:rsid w:val="00706DFA"/>
    <w:rsid w:val="00706E2D"/>
    <w:rsid w:val="00706E5A"/>
    <w:rsid w:val="00706EEB"/>
    <w:rsid w:val="00707011"/>
    <w:rsid w:val="007070C9"/>
    <w:rsid w:val="007071AD"/>
    <w:rsid w:val="007072A7"/>
    <w:rsid w:val="00707326"/>
    <w:rsid w:val="00707330"/>
    <w:rsid w:val="0070733E"/>
    <w:rsid w:val="007073D8"/>
    <w:rsid w:val="007073EC"/>
    <w:rsid w:val="007074F8"/>
    <w:rsid w:val="00707592"/>
    <w:rsid w:val="007076A5"/>
    <w:rsid w:val="007076ED"/>
    <w:rsid w:val="00707730"/>
    <w:rsid w:val="0070790E"/>
    <w:rsid w:val="00707A5E"/>
    <w:rsid w:val="00707AD3"/>
    <w:rsid w:val="00707B3E"/>
    <w:rsid w:val="00707C46"/>
    <w:rsid w:val="00707CC3"/>
    <w:rsid w:val="00707D78"/>
    <w:rsid w:val="00707FFC"/>
    <w:rsid w:val="007101C3"/>
    <w:rsid w:val="007102DC"/>
    <w:rsid w:val="0071045C"/>
    <w:rsid w:val="007104E1"/>
    <w:rsid w:val="00710517"/>
    <w:rsid w:val="0071056F"/>
    <w:rsid w:val="0071064F"/>
    <w:rsid w:val="00710669"/>
    <w:rsid w:val="00710695"/>
    <w:rsid w:val="007106A6"/>
    <w:rsid w:val="0071071B"/>
    <w:rsid w:val="007107E1"/>
    <w:rsid w:val="007108A4"/>
    <w:rsid w:val="007108DF"/>
    <w:rsid w:val="00710927"/>
    <w:rsid w:val="007109B0"/>
    <w:rsid w:val="00710A07"/>
    <w:rsid w:val="00710A54"/>
    <w:rsid w:val="00710AE9"/>
    <w:rsid w:val="00710B43"/>
    <w:rsid w:val="00710B62"/>
    <w:rsid w:val="00710B68"/>
    <w:rsid w:val="00710B8B"/>
    <w:rsid w:val="00710C40"/>
    <w:rsid w:val="00710D6E"/>
    <w:rsid w:val="00710DA0"/>
    <w:rsid w:val="00710DF0"/>
    <w:rsid w:val="00710DF9"/>
    <w:rsid w:val="00710E3A"/>
    <w:rsid w:val="00710F23"/>
    <w:rsid w:val="00710F38"/>
    <w:rsid w:val="00710F81"/>
    <w:rsid w:val="00710FA8"/>
    <w:rsid w:val="0071109C"/>
    <w:rsid w:val="007110AB"/>
    <w:rsid w:val="0071110E"/>
    <w:rsid w:val="00711144"/>
    <w:rsid w:val="007112FE"/>
    <w:rsid w:val="00711377"/>
    <w:rsid w:val="0071151D"/>
    <w:rsid w:val="00711588"/>
    <w:rsid w:val="007115A3"/>
    <w:rsid w:val="00711669"/>
    <w:rsid w:val="007116A2"/>
    <w:rsid w:val="0071171B"/>
    <w:rsid w:val="00711727"/>
    <w:rsid w:val="00711731"/>
    <w:rsid w:val="00711762"/>
    <w:rsid w:val="007117E4"/>
    <w:rsid w:val="00711806"/>
    <w:rsid w:val="00711831"/>
    <w:rsid w:val="00711898"/>
    <w:rsid w:val="007118DD"/>
    <w:rsid w:val="007119C1"/>
    <w:rsid w:val="00711A7D"/>
    <w:rsid w:val="00711B71"/>
    <w:rsid w:val="00711BC9"/>
    <w:rsid w:val="00711D3A"/>
    <w:rsid w:val="00711E40"/>
    <w:rsid w:val="00711E56"/>
    <w:rsid w:val="00711EDB"/>
    <w:rsid w:val="00711F22"/>
    <w:rsid w:val="00711F7F"/>
    <w:rsid w:val="00711F89"/>
    <w:rsid w:val="00711FE4"/>
    <w:rsid w:val="007121F0"/>
    <w:rsid w:val="00712321"/>
    <w:rsid w:val="007124AB"/>
    <w:rsid w:val="007125AA"/>
    <w:rsid w:val="007126AE"/>
    <w:rsid w:val="007128D9"/>
    <w:rsid w:val="007128E3"/>
    <w:rsid w:val="0071294A"/>
    <w:rsid w:val="00712980"/>
    <w:rsid w:val="00712A06"/>
    <w:rsid w:val="00712B92"/>
    <w:rsid w:val="00712BB8"/>
    <w:rsid w:val="00712BC2"/>
    <w:rsid w:val="00712C65"/>
    <w:rsid w:val="00712CC1"/>
    <w:rsid w:val="00712CC8"/>
    <w:rsid w:val="00712E07"/>
    <w:rsid w:val="00712E4B"/>
    <w:rsid w:val="00712FAD"/>
    <w:rsid w:val="00712FE8"/>
    <w:rsid w:val="00712FF2"/>
    <w:rsid w:val="0071309F"/>
    <w:rsid w:val="007130A7"/>
    <w:rsid w:val="007130F6"/>
    <w:rsid w:val="0071311F"/>
    <w:rsid w:val="00713150"/>
    <w:rsid w:val="0071317B"/>
    <w:rsid w:val="007131D8"/>
    <w:rsid w:val="00713204"/>
    <w:rsid w:val="00713334"/>
    <w:rsid w:val="0071347B"/>
    <w:rsid w:val="0071347F"/>
    <w:rsid w:val="00713538"/>
    <w:rsid w:val="00713584"/>
    <w:rsid w:val="00713781"/>
    <w:rsid w:val="007138E4"/>
    <w:rsid w:val="007138E9"/>
    <w:rsid w:val="007139A7"/>
    <w:rsid w:val="007139B9"/>
    <w:rsid w:val="00713A79"/>
    <w:rsid w:val="00713AC9"/>
    <w:rsid w:val="00713ADE"/>
    <w:rsid w:val="00713CB5"/>
    <w:rsid w:val="00713D39"/>
    <w:rsid w:val="00713DE5"/>
    <w:rsid w:val="00713E80"/>
    <w:rsid w:val="00713F70"/>
    <w:rsid w:val="00713F7F"/>
    <w:rsid w:val="00713FB8"/>
    <w:rsid w:val="00714070"/>
    <w:rsid w:val="0071409D"/>
    <w:rsid w:val="007140B5"/>
    <w:rsid w:val="00714155"/>
    <w:rsid w:val="007141A4"/>
    <w:rsid w:val="00714202"/>
    <w:rsid w:val="00714244"/>
    <w:rsid w:val="007142B3"/>
    <w:rsid w:val="007143E5"/>
    <w:rsid w:val="00714429"/>
    <w:rsid w:val="00714432"/>
    <w:rsid w:val="0071456C"/>
    <w:rsid w:val="007148BD"/>
    <w:rsid w:val="00714906"/>
    <w:rsid w:val="00714946"/>
    <w:rsid w:val="00714965"/>
    <w:rsid w:val="00714992"/>
    <w:rsid w:val="007149BD"/>
    <w:rsid w:val="007149FB"/>
    <w:rsid w:val="00714A31"/>
    <w:rsid w:val="00714A81"/>
    <w:rsid w:val="00714B75"/>
    <w:rsid w:val="00714C01"/>
    <w:rsid w:val="00714C56"/>
    <w:rsid w:val="00714D37"/>
    <w:rsid w:val="00714D51"/>
    <w:rsid w:val="00714D88"/>
    <w:rsid w:val="00714E27"/>
    <w:rsid w:val="00714EE0"/>
    <w:rsid w:val="00714FF1"/>
    <w:rsid w:val="00715031"/>
    <w:rsid w:val="0071506E"/>
    <w:rsid w:val="007150F3"/>
    <w:rsid w:val="0071520D"/>
    <w:rsid w:val="00715273"/>
    <w:rsid w:val="007152A5"/>
    <w:rsid w:val="007153DA"/>
    <w:rsid w:val="0071542A"/>
    <w:rsid w:val="00715512"/>
    <w:rsid w:val="007155B1"/>
    <w:rsid w:val="00715647"/>
    <w:rsid w:val="0071571B"/>
    <w:rsid w:val="00715733"/>
    <w:rsid w:val="00715879"/>
    <w:rsid w:val="00715990"/>
    <w:rsid w:val="00715ABD"/>
    <w:rsid w:val="00715BB4"/>
    <w:rsid w:val="00715C68"/>
    <w:rsid w:val="00715D71"/>
    <w:rsid w:val="00715E0B"/>
    <w:rsid w:val="00715F00"/>
    <w:rsid w:val="00715F12"/>
    <w:rsid w:val="00715FD7"/>
    <w:rsid w:val="0071601D"/>
    <w:rsid w:val="00716080"/>
    <w:rsid w:val="0071629F"/>
    <w:rsid w:val="007162F0"/>
    <w:rsid w:val="00716350"/>
    <w:rsid w:val="007163A7"/>
    <w:rsid w:val="007163AF"/>
    <w:rsid w:val="007163C9"/>
    <w:rsid w:val="007163FE"/>
    <w:rsid w:val="007165A0"/>
    <w:rsid w:val="00716673"/>
    <w:rsid w:val="007166CF"/>
    <w:rsid w:val="007166EB"/>
    <w:rsid w:val="00716970"/>
    <w:rsid w:val="00716AA1"/>
    <w:rsid w:val="00716ADB"/>
    <w:rsid w:val="00716B55"/>
    <w:rsid w:val="00716C39"/>
    <w:rsid w:val="00716D05"/>
    <w:rsid w:val="00716D11"/>
    <w:rsid w:val="00716DB4"/>
    <w:rsid w:val="00716F59"/>
    <w:rsid w:val="00717001"/>
    <w:rsid w:val="00717021"/>
    <w:rsid w:val="007170B2"/>
    <w:rsid w:val="00717107"/>
    <w:rsid w:val="00717139"/>
    <w:rsid w:val="007171C3"/>
    <w:rsid w:val="00717208"/>
    <w:rsid w:val="00717240"/>
    <w:rsid w:val="007172AD"/>
    <w:rsid w:val="007172BF"/>
    <w:rsid w:val="007173B7"/>
    <w:rsid w:val="007173F9"/>
    <w:rsid w:val="0071746A"/>
    <w:rsid w:val="00717590"/>
    <w:rsid w:val="007175FC"/>
    <w:rsid w:val="0071762C"/>
    <w:rsid w:val="00717681"/>
    <w:rsid w:val="00717719"/>
    <w:rsid w:val="0071771D"/>
    <w:rsid w:val="007177C0"/>
    <w:rsid w:val="0071786E"/>
    <w:rsid w:val="00717896"/>
    <w:rsid w:val="00717915"/>
    <w:rsid w:val="00717A5F"/>
    <w:rsid w:val="00717AC4"/>
    <w:rsid w:val="00717B65"/>
    <w:rsid w:val="00717B81"/>
    <w:rsid w:val="00717BD9"/>
    <w:rsid w:val="00717BE3"/>
    <w:rsid w:val="00717CE1"/>
    <w:rsid w:val="00717CFE"/>
    <w:rsid w:val="00717D30"/>
    <w:rsid w:val="00717D48"/>
    <w:rsid w:val="00717DD8"/>
    <w:rsid w:val="00717FE6"/>
    <w:rsid w:val="00717FEB"/>
    <w:rsid w:val="00717FFB"/>
    <w:rsid w:val="0071DB6B"/>
    <w:rsid w:val="00720024"/>
    <w:rsid w:val="00720034"/>
    <w:rsid w:val="00720039"/>
    <w:rsid w:val="0072003E"/>
    <w:rsid w:val="007200A1"/>
    <w:rsid w:val="007200E5"/>
    <w:rsid w:val="0072016C"/>
    <w:rsid w:val="007201EA"/>
    <w:rsid w:val="0072025D"/>
    <w:rsid w:val="007202F8"/>
    <w:rsid w:val="00720327"/>
    <w:rsid w:val="0072033C"/>
    <w:rsid w:val="007203C1"/>
    <w:rsid w:val="00720504"/>
    <w:rsid w:val="00720529"/>
    <w:rsid w:val="00720598"/>
    <w:rsid w:val="007205BE"/>
    <w:rsid w:val="007205C7"/>
    <w:rsid w:val="007205D0"/>
    <w:rsid w:val="0072063F"/>
    <w:rsid w:val="007206F1"/>
    <w:rsid w:val="007206F7"/>
    <w:rsid w:val="00720761"/>
    <w:rsid w:val="00720777"/>
    <w:rsid w:val="007207D4"/>
    <w:rsid w:val="007207E7"/>
    <w:rsid w:val="007207E8"/>
    <w:rsid w:val="00720803"/>
    <w:rsid w:val="0072083B"/>
    <w:rsid w:val="00720898"/>
    <w:rsid w:val="007209C2"/>
    <w:rsid w:val="00720B2C"/>
    <w:rsid w:val="00720B70"/>
    <w:rsid w:val="00720C51"/>
    <w:rsid w:val="00720D3B"/>
    <w:rsid w:val="00720D45"/>
    <w:rsid w:val="00720DB0"/>
    <w:rsid w:val="00720E1B"/>
    <w:rsid w:val="00720F3C"/>
    <w:rsid w:val="00720F55"/>
    <w:rsid w:val="00720FB2"/>
    <w:rsid w:val="0072101B"/>
    <w:rsid w:val="0072109E"/>
    <w:rsid w:val="00721100"/>
    <w:rsid w:val="0072111B"/>
    <w:rsid w:val="00721225"/>
    <w:rsid w:val="007212E6"/>
    <w:rsid w:val="007212F1"/>
    <w:rsid w:val="007213A1"/>
    <w:rsid w:val="007213B0"/>
    <w:rsid w:val="007213EC"/>
    <w:rsid w:val="007213ED"/>
    <w:rsid w:val="00721469"/>
    <w:rsid w:val="007215A2"/>
    <w:rsid w:val="007215AD"/>
    <w:rsid w:val="007215CF"/>
    <w:rsid w:val="0072163F"/>
    <w:rsid w:val="0072164E"/>
    <w:rsid w:val="00721786"/>
    <w:rsid w:val="007217C5"/>
    <w:rsid w:val="0072187F"/>
    <w:rsid w:val="00721917"/>
    <w:rsid w:val="0072197B"/>
    <w:rsid w:val="007219A0"/>
    <w:rsid w:val="00721A6B"/>
    <w:rsid w:val="00721A81"/>
    <w:rsid w:val="00721AC1"/>
    <w:rsid w:val="00721B96"/>
    <w:rsid w:val="00721BE2"/>
    <w:rsid w:val="00721C00"/>
    <w:rsid w:val="00721C8E"/>
    <w:rsid w:val="00721D5B"/>
    <w:rsid w:val="00721D7B"/>
    <w:rsid w:val="00721E0D"/>
    <w:rsid w:val="00721E1A"/>
    <w:rsid w:val="00721E61"/>
    <w:rsid w:val="00721E98"/>
    <w:rsid w:val="00721EAB"/>
    <w:rsid w:val="00721EF9"/>
    <w:rsid w:val="00721F25"/>
    <w:rsid w:val="00721FD5"/>
    <w:rsid w:val="00722023"/>
    <w:rsid w:val="00722031"/>
    <w:rsid w:val="00722097"/>
    <w:rsid w:val="007220A4"/>
    <w:rsid w:val="007220C6"/>
    <w:rsid w:val="0072215C"/>
    <w:rsid w:val="00722223"/>
    <w:rsid w:val="00722307"/>
    <w:rsid w:val="00722340"/>
    <w:rsid w:val="0072293C"/>
    <w:rsid w:val="00722945"/>
    <w:rsid w:val="00722963"/>
    <w:rsid w:val="0072296C"/>
    <w:rsid w:val="00722993"/>
    <w:rsid w:val="007229F9"/>
    <w:rsid w:val="00722B0D"/>
    <w:rsid w:val="00722B28"/>
    <w:rsid w:val="00722B55"/>
    <w:rsid w:val="00722B8A"/>
    <w:rsid w:val="00722BF9"/>
    <w:rsid w:val="00722D09"/>
    <w:rsid w:val="00722D4C"/>
    <w:rsid w:val="00722D98"/>
    <w:rsid w:val="00722E1D"/>
    <w:rsid w:val="00722F63"/>
    <w:rsid w:val="00722F98"/>
    <w:rsid w:val="0072305A"/>
    <w:rsid w:val="007230BC"/>
    <w:rsid w:val="0072314C"/>
    <w:rsid w:val="007231D9"/>
    <w:rsid w:val="007232AE"/>
    <w:rsid w:val="0072331B"/>
    <w:rsid w:val="00723415"/>
    <w:rsid w:val="00723479"/>
    <w:rsid w:val="007234F0"/>
    <w:rsid w:val="007234F4"/>
    <w:rsid w:val="007234FD"/>
    <w:rsid w:val="0072350C"/>
    <w:rsid w:val="00723699"/>
    <w:rsid w:val="007236C2"/>
    <w:rsid w:val="007236DE"/>
    <w:rsid w:val="0072370C"/>
    <w:rsid w:val="007237C6"/>
    <w:rsid w:val="007238AB"/>
    <w:rsid w:val="00723957"/>
    <w:rsid w:val="007239BA"/>
    <w:rsid w:val="007239D5"/>
    <w:rsid w:val="00723BB9"/>
    <w:rsid w:val="00723CA6"/>
    <w:rsid w:val="00723CC1"/>
    <w:rsid w:val="00723CE5"/>
    <w:rsid w:val="00723D66"/>
    <w:rsid w:val="00723DB1"/>
    <w:rsid w:val="00723DE3"/>
    <w:rsid w:val="00723E6D"/>
    <w:rsid w:val="0072400B"/>
    <w:rsid w:val="0072403A"/>
    <w:rsid w:val="007240D9"/>
    <w:rsid w:val="007240E6"/>
    <w:rsid w:val="0072416D"/>
    <w:rsid w:val="007241A6"/>
    <w:rsid w:val="007241AB"/>
    <w:rsid w:val="007242A5"/>
    <w:rsid w:val="00724348"/>
    <w:rsid w:val="007243BF"/>
    <w:rsid w:val="00724440"/>
    <w:rsid w:val="007245F9"/>
    <w:rsid w:val="007246CE"/>
    <w:rsid w:val="0072474E"/>
    <w:rsid w:val="007247B7"/>
    <w:rsid w:val="007247D9"/>
    <w:rsid w:val="00724892"/>
    <w:rsid w:val="007248B5"/>
    <w:rsid w:val="007248C2"/>
    <w:rsid w:val="007248E5"/>
    <w:rsid w:val="007248F5"/>
    <w:rsid w:val="0072492A"/>
    <w:rsid w:val="0072493F"/>
    <w:rsid w:val="007249DB"/>
    <w:rsid w:val="00724A1B"/>
    <w:rsid w:val="00724A64"/>
    <w:rsid w:val="00724AAC"/>
    <w:rsid w:val="00724BF7"/>
    <w:rsid w:val="00724C28"/>
    <w:rsid w:val="00724C4C"/>
    <w:rsid w:val="00724C93"/>
    <w:rsid w:val="00724D51"/>
    <w:rsid w:val="00724D5E"/>
    <w:rsid w:val="00724E88"/>
    <w:rsid w:val="00724EA6"/>
    <w:rsid w:val="00724F54"/>
    <w:rsid w:val="0072502F"/>
    <w:rsid w:val="00725054"/>
    <w:rsid w:val="00725059"/>
    <w:rsid w:val="0072509F"/>
    <w:rsid w:val="007251B5"/>
    <w:rsid w:val="00725231"/>
    <w:rsid w:val="00725247"/>
    <w:rsid w:val="007252CE"/>
    <w:rsid w:val="007253BD"/>
    <w:rsid w:val="0072543A"/>
    <w:rsid w:val="00725543"/>
    <w:rsid w:val="00725749"/>
    <w:rsid w:val="0072577D"/>
    <w:rsid w:val="007257C3"/>
    <w:rsid w:val="007259F3"/>
    <w:rsid w:val="00725A5C"/>
    <w:rsid w:val="00725B2D"/>
    <w:rsid w:val="00725B34"/>
    <w:rsid w:val="00725BAF"/>
    <w:rsid w:val="00725C28"/>
    <w:rsid w:val="00725C56"/>
    <w:rsid w:val="00725C89"/>
    <w:rsid w:val="00725D03"/>
    <w:rsid w:val="00725D80"/>
    <w:rsid w:val="00725DA0"/>
    <w:rsid w:val="00725F2F"/>
    <w:rsid w:val="00725FBD"/>
    <w:rsid w:val="00726069"/>
    <w:rsid w:val="007260FD"/>
    <w:rsid w:val="00726116"/>
    <w:rsid w:val="007261AF"/>
    <w:rsid w:val="0072622F"/>
    <w:rsid w:val="0072623A"/>
    <w:rsid w:val="0072625F"/>
    <w:rsid w:val="00726286"/>
    <w:rsid w:val="007262E0"/>
    <w:rsid w:val="007262F1"/>
    <w:rsid w:val="0072630C"/>
    <w:rsid w:val="007263B9"/>
    <w:rsid w:val="007263C7"/>
    <w:rsid w:val="0072654E"/>
    <w:rsid w:val="0072660C"/>
    <w:rsid w:val="007266CA"/>
    <w:rsid w:val="0072671D"/>
    <w:rsid w:val="007267E6"/>
    <w:rsid w:val="0072682B"/>
    <w:rsid w:val="0072689D"/>
    <w:rsid w:val="0072689F"/>
    <w:rsid w:val="007268A8"/>
    <w:rsid w:val="007268E7"/>
    <w:rsid w:val="00726910"/>
    <w:rsid w:val="007269A9"/>
    <w:rsid w:val="007269C6"/>
    <w:rsid w:val="00726A59"/>
    <w:rsid w:val="00726B4F"/>
    <w:rsid w:val="00726C06"/>
    <w:rsid w:val="00726C65"/>
    <w:rsid w:val="00726CC0"/>
    <w:rsid w:val="00726D1B"/>
    <w:rsid w:val="00726D22"/>
    <w:rsid w:val="00726F99"/>
    <w:rsid w:val="00726F9C"/>
    <w:rsid w:val="00727039"/>
    <w:rsid w:val="007271FF"/>
    <w:rsid w:val="00727255"/>
    <w:rsid w:val="00727286"/>
    <w:rsid w:val="007272C2"/>
    <w:rsid w:val="00727333"/>
    <w:rsid w:val="00727377"/>
    <w:rsid w:val="00727464"/>
    <w:rsid w:val="007275C8"/>
    <w:rsid w:val="007276FB"/>
    <w:rsid w:val="00727721"/>
    <w:rsid w:val="00727760"/>
    <w:rsid w:val="00727771"/>
    <w:rsid w:val="00727855"/>
    <w:rsid w:val="00727861"/>
    <w:rsid w:val="00727966"/>
    <w:rsid w:val="00727AB4"/>
    <w:rsid w:val="00727B60"/>
    <w:rsid w:val="00727C23"/>
    <w:rsid w:val="00727D8D"/>
    <w:rsid w:val="00727EDC"/>
    <w:rsid w:val="00727EFA"/>
    <w:rsid w:val="00727F14"/>
    <w:rsid w:val="00727F8A"/>
    <w:rsid w:val="00727FC9"/>
    <w:rsid w:val="0073000A"/>
    <w:rsid w:val="007300BF"/>
    <w:rsid w:val="007301E5"/>
    <w:rsid w:val="00730298"/>
    <w:rsid w:val="007302CC"/>
    <w:rsid w:val="0073038D"/>
    <w:rsid w:val="00730479"/>
    <w:rsid w:val="007304B4"/>
    <w:rsid w:val="00730512"/>
    <w:rsid w:val="0073051B"/>
    <w:rsid w:val="00730755"/>
    <w:rsid w:val="007307A6"/>
    <w:rsid w:val="00730B17"/>
    <w:rsid w:val="00730B72"/>
    <w:rsid w:val="00730BA4"/>
    <w:rsid w:val="00730BD1"/>
    <w:rsid w:val="00730C21"/>
    <w:rsid w:val="00730D8E"/>
    <w:rsid w:val="00730DC0"/>
    <w:rsid w:val="00730DCB"/>
    <w:rsid w:val="00730E36"/>
    <w:rsid w:val="00730EC9"/>
    <w:rsid w:val="0073101F"/>
    <w:rsid w:val="00731087"/>
    <w:rsid w:val="00731199"/>
    <w:rsid w:val="00731234"/>
    <w:rsid w:val="00731310"/>
    <w:rsid w:val="007313DC"/>
    <w:rsid w:val="00731427"/>
    <w:rsid w:val="007315F4"/>
    <w:rsid w:val="0073160A"/>
    <w:rsid w:val="0073174E"/>
    <w:rsid w:val="00731994"/>
    <w:rsid w:val="007319BB"/>
    <w:rsid w:val="00731A3B"/>
    <w:rsid w:val="00731B71"/>
    <w:rsid w:val="00731C71"/>
    <w:rsid w:val="00731CF6"/>
    <w:rsid w:val="00731D5E"/>
    <w:rsid w:val="00731E4C"/>
    <w:rsid w:val="00731E59"/>
    <w:rsid w:val="00731EB6"/>
    <w:rsid w:val="00731FB5"/>
    <w:rsid w:val="00731FF1"/>
    <w:rsid w:val="007320CC"/>
    <w:rsid w:val="007320EE"/>
    <w:rsid w:val="007321F3"/>
    <w:rsid w:val="0073237E"/>
    <w:rsid w:val="007323C3"/>
    <w:rsid w:val="007324ED"/>
    <w:rsid w:val="007326E6"/>
    <w:rsid w:val="0073275A"/>
    <w:rsid w:val="007327AA"/>
    <w:rsid w:val="00732843"/>
    <w:rsid w:val="007328A1"/>
    <w:rsid w:val="007328BB"/>
    <w:rsid w:val="00732925"/>
    <w:rsid w:val="007329A1"/>
    <w:rsid w:val="00732A0A"/>
    <w:rsid w:val="00732A29"/>
    <w:rsid w:val="00732A61"/>
    <w:rsid w:val="00732A87"/>
    <w:rsid w:val="00732A9B"/>
    <w:rsid w:val="00732AFC"/>
    <w:rsid w:val="00732C7C"/>
    <w:rsid w:val="00732C83"/>
    <w:rsid w:val="00732C93"/>
    <w:rsid w:val="00732DD7"/>
    <w:rsid w:val="00732DFC"/>
    <w:rsid w:val="00732E3F"/>
    <w:rsid w:val="00732FF6"/>
    <w:rsid w:val="0073313D"/>
    <w:rsid w:val="007331A2"/>
    <w:rsid w:val="00733203"/>
    <w:rsid w:val="00733277"/>
    <w:rsid w:val="007332BD"/>
    <w:rsid w:val="0073336D"/>
    <w:rsid w:val="007334D6"/>
    <w:rsid w:val="007334E1"/>
    <w:rsid w:val="0073357D"/>
    <w:rsid w:val="007335DC"/>
    <w:rsid w:val="007338D9"/>
    <w:rsid w:val="0073398B"/>
    <w:rsid w:val="00733996"/>
    <w:rsid w:val="007339A1"/>
    <w:rsid w:val="007339A4"/>
    <w:rsid w:val="007339C9"/>
    <w:rsid w:val="00733AA5"/>
    <w:rsid w:val="00733B57"/>
    <w:rsid w:val="00733B9E"/>
    <w:rsid w:val="00733C74"/>
    <w:rsid w:val="00733CD4"/>
    <w:rsid w:val="00733CFB"/>
    <w:rsid w:val="00733D15"/>
    <w:rsid w:val="00733D21"/>
    <w:rsid w:val="00733EE4"/>
    <w:rsid w:val="00733F3A"/>
    <w:rsid w:val="00733FAC"/>
    <w:rsid w:val="00733FB3"/>
    <w:rsid w:val="00733FD4"/>
    <w:rsid w:val="0073406E"/>
    <w:rsid w:val="0073422A"/>
    <w:rsid w:val="007342D1"/>
    <w:rsid w:val="007342FC"/>
    <w:rsid w:val="00734368"/>
    <w:rsid w:val="00734407"/>
    <w:rsid w:val="0073441F"/>
    <w:rsid w:val="0073448C"/>
    <w:rsid w:val="0073448F"/>
    <w:rsid w:val="007344ED"/>
    <w:rsid w:val="00734652"/>
    <w:rsid w:val="007346BC"/>
    <w:rsid w:val="007346C9"/>
    <w:rsid w:val="007346DD"/>
    <w:rsid w:val="00734711"/>
    <w:rsid w:val="00734792"/>
    <w:rsid w:val="00734883"/>
    <w:rsid w:val="007349C5"/>
    <w:rsid w:val="007349FF"/>
    <w:rsid w:val="00734A81"/>
    <w:rsid w:val="00734BD6"/>
    <w:rsid w:val="00734BE2"/>
    <w:rsid w:val="00734C34"/>
    <w:rsid w:val="00734D48"/>
    <w:rsid w:val="00734D65"/>
    <w:rsid w:val="00734D99"/>
    <w:rsid w:val="00734D9B"/>
    <w:rsid w:val="00734DAB"/>
    <w:rsid w:val="00734DF9"/>
    <w:rsid w:val="00734E30"/>
    <w:rsid w:val="00734F8C"/>
    <w:rsid w:val="00734FA5"/>
    <w:rsid w:val="00734FC3"/>
    <w:rsid w:val="00735073"/>
    <w:rsid w:val="007350B8"/>
    <w:rsid w:val="0073523A"/>
    <w:rsid w:val="0073527D"/>
    <w:rsid w:val="007352AF"/>
    <w:rsid w:val="007352F7"/>
    <w:rsid w:val="007353DC"/>
    <w:rsid w:val="007353F1"/>
    <w:rsid w:val="00735483"/>
    <w:rsid w:val="007354AB"/>
    <w:rsid w:val="007354C6"/>
    <w:rsid w:val="0073556B"/>
    <w:rsid w:val="0073569F"/>
    <w:rsid w:val="007356EF"/>
    <w:rsid w:val="00735806"/>
    <w:rsid w:val="00735836"/>
    <w:rsid w:val="007358A8"/>
    <w:rsid w:val="007358F0"/>
    <w:rsid w:val="0073593E"/>
    <w:rsid w:val="00735A1F"/>
    <w:rsid w:val="00735B78"/>
    <w:rsid w:val="00735B9C"/>
    <w:rsid w:val="00735C5D"/>
    <w:rsid w:val="00735CD4"/>
    <w:rsid w:val="00735CF8"/>
    <w:rsid w:val="00735FE6"/>
    <w:rsid w:val="0073609B"/>
    <w:rsid w:val="007360DC"/>
    <w:rsid w:val="0073616B"/>
    <w:rsid w:val="0073618E"/>
    <w:rsid w:val="007362CE"/>
    <w:rsid w:val="0073644F"/>
    <w:rsid w:val="0073645A"/>
    <w:rsid w:val="007364B7"/>
    <w:rsid w:val="007364E7"/>
    <w:rsid w:val="0073651D"/>
    <w:rsid w:val="007365F0"/>
    <w:rsid w:val="0073660D"/>
    <w:rsid w:val="00736667"/>
    <w:rsid w:val="00736696"/>
    <w:rsid w:val="0073674F"/>
    <w:rsid w:val="00736777"/>
    <w:rsid w:val="00736785"/>
    <w:rsid w:val="007367BB"/>
    <w:rsid w:val="0073682C"/>
    <w:rsid w:val="0073698D"/>
    <w:rsid w:val="007369B9"/>
    <w:rsid w:val="007369D1"/>
    <w:rsid w:val="00736A0C"/>
    <w:rsid w:val="00736A22"/>
    <w:rsid w:val="00736A8A"/>
    <w:rsid w:val="00736ABA"/>
    <w:rsid w:val="00736B57"/>
    <w:rsid w:val="00736D78"/>
    <w:rsid w:val="00736D82"/>
    <w:rsid w:val="00736F75"/>
    <w:rsid w:val="00736F82"/>
    <w:rsid w:val="00736FB2"/>
    <w:rsid w:val="00736FC6"/>
    <w:rsid w:val="00736FD0"/>
    <w:rsid w:val="007370CE"/>
    <w:rsid w:val="00737153"/>
    <w:rsid w:val="007371CB"/>
    <w:rsid w:val="0073726B"/>
    <w:rsid w:val="007373E9"/>
    <w:rsid w:val="0073743C"/>
    <w:rsid w:val="0073745D"/>
    <w:rsid w:val="0073755B"/>
    <w:rsid w:val="0073757B"/>
    <w:rsid w:val="0073782C"/>
    <w:rsid w:val="00737879"/>
    <w:rsid w:val="007379AE"/>
    <w:rsid w:val="00737A09"/>
    <w:rsid w:val="00737BD6"/>
    <w:rsid w:val="00737C0F"/>
    <w:rsid w:val="00737C9B"/>
    <w:rsid w:val="00737D08"/>
    <w:rsid w:val="00737D21"/>
    <w:rsid w:val="00737E8D"/>
    <w:rsid w:val="00737F2C"/>
    <w:rsid w:val="00737F57"/>
    <w:rsid w:val="00737F73"/>
    <w:rsid w:val="00740028"/>
    <w:rsid w:val="0074002B"/>
    <w:rsid w:val="007400F8"/>
    <w:rsid w:val="00740100"/>
    <w:rsid w:val="00740112"/>
    <w:rsid w:val="0074020F"/>
    <w:rsid w:val="00740236"/>
    <w:rsid w:val="00740246"/>
    <w:rsid w:val="00740263"/>
    <w:rsid w:val="0074026A"/>
    <w:rsid w:val="0074042B"/>
    <w:rsid w:val="00740455"/>
    <w:rsid w:val="00740570"/>
    <w:rsid w:val="00740619"/>
    <w:rsid w:val="00740706"/>
    <w:rsid w:val="0074071F"/>
    <w:rsid w:val="007408ED"/>
    <w:rsid w:val="007408F1"/>
    <w:rsid w:val="0074099B"/>
    <w:rsid w:val="007409A3"/>
    <w:rsid w:val="007409C0"/>
    <w:rsid w:val="007409C3"/>
    <w:rsid w:val="007409F8"/>
    <w:rsid w:val="00740A28"/>
    <w:rsid w:val="00740AB5"/>
    <w:rsid w:val="00740AF0"/>
    <w:rsid w:val="00740B2D"/>
    <w:rsid w:val="00740B72"/>
    <w:rsid w:val="00740C7C"/>
    <w:rsid w:val="00740D93"/>
    <w:rsid w:val="00740DBC"/>
    <w:rsid w:val="00740EA7"/>
    <w:rsid w:val="00740ECA"/>
    <w:rsid w:val="00740EFB"/>
    <w:rsid w:val="00740F22"/>
    <w:rsid w:val="00741006"/>
    <w:rsid w:val="00741175"/>
    <w:rsid w:val="0074124D"/>
    <w:rsid w:val="00741371"/>
    <w:rsid w:val="0074137E"/>
    <w:rsid w:val="007413BF"/>
    <w:rsid w:val="00741426"/>
    <w:rsid w:val="0074145A"/>
    <w:rsid w:val="007414B3"/>
    <w:rsid w:val="00741659"/>
    <w:rsid w:val="007416BB"/>
    <w:rsid w:val="007416C0"/>
    <w:rsid w:val="00741799"/>
    <w:rsid w:val="007417B5"/>
    <w:rsid w:val="007417CD"/>
    <w:rsid w:val="0074180C"/>
    <w:rsid w:val="00741817"/>
    <w:rsid w:val="00741874"/>
    <w:rsid w:val="0074197F"/>
    <w:rsid w:val="00741B28"/>
    <w:rsid w:val="00741B32"/>
    <w:rsid w:val="00741B98"/>
    <w:rsid w:val="00741C09"/>
    <w:rsid w:val="00741C29"/>
    <w:rsid w:val="00741D37"/>
    <w:rsid w:val="00741D81"/>
    <w:rsid w:val="00741D83"/>
    <w:rsid w:val="00741D95"/>
    <w:rsid w:val="00741DD4"/>
    <w:rsid w:val="00741E13"/>
    <w:rsid w:val="00741E9D"/>
    <w:rsid w:val="00741EA5"/>
    <w:rsid w:val="00741F00"/>
    <w:rsid w:val="00741F23"/>
    <w:rsid w:val="00741F6B"/>
    <w:rsid w:val="00741FF7"/>
    <w:rsid w:val="00742013"/>
    <w:rsid w:val="0074211D"/>
    <w:rsid w:val="0074227E"/>
    <w:rsid w:val="007423B0"/>
    <w:rsid w:val="0074240E"/>
    <w:rsid w:val="00742451"/>
    <w:rsid w:val="0074248A"/>
    <w:rsid w:val="007424B4"/>
    <w:rsid w:val="007424E7"/>
    <w:rsid w:val="007424F8"/>
    <w:rsid w:val="00742505"/>
    <w:rsid w:val="007426E9"/>
    <w:rsid w:val="00742795"/>
    <w:rsid w:val="00742802"/>
    <w:rsid w:val="00742806"/>
    <w:rsid w:val="00742918"/>
    <w:rsid w:val="007429C9"/>
    <w:rsid w:val="00742A7B"/>
    <w:rsid w:val="00742AB1"/>
    <w:rsid w:val="00742AE0"/>
    <w:rsid w:val="00742D67"/>
    <w:rsid w:val="00742E00"/>
    <w:rsid w:val="00742E22"/>
    <w:rsid w:val="00742F1D"/>
    <w:rsid w:val="00742FC5"/>
    <w:rsid w:val="007430C9"/>
    <w:rsid w:val="00743155"/>
    <w:rsid w:val="00743194"/>
    <w:rsid w:val="00743230"/>
    <w:rsid w:val="007432C6"/>
    <w:rsid w:val="00743326"/>
    <w:rsid w:val="00743409"/>
    <w:rsid w:val="00743486"/>
    <w:rsid w:val="0074351D"/>
    <w:rsid w:val="00743608"/>
    <w:rsid w:val="007436DB"/>
    <w:rsid w:val="00743733"/>
    <w:rsid w:val="00743837"/>
    <w:rsid w:val="007438EF"/>
    <w:rsid w:val="00743915"/>
    <w:rsid w:val="00743920"/>
    <w:rsid w:val="0074397F"/>
    <w:rsid w:val="007439D4"/>
    <w:rsid w:val="00743A17"/>
    <w:rsid w:val="00743A48"/>
    <w:rsid w:val="00743A8F"/>
    <w:rsid w:val="00743BAF"/>
    <w:rsid w:val="00743D12"/>
    <w:rsid w:val="00744013"/>
    <w:rsid w:val="00744018"/>
    <w:rsid w:val="007440BF"/>
    <w:rsid w:val="00744220"/>
    <w:rsid w:val="0074423F"/>
    <w:rsid w:val="00744274"/>
    <w:rsid w:val="007442C2"/>
    <w:rsid w:val="00744327"/>
    <w:rsid w:val="00744342"/>
    <w:rsid w:val="0074434D"/>
    <w:rsid w:val="00744537"/>
    <w:rsid w:val="007445A1"/>
    <w:rsid w:val="007445DD"/>
    <w:rsid w:val="0074463F"/>
    <w:rsid w:val="007446E4"/>
    <w:rsid w:val="007448D3"/>
    <w:rsid w:val="00744A9A"/>
    <w:rsid w:val="00744B02"/>
    <w:rsid w:val="00744B24"/>
    <w:rsid w:val="00744B57"/>
    <w:rsid w:val="00744B8A"/>
    <w:rsid w:val="00744B97"/>
    <w:rsid w:val="00744C13"/>
    <w:rsid w:val="00744C1F"/>
    <w:rsid w:val="00744D48"/>
    <w:rsid w:val="00744DAB"/>
    <w:rsid w:val="00744DC0"/>
    <w:rsid w:val="00744EC8"/>
    <w:rsid w:val="007450D8"/>
    <w:rsid w:val="00745156"/>
    <w:rsid w:val="007451F2"/>
    <w:rsid w:val="00745211"/>
    <w:rsid w:val="0074540F"/>
    <w:rsid w:val="00745420"/>
    <w:rsid w:val="0074547E"/>
    <w:rsid w:val="0074548B"/>
    <w:rsid w:val="0074554F"/>
    <w:rsid w:val="0074560F"/>
    <w:rsid w:val="0074574C"/>
    <w:rsid w:val="0074583E"/>
    <w:rsid w:val="00745A01"/>
    <w:rsid w:val="00745A37"/>
    <w:rsid w:val="00745BB2"/>
    <w:rsid w:val="00745C99"/>
    <w:rsid w:val="00745D44"/>
    <w:rsid w:val="00745D66"/>
    <w:rsid w:val="00745DA3"/>
    <w:rsid w:val="00745DE3"/>
    <w:rsid w:val="00745E68"/>
    <w:rsid w:val="00745E93"/>
    <w:rsid w:val="00745F07"/>
    <w:rsid w:val="00746065"/>
    <w:rsid w:val="00746087"/>
    <w:rsid w:val="0074625C"/>
    <w:rsid w:val="00746318"/>
    <w:rsid w:val="00746345"/>
    <w:rsid w:val="007463B0"/>
    <w:rsid w:val="0074644C"/>
    <w:rsid w:val="007464B3"/>
    <w:rsid w:val="00746788"/>
    <w:rsid w:val="007467AD"/>
    <w:rsid w:val="007468EC"/>
    <w:rsid w:val="007469A2"/>
    <w:rsid w:val="007469C9"/>
    <w:rsid w:val="007469D8"/>
    <w:rsid w:val="00746A76"/>
    <w:rsid w:val="00746B00"/>
    <w:rsid w:val="00746BEE"/>
    <w:rsid w:val="00746D0E"/>
    <w:rsid w:val="00746DCF"/>
    <w:rsid w:val="00746E55"/>
    <w:rsid w:val="00746EF9"/>
    <w:rsid w:val="00746FF3"/>
    <w:rsid w:val="00747029"/>
    <w:rsid w:val="007470A6"/>
    <w:rsid w:val="007470B4"/>
    <w:rsid w:val="00747404"/>
    <w:rsid w:val="007474D4"/>
    <w:rsid w:val="007475F5"/>
    <w:rsid w:val="00747657"/>
    <w:rsid w:val="00747660"/>
    <w:rsid w:val="00747A86"/>
    <w:rsid w:val="00747ACB"/>
    <w:rsid w:val="00747B8F"/>
    <w:rsid w:val="00747D7F"/>
    <w:rsid w:val="00747E98"/>
    <w:rsid w:val="00747EC4"/>
    <w:rsid w:val="00747F31"/>
    <w:rsid w:val="00747FB0"/>
    <w:rsid w:val="00750015"/>
    <w:rsid w:val="00750018"/>
    <w:rsid w:val="00750132"/>
    <w:rsid w:val="007501B7"/>
    <w:rsid w:val="0075021D"/>
    <w:rsid w:val="0075026B"/>
    <w:rsid w:val="007502BD"/>
    <w:rsid w:val="007502CB"/>
    <w:rsid w:val="00750455"/>
    <w:rsid w:val="007504F2"/>
    <w:rsid w:val="007505CC"/>
    <w:rsid w:val="007505E4"/>
    <w:rsid w:val="0075062B"/>
    <w:rsid w:val="00750713"/>
    <w:rsid w:val="0075071A"/>
    <w:rsid w:val="00750797"/>
    <w:rsid w:val="007507CA"/>
    <w:rsid w:val="007507E9"/>
    <w:rsid w:val="00750814"/>
    <w:rsid w:val="0075082A"/>
    <w:rsid w:val="00750834"/>
    <w:rsid w:val="00750A1A"/>
    <w:rsid w:val="00750A78"/>
    <w:rsid w:val="00750C01"/>
    <w:rsid w:val="00750C22"/>
    <w:rsid w:val="00750C2D"/>
    <w:rsid w:val="00750C32"/>
    <w:rsid w:val="00750C8F"/>
    <w:rsid w:val="00750C9D"/>
    <w:rsid w:val="00750CCA"/>
    <w:rsid w:val="00750D1E"/>
    <w:rsid w:val="00750D38"/>
    <w:rsid w:val="00750FD6"/>
    <w:rsid w:val="00750FF3"/>
    <w:rsid w:val="00751054"/>
    <w:rsid w:val="007511A9"/>
    <w:rsid w:val="007511C7"/>
    <w:rsid w:val="007511D1"/>
    <w:rsid w:val="007512F2"/>
    <w:rsid w:val="00751301"/>
    <w:rsid w:val="0075137F"/>
    <w:rsid w:val="0075151E"/>
    <w:rsid w:val="0075152C"/>
    <w:rsid w:val="007515B4"/>
    <w:rsid w:val="00751634"/>
    <w:rsid w:val="0075166A"/>
    <w:rsid w:val="007516CF"/>
    <w:rsid w:val="00751719"/>
    <w:rsid w:val="007517FC"/>
    <w:rsid w:val="00751995"/>
    <w:rsid w:val="00751B05"/>
    <w:rsid w:val="00751B09"/>
    <w:rsid w:val="00751C3E"/>
    <w:rsid w:val="00751D84"/>
    <w:rsid w:val="00751EC0"/>
    <w:rsid w:val="00751F96"/>
    <w:rsid w:val="00752078"/>
    <w:rsid w:val="00752098"/>
    <w:rsid w:val="007520A1"/>
    <w:rsid w:val="007522B1"/>
    <w:rsid w:val="00752323"/>
    <w:rsid w:val="00752347"/>
    <w:rsid w:val="00752358"/>
    <w:rsid w:val="007523B4"/>
    <w:rsid w:val="007523C3"/>
    <w:rsid w:val="007523E5"/>
    <w:rsid w:val="00752407"/>
    <w:rsid w:val="00752526"/>
    <w:rsid w:val="007526D9"/>
    <w:rsid w:val="007526E0"/>
    <w:rsid w:val="0075271C"/>
    <w:rsid w:val="0075279D"/>
    <w:rsid w:val="0075286F"/>
    <w:rsid w:val="0075299A"/>
    <w:rsid w:val="00752A84"/>
    <w:rsid w:val="00752B16"/>
    <w:rsid w:val="00752B48"/>
    <w:rsid w:val="00752B6B"/>
    <w:rsid w:val="00752BAE"/>
    <w:rsid w:val="00752C64"/>
    <w:rsid w:val="00752CA8"/>
    <w:rsid w:val="00752CEC"/>
    <w:rsid w:val="00752D9E"/>
    <w:rsid w:val="00752EDE"/>
    <w:rsid w:val="00752F82"/>
    <w:rsid w:val="007530E8"/>
    <w:rsid w:val="00753189"/>
    <w:rsid w:val="007531D1"/>
    <w:rsid w:val="0075323A"/>
    <w:rsid w:val="0075328F"/>
    <w:rsid w:val="0075333C"/>
    <w:rsid w:val="00753378"/>
    <w:rsid w:val="00753497"/>
    <w:rsid w:val="0075358E"/>
    <w:rsid w:val="00753600"/>
    <w:rsid w:val="00753617"/>
    <w:rsid w:val="0075375E"/>
    <w:rsid w:val="007537A5"/>
    <w:rsid w:val="00753856"/>
    <w:rsid w:val="00753881"/>
    <w:rsid w:val="00753A08"/>
    <w:rsid w:val="00753B99"/>
    <w:rsid w:val="00753BFF"/>
    <w:rsid w:val="00753C0E"/>
    <w:rsid w:val="00753C3F"/>
    <w:rsid w:val="00753CC2"/>
    <w:rsid w:val="00753CCA"/>
    <w:rsid w:val="00753D18"/>
    <w:rsid w:val="00753D9C"/>
    <w:rsid w:val="00753DCD"/>
    <w:rsid w:val="00753E16"/>
    <w:rsid w:val="00753E37"/>
    <w:rsid w:val="00753EF0"/>
    <w:rsid w:val="00753F09"/>
    <w:rsid w:val="00753F29"/>
    <w:rsid w:val="00754004"/>
    <w:rsid w:val="0075400D"/>
    <w:rsid w:val="00754075"/>
    <w:rsid w:val="00754080"/>
    <w:rsid w:val="00754154"/>
    <w:rsid w:val="00754239"/>
    <w:rsid w:val="00754272"/>
    <w:rsid w:val="007542E3"/>
    <w:rsid w:val="007543CA"/>
    <w:rsid w:val="0075454B"/>
    <w:rsid w:val="00754568"/>
    <w:rsid w:val="0075458D"/>
    <w:rsid w:val="00754606"/>
    <w:rsid w:val="0075468E"/>
    <w:rsid w:val="007546B2"/>
    <w:rsid w:val="007549AE"/>
    <w:rsid w:val="007549F1"/>
    <w:rsid w:val="00754A5F"/>
    <w:rsid w:val="00754AB6"/>
    <w:rsid w:val="00754BB3"/>
    <w:rsid w:val="00754C65"/>
    <w:rsid w:val="00754C82"/>
    <w:rsid w:val="00754CD0"/>
    <w:rsid w:val="00754D47"/>
    <w:rsid w:val="00754DB4"/>
    <w:rsid w:val="00754DE2"/>
    <w:rsid w:val="00754E08"/>
    <w:rsid w:val="00754F14"/>
    <w:rsid w:val="00754F1A"/>
    <w:rsid w:val="00754F42"/>
    <w:rsid w:val="00754FC1"/>
    <w:rsid w:val="00755020"/>
    <w:rsid w:val="0075503B"/>
    <w:rsid w:val="007550AD"/>
    <w:rsid w:val="00755129"/>
    <w:rsid w:val="0075515E"/>
    <w:rsid w:val="007552D2"/>
    <w:rsid w:val="007552D5"/>
    <w:rsid w:val="007553DA"/>
    <w:rsid w:val="0075548B"/>
    <w:rsid w:val="007554BB"/>
    <w:rsid w:val="007555E3"/>
    <w:rsid w:val="0075565E"/>
    <w:rsid w:val="0075574F"/>
    <w:rsid w:val="00755895"/>
    <w:rsid w:val="007558AB"/>
    <w:rsid w:val="00755993"/>
    <w:rsid w:val="00755A2C"/>
    <w:rsid w:val="00755A40"/>
    <w:rsid w:val="00755A82"/>
    <w:rsid w:val="00755ABD"/>
    <w:rsid w:val="00755AD7"/>
    <w:rsid w:val="00755B1E"/>
    <w:rsid w:val="00755CE5"/>
    <w:rsid w:val="00755E04"/>
    <w:rsid w:val="00755E1E"/>
    <w:rsid w:val="00755EBE"/>
    <w:rsid w:val="00755ED3"/>
    <w:rsid w:val="00755EE5"/>
    <w:rsid w:val="00755F38"/>
    <w:rsid w:val="00755F50"/>
    <w:rsid w:val="00755F5D"/>
    <w:rsid w:val="00755F8C"/>
    <w:rsid w:val="0075601B"/>
    <w:rsid w:val="007561AE"/>
    <w:rsid w:val="0075625A"/>
    <w:rsid w:val="0075626D"/>
    <w:rsid w:val="007562FC"/>
    <w:rsid w:val="0075637D"/>
    <w:rsid w:val="007563B5"/>
    <w:rsid w:val="00756412"/>
    <w:rsid w:val="007564B3"/>
    <w:rsid w:val="00756707"/>
    <w:rsid w:val="0075672F"/>
    <w:rsid w:val="00756777"/>
    <w:rsid w:val="007567A7"/>
    <w:rsid w:val="00756823"/>
    <w:rsid w:val="007569C0"/>
    <w:rsid w:val="00756A0B"/>
    <w:rsid w:val="00756A26"/>
    <w:rsid w:val="00756C06"/>
    <w:rsid w:val="00756C84"/>
    <w:rsid w:val="00756C89"/>
    <w:rsid w:val="00756D26"/>
    <w:rsid w:val="00756D9A"/>
    <w:rsid w:val="00756DCE"/>
    <w:rsid w:val="00756DE1"/>
    <w:rsid w:val="00756E10"/>
    <w:rsid w:val="00756EC1"/>
    <w:rsid w:val="00756FA0"/>
    <w:rsid w:val="00757050"/>
    <w:rsid w:val="007570FE"/>
    <w:rsid w:val="0075718F"/>
    <w:rsid w:val="00757243"/>
    <w:rsid w:val="0075732F"/>
    <w:rsid w:val="0075747C"/>
    <w:rsid w:val="007574A4"/>
    <w:rsid w:val="00757557"/>
    <w:rsid w:val="0075766F"/>
    <w:rsid w:val="007576D4"/>
    <w:rsid w:val="00757767"/>
    <w:rsid w:val="007577E9"/>
    <w:rsid w:val="00757830"/>
    <w:rsid w:val="00757923"/>
    <w:rsid w:val="00757A39"/>
    <w:rsid w:val="00757A6C"/>
    <w:rsid w:val="00757ADE"/>
    <w:rsid w:val="00757B4A"/>
    <w:rsid w:val="00757B72"/>
    <w:rsid w:val="00757B92"/>
    <w:rsid w:val="00757C94"/>
    <w:rsid w:val="00757D33"/>
    <w:rsid w:val="00757D3B"/>
    <w:rsid w:val="00757DFA"/>
    <w:rsid w:val="00757E1B"/>
    <w:rsid w:val="00757E93"/>
    <w:rsid w:val="00757EA8"/>
    <w:rsid w:val="00757EF0"/>
    <w:rsid w:val="00757F22"/>
    <w:rsid w:val="00757FB8"/>
    <w:rsid w:val="007600E8"/>
    <w:rsid w:val="0076014A"/>
    <w:rsid w:val="00760211"/>
    <w:rsid w:val="0076030F"/>
    <w:rsid w:val="0076049E"/>
    <w:rsid w:val="00760778"/>
    <w:rsid w:val="007607BB"/>
    <w:rsid w:val="007607D4"/>
    <w:rsid w:val="0076088D"/>
    <w:rsid w:val="0076089F"/>
    <w:rsid w:val="007608A8"/>
    <w:rsid w:val="007608F5"/>
    <w:rsid w:val="00760912"/>
    <w:rsid w:val="00760982"/>
    <w:rsid w:val="0076098D"/>
    <w:rsid w:val="00760A0B"/>
    <w:rsid w:val="00760A9C"/>
    <w:rsid w:val="00760AB8"/>
    <w:rsid w:val="00760B2F"/>
    <w:rsid w:val="00760BB8"/>
    <w:rsid w:val="00760C46"/>
    <w:rsid w:val="00760D30"/>
    <w:rsid w:val="00760D5B"/>
    <w:rsid w:val="00760DC6"/>
    <w:rsid w:val="00760EAF"/>
    <w:rsid w:val="00760F3E"/>
    <w:rsid w:val="0076106C"/>
    <w:rsid w:val="007611D3"/>
    <w:rsid w:val="00761227"/>
    <w:rsid w:val="00761234"/>
    <w:rsid w:val="00761343"/>
    <w:rsid w:val="0076137B"/>
    <w:rsid w:val="0076139B"/>
    <w:rsid w:val="00761473"/>
    <w:rsid w:val="007614F9"/>
    <w:rsid w:val="0076152B"/>
    <w:rsid w:val="0076156B"/>
    <w:rsid w:val="00761619"/>
    <w:rsid w:val="00761654"/>
    <w:rsid w:val="00761659"/>
    <w:rsid w:val="007616A8"/>
    <w:rsid w:val="00761793"/>
    <w:rsid w:val="00761809"/>
    <w:rsid w:val="007618CD"/>
    <w:rsid w:val="007618D1"/>
    <w:rsid w:val="0076190F"/>
    <w:rsid w:val="0076196F"/>
    <w:rsid w:val="00761A2B"/>
    <w:rsid w:val="00761B92"/>
    <w:rsid w:val="00761D56"/>
    <w:rsid w:val="00761DA6"/>
    <w:rsid w:val="00761E86"/>
    <w:rsid w:val="00761EB4"/>
    <w:rsid w:val="00761F86"/>
    <w:rsid w:val="00762027"/>
    <w:rsid w:val="00762030"/>
    <w:rsid w:val="007621FF"/>
    <w:rsid w:val="00762219"/>
    <w:rsid w:val="007622D7"/>
    <w:rsid w:val="0076242B"/>
    <w:rsid w:val="0076245B"/>
    <w:rsid w:val="007624BB"/>
    <w:rsid w:val="007624CF"/>
    <w:rsid w:val="00762577"/>
    <w:rsid w:val="00762609"/>
    <w:rsid w:val="00762742"/>
    <w:rsid w:val="00762823"/>
    <w:rsid w:val="007628D3"/>
    <w:rsid w:val="007628FE"/>
    <w:rsid w:val="0076297A"/>
    <w:rsid w:val="007629B3"/>
    <w:rsid w:val="00762CB1"/>
    <w:rsid w:val="00762CD8"/>
    <w:rsid w:val="00762CEE"/>
    <w:rsid w:val="00762D0B"/>
    <w:rsid w:val="00762D3A"/>
    <w:rsid w:val="00762D3E"/>
    <w:rsid w:val="00762D8D"/>
    <w:rsid w:val="00762E0E"/>
    <w:rsid w:val="00762E53"/>
    <w:rsid w:val="00762EB1"/>
    <w:rsid w:val="00762ECC"/>
    <w:rsid w:val="00762FAE"/>
    <w:rsid w:val="00762FBC"/>
    <w:rsid w:val="00762FE3"/>
    <w:rsid w:val="007630CF"/>
    <w:rsid w:val="00763233"/>
    <w:rsid w:val="00763277"/>
    <w:rsid w:val="007633D4"/>
    <w:rsid w:val="0076364A"/>
    <w:rsid w:val="00763661"/>
    <w:rsid w:val="00763702"/>
    <w:rsid w:val="00763785"/>
    <w:rsid w:val="007637B3"/>
    <w:rsid w:val="007637C0"/>
    <w:rsid w:val="00763831"/>
    <w:rsid w:val="00763834"/>
    <w:rsid w:val="00763862"/>
    <w:rsid w:val="0076392A"/>
    <w:rsid w:val="00763943"/>
    <w:rsid w:val="007639D8"/>
    <w:rsid w:val="00763A28"/>
    <w:rsid w:val="00763A95"/>
    <w:rsid w:val="00763AEF"/>
    <w:rsid w:val="00763AFE"/>
    <w:rsid w:val="00763B39"/>
    <w:rsid w:val="00763B4A"/>
    <w:rsid w:val="00763C00"/>
    <w:rsid w:val="00763C45"/>
    <w:rsid w:val="00763C46"/>
    <w:rsid w:val="00763C47"/>
    <w:rsid w:val="00763C7F"/>
    <w:rsid w:val="00763CBB"/>
    <w:rsid w:val="00763DDA"/>
    <w:rsid w:val="00763EDC"/>
    <w:rsid w:val="00763F5A"/>
    <w:rsid w:val="00763FD6"/>
    <w:rsid w:val="0076404A"/>
    <w:rsid w:val="0076405A"/>
    <w:rsid w:val="00764070"/>
    <w:rsid w:val="0076411A"/>
    <w:rsid w:val="00764229"/>
    <w:rsid w:val="007642C6"/>
    <w:rsid w:val="00764363"/>
    <w:rsid w:val="00764419"/>
    <w:rsid w:val="0076445D"/>
    <w:rsid w:val="0076448E"/>
    <w:rsid w:val="00764493"/>
    <w:rsid w:val="0076473F"/>
    <w:rsid w:val="00764751"/>
    <w:rsid w:val="00764775"/>
    <w:rsid w:val="0076478C"/>
    <w:rsid w:val="007647DB"/>
    <w:rsid w:val="007649D1"/>
    <w:rsid w:val="00764BC7"/>
    <w:rsid w:val="00764C9A"/>
    <w:rsid w:val="00764CC4"/>
    <w:rsid w:val="00764D84"/>
    <w:rsid w:val="00764D89"/>
    <w:rsid w:val="00764DB3"/>
    <w:rsid w:val="00764DB5"/>
    <w:rsid w:val="00764E17"/>
    <w:rsid w:val="00764EF3"/>
    <w:rsid w:val="00764FF7"/>
    <w:rsid w:val="007650EE"/>
    <w:rsid w:val="00765183"/>
    <w:rsid w:val="00765275"/>
    <w:rsid w:val="00765289"/>
    <w:rsid w:val="007652DF"/>
    <w:rsid w:val="007652EB"/>
    <w:rsid w:val="00765366"/>
    <w:rsid w:val="00765379"/>
    <w:rsid w:val="0076540C"/>
    <w:rsid w:val="007654D9"/>
    <w:rsid w:val="007654F6"/>
    <w:rsid w:val="0076568B"/>
    <w:rsid w:val="00765802"/>
    <w:rsid w:val="00765806"/>
    <w:rsid w:val="0076586F"/>
    <w:rsid w:val="00765879"/>
    <w:rsid w:val="00765952"/>
    <w:rsid w:val="00765967"/>
    <w:rsid w:val="007659C8"/>
    <w:rsid w:val="00765A82"/>
    <w:rsid w:val="00765AAF"/>
    <w:rsid w:val="00765BE5"/>
    <w:rsid w:val="00765C4B"/>
    <w:rsid w:val="00765C70"/>
    <w:rsid w:val="00765CB1"/>
    <w:rsid w:val="00765CE3"/>
    <w:rsid w:val="00765D23"/>
    <w:rsid w:val="00765DA4"/>
    <w:rsid w:val="00765DE5"/>
    <w:rsid w:val="00765DEB"/>
    <w:rsid w:val="00765EB1"/>
    <w:rsid w:val="00765ED2"/>
    <w:rsid w:val="00765F10"/>
    <w:rsid w:val="00765F4C"/>
    <w:rsid w:val="00765F93"/>
    <w:rsid w:val="00766114"/>
    <w:rsid w:val="0076614E"/>
    <w:rsid w:val="00766150"/>
    <w:rsid w:val="007661F8"/>
    <w:rsid w:val="0076629E"/>
    <w:rsid w:val="00766308"/>
    <w:rsid w:val="00766339"/>
    <w:rsid w:val="007664F0"/>
    <w:rsid w:val="00766524"/>
    <w:rsid w:val="0076658B"/>
    <w:rsid w:val="00766611"/>
    <w:rsid w:val="00766617"/>
    <w:rsid w:val="00766734"/>
    <w:rsid w:val="0076673B"/>
    <w:rsid w:val="00766910"/>
    <w:rsid w:val="00766951"/>
    <w:rsid w:val="0076696F"/>
    <w:rsid w:val="007669D8"/>
    <w:rsid w:val="00766A03"/>
    <w:rsid w:val="00766AEF"/>
    <w:rsid w:val="00766AFD"/>
    <w:rsid w:val="00766B46"/>
    <w:rsid w:val="00766B51"/>
    <w:rsid w:val="00766BDA"/>
    <w:rsid w:val="00766BEE"/>
    <w:rsid w:val="00766D22"/>
    <w:rsid w:val="00766D58"/>
    <w:rsid w:val="00766D59"/>
    <w:rsid w:val="00766E86"/>
    <w:rsid w:val="00766F28"/>
    <w:rsid w:val="00766F6C"/>
    <w:rsid w:val="00766FE5"/>
    <w:rsid w:val="00766FFD"/>
    <w:rsid w:val="00767066"/>
    <w:rsid w:val="007670EF"/>
    <w:rsid w:val="00767106"/>
    <w:rsid w:val="0076714E"/>
    <w:rsid w:val="0076717E"/>
    <w:rsid w:val="0076721E"/>
    <w:rsid w:val="00767304"/>
    <w:rsid w:val="0076730F"/>
    <w:rsid w:val="0076737A"/>
    <w:rsid w:val="007673B0"/>
    <w:rsid w:val="00767434"/>
    <w:rsid w:val="007674E1"/>
    <w:rsid w:val="00767575"/>
    <w:rsid w:val="00767602"/>
    <w:rsid w:val="007676CE"/>
    <w:rsid w:val="007676D6"/>
    <w:rsid w:val="0076770E"/>
    <w:rsid w:val="007677DB"/>
    <w:rsid w:val="0076789B"/>
    <w:rsid w:val="0076795C"/>
    <w:rsid w:val="007679C3"/>
    <w:rsid w:val="00767A7F"/>
    <w:rsid w:val="00767BBF"/>
    <w:rsid w:val="00767CD5"/>
    <w:rsid w:val="00767D17"/>
    <w:rsid w:val="00767D7D"/>
    <w:rsid w:val="00767D9A"/>
    <w:rsid w:val="00767E07"/>
    <w:rsid w:val="00767F21"/>
    <w:rsid w:val="0077002A"/>
    <w:rsid w:val="00770043"/>
    <w:rsid w:val="00770076"/>
    <w:rsid w:val="0077007A"/>
    <w:rsid w:val="00770086"/>
    <w:rsid w:val="007700C0"/>
    <w:rsid w:val="007700E8"/>
    <w:rsid w:val="007701C2"/>
    <w:rsid w:val="0077030B"/>
    <w:rsid w:val="00770400"/>
    <w:rsid w:val="0077040D"/>
    <w:rsid w:val="00770413"/>
    <w:rsid w:val="00770487"/>
    <w:rsid w:val="007704B1"/>
    <w:rsid w:val="0077063B"/>
    <w:rsid w:val="00770640"/>
    <w:rsid w:val="007707C1"/>
    <w:rsid w:val="00770837"/>
    <w:rsid w:val="007709A7"/>
    <w:rsid w:val="00770A0E"/>
    <w:rsid w:val="00770A35"/>
    <w:rsid w:val="00770A96"/>
    <w:rsid w:val="00770AE5"/>
    <w:rsid w:val="00770B2B"/>
    <w:rsid w:val="00770BF0"/>
    <w:rsid w:val="00770DCC"/>
    <w:rsid w:val="00770DF9"/>
    <w:rsid w:val="00770E69"/>
    <w:rsid w:val="00770E87"/>
    <w:rsid w:val="00770F5B"/>
    <w:rsid w:val="00771061"/>
    <w:rsid w:val="0077116F"/>
    <w:rsid w:val="007711EB"/>
    <w:rsid w:val="0077122B"/>
    <w:rsid w:val="00771251"/>
    <w:rsid w:val="007712AD"/>
    <w:rsid w:val="00771386"/>
    <w:rsid w:val="007713B5"/>
    <w:rsid w:val="007713E9"/>
    <w:rsid w:val="00771442"/>
    <w:rsid w:val="00771524"/>
    <w:rsid w:val="0077158D"/>
    <w:rsid w:val="00771671"/>
    <w:rsid w:val="00771742"/>
    <w:rsid w:val="0077183E"/>
    <w:rsid w:val="0077192D"/>
    <w:rsid w:val="00771A47"/>
    <w:rsid w:val="00771A76"/>
    <w:rsid w:val="00771A8B"/>
    <w:rsid w:val="00771B39"/>
    <w:rsid w:val="00771C90"/>
    <w:rsid w:val="00771CAC"/>
    <w:rsid w:val="00771DA4"/>
    <w:rsid w:val="00771E74"/>
    <w:rsid w:val="00771F42"/>
    <w:rsid w:val="00771FB3"/>
    <w:rsid w:val="00771FDB"/>
    <w:rsid w:val="00772137"/>
    <w:rsid w:val="00772172"/>
    <w:rsid w:val="00772240"/>
    <w:rsid w:val="007722A9"/>
    <w:rsid w:val="007723C4"/>
    <w:rsid w:val="007723D1"/>
    <w:rsid w:val="00772442"/>
    <w:rsid w:val="00772478"/>
    <w:rsid w:val="00772549"/>
    <w:rsid w:val="007725A0"/>
    <w:rsid w:val="00772632"/>
    <w:rsid w:val="0077263C"/>
    <w:rsid w:val="007726AD"/>
    <w:rsid w:val="007726EC"/>
    <w:rsid w:val="00772796"/>
    <w:rsid w:val="007727AD"/>
    <w:rsid w:val="0077283A"/>
    <w:rsid w:val="0077286C"/>
    <w:rsid w:val="0077289D"/>
    <w:rsid w:val="007728C0"/>
    <w:rsid w:val="007728E5"/>
    <w:rsid w:val="00772A89"/>
    <w:rsid w:val="00772AAD"/>
    <w:rsid w:val="00772ADD"/>
    <w:rsid w:val="00772C36"/>
    <w:rsid w:val="00772C7F"/>
    <w:rsid w:val="00772DAB"/>
    <w:rsid w:val="00772E49"/>
    <w:rsid w:val="00772E8A"/>
    <w:rsid w:val="00772F24"/>
    <w:rsid w:val="0077318B"/>
    <w:rsid w:val="007731C4"/>
    <w:rsid w:val="007732B7"/>
    <w:rsid w:val="007733AB"/>
    <w:rsid w:val="00773424"/>
    <w:rsid w:val="00773461"/>
    <w:rsid w:val="007734CD"/>
    <w:rsid w:val="007735D6"/>
    <w:rsid w:val="0077368F"/>
    <w:rsid w:val="007736BE"/>
    <w:rsid w:val="00773772"/>
    <w:rsid w:val="00773797"/>
    <w:rsid w:val="00773850"/>
    <w:rsid w:val="00773859"/>
    <w:rsid w:val="007739A3"/>
    <w:rsid w:val="00773A3F"/>
    <w:rsid w:val="00773B68"/>
    <w:rsid w:val="00773BF1"/>
    <w:rsid w:val="00773E05"/>
    <w:rsid w:val="00773E6C"/>
    <w:rsid w:val="00773E70"/>
    <w:rsid w:val="00773F3D"/>
    <w:rsid w:val="00773FAC"/>
    <w:rsid w:val="00773FDB"/>
    <w:rsid w:val="007740AC"/>
    <w:rsid w:val="007740C6"/>
    <w:rsid w:val="0077416C"/>
    <w:rsid w:val="00774186"/>
    <w:rsid w:val="007741A7"/>
    <w:rsid w:val="0077427D"/>
    <w:rsid w:val="007742B3"/>
    <w:rsid w:val="007742D5"/>
    <w:rsid w:val="0077438A"/>
    <w:rsid w:val="00774450"/>
    <w:rsid w:val="0077457B"/>
    <w:rsid w:val="007745B4"/>
    <w:rsid w:val="007745ED"/>
    <w:rsid w:val="00774631"/>
    <w:rsid w:val="00774632"/>
    <w:rsid w:val="00774660"/>
    <w:rsid w:val="00774675"/>
    <w:rsid w:val="00774820"/>
    <w:rsid w:val="00774A49"/>
    <w:rsid w:val="00774B18"/>
    <w:rsid w:val="00774B3A"/>
    <w:rsid w:val="00774BBF"/>
    <w:rsid w:val="00774CA9"/>
    <w:rsid w:val="00774DBF"/>
    <w:rsid w:val="00774EB4"/>
    <w:rsid w:val="00774F69"/>
    <w:rsid w:val="0077508A"/>
    <w:rsid w:val="007750DA"/>
    <w:rsid w:val="007750ED"/>
    <w:rsid w:val="00775191"/>
    <w:rsid w:val="0077519C"/>
    <w:rsid w:val="007751CF"/>
    <w:rsid w:val="00775417"/>
    <w:rsid w:val="0077549A"/>
    <w:rsid w:val="007754AD"/>
    <w:rsid w:val="00775577"/>
    <w:rsid w:val="00775597"/>
    <w:rsid w:val="00775627"/>
    <w:rsid w:val="00775688"/>
    <w:rsid w:val="007756A9"/>
    <w:rsid w:val="00775765"/>
    <w:rsid w:val="00775771"/>
    <w:rsid w:val="00775865"/>
    <w:rsid w:val="00775890"/>
    <w:rsid w:val="00775907"/>
    <w:rsid w:val="0077590D"/>
    <w:rsid w:val="00775962"/>
    <w:rsid w:val="00775A58"/>
    <w:rsid w:val="00775B13"/>
    <w:rsid w:val="00775B25"/>
    <w:rsid w:val="00775BA4"/>
    <w:rsid w:val="00775C9E"/>
    <w:rsid w:val="00775E3A"/>
    <w:rsid w:val="00775E8C"/>
    <w:rsid w:val="00775FA1"/>
    <w:rsid w:val="00775FA9"/>
    <w:rsid w:val="0077606F"/>
    <w:rsid w:val="00776075"/>
    <w:rsid w:val="00776085"/>
    <w:rsid w:val="00776102"/>
    <w:rsid w:val="007761D8"/>
    <w:rsid w:val="00776353"/>
    <w:rsid w:val="0077637E"/>
    <w:rsid w:val="007763CC"/>
    <w:rsid w:val="007763D0"/>
    <w:rsid w:val="00776555"/>
    <w:rsid w:val="00776766"/>
    <w:rsid w:val="00776790"/>
    <w:rsid w:val="007767C2"/>
    <w:rsid w:val="00776809"/>
    <w:rsid w:val="00776AAC"/>
    <w:rsid w:val="00776ADA"/>
    <w:rsid w:val="00776B4E"/>
    <w:rsid w:val="00776B62"/>
    <w:rsid w:val="00776B84"/>
    <w:rsid w:val="00776B97"/>
    <w:rsid w:val="00776C93"/>
    <w:rsid w:val="00776E4F"/>
    <w:rsid w:val="00776EA0"/>
    <w:rsid w:val="00776EB8"/>
    <w:rsid w:val="00776FD4"/>
    <w:rsid w:val="0077709E"/>
    <w:rsid w:val="00777124"/>
    <w:rsid w:val="007771F0"/>
    <w:rsid w:val="0077730B"/>
    <w:rsid w:val="0077730D"/>
    <w:rsid w:val="00777472"/>
    <w:rsid w:val="007774F3"/>
    <w:rsid w:val="00777562"/>
    <w:rsid w:val="00777699"/>
    <w:rsid w:val="00777751"/>
    <w:rsid w:val="007777F8"/>
    <w:rsid w:val="00777837"/>
    <w:rsid w:val="0077785F"/>
    <w:rsid w:val="0077791C"/>
    <w:rsid w:val="007779D0"/>
    <w:rsid w:val="00777A77"/>
    <w:rsid w:val="00777AB5"/>
    <w:rsid w:val="00777AFF"/>
    <w:rsid w:val="00777B25"/>
    <w:rsid w:val="00777BED"/>
    <w:rsid w:val="00777CA3"/>
    <w:rsid w:val="00777CB0"/>
    <w:rsid w:val="00777E15"/>
    <w:rsid w:val="00777E33"/>
    <w:rsid w:val="00777E35"/>
    <w:rsid w:val="0078002E"/>
    <w:rsid w:val="00780038"/>
    <w:rsid w:val="00780106"/>
    <w:rsid w:val="00780134"/>
    <w:rsid w:val="00780154"/>
    <w:rsid w:val="00780178"/>
    <w:rsid w:val="0078021E"/>
    <w:rsid w:val="007802FB"/>
    <w:rsid w:val="00780376"/>
    <w:rsid w:val="0078058E"/>
    <w:rsid w:val="007805F7"/>
    <w:rsid w:val="00780661"/>
    <w:rsid w:val="007806AE"/>
    <w:rsid w:val="0078071E"/>
    <w:rsid w:val="007807D3"/>
    <w:rsid w:val="007807F1"/>
    <w:rsid w:val="00780871"/>
    <w:rsid w:val="007808AE"/>
    <w:rsid w:val="0078096C"/>
    <w:rsid w:val="0078096D"/>
    <w:rsid w:val="007809C7"/>
    <w:rsid w:val="00780A89"/>
    <w:rsid w:val="00780AA7"/>
    <w:rsid w:val="00780B01"/>
    <w:rsid w:val="00780B7C"/>
    <w:rsid w:val="00780BFD"/>
    <w:rsid w:val="00780C38"/>
    <w:rsid w:val="00780D1E"/>
    <w:rsid w:val="00780DAE"/>
    <w:rsid w:val="00780E07"/>
    <w:rsid w:val="00780E47"/>
    <w:rsid w:val="00780ED7"/>
    <w:rsid w:val="00780EFF"/>
    <w:rsid w:val="00780F5D"/>
    <w:rsid w:val="00780FA5"/>
    <w:rsid w:val="00780FC6"/>
    <w:rsid w:val="0078127A"/>
    <w:rsid w:val="007812A8"/>
    <w:rsid w:val="007812BB"/>
    <w:rsid w:val="007812C1"/>
    <w:rsid w:val="00781401"/>
    <w:rsid w:val="0078140D"/>
    <w:rsid w:val="007814C9"/>
    <w:rsid w:val="0078159F"/>
    <w:rsid w:val="007815A2"/>
    <w:rsid w:val="007815C9"/>
    <w:rsid w:val="007815CD"/>
    <w:rsid w:val="007815FF"/>
    <w:rsid w:val="0078164A"/>
    <w:rsid w:val="00781682"/>
    <w:rsid w:val="00781717"/>
    <w:rsid w:val="0078171D"/>
    <w:rsid w:val="0078177D"/>
    <w:rsid w:val="0078180C"/>
    <w:rsid w:val="00781820"/>
    <w:rsid w:val="0078185F"/>
    <w:rsid w:val="00781914"/>
    <w:rsid w:val="007819B4"/>
    <w:rsid w:val="00781A2E"/>
    <w:rsid w:val="00781AED"/>
    <w:rsid w:val="00781AFD"/>
    <w:rsid w:val="00781B4B"/>
    <w:rsid w:val="00781BEF"/>
    <w:rsid w:val="00781C27"/>
    <w:rsid w:val="00781C9B"/>
    <w:rsid w:val="00781CC3"/>
    <w:rsid w:val="00781D6E"/>
    <w:rsid w:val="00781DE3"/>
    <w:rsid w:val="00781E2D"/>
    <w:rsid w:val="00781EC9"/>
    <w:rsid w:val="00781F48"/>
    <w:rsid w:val="00781FFB"/>
    <w:rsid w:val="00782003"/>
    <w:rsid w:val="007820A3"/>
    <w:rsid w:val="007821F5"/>
    <w:rsid w:val="00782241"/>
    <w:rsid w:val="00782377"/>
    <w:rsid w:val="00782425"/>
    <w:rsid w:val="007824DC"/>
    <w:rsid w:val="00782526"/>
    <w:rsid w:val="007825F5"/>
    <w:rsid w:val="007825FD"/>
    <w:rsid w:val="00782601"/>
    <w:rsid w:val="00782622"/>
    <w:rsid w:val="007828CC"/>
    <w:rsid w:val="00782ADC"/>
    <w:rsid w:val="00782B90"/>
    <w:rsid w:val="00782B9A"/>
    <w:rsid w:val="00782BCD"/>
    <w:rsid w:val="00782BE1"/>
    <w:rsid w:val="00782C22"/>
    <w:rsid w:val="00782C8C"/>
    <w:rsid w:val="00782C8E"/>
    <w:rsid w:val="00782CA5"/>
    <w:rsid w:val="00782D12"/>
    <w:rsid w:val="00782D28"/>
    <w:rsid w:val="00782F8D"/>
    <w:rsid w:val="00782F94"/>
    <w:rsid w:val="0078308A"/>
    <w:rsid w:val="00783140"/>
    <w:rsid w:val="00783250"/>
    <w:rsid w:val="0078335F"/>
    <w:rsid w:val="007833D9"/>
    <w:rsid w:val="007833E4"/>
    <w:rsid w:val="007833ED"/>
    <w:rsid w:val="0078341A"/>
    <w:rsid w:val="007834D6"/>
    <w:rsid w:val="00783569"/>
    <w:rsid w:val="0078357A"/>
    <w:rsid w:val="0078361A"/>
    <w:rsid w:val="007836ED"/>
    <w:rsid w:val="0078384E"/>
    <w:rsid w:val="0078386A"/>
    <w:rsid w:val="00783A62"/>
    <w:rsid w:val="00783AB8"/>
    <w:rsid w:val="00783B2E"/>
    <w:rsid w:val="00783B84"/>
    <w:rsid w:val="00783B9A"/>
    <w:rsid w:val="00783BA9"/>
    <w:rsid w:val="00783BC8"/>
    <w:rsid w:val="00783CDF"/>
    <w:rsid w:val="00783CE3"/>
    <w:rsid w:val="00783D23"/>
    <w:rsid w:val="00783E78"/>
    <w:rsid w:val="00783F1A"/>
    <w:rsid w:val="00784031"/>
    <w:rsid w:val="007841AE"/>
    <w:rsid w:val="007842F9"/>
    <w:rsid w:val="00784361"/>
    <w:rsid w:val="00784394"/>
    <w:rsid w:val="00784456"/>
    <w:rsid w:val="007844E3"/>
    <w:rsid w:val="007844E9"/>
    <w:rsid w:val="007844F5"/>
    <w:rsid w:val="0078463D"/>
    <w:rsid w:val="0078467C"/>
    <w:rsid w:val="00784681"/>
    <w:rsid w:val="0078469F"/>
    <w:rsid w:val="007846CC"/>
    <w:rsid w:val="00784730"/>
    <w:rsid w:val="00784744"/>
    <w:rsid w:val="007848C5"/>
    <w:rsid w:val="00784A46"/>
    <w:rsid w:val="00784AD5"/>
    <w:rsid w:val="00784B3A"/>
    <w:rsid w:val="00784BB2"/>
    <w:rsid w:val="00784BE9"/>
    <w:rsid w:val="00784C08"/>
    <w:rsid w:val="00784C41"/>
    <w:rsid w:val="00784C93"/>
    <w:rsid w:val="00784ED0"/>
    <w:rsid w:val="007850A3"/>
    <w:rsid w:val="0078511F"/>
    <w:rsid w:val="00785186"/>
    <w:rsid w:val="007852CF"/>
    <w:rsid w:val="007853F6"/>
    <w:rsid w:val="0078547B"/>
    <w:rsid w:val="007854AA"/>
    <w:rsid w:val="00785517"/>
    <w:rsid w:val="00785522"/>
    <w:rsid w:val="00785647"/>
    <w:rsid w:val="0078565A"/>
    <w:rsid w:val="007857FE"/>
    <w:rsid w:val="0078581F"/>
    <w:rsid w:val="00785924"/>
    <w:rsid w:val="007859C7"/>
    <w:rsid w:val="007859E0"/>
    <w:rsid w:val="00785B1A"/>
    <w:rsid w:val="00785B76"/>
    <w:rsid w:val="00785BE9"/>
    <w:rsid w:val="00785DC9"/>
    <w:rsid w:val="00785DD4"/>
    <w:rsid w:val="00785F5F"/>
    <w:rsid w:val="00786008"/>
    <w:rsid w:val="00786285"/>
    <w:rsid w:val="00786496"/>
    <w:rsid w:val="00786522"/>
    <w:rsid w:val="0078654D"/>
    <w:rsid w:val="00786581"/>
    <w:rsid w:val="007865BC"/>
    <w:rsid w:val="0078661F"/>
    <w:rsid w:val="00786631"/>
    <w:rsid w:val="007866E6"/>
    <w:rsid w:val="0078688A"/>
    <w:rsid w:val="00786994"/>
    <w:rsid w:val="00786A60"/>
    <w:rsid w:val="00786B24"/>
    <w:rsid w:val="00786B8C"/>
    <w:rsid w:val="00786BFE"/>
    <w:rsid w:val="00786C53"/>
    <w:rsid w:val="00786C6E"/>
    <w:rsid w:val="00786D00"/>
    <w:rsid w:val="00786D0A"/>
    <w:rsid w:val="00786D0D"/>
    <w:rsid w:val="00786E20"/>
    <w:rsid w:val="00786ED9"/>
    <w:rsid w:val="00786F26"/>
    <w:rsid w:val="00786F75"/>
    <w:rsid w:val="00786F99"/>
    <w:rsid w:val="00787077"/>
    <w:rsid w:val="00787136"/>
    <w:rsid w:val="00787248"/>
    <w:rsid w:val="00787275"/>
    <w:rsid w:val="0078729B"/>
    <w:rsid w:val="00787301"/>
    <w:rsid w:val="0078733A"/>
    <w:rsid w:val="00787364"/>
    <w:rsid w:val="00787367"/>
    <w:rsid w:val="00787470"/>
    <w:rsid w:val="0078748F"/>
    <w:rsid w:val="007874D0"/>
    <w:rsid w:val="0078753A"/>
    <w:rsid w:val="0078753C"/>
    <w:rsid w:val="0078776B"/>
    <w:rsid w:val="007877A1"/>
    <w:rsid w:val="007877A2"/>
    <w:rsid w:val="007877FD"/>
    <w:rsid w:val="00787825"/>
    <w:rsid w:val="00787885"/>
    <w:rsid w:val="0078788D"/>
    <w:rsid w:val="007878F7"/>
    <w:rsid w:val="00787938"/>
    <w:rsid w:val="0078793C"/>
    <w:rsid w:val="00787A3E"/>
    <w:rsid w:val="00787AC5"/>
    <w:rsid w:val="00787B14"/>
    <w:rsid w:val="00787C3F"/>
    <w:rsid w:val="00787D45"/>
    <w:rsid w:val="00787DE6"/>
    <w:rsid w:val="00787E9F"/>
    <w:rsid w:val="00787EA6"/>
    <w:rsid w:val="00787EB7"/>
    <w:rsid w:val="00787EC2"/>
    <w:rsid w:val="00787EC5"/>
    <w:rsid w:val="00787EC7"/>
    <w:rsid w:val="00787EFA"/>
    <w:rsid w:val="00787F0A"/>
    <w:rsid w:val="00787F0B"/>
    <w:rsid w:val="00787F16"/>
    <w:rsid w:val="00787F6A"/>
    <w:rsid w:val="00787F98"/>
    <w:rsid w:val="00787FC8"/>
    <w:rsid w:val="007900FE"/>
    <w:rsid w:val="00790127"/>
    <w:rsid w:val="00790171"/>
    <w:rsid w:val="007901D2"/>
    <w:rsid w:val="007903DA"/>
    <w:rsid w:val="00790473"/>
    <w:rsid w:val="007904D5"/>
    <w:rsid w:val="00790516"/>
    <w:rsid w:val="0079059F"/>
    <w:rsid w:val="00790660"/>
    <w:rsid w:val="007907EB"/>
    <w:rsid w:val="00790A32"/>
    <w:rsid w:val="00790A48"/>
    <w:rsid w:val="00790B1E"/>
    <w:rsid w:val="00790B33"/>
    <w:rsid w:val="00790BB1"/>
    <w:rsid w:val="00790F2A"/>
    <w:rsid w:val="00790FD8"/>
    <w:rsid w:val="0079118F"/>
    <w:rsid w:val="007911C1"/>
    <w:rsid w:val="00791222"/>
    <w:rsid w:val="007912F2"/>
    <w:rsid w:val="0079141A"/>
    <w:rsid w:val="00791479"/>
    <w:rsid w:val="007915E3"/>
    <w:rsid w:val="0079169A"/>
    <w:rsid w:val="0079169E"/>
    <w:rsid w:val="007916D2"/>
    <w:rsid w:val="007916EB"/>
    <w:rsid w:val="00791737"/>
    <w:rsid w:val="0079179C"/>
    <w:rsid w:val="00791820"/>
    <w:rsid w:val="00791952"/>
    <w:rsid w:val="0079195F"/>
    <w:rsid w:val="00791A4A"/>
    <w:rsid w:val="00791A55"/>
    <w:rsid w:val="00791AB1"/>
    <w:rsid w:val="00791BE3"/>
    <w:rsid w:val="00791CF4"/>
    <w:rsid w:val="00791D13"/>
    <w:rsid w:val="00791D39"/>
    <w:rsid w:val="00791D84"/>
    <w:rsid w:val="00791DB4"/>
    <w:rsid w:val="00791DE4"/>
    <w:rsid w:val="00792029"/>
    <w:rsid w:val="0079202F"/>
    <w:rsid w:val="0079207D"/>
    <w:rsid w:val="007922EB"/>
    <w:rsid w:val="00792372"/>
    <w:rsid w:val="0079240B"/>
    <w:rsid w:val="00792414"/>
    <w:rsid w:val="0079241F"/>
    <w:rsid w:val="0079242A"/>
    <w:rsid w:val="007925EA"/>
    <w:rsid w:val="0079260A"/>
    <w:rsid w:val="00792700"/>
    <w:rsid w:val="0079279C"/>
    <w:rsid w:val="00792818"/>
    <w:rsid w:val="007929DA"/>
    <w:rsid w:val="007929E8"/>
    <w:rsid w:val="00792A33"/>
    <w:rsid w:val="00792A4C"/>
    <w:rsid w:val="00792BBE"/>
    <w:rsid w:val="00792BF3"/>
    <w:rsid w:val="00792C60"/>
    <w:rsid w:val="00792D37"/>
    <w:rsid w:val="00792D50"/>
    <w:rsid w:val="00792DA3"/>
    <w:rsid w:val="00792DCA"/>
    <w:rsid w:val="00792EFD"/>
    <w:rsid w:val="00792F45"/>
    <w:rsid w:val="00792F78"/>
    <w:rsid w:val="00792FA9"/>
    <w:rsid w:val="00792FFA"/>
    <w:rsid w:val="00793145"/>
    <w:rsid w:val="00793405"/>
    <w:rsid w:val="00793420"/>
    <w:rsid w:val="007934BC"/>
    <w:rsid w:val="00793640"/>
    <w:rsid w:val="0079372B"/>
    <w:rsid w:val="007937CF"/>
    <w:rsid w:val="007937FD"/>
    <w:rsid w:val="007938B4"/>
    <w:rsid w:val="00793911"/>
    <w:rsid w:val="00793A10"/>
    <w:rsid w:val="00793A8B"/>
    <w:rsid w:val="00793B0E"/>
    <w:rsid w:val="00793BB8"/>
    <w:rsid w:val="00793BF3"/>
    <w:rsid w:val="00793BF8"/>
    <w:rsid w:val="00793C5F"/>
    <w:rsid w:val="00793CE4"/>
    <w:rsid w:val="00793D1D"/>
    <w:rsid w:val="00793E34"/>
    <w:rsid w:val="00793EEC"/>
    <w:rsid w:val="00793EFF"/>
    <w:rsid w:val="00793FB2"/>
    <w:rsid w:val="00794060"/>
    <w:rsid w:val="0079407C"/>
    <w:rsid w:val="007941D6"/>
    <w:rsid w:val="0079426A"/>
    <w:rsid w:val="007942B5"/>
    <w:rsid w:val="007942BF"/>
    <w:rsid w:val="007942E4"/>
    <w:rsid w:val="00794434"/>
    <w:rsid w:val="007944A5"/>
    <w:rsid w:val="007944CD"/>
    <w:rsid w:val="007944E8"/>
    <w:rsid w:val="00794525"/>
    <w:rsid w:val="00794542"/>
    <w:rsid w:val="007945CC"/>
    <w:rsid w:val="007945DF"/>
    <w:rsid w:val="00794604"/>
    <w:rsid w:val="0079465B"/>
    <w:rsid w:val="0079465E"/>
    <w:rsid w:val="00794706"/>
    <w:rsid w:val="00794732"/>
    <w:rsid w:val="0079481D"/>
    <w:rsid w:val="00794908"/>
    <w:rsid w:val="00794953"/>
    <w:rsid w:val="00794996"/>
    <w:rsid w:val="007949BC"/>
    <w:rsid w:val="007949C0"/>
    <w:rsid w:val="00794A47"/>
    <w:rsid w:val="00794AE3"/>
    <w:rsid w:val="00794AE9"/>
    <w:rsid w:val="00794C21"/>
    <w:rsid w:val="00794C27"/>
    <w:rsid w:val="00794C9D"/>
    <w:rsid w:val="00794CB4"/>
    <w:rsid w:val="00794E29"/>
    <w:rsid w:val="00794E83"/>
    <w:rsid w:val="00794EB0"/>
    <w:rsid w:val="00794EFF"/>
    <w:rsid w:val="00794F2B"/>
    <w:rsid w:val="00794F7F"/>
    <w:rsid w:val="00794FB0"/>
    <w:rsid w:val="0079508B"/>
    <w:rsid w:val="0079512E"/>
    <w:rsid w:val="00795154"/>
    <w:rsid w:val="007951F4"/>
    <w:rsid w:val="0079525E"/>
    <w:rsid w:val="00795339"/>
    <w:rsid w:val="0079534E"/>
    <w:rsid w:val="00795396"/>
    <w:rsid w:val="007953FE"/>
    <w:rsid w:val="0079546B"/>
    <w:rsid w:val="00795544"/>
    <w:rsid w:val="0079554C"/>
    <w:rsid w:val="0079559C"/>
    <w:rsid w:val="007955DB"/>
    <w:rsid w:val="0079565A"/>
    <w:rsid w:val="00795681"/>
    <w:rsid w:val="007956D3"/>
    <w:rsid w:val="00795737"/>
    <w:rsid w:val="0079586F"/>
    <w:rsid w:val="00795894"/>
    <w:rsid w:val="00795908"/>
    <w:rsid w:val="00795965"/>
    <w:rsid w:val="00795A5A"/>
    <w:rsid w:val="00795AC3"/>
    <w:rsid w:val="00795AF4"/>
    <w:rsid w:val="00795B23"/>
    <w:rsid w:val="00795B31"/>
    <w:rsid w:val="00795C52"/>
    <w:rsid w:val="00795C96"/>
    <w:rsid w:val="00795CAE"/>
    <w:rsid w:val="00795E85"/>
    <w:rsid w:val="00795EFE"/>
    <w:rsid w:val="0079622E"/>
    <w:rsid w:val="00796241"/>
    <w:rsid w:val="00796292"/>
    <w:rsid w:val="00796313"/>
    <w:rsid w:val="007963FA"/>
    <w:rsid w:val="00796555"/>
    <w:rsid w:val="0079656B"/>
    <w:rsid w:val="00796659"/>
    <w:rsid w:val="00796675"/>
    <w:rsid w:val="00796681"/>
    <w:rsid w:val="0079670D"/>
    <w:rsid w:val="00796722"/>
    <w:rsid w:val="00796778"/>
    <w:rsid w:val="007967AA"/>
    <w:rsid w:val="0079680B"/>
    <w:rsid w:val="0079693B"/>
    <w:rsid w:val="007969AC"/>
    <w:rsid w:val="00796A4C"/>
    <w:rsid w:val="00796C20"/>
    <w:rsid w:val="00796CD4"/>
    <w:rsid w:val="00796CDD"/>
    <w:rsid w:val="00796CEC"/>
    <w:rsid w:val="00796D2E"/>
    <w:rsid w:val="00796D47"/>
    <w:rsid w:val="00796D96"/>
    <w:rsid w:val="00796E0D"/>
    <w:rsid w:val="00796E93"/>
    <w:rsid w:val="00796EDD"/>
    <w:rsid w:val="00796F64"/>
    <w:rsid w:val="00797035"/>
    <w:rsid w:val="00797136"/>
    <w:rsid w:val="00797186"/>
    <w:rsid w:val="007972AD"/>
    <w:rsid w:val="007972CC"/>
    <w:rsid w:val="0079733D"/>
    <w:rsid w:val="00797384"/>
    <w:rsid w:val="00797429"/>
    <w:rsid w:val="0079743B"/>
    <w:rsid w:val="0079744E"/>
    <w:rsid w:val="007974AD"/>
    <w:rsid w:val="007974D5"/>
    <w:rsid w:val="00797636"/>
    <w:rsid w:val="007976C7"/>
    <w:rsid w:val="00797702"/>
    <w:rsid w:val="0079783E"/>
    <w:rsid w:val="00797867"/>
    <w:rsid w:val="007979C9"/>
    <w:rsid w:val="00797A77"/>
    <w:rsid w:val="00797AAF"/>
    <w:rsid w:val="00797AD6"/>
    <w:rsid w:val="00797C48"/>
    <w:rsid w:val="00797C59"/>
    <w:rsid w:val="00797CB4"/>
    <w:rsid w:val="00797CB7"/>
    <w:rsid w:val="00797D18"/>
    <w:rsid w:val="00797D1B"/>
    <w:rsid w:val="00797DC1"/>
    <w:rsid w:val="00797E7A"/>
    <w:rsid w:val="007A0020"/>
    <w:rsid w:val="007A0084"/>
    <w:rsid w:val="007A00DB"/>
    <w:rsid w:val="007A0306"/>
    <w:rsid w:val="007A033B"/>
    <w:rsid w:val="007A039B"/>
    <w:rsid w:val="007A03A7"/>
    <w:rsid w:val="007A046B"/>
    <w:rsid w:val="007A04BC"/>
    <w:rsid w:val="007A07BE"/>
    <w:rsid w:val="007A07F2"/>
    <w:rsid w:val="007A081E"/>
    <w:rsid w:val="007A0843"/>
    <w:rsid w:val="007A0861"/>
    <w:rsid w:val="007A0927"/>
    <w:rsid w:val="007A093A"/>
    <w:rsid w:val="007A09AF"/>
    <w:rsid w:val="007A0A08"/>
    <w:rsid w:val="007A0A44"/>
    <w:rsid w:val="007A0AEB"/>
    <w:rsid w:val="007A0B50"/>
    <w:rsid w:val="007A0C0C"/>
    <w:rsid w:val="007A0C4C"/>
    <w:rsid w:val="007A0CD0"/>
    <w:rsid w:val="007A0DF8"/>
    <w:rsid w:val="007A0E2E"/>
    <w:rsid w:val="007A0EC7"/>
    <w:rsid w:val="007A0ED2"/>
    <w:rsid w:val="007A0FC4"/>
    <w:rsid w:val="007A0FD4"/>
    <w:rsid w:val="007A10D3"/>
    <w:rsid w:val="007A10E2"/>
    <w:rsid w:val="007A1143"/>
    <w:rsid w:val="007A124A"/>
    <w:rsid w:val="007A1276"/>
    <w:rsid w:val="007A129D"/>
    <w:rsid w:val="007A139B"/>
    <w:rsid w:val="007A1473"/>
    <w:rsid w:val="007A14F4"/>
    <w:rsid w:val="007A1525"/>
    <w:rsid w:val="007A15C4"/>
    <w:rsid w:val="007A15E1"/>
    <w:rsid w:val="007A15EF"/>
    <w:rsid w:val="007A166D"/>
    <w:rsid w:val="007A184F"/>
    <w:rsid w:val="007A1850"/>
    <w:rsid w:val="007A18B5"/>
    <w:rsid w:val="007A1934"/>
    <w:rsid w:val="007A1A58"/>
    <w:rsid w:val="007A1B55"/>
    <w:rsid w:val="007A1B62"/>
    <w:rsid w:val="007A1BB9"/>
    <w:rsid w:val="007A1BE0"/>
    <w:rsid w:val="007A1D05"/>
    <w:rsid w:val="007A1D29"/>
    <w:rsid w:val="007A1D67"/>
    <w:rsid w:val="007A1D9E"/>
    <w:rsid w:val="007A1DAE"/>
    <w:rsid w:val="007A1DC3"/>
    <w:rsid w:val="007A1DE8"/>
    <w:rsid w:val="007A1E8F"/>
    <w:rsid w:val="007A212B"/>
    <w:rsid w:val="007A2132"/>
    <w:rsid w:val="007A213B"/>
    <w:rsid w:val="007A2145"/>
    <w:rsid w:val="007A21F5"/>
    <w:rsid w:val="007A23FF"/>
    <w:rsid w:val="007A2427"/>
    <w:rsid w:val="007A2441"/>
    <w:rsid w:val="007A2562"/>
    <w:rsid w:val="007A25AC"/>
    <w:rsid w:val="007A261F"/>
    <w:rsid w:val="007A2673"/>
    <w:rsid w:val="007A28C7"/>
    <w:rsid w:val="007A2982"/>
    <w:rsid w:val="007A29DA"/>
    <w:rsid w:val="007A2BAE"/>
    <w:rsid w:val="007A2C04"/>
    <w:rsid w:val="007A2DC4"/>
    <w:rsid w:val="007A2DD5"/>
    <w:rsid w:val="007A2EA0"/>
    <w:rsid w:val="007A2F2E"/>
    <w:rsid w:val="007A3037"/>
    <w:rsid w:val="007A30EC"/>
    <w:rsid w:val="007A316E"/>
    <w:rsid w:val="007A3175"/>
    <w:rsid w:val="007A31B6"/>
    <w:rsid w:val="007A3266"/>
    <w:rsid w:val="007A333C"/>
    <w:rsid w:val="007A3483"/>
    <w:rsid w:val="007A34CE"/>
    <w:rsid w:val="007A34FA"/>
    <w:rsid w:val="007A351B"/>
    <w:rsid w:val="007A3649"/>
    <w:rsid w:val="007A3674"/>
    <w:rsid w:val="007A37AE"/>
    <w:rsid w:val="007A3901"/>
    <w:rsid w:val="007A3A9A"/>
    <w:rsid w:val="007A3B4C"/>
    <w:rsid w:val="007A3BB7"/>
    <w:rsid w:val="007A3BF1"/>
    <w:rsid w:val="007A3C3F"/>
    <w:rsid w:val="007A3CE2"/>
    <w:rsid w:val="007A3D06"/>
    <w:rsid w:val="007A3D29"/>
    <w:rsid w:val="007A3DE7"/>
    <w:rsid w:val="007A3E0E"/>
    <w:rsid w:val="007A3EE1"/>
    <w:rsid w:val="007A3FAE"/>
    <w:rsid w:val="007A4094"/>
    <w:rsid w:val="007A40BA"/>
    <w:rsid w:val="007A4227"/>
    <w:rsid w:val="007A4257"/>
    <w:rsid w:val="007A42C0"/>
    <w:rsid w:val="007A430A"/>
    <w:rsid w:val="007A4332"/>
    <w:rsid w:val="007A43A5"/>
    <w:rsid w:val="007A43CA"/>
    <w:rsid w:val="007A43CD"/>
    <w:rsid w:val="007A4492"/>
    <w:rsid w:val="007A44DE"/>
    <w:rsid w:val="007A44F7"/>
    <w:rsid w:val="007A4500"/>
    <w:rsid w:val="007A457F"/>
    <w:rsid w:val="007A46A4"/>
    <w:rsid w:val="007A46B4"/>
    <w:rsid w:val="007A46FA"/>
    <w:rsid w:val="007A473B"/>
    <w:rsid w:val="007A4767"/>
    <w:rsid w:val="007A478E"/>
    <w:rsid w:val="007A4903"/>
    <w:rsid w:val="007A4938"/>
    <w:rsid w:val="007A4999"/>
    <w:rsid w:val="007A4A16"/>
    <w:rsid w:val="007A4AB8"/>
    <w:rsid w:val="007A4AE1"/>
    <w:rsid w:val="007A4B08"/>
    <w:rsid w:val="007A4B49"/>
    <w:rsid w:val="007A4B51"/>
    <w:rsid w:val="007A4B98"/>
    <w:rsid w:val="007A4BC9"/>
    <w:rsid w:val="007A4C16"/>
    <w:rsid w:val="007A4D92"/>
    <w:rsid w:val="007A4DBF"/>
    <w:rsid w:val="007A4E6A"/>
    <w:rsid w:val="007A4EA9"/>
    <w:rsid w:val="007A4EB2"/>
    <w:rsid w:val="007A4EE8"/>
    <w:rsid w:val="007A4FB3"/>
    <w:rsid w:val="007A4FCF"/>
    <w:rsid w:val="007A4FE7"/>
    <w:rsid w:val="007A5032"/>
    <w:rsid w:val="007A504A"/>
    <w:rsid w:val="007A511F"/>
    <w:rsid w:val="007A5148"/>
    <w:rsid w:val="007A51BA"/>
    <w:rsid w:val="007A52D7"/>
    <w:rsid w:val="007A5340"/>
    <w:rsid w:val="007A5414"/>
    <w:rsid w:val="007A5489"/>
    <w:rsid w:val="007A54EE"/>
    <w:rsid w:val="007A5513"/>
    <w:rsid w:val="007A555B"/>
    <w:rsid w:val="007A567C"/>
    <w:rsid w:val="007A568B"/>
    <w:rsid w:val="007A56C0"/>
    <w:rsid w:val="007A56E3"/>
    <w:rsid w:val="007A5740"/>
    <w:rsid w:val="007A578B"/>
    <w:rsid w:val="007A5853"/>
    <w:rsid w:val="007A58EC"/>
    <w:rsid w:val="007A5910"/>
    <w:rsid w:val="007A5932"/>
    <w:rsid w:val="007A594C"/>
    <w:rsid w:val="007A5991"/>
    <w:rsid w:val="007A5B0A"/>
    <w:rsid w:val="007A5B27"/>
    <w:rsid w:val="007A5B96"/>
    <w:rsid w:val="007A5BA3"/>
    <w:rsid w:val="007A5C15"/>
    <w:rsid w:val="007A5C64"/>
    <w:rsid w:val="007A5D1C"/>
    <w:rsid w:val="007A5D66"/>
    <w:rsid w:val="007A5E3C"/>
    <w:rsid w:val="007A5E6C"/>
    <w:rsid w:val="007A5EA5"/>
    <w:rsid w:val="007A5FDE"/>
    <w:rsid w:val="007A601C"/>
    <w:rsid w:val="007A61C0"/>
    <w:rsid w:val="007A626D"/>
    <w:rsid w:val="007A62E0"/>
    <w:rsid w:val="007A62FB"/>
    <w:rsid w:val="007A6321"/>
    <w:rsid w:val="007A6322"/>
    <w:rsid w:val="007A63AA"/>
    <w:rsid w:val="007A63DC"/>
    <w:rsid w:val="007A6402"/>
    <w:rsid w:val="007A645F"/>
    <w:rsid w:val="007A6624"/>
    <w:rsid w:val="007A666C"/>
    <w:rsid w:val="007A66FF"/>
    <w:rsid w:val="007A674D"/>
    <w:rsid w:val="007A675B"/>
    <w:rsid w:val="007A680A"/>
    <w:rsid w:val="007A6835"/>
    <w:rsid w:val="007A6A94"/>
    <w:rsid w:val="007A6B97"/>
    <w:rsid w:val="007A6B98"/>
    <w:rsid w:val="007A6C7A"/>
    <w:rsid w:val="007A6C8D"/>
    <w:rsid w:val="007A6CA6"/>
    <w:rsid w:val="007A6D01"/>
    <w:rsid w:val="007A6D5B"/>
    <w:rsid w:val="007A6DC8"/>
    <w:rsid w:val="007A6DEA"/>
    <w:rsid w:val="007A6E50"/>
    <w:rsid w:val="007A6EFE"/>
    <w:rsid w:val="007A6F80"/>
    <w:rsid w:val="007A7095"/>
    <w:rsid w:val="007A70AB"/>
    <w:rsid w:val="007A70F9"/>
    <w:rsid w:val="007A71C4"/>
    <w:rsid w:val="007A71D1"/>
    <w:rsid w:val="007A725C"/>
    <w:rsid w:val="007A72BF"/>
    <w:rsid w:val="007A72DA"/>
    <w:rsid w:val="007A735E"/>
    <w:rsid w:val="007A73F1"/>
    <w:rsid w:val="007A7402"/>
    <w:rsid w:val="007A7419"/>
    <w:rsid w:val="007A742E"/>
    <w:rsid w:val="007A743E"/>
    <w:rsid w:val="007A7478"/>
    <w:rsid w:val="007A74E7"/>
    <w:rsid w:val="007A7537"/>
    <w:rsid w:val="007A75A8"/>
    <w:rsid w:val="007A7645"/>
    <w:rsid w:val="007A7A67"/>
    <w:rsid w:val="007A7A90"/>
    <w:rsid w:val="007A7D51"/>
    <w:rsid w:val="007A7D7F"/>
    <w:rsid w:val="007A7DBA"/>
    <w:rsid w:val="007A7E00"/>
    <w:rsid w:val="007A7F67"/>
    <w:rsid w:val="007A8CCF"/>
    <w:rsid w:val="007B0047"/>
    <w:rsid w:val="007B00E9"/>
    <w:rsid w:val="007B01D5"/>
    <w:rsid w:val="007B028F"/>
    <w:rsid w:val="007B03C4"/>
    <w:rsid w:val="007B03D3"/>
    <w:rsid w:val="007B04B4"/>
    <w:rsid w:val="007B05A2"/>
    <w:rsid w:val="007B0653"/>
    <w:rsid w:val="007B0712"/>
    <w:rsid w:val="007B0777"/>
    <w:rsid w:val="007B0786"/>
    <w:rsid w:val="007B0808"/>
    <w:rsid w:val="007B08D9"/>
    <w:rsid w:val="007B0900"/>
    <w:rsid w:val="007B09C3"/>
    <w:rsid w:val="007B0A25"/>
    <w:rsid w:val="007B0A69"/>
    <w:rsid w:val="007B0AB6"/>
    <w:rsid w:val="007B0AE2"/>
    <w:rsid w:val="007B0AE7"/>
    <w:rsid w:val="007B0AF9"/>
    <w:rsid w:val="007B0E6F"/>
    <w:rsid w:val="007B107C"/>
    <w:rsid w:val="007B117A"/>
    <w:rsid w:val="007B11D6"/>
    <w:rsid w:val="007B1255"/>
    <w:rsid w:val="007B1358"/>
    <w:rsid w:val="007B1453"/>
    <w:rsid w:val="007B151E"/>
    <w:rsid w:val="007B15AB"/>
    <w:rsid w:val="007B1614"/>
    <w:rsid w:val="007B1617"/>
    <w:rsid w:val="007B1639"/>
    <w:rsid w:val="007B1668"/>
    <w:rsid w:val="007B1691"/>
    <w:rsid w:val="007B16DD"/>
    <w:rsid w:val="007B1709"/>
    <w:rsid w:val="007B18DE"/>
    <w:rsid w:val="007B18EE"/>
    <w:rsid w:val="007B1960"/>
    <w:rsid w:val="007B1996"/>
    <w:rsid w:val="007B19C2"/>
    <w:rsid w:val="007B19DC"/>
    <w:rsid w:val="007B1A39"/>
    <w:rsid w:val="007B1AF2"/>
    <w:rsid w:val="007B1BB1"/>
    <w:rsid w:val="007B1BD7"/>
    <w:rsid w:val="007B1C04"/>
    <w:rsid w:val="007B1CE4"/>
    <w:rsid w:val="007B1EC2"/>
    <w:rsid w:val="007B1F34"/>
    <w:rsid w:val="007B1F62"/>
    <w:rsid w:val="007B1F64"/>
    <w:rsid w:val="007B206A"/>
    <w:rsid w:val="007B21AA"/>
    <w:rsid w:val="007B2345"/>
    <w:rsid w:val="007B2394"/>
    <w:rsid w:val="007B2466"/>
    <w:rsid w:val="007B24A2"/>
    <w:rsid w:val="007B2516"/>
    <w:rsid w:val="007B2534"/>
    <w:rsid w:val="007B2588"/>
    <w:rsid w:val="007B2629"/>
    <w:rsid w:val="007B265A"/>
    <w:rsid w:val="007B2703"/>
    <w:rsid w:val="007B27DA"/>
    <w:rsid w:val="007B27EE"/>
    <w:rsid w:val="007B286C"/>
    <w:rsid w:val="007B2878"/>
    <w:rsid w:val="007B29C6"/>
    <w:rsid w:val="007B2A03"/>
    <w:rsid w:val="007B2B23"/>
    <w:rsid w:val="007B2CA3"/>
    <w:rsid w:val="007B2CD4"/>
    <w:rsid w:val="007B2CFF"/>
    <w:rsid w:val="007B2DDA"/>
    <w:rsid w:val="007B2E98"/>
    <w:rsid w:val="007B2EB0"/>
    <w:rsid w:val="007B2EE5"/>
    <w:rsid w:val="007B2F47"/>
    <w:rsid w:val="007B2F66"/>
    <w:rsid w:val="007B2FED"/>
    <w:rsid w:val="007B30DB"/>
    <w:rsid w:val="007B3137"/>
    <w:rsid w:val="007B31AE"/>
    <w:rsid w:val="007B3274"/>
    <w:rsid w:val="007B33A2"/>
    <w:rsid w:val="007B34F8"/>
    <w:rsid w:val="007B35AC"/>
    <w:rsid w:val="007B364D"/>
    <w:rsid w:val="007B368E"/>
    <w:rsid w:val="007B36A2"/>
    <w:rsid w:val="007B38A3"/>
    <w:rsid w:val="007B38F2"/>
    <w:rsid w:val="007B3A27"/>
    <w:rsid w:val="007B3A3A"/>
    <w:rsid w:val="007B3A53"/>
    <w:rsid w:val="007B3B60"/>
    <w:rsid w:val="007B3CDF"/>
    <w:rsid w:val="007B3D7C"/>
    <w:rsid w:val="007B3DB0"/>
    <w:rsid w:val="007B3DF6"/>
    <w:rsid w:val="007B3F74"/>
    <w:rsid w:val="007B3FDF"/>
    <w:rsid w:val="007B4020"/>
    <w:rsid w:val="007B4164"/>
    <w:rsid w:val="007B41AB"/>
    <w:rsid w:val="007B41E0"/>
    <w:rsid w:val="007B4370"/>
    <w:rsid w:val="007B4406"/>
    <w:rsid w:val="007B4480"/>
    <w:rsid w:val="007B4544"/>
    <w:rsid w:val="007B4598"/>
    <w:rsid w:val="007B45D1"/>
    <w:rsid w:val="007B465B"/>
    <w:rsid w:val="007B473B"/>
    <w:rsid w:val="007B48C5"/>
    <w:rsid w:val="007B4994"/>
    <w:rsid w:val="007B4A0D"/>
    <w:rsid w:val="007B4AB3"/>
    <w:rsid w:val="007B4D53"/>
    <w:rsid w:val="007B4EC5"/>
    <w:rsid w:val="007B5013"/>
    <w:rsid w:val="007B5075"/>
    <w:rsid w:val="007B5187"/>
    <w:rsid w:val="007B51F3"/>
    <w:rsid w:val="007B523B"/>
    <w:rsid w:val="007B52C4"/>
    <w:rsid w:val="007B5338"/>
    <w:rsid w:val="007B5474"/>
    <w:rsid w:val="007B5492"/>
    <w:rsid w:val="007B54C5"/>
    <w:rsid w:val="007B5617"/>
    <w:rsid w:val="007B563E"/>
    <w:rsid w:val="007B56A0"/>
    <w:rsid w:val="007B579C"/>
    <w:rsid w:val="007B57B9"/>
    <w:rsid w:val="007B57BC"/>
    <w:rsid w:val="007B57D0"/>
    <w:rsid w:val="007B5831"/>
    <w:rsid w:val="007B586D"/>
    <w:rsid w:val="007B5994"/>
    <w:rsid w:val="007B5AE0"/>
    <w:rsid w:val="007B5B29"/>
    <w:rsid w:val="007B5B9E"/>
    <w:rsid w:val="007B5C12"/>
    <w:rsid w:val="007B5CB0"/>
    <w:rsid w:val="007B5DD9"/>
    <w:rsid w:val="007B5EDF"/>
    <w:rsid w:val="007B5EF1"/>
    <w:rsid w:val="007B5F2E"/>
    <w:rsid w:val="007B5F7E"/>
    <w:rsid w:val="007B5FF1"/>
    <w:rsid w:val="007B60D5"/>
    <w:rsid w:val="007B614F"/>
    <w:rsid w:val="007B6225"/>
    <w:rsid w:val="007B633D"/>
    <w:rsid w:val="007B646C"/>
    <w:rsid w:val="007B6473"/>
    <w:rsid w:val="007B647B"/>
    <w:rsid w:val="007B64FE"/>
    <w:rsid w:val="007B65B4"/>
    <w:rsid w:val="007B669D"/>
    <w:rsid w:val="007B679E"/>
    <w:rsid w:val="007B68F5"/>
    <w:rsid w:val="007B6922"/>
    <w:rsid w:val="007B6958"/>
    <w:rsid w:val="007B69FC"/>
    <w:rsid w:val="007B6A38"/>
    <w:rsid w:val="007B6BD6"/>
    <w:rsid w:val="007B6FEF"/>
    <w:rsid w:val="007B6FF1"/>
    <w:rsid w:val="007B7005"/>
    <w:rsid w:val="007B7145"/>
    <w:rsid w:val="007B7212"/>
    <w:rsid w:val="007B722B"/>
    <w:rsid w:val="007B7251"/>
    <w:rsid w:val="007B7273"/>
    <w:rsid w:val="007B7349"/>
    <w:rsid w:val="007B73A7"/>
    <w:rsid w:val="007B73AC"/>
    <w:rsid w:val="007B7417"/>
    <w:rsid w:val="007B7447"/>
    <w:rsid w:val="007B758B"/>
    <w:rsid w:val="007B759B"/>
    <w:rsid w:val="007B75D9"/>
    <w:rsid w:val="007B75F9"/>
    <w:rsid w:val="007B76EB"/>
    <w:rsid w:val="007B77F9"/>
    <w:rsid w:val="007B7839"/>
    <w:rsid w:val="007B7875"/>
    <w:rsid w:val="007B78CD"/>
    <w:rsid w:val="007B7926"/>
    <w:rsid w:val="007B7A36"/>
    <w:rsid w:val="007B7A8D"/>
    <w:rsid w:val="007B7BA8"/>
    <w:rsid w:val="007B7BAF"/>
    <w:rsid w:val="007B7C16"/>
    <w:rsid w:val="007B7E6D"/>
    <w:rsid w:val="007B7ED9"/>
    <w:rsid w:val="007C000E"/>
    <w:rsid w:val="007C002E"/>
    <w:rsid w:val="007C00A1"/>
    <w:rsid w:val="007C00EA"/>
    <w:rsid w:val="007C014C"/>
    <w:rsid w:val="007C0471"/>
    <w:rsid w:val="007C047A"/>
    <w:rsid w:val="007C0492"/>
    <w:rsid w:val="007C05A0"/>
    <w:rsid w:val="007C05FC"/>
    <w:rsid w:val="007C06EF"/>
    <w:rsid w:val="007C0700"/>
    <w:rsid w:val="007C072F"/>
    <w:rsid w:val="007C0766"/>
    <w:rsid w:val="007C07DC"/>
    <w:rsid w:val="007C0808"/>
    <w:rsid w:val="007C084D"/>
    <w:rsid w:val="007C08B0"/>
    <w:rsid w:val="007C09C2"/>
    <w:rsid w:val="007C0A87"/>
    <w:rsid w:val="007C0B08"/>
    <w:rsid w:val="007C0C48"/>
    <w:rsid w:val="007C0CB5"/>
    <w:rsid w:val="007C0D09"/>
    <w:rsid w:val="007C0D0B"/>
    <w:rsid w:val="007C0DDE"/>
    <w:rsid w:val="007C0E28"/>
    <w:rsid w:val="007C0E7A"/>
    <w:rsid w:val="007C0F4D"/>
    <w:rsid w:val="007C0FD4"/>
    <w:rsid w:val="007C0FE0"/>
    <w:rsid w:val="007C1028"/>
    <w:rsid w:val="007C109E"/>
    <w:rsid w:val="007C1126"/>
    <w:rsid w:val="007C1133"/>
    <w:rsid w:val="007C11FE"/>
    <w:rsid w:val="007C137D"/>
    <w:rsid w:val="007C139D"/>
    <w:rsid w:val="007C13E9"/>
    <w:rsid w:val="007C13EC"/>
    <w:rsid w:val="007C14AA"/>
    <w:rsid w:val="007C15DA"/>
    <w:rsid w:val="007C1601"/>
    <w:rsid w:val="007C1606"/>
    <w:rsid w:val="007C1730"/>
    <w:rsid w:val="007C17DE"/>
    <w:rsid w:val="007C1841"/>
    <w:rsid w:val="007C1847"/>
    <w:rsid w:val="007C18BB"/>
    <w:rsid w:val="007C18D3"/>
    <w:rsid w:val="007C1946"/>
    <w:rsid w:val="007C198B"/>
    <w:rsid w:val="007C1992"/>
    <w:rsid w:val="007C19ED"/>
    <w:rsid w:val="007C19F3"/>
    <w:rsid w:val="007C1A37"/>
    <w:rsid w:val="007C1A43"/>
    <w:rsid w:val="007C1A6E"/>
    <w:rsid w:val="007C1A96"/>
    <w:rsid w:val="007C1B52"/>
    <w:rsid w:val="007C1BDC"/>
    <w:rsid w:val="007C1DD7"/>
    <w:rsid w:val="007C1E49"/>
    <w:rsid w:val="007C1EF5"/>
    <w:rsid w:val="007C1F0A"/>
    <w:rsid w:val="007C1F40"/>
    <w:rsid w:val="007C1F8B"/>
    <w:rsid w:val="007C1FDF"/>
    <w:rsid w:val="007C2054"/>
    <w:rsid w:val="007C20DD"/>
    <w:rsid w:val="007C20FB"/>
    <w:rsid w:val="007C2126"/>
    <w:rsid w:val="007C2151"/>
    <w:rsid w:val="007C2190"/>
    <w:rsid w:val="007C2195"/>
    <w:rsid w:val="007C2209"/>
    <w:rsid w:val="007C22AD"/>
    <w:rsid w:val="007C256D"/>
    <w:rsid w:val="007C260C"/>
    <w:rsid w:val="007C2627"/>
    <w:rsid w:val="007C2671"/>
    <w:rsid w:val="007C269C"/>
    <w:rsid w:val="007C271F"/>
    <w:rsid w:val="007C2746"/>
    <w:rsid w:val="007C2778"/>
    <w:rsid w:val="007C2791"/>
    <w:rsid w:val="007C2910"/>
    <w:rsid w:val="007C2B76"/>
    <w:rsid w:val="007C2C4A"/>
    <w:rsid w:val="007C2EA5"/>
    <w:rsid w:val="007C2EE7"/>
    <w:rsid w:val="007C2F6B"/>
    <w:rsid w:val="007C2F90"/>
    <w:rsid w:val="007C3008"/>
    <w:rsid w:val="007C30D1"/>
    <w:rsid w:val="007C314E"/>
    <w:rsid w:val="007C3307"/>
    <w:rsid w:val="007C3312"/>
    <w:rsid w:val="007C331B"/>
    <w:rsid w:val="007C33F4"/>
    <w:rsid w:val="007C343C"/>
    <w:rsid w:val="007C352F"/>
    <w:rsid w:val="007C3574"/>
    <w:rsid w:val="007C36B0"/>
    <w:rsid w:val="007C379C"/>
    <w:rsid w:val="007C39AD"/>
    <w:rsid w:val="007C3A20"/>
    <w:rsid w:val="007C3AE9"/>
    <w:rsid w:val="007C3B0C"/>
    <w:rsid w:val="007C3B69"/>
    <w:rsid w:val="007C3BE8"/>
    <w:rsid w:val="007C3BF4"/>
    <w:rsid w:val="007C3C04"/>
    <w:rsid w:val="007C3CA7"/>
    <w:rsid w:val="007C3CAC"/>
    <w:rsid w:val="007C3D3B"/>
    <w:rsid w:val="007C3D60"/>
    <w:rsid w:val="007C3DD4"/>
    <w:rsid w:val="007C3EC7"/>
    <w:rsid w:val="007C3F35"/>
    <w:rsid w:val="007C409E"/>
    <w:rsid w:val="007C40E4"/>
    <w:rsid w:val="007C4104"/>
    <w:rsid w:val="007C4166"/>
    <w:rsid w:val="007C4275"/>
    <w:rsid w:val="007C42DC"/>
    <w:rsid w:val="007C4327"/>
    <w:rsid w:val="007C4339"/>
    <w:rsid w:val="007C446D"/>
    <w:rsid w:val="007C44A7"/>
    <w:rsid w:val="007C455E"/>
    <w:rsid w:val="007C4607"/>
    <w:rsid w:val="007C467A"/>
    <w:rsid w:val="007C46B5"/>
    <w:rsid w:val="007C46BF"/>
    <w:rsid w:val="007C4706"/>
    <w:rsid w:val="007C4709"/>
    <w:rsid w:val="007C4751"/>
    <w:rsid w:val="007C47FB"/>
    <w:rsid w:val="007C481F"/>
    <w:rsid w:val="007C4845"/>
    <w:rsid w:val="007C48AD"/>
    <w:rsid w:val="007C48BC"/>
    <w:rsid w:val="007C48C5"/>
    <w:rsid w:val="007C49C3"/>
    <w:rsid w:val="007C49D2"/>
    <w:rsid w:val="007C4A3F"/>
    <w:rsid w:val="007C4A82"/>
    <w:rsid w:val="007C4D0E"/>
    <w:rsid w:val="007C4DC3"/>
    <w:rsid w:val="007C4E1F"/>
    <w:rsid w:val="007C4FFA"/>
    <w:rsid w:val="007C502F"/>
    <w:rsid w:val="007C507F"/>
    <w:rsid w:val="007C50F4"/>
    <w:rsid w:val="007C512B"/>
    <w:rsid w:val="007C5167"/>
    <w:rsid w:val="007C5263"/>
    <w:rsid w:val="007C5426"/>
    <w:rsid w:val="007C551C"/>
    <w:rsid w:val="007C5596"/>
    <w:rsid w:val="007C5609"/>
    <w:rsid w:val="007C5647"/>
    <w:rsid w:val="007C5712"/>
    <w:rsid w:val="007C5794"/>
    <w:rsid w:val="007C57B8"/>
    <w:rsid w:val="007C57F0"/>
    <w:rsid w:val="007C58EF"/>
    <w:rsid w:val="007C5923"/>
    <w:rsid w:val="007C597A"/>
    <w:rsid w:val="007C59C0"/>
    <w:rsid w:val="007C59D6"/>
    <w:rsid w:val="007C5A8C"/>
    <w:rsid w:val="007C5ADF"/>
    <w:rsid w:val="007C5B01"/>
    <w:rsid w:val="007C5B67"/>
    <w:rsid w:val="007C5BFC"/>
    <w:rsid w:val="007C5C24"/>
    <w:rsid w:val="007C5C54"/>
    <w:rsid w:val="007C5C76"/>
    <w:rsid w:val="007C5D35"/>
    <w:rsid w:val="007C5D9E"/>
    <w:rsid w:val="007C5E1B"/>
    <w:rsid w:val="007C6012"/>
    <w:rsid w:val="007C6023"/>
    <w:rsid w:val="007C61D7"/>
    <w:rsid w:val="007C626B"/>
    <w:rsid w:val="007C6282"/>
    <w:rsid w:val="007C6284"/>
    <w:rsid w:val="007C6288"/>
    <w:rsid w:val="007C6308"/>
    <w:rsid w:val="007C6358"/>
    <w:rsid w:val="007C63A9"/>
    <w:rsid w:val="007C64F8"/>
    <w:rsid w:val="007C6551"/>
    <w:rsid w:val="007C65D2"/>
    <w:rsid w:val="007C65ED"/>
    <w:rsid w:val="007C6697"/>
    <w:rsid w:val="007C66DB"/>
    <w:rsid w:val="007C66E4"/>
    <w:rsid w:val="007C670C"/>
    <w:rsid w:val="007C68AF"/>
    <w:rsid w:val="007C68E8"/>
    <w:rsid w:val="007C6900"/>
    <w:rsid w:val="007C69EF"/>
    <w:rsid w:val="007C69FF"/>
    <w:rsid w:val="007C6A72"/>
    <w:rsid w:val="007C6B0E"/>
    <w:rsid w:val="007C6B49"/>
    <w:rsid w:val="007C6B76"/>
    <w:rsid w:val="007C6BDE"/>
    <w:rsid w:val="007C6BE6"/>
    <w:rsid w:val="007C6C6C"/>
    <w:rsid w:val="007C6D10"/>
    <w:rsid w:val="007C6D8F"/>
    <w:rsid w:val="007C6DBF"/>
    <w:rsid w:val="007C6DFC"/>
    <w:rsid w:val="007C6E94"/>
    <w:rsid w:val="007C6EAE"/>
    <w:rsid w:val="007C6EB0"/>
    <w:rsid w:val="007C6EBF"/>
    <w:rsid w:val="007C6EEA"/>
    <w:rsid w:val="007C6F6C"/>
    <w:rsid w:val="007C6F9D"/>
    <w:rsid w:val="007C700D"/>
    <w:rsid w:val="007C7071"/>
    <w:rsid w:val="007C70B8"/>
    <w:rsid w:val="007C70C2"/>
    <w:rsid w:val="007C70CA"/>
    <w:rsid w:val="007C715F"/>
    <w:rsid w:val="007C71B9"/>
    <w:rsid w:val="007C71D0"/>
    <w:rsid w:val="007C71FB"/>
    <w:rsid w:val="007C72B7"/>
    <w:rsid w:val="007C7328"/>
    <w:rsid w:val="007C7364"/>
    <w:rsid w:val="007C7379"/>
    <w:rsid w:val="007C73C1"/>
    <w:rsid w:val="007C75AD"/>
    <w:rsid w:val="007C75C2"/>
    <w:rsid w:val="007C75C4"/>
    <w:rsid w:val="007C75FF"/>
    <w:rsid w:val="007C7612"/>
    <w:rsid w:val="007C7671"/>
    <w:rsid w:val="007C76F0"/>
    <w:rsid w:val="007C7736"/>
    <w:rsid w:val="007C7771"/>
    <w:rsid w:val="007C7781"/>
    <w:rsid w:val="007C785B"/>
    <w:rsid w:val="007C7887"/>
    <w:rsid w:val="007C78DE"/>
    <w:rsid w:val="007C79EA"/>
    <w:rsid w:val="007C7ADD"/>
    <w:rsid w:val="007C7B25"/>
    <w:rsid w:val="007C7BD1"/>
    <w:rsid w:val="007C7C47"/>
    <w:rsid w:val="007C7D26"/>
    <w:rsid w:val="007D00C8"/>
    <w:rsid w:val="007D00EE"/>
    <w:rsid w:val="007D00FB"/>
    <w:rsid w:val="007D0131"/>
    <w:rsid w:val="007D0340"/>
    <w:rsid w:val="007D0467"/>
    <w:rsid w:val="007D048E"/>
    <w:rsid w:val="007D048F"/>
    <w:rsid w:val="007D04A9"/>
    <w:rsid w:val="007D052F"/>
    <w:rsid w:val="007D054A"/>
    <w:rsid w:val="007D056D"/>
    <w:rsid w:val="007D05AF"/>
    <w:rsid w:val="007D05D7"/>
    <w:rsid w:val="007D0666"/>
    <w:rsid w:val="007D0700"/>
    <w:rsid w:val="007D0789"/>
    <w:rsid w:val="007D0798"/>
    <w:rsid w:val="007D07AC"/>
    <w:rsid w:val="007D07B3"/>
    <w:rsid w:val="007D07C9"/>
    <w:rsid w:val="007D0802"/>
    <w:rsid w:val="007D0825"/>
    <w:rsid w:val="007D0873"/>
    <w:rsid w:val="007D0933"/>
    <w:rsid w:val="007D099D"/>
    <w:rsid w:val="007D0AEF"/>
    <w:rsid w:val="007D0B43"/>
    <w:rsid w:val="007D0C02"/>
    <w:rsid w:val="007D0CBB"/>
    <w:rsid w:val="007D0CFA"/>
    <w:rsid w:val="007D0D03"/>
    <w:rsid w:val="007D0D18"/>
    <w:rsid w:val="007D0D32"/>
    <w:rsid w:val="007D0E66"/>
    <w:rsid w:val="007D0E72"/>
    <w:rsid w:val="007D0F99"/>
    <w:rsid w:val="007D10DA"/>
    <w:rsid w:val="007D10F5"/>
    <w:rsid w:val="007D1175"/>
    <w:rsid w:val="007D1275"/>
    <w:rsid w:val="007D127A"/>
    <w:rsid w:val="007D12E5"/>
    <w:rsid w:val="007D1357"/>
    <w:rsid w:val="007D14F6"/>
    <w:rsid w:val="007D1541"/>
    <w:rsid w:val="007D162B"/>
    <w:rsid w:val="007D169B"/>
    <w:rsid w:val="007D16FE"/>
    <w:rsid w:val="007D1781"/>
    <w:rsid w:val="007D17C7"/>
    <w:rsid w:val="007D18F6"/>
    <w:rsid w:val="007D1C0E"/>
    <w:rsid w:val="007D1D11"/>
    <w:rsid w:val="007D1DAF"/>
    <w:rsid w:val="007D1DDA"/>
    <w:rsid w:val="007D1F3E"/>
    <w:rsid w:val="007D2039"/>
    <w:rsid w:val="007D20A6"/>
    <w:rsid w:val="007D20B0"/>
    <w:rsid w:val="007D20B7"/>
    <w:rsid w:val="007D20D3"/>
    <w:rsid w:val="007D2126"/>
    <w:rsid w:val="007D2131"/>
    <w:rsid w:val="007D21A7"/>
    <w:rsid w:val="007D21B9"/>
    <w:rsid w:val="007D2211"/>
    <w:rsid w:val="007D224C"/>
    <w:rsid w:val="007D2321"/>
    <w:rsid w:val="007D2348"/>
    <w:rsid w:val="007D2365"/>
    <w:rsid w:val="007D23DB"/>
    <w:rsid w:val="007D2474"/>
    <w:rsid w:val="007D249B"/>
    <w:rsid w:val="007D24B9"/>
    <w:rsid w:val="007D24E9"/>
    <w:rsid w:val="007D25A6"/>
    <w:rsid w:val="007D25C5"/>
    <w:rsid w:val="007D25D8"/>
    <w:rsid w:val="007D2620"/>
    <w:rsid w:val="007D27BD"/>
    <w:rsid w:val="007D287D"/>
    <w:rsid w:val="007D29F9"/>
    <w:rsid w:val="007D2A92"/>
    <w:rsid w:val="007D2ADC"/>
    <w:rsid w:val="007D2B52"/>
    <w:rsid w:val="007D2B6B"/>
    <w:rsid w:val="007D2BC0"/>
    <w:rsid w:val="007D2BFC"/>
    <w:rsid w:val="007D2C1C"/>
    <w:rsid w:val="007D2C2C"/>
    <w:rsid w:val="007D2C8C"/>
    <w:rsid w:val="007D2CAF"/>
    <w:rsid w:val="007D2D23"/>
    <w:rsid w:val="007D305B"/>
    <w:rsid w:val="007D311C"/>
    <w:rsid w:val="007D3216"/>
    <w:rsid w:val="007D32B4"/>
    <w:rsid w:val="007D351F"/>
    <w:rsid w:val="007D35BC"/>
    <w:rsid w:val="007D36B4"/>
    <w:rsid w:val="007D37B5"/>
    <w:rsid w:val="007D37D7"/>
    <w:rsid w:val="007D3964"/>
    <w:rsid w:val="007D39AA"/>
    <w:rsid w:val="007D39BE"/>
    <w:rsid w:val="007D39E9"/>
    <w:rsid w:val="007D3BAD"/>
    <w:rsid w:val="007D3C29"/>
    <w:rsid w:val="007D3C96"/>
    <w:rsid w:val="007D3D8D"/>
    <w:rsid w:val="007D3DA8"/>
    <w:rsid w:val="007D3E35"/>
    <w:rsid w:val="007D3F9A"/>
    <w:rsid w:val="007D3FEA"/>
    <w:rsid w:val="007D3FFB"/>
    <w:rsid w:val="007D4051"/>
    <w:rsid w:val="007D4059"/>
    <w:rsid w:val="007D4151"/>
    <w:rsid w:val="007D415A"/>
    <w:rsid w:val="007D41EC"/>
    <w:rsid w:val="007D4238"/>
    <w:rsid w:val="007D42D5"/>
    <w:rsid w:val="007D4391"/>
    <w:rsid w:val="007D439D"/>
    <w:rsid w:val="007D43F8"/>
    <w:rsid w:val="007D4419"/>
    <w:rsid w:val="007D4421"/>
    <w:rsid w:val="007D4458"/>
    <w:rsid w:val="007D44B3"/>
    <w:rsid w:val="007D4504"/>
    <w:rsid w:val="007D4545"/>
    <w:rsid w:val="007D4572"/>
    <w:rsid w:val="007D46FD"/>
    <w:rsid w:val="007D47D4"/>
    <w:rsid w:val="007D48CF"/>
    <w:rsid w:val="007D48E7"/>
    <w:rsid w:val="007D4978"/>
    <w:rsid w:val="007D4990"/>
    <w:rsid w:val="007D49A3"/>
    <w:rsid w:val="007D4A01"/>
    <w:rsid w:val="007D4A1A"/>
    <w:rsid w:val="007D4A85"/>
    <w:rsid w:val="007D4AAB"/>
    <w:rsid w:val="007D4AB5"/>
    <w:rsid w:val="007D4B72"/>
    <w:rsid w:val="007D4C85"/>
    <w:rsid w:val="007D4CAB"/>
    <w:rsid w:val="007D4D4E"/>
    <w:rsid w:val="007D4DFD"/>
    <w:rsid w:val="007D4E50"/>
    <w:rsid w:val="007D4E6E"/>
    <w:rsid w:val="007D4EA1"/>
    <w:rsid w:val="007D4ECB"/>
    <w:rsid w:val="007D4F37"/>
    <w:rsid w:val="007D4FF4"/>
    <w:rsid w:val="007D51BF"/>
    <w:rsid w:val="007D533D"/>
    <w:rsid w:val="007D536F"/>
    <w:rsid w:val="007D53A1"/>
    <w:rsid w:val="007D5401"/>
    <w:rsid w:val="007D5410"/>
    <w:rsid w:val="007D5439"/>
    <w:rsid w:val="007D551B"/>
    <w:rsid w:val="007D5615"/>
    <w:rsid w:val="007D5627"/>
    <w:rsid w:val="007D56F1"/>
    <w:rsid w:val="007D579D"/>
    <w:rsid w:val="007D585C"/>
    <w:rsid w:val="007D589D"/>
    <w:rsid w:val="007D5ABF"/>
    <w:rsid w:val="007D5C21"/>
    <w:rsid w:val="007D5C70"/>
    <w:rsid w:val="007D5D6C"/>
    <w:rsid w:val="007D5DF3"/>
    <w:rsid w:val="007D5E59"/>
    <w:rsid w:val="007D5EED"/>
    <w:rsid w:val="007D605E"/>
    <w:rsid w:val="007D606C"/>
    <w:rsid w:val="007D611B"/>
    <w:rsid w:val="007D632E"/>
    <w:rsid w:val="007D6475"/>
    <w:rsid w:val="007D647E"/>
    <w:rsid w:val="007D64AD"/>
    <w:rsid w:val="007D6589"/>
    <w:rsid w:val="007D65BE"/>
    <w:rsid w:val="007D6678"/>
    <w:rsid w:val="007D6744"/>
    <w:rsid w:val="007D67F3"/>
    <w:rsid w:val="007D681C"/>
    <w:rsid w:val="007D68D2"/>
    <w:rsid w:val="007D6962"/>
    <w:rsid w:val="007D69F8"/>
    <w:rsid w:val="007D6A31"/>
    <w:rsid w:val="007D6A7A"/>
    <w:rsid w:val="007D6ABC"/>
    <w:rsid w:val="007D6ACC"/>
    <w:rsid w:val="007D6B2F"/>
    <w:rsid w:val="007D6BF0"/>
    <w:rsid w:val="007D6BF9"/>
    <w:rsid w:val="007D6C1F"/>
    <w:rsid w:val="007D6C90"/>
    <w:rsid w:val="007D6DF5"/>
    <w:rsid w:val="007D6E1C"/>
    <w:rsid w:val="007D6E30"/>
    <w:rsid w:val="007D6F1B"/>
    <w:rsid w:val="007D6F1D"/>
    <w:rsid w:val="007D6F2A"/>
    <w:rsid w:val="007D6F49"/>
    <w:rsid w:val="007D709C"/>
    <w:rsid w:val="007D7123"/>
    <w:rsid w:val="007D7174"/>
    <w:rsid w:val="007D7177"/>
    <w:rsid w:val="007D7190"/>
    <w:rsid w:val="007D71F7"/>
    <w:rsid w:val="007D7290"/>
    <w:rsid w:val="007D7291"/>
    <w:rsid w:val="007D7355"/>
    <w:rsid w:val="007D7356"/>
    <w:rsid w:val="007D7366"/>
    <w:rsid w:val="007D740B"/>
    <w:rsid w:val="007D7467"/>
    <w:rsid w:val="007D74AA"/>
    <w:rsid w:val="007D7591"/>
    <w:rsid w:val="007D7679"/>
    <w:rsid w:val="007D76E1"/>
    <w:rsid w:val="007D7707"/>
    <w:rsid w:val="007D7878"/>
    <w:rsid w:val="007D799B"/>
    <w:rsid w:val="007D7A05"/>
    <w:rsid w:val="007D7A21"/>
    <w:rsid w:val="007D7A50"/>
    <w:rsid w:val="007D7B79"/>
    <w:rsid w:val="007D7B83"/>
    <w:rsid w:val="007D7BAA"/>
    <w:rsid w:val="007D7CF2"/>
    <w:rsid w:val="007D7DB2"/>
    <w:rsid w:val="007D7DCD"/>
    <w:rsid w:val="007D7E1B"/>
    <w:rsid w:val="007D7E2A"/>
    <w:rsid w:val="007D7E4A"/>
    <w:rsid w:val="007D7EF2"/>
    <w:rsid w:val="007E00D0"/>
    <w:rsid w:val="007E01B6"/>
    <w:rsid w:val="007E0203"/>
    <w:rsid w:val="007E0216"/>
    <w:rsid w:val="007E02A1"/>
    <w:rsid w:val="007E02C0"/>
    <w:rsid w:val="007E053B"/>
    <w:rsid w:val="007E0540"/>
    <w:rsid w:val="007E054B"/>
    <w:rsid w:val="007E05C1"/>
    <w:rsid w:val="007E060D"/>
    <w:rsid w:val="007E0665"/>
    <w:rsid w:val="007E0810"/>
    <w:rsid w:val="007E08B3"/>
    <w:rsid w:val="007E0923"/>
    <w:rsid w:val="007E0992"/>
    <w:rsid w:val="007E09AC"/>
    <w:rsid w:val="007E09B3"/>
    <w:rsid w:val="007E0A20"/>
    <w:rsid w:val="007E0A40"/>
    <w:rsid w:val="007E0A8B"/>
    <w:rsid w:val="007E0B9C"/>
    <w:rsid w:val="007E0B9F"/>
    <w:rsid w:val="007E0C3A"/>
    <w:rsid w:val="007E0D80"/>
    <w:rsid w:val="007E0E4B"/>
    <w:rsid w:val="007E0F24"/>
    <w:rsid w:val="007E0FAF"/>
    <w:rsid w:val="007E0FE3"/>
    <w:rsid w:val="007E102C"/>
    <w:rsid w:val="007E1174"/>
    <w:rsid w:val="007E11AF"/>
    <w:rsid w:val="007E11BD"/>
    <w:rsid w:val="007E12F1"/>
    <w:rsid w:val="007E13FD"/>
    <w:rsid w:val="007E1590"/>
    <w:rsid w:val="007E15BD"/>
    <w:rsid w:val="007E15ED"/>
    <w:rsid w:val="007E1609"/>
    <w:rsid w:val="007E160B"/>
    <w:rsid w:val="007E160D"/>
    <w:rsid w:val="007E1795"/>
    <w:rsid w:val="007E17A3"/>
    <w:rsid w:val="007E1808"/>
    <w:rsid w:val="007E18D2"/>
    <w:rsid w:val="007E18E5"/>
    <w:rsid w:val="007E191E"/>
    <w:rsid w:val="007E19B7"/>
    <w:rsid w:val="007E19CE"/>
    <w:rsid w:val="007E1A29"/>
    <w:rsid w:val="007E1A2D"/>
    <w:rsid w:val="007E1BAF"/>
    <w:rsid w:val="007E1C3C"/>
    <w:rsid w:val="007E1C85"/>
    <w:rsid w:val="007E1DBC"/>
    <w:rsid w:val="007E1DDB"/>
    <w:rsid w:val="007E1E8A"/>
    <w:rsid w:val="007E1F04"/>
    <w:rsid w:val="007E1F1A"/>
    <w:rsid w:val="007E1F68"/>
    <w:rsid w:val="007E1F95"/>
    <w:rsid w:val="007E204E"/>
    <w:rsid w:val="007E207B"/>
    <w:rsid w:val="007E20CE"/>
    <w:rsid w:val="007E216A"/>
    <w:rsid w:val="007E2184"/>
    <w:rsid w:val="007E21B8"/>
    <w:rsid w:val="007E2333"/>
    <w:rsid w:val="007E23BD"/>
    <w:rsid w:val="007E2475"/>
    <w:rsid w:val="007E24D5"/>
    <w:rsid w:val="007E25D4"/>
    <w:rsid w:val="007E25F2"/>
    <w:rsid w:val="007E2695"/>
    <w:rsid w:val="007E26B9"/>
    <w:rsid w:val="007E2717"/>
    <w:rsid w:val="007E27D9"/>
    <w:rsid w:val="007E2914"/>
    <w:rsid w:val="007E2957"/>
    <w:rsid w:val="007E2B3C"/>
    <w:rsid w:val="007E2C6E"/>
    <w:rsid w:val="007E2C71"/>
    <w:rsid w:val="007E2D62"/>
    <w:rsid w:val="007E2E66"/>
    <w:rsid w:val="007E2FF5"/>
    <w:rsid w:val="007E31C3"/>
    <w:rsid w:val="007E3242"/>
    <w:rsid w:val="007E3278"/>
    <w:rsid w:val="007E32A4"/>
    <w:rsid w:val="007E32FC"/>
    <w:rsid w:val="007E33A3"/>
    <w:rsid w:val="007E34F7"/>
    <w:rsid w:val="007E359C"/>
    <w:rsid w:val="007E35D0"/>
    <w:rsid w:val="007E36C0"/>
    <w:rsid w:val="007E377B"/>
    <w:rsid w:val="007E37A7"/>
    <w:rsid w:val="007E37C9"/>
    <w:rsid w:val="007E38C5"/>
    <w:rsid w:val="007E391A"/>
    <w:rsid w:val="007E3944"/>
    <w:rsid w:val="007E3999"/>
    <w:rsid w:val="007E39BC"/>
    <w:rsid w:val="007E39D1"/>
    <w:rsid w:val="007E3A0A"/>
    <w:rsid w:val="007E3B35"/>
    <w:rsid w:val="007E3B73"/>
    <w:rsid w:val="007E3B8D"/>
    <w:rsid w:val="007E3C4E"/>
    <w:rsid w:val="007E3C7F"/>
    <w:rsid w:val="007E3CB5"/>
    <w:rsid w:val="007E3CF9"/>
    <w:rsid w:val="007E3E26"/>
    <w:rsid w:val="007E3E41"/>
    <w:rsid w:val="007E3E8A"/>
    <w:rsid w:val="007E3EAB"/>
    <w:rsid w:val="007E4071"/>
    <w:rsid w:val="007E41FC"/>
    <w:rsid w:val="007E42AB"/>
    <w:rsid w:val="007E4304"/>
    <w:rsid w:val="007E4344"/>
    <w:rsid w:val="007E4345"/>
    <w:rsid w:val="007E439B"/>
    <w:rsid w:val="007E4488"/>
    <w:rsid w:val="007E449F"/>
    <w:rsid w:val="007E4535"/>
    <w:rsid w:val="007E4744"/>
    <w:rsid w:val="007E47F2"/>
    <w:rsid w:val="007E480F"/>
    <w:rsid w:val="007E4872"/>
    <w:rsid w:val="007E4877"/>
    <w:rsid w:val="007E494B"/>
    <w:rsid w:val="007E4A5A"/>
    <w:rsid w:val="007E4A78"/>
    <w:rsid w:val="007E4AD3"/>
    <w:rsid w:val="007E4B03"/>
    <w:rsid w:val="007E4C14"/>
    <w:rsid w:val="007E4D1A"/>
    <w:rsid w:val="007E4D2B"/>
    <w:rsid w:val="007E4D44"/>
    <w:rsid w:val="007E4DBC"/>
    <w:rsid w:val="007E4E2C"/>
    <w:rsid w:val="007E4FF3"/>
    <w:rsid w:val="007E5055"/>
    <w:rsid w:val="007E518C"/>
    <w:rsid w:val="007E52A6"/>
    <w:rsid w:val="007E52F6"/>
    <w:rsid w:val="007E532F"/>
    <w:rsid w:val="007E5337"/>
    <w:rsid w:val="007E5471"/>
    <w:rsid w:val="007E547B"/>
    <w:rsid w:val="007E5486"/>
    <w:rsid w:val="007E54D1"/>
    <w:rsid w:val="007E54D8"/>
    <w:rsid w:val="007E55C4"/>
    <w:rsid w:val="007E565E"/>
    <w:rsid w:val="007E57A6"/>
    <w:rsid w:val="007E5837"/>
    <w:rsid w:val="007E58F7"/>
    <w:rsid w:val="007E5933"/>
    <w:rsid w:val="007E5A6E"/>
    <w:rsid w:val="007E5AAE"/>
    <w:rsid w:val="007E5BB3"/>
    <w:rsid w:val="007E5C7C"/>
    <w:rsid w:val="007E5E54"/>
    <w:rsid w:val="007E5EAD"/>
    <w:rsid w:val="007E5EF1"/>
    <w:rsid w:val="007E5F31"/>
    <w:rsid w:val="007E5F3D"/>
    <w:rsid w:val="007E5F9E"/>
    <w:rsid w:val="007E5FEA"/>
    <w:rsid w:val="007E6029"/>
    <w:rsid w:val="007E6264"/>
    <w:rsid w:val="007E6266"/>
    <w:rsid w:val="007E6289"/>
    <w:rsid w:val="007E628C"/>
    <w:rsid w:val="007E6425"/>
    <w:rsid w:val="007E6451"/>
    <w:rsid w:val="007E647E"/>
    <w:rsid w:val="007E64C4"/>
    <w:rsid w:val="007E64E9"/>
    <w:rsid w:val="007E6520"/>
    <w:rsid w:val="007E6553"/>
    <w:rsid w:val="007E6589"/>
    <w:rsid w:val="007E6631"/>
    <w:rsid w:val="007E6646"/>
    <w:rsid w:val="007E67BF"/>
    <w:rsid w:val="007E67E4"/>
    <w:rsid w:val="007E68FA"/>
    <w:rsid w:val="007E69DD"/>
    <w:rsid w:val="007E6AB0"/>
    <w:rsid w:val="007E6B0B"/>
    <w:rsid w:val="007E6B93"/>
    <w:rsid w:val="007E6B9A"/>
    <w:rsid w:val="007E6C1A"/>
    <w:rsid w:val="007E6D01"/>
    <w:rsid w:val="007E6D3D"/>
    <w:rsid w:val="007E6D4C"/>
    <w:rsid w:val="007E6F6D"/>
    <w:rsid w:val="007E7048"/>
    <w:rsid w:val="007E7102"/>
    <w:rsid w:val="007E7111"/>
    <w:rsid w:val="007E7144"/>
    <w:rsid w:val="007E71B2"/>
    <w:rsid w:val="007E7234"/>
    <w:rsid w:val="007E72A1"/>
    <w:rsid w:val="007E730A"/>
    <w:rsid w:val="007E7356"/>
    <w:rsid w:val="007E7364"/>
    <w:rsid w:val="007E7368"/>
    <w:rsid w:val="007E74C7"/>
    <w:rsid w:val="007E74FC"/>
    <w:rsid w:val="007E7523"/>
    <w:rsid w:val="007E777F"/>
    <w:rsid w:val="007E77B1"/>
    <w:rsid w:val="007E780A"/>
    <w:rsid w:val="007E78CC"/>
    <w:rsid w:val="007E78EF"/>
    <w:rsid w:val="007E7923"/>
    <w:rsid w:val="007E7955"/>
    <w:rsid w:val="007E796F"/>
    <w:rsid w:val="007E79A1"/>
    <w:rsid w:val="007E7A17"/>
    <w:rsid w:val="007E7B17"/>
    <w:rsid w:val="007E7B2A"/>
    <w:rsid w:val="007E7B2E"/>
    <w:rsid w:val="007E7B3A"/>
    <w:rsid w:val="007E7B3D"/>
    <w:rsid w:val="007E7B93"/>
    <w:rsid w:val="007E7C10"/>
    <w:rsid w:val="007E7CB5"/>
    <w:rsid w:val="007E7D61"/>
    <w:rsid w:val="007E7D9E"/>
    <w:rsid w:val="007E7DF9"/>
    <w:rsid w:val="007E7E08"/>
    <w:rsid w:val="007E7E77"/>
    <w:rsid w:val="007E7E89"/>
    <w:rsid w:val="007E7F12"/>
    <w:rsid w:val="007E7FBE"/>
    <w:rsid w:val="007F00CF"/>
    <w:rsid w:val="007F0142"/>
    <w:rsid w:val="007F01CC"/>
    <w:rsid w:val="007F025C"/>
    <w:rsid w:val="007F02BC"/>
    <w:rsid w:val="007F031F"/>
    <w:rsid w:val="007F0336"/>
    <w:rsid w:val="007F0454"/>
    <w:rsid w:val="007F04B2"/>
    <w:rsid w:val="007F050A"/>
    <w:rsid w:val="007F0518"/>
    <w:rsid w:val="007F0535"/>
    <w:rsid w:val="007F0544"/>
    <w:rsid w:val="007F0560"/>
    <w:rsid w:val="007F0606"/>
    <w:rsid w:val="007F063E"/>
    <w:rsid w:val="007F06A1"/>
    <w:rsid w:val="007F06D4"/>
    <w:rsid w:val="007F06DB"/>
    <w:rsid w:val="007F0738"/>
    <w:rsid w:val="007F07E8"/>
    <w:rsid w:val="007F0849"/>
    <w:rsid w:val="007F084F"/>
    <w:rsid w:val="007F08F2"/>
    <w:rsid w:val="007F0912"/>
    <w:rsid w:val="007F0A25"/>
    <w:rsid w:val="007F0AEC"/>
    <w:rsid w:val="007F0B2F"/>
    <w:rsid w:val="007F0C27"/>
    <w:rsid w:val="007F0CC6"/>
    <w:rsid w:val="007F0DB7"/>
    <w:rsid w:val="007F0DCF"/>
    <w:rsid w:val="007F0DD9"/>
    <w:rsid w:val="007F0FA7"/>
    <w:rsid w:val="007F1035"/>
    <w:rsid w:val="007F106C"/>
    <w:rsid w:val="007F1070"/>
    <w:rsid w:val="007F1082"/>
    <w:rsid w:val="007F1172"/>
    <w:rsid w:val="007F11D6"/>
    <w:rsid w:val="007F1331"/>
    <w:rsid w:val="007F1343"/>
    <w:rsid w:val="007F1379"/>
    <w:rsid w:val="007F14C1"/>
    <w:rsid w:val="007F14CD"/>
    <w:rsid w:val="007F14E9"/>
    <w:rsid w:val="007F15BF"/>
    <w:rsid w:val="007F15D0"/>
    <w:rsid w:val="007F15F1"/>
    <w:rsid w:val="007F1659"/>
    <w:rsid w:val="007F1678"/>
    <w:rsid w:val="007F16E8"/>
    <w:rsid w:val="007F1749"/>
    <w:rsid w:val="007F17BD"/>
    <w:rsid w:val="007F1908"/>
    <w:rsid w:val="007F1A71"/>
    <w:rsid w:val="007F1ADE"/>
    <w:rsid w:val="007F1B12"/>
    <w:rsid w:val="007F1B1A"/>
    <w:rsid w:val="007F1B86"/>
    <w:rsid w:val="007F1B88"/>
    <w:rsid w:val="007F1C3C"/>
    <w:rsid w:val="007F1CD6"/>
    <w:rsid w:val="007F1E78"/>
    <w:rsid w:val="007F1F0D"/>
    <w:rsid w:val="007F1F6F"/>
    <w:rsid w:val="007F2006"/>
    <w:rsid w:val="007F213B"/>
    <w:rsid w:val="007F215F"/>
    <w:rsid w:val="007F21BF"/>
    <w:rsid w:val="007F239E"/>
    <w:rsid w:val="007F23F6"/>
    <w:rsid w:val="007F249B"/>
    <w:rsid w:val="007F259F"/>
    <w:rsid w:val="007F25D9"/>
    <w:rsid w:val="007F26A9"/>
    <w:rsid w:val="007F273E"/>
    <w:rsid w:val="007F2797"/>
    <w:rsid w:val="007F2813"/>
    <w:rsid w:val="007F282B"/>
    <w:rsid w:val="007F291A"/>
    <w:rsid w:val="007F29C2"/>
    <w:rsid w:val="007F2A21"/>
    <w:rsid w:val="007F2A47"/>
    <w:rsid w:val="007F2B22"/>
    <w:rsid w:val="007F2BCB"/>
    <w:rsid w:val="007F2BE4"/>
    <w:rsid w:val="007F2C66"/>
    <w:rsid w:val="007F2C74"/>
    <w:rsid w:val="007F2CB6"/>
    <w:rsid w:val="007F2D6B"/>
    <w:rsid w:val="007F2FA1"/>
    <w:rsid w:val="007F3025"/>
    <w:rsid w:val="007F30B2"/>
    <w:rsid w:val="007F3182"/>
    <w:rsid w:val="007F3186"/>
    <w:rsid w:val="007F3225"/>
    <w:rsid w:val="007F322E"/>
    <w:rsid w:val="007F322F"/>
    <w:rsid w:val="007F3251"/>
    <w:rsid w:val="007F32B8"/>
    <w:rsid w:val="007F32E1"/>
    <w:rsid w:val="007F32FB"/>
    <w:rsid w:val="007F35EC"/>
    <w:rsid w:val="007F35F4"/>
    <w:rsid w:val="007F3664"/>
    <w:rsid w:val="007F3764"/>
    <w:rsid w:val="007F37FE"/>
    <w:rsid w:val="007F3871"/>
    <w:rsid w:val="007F38E9"/>
    <w:rsid w:val="007F3925"/>
    <w:rsid w:val="007F395F"/>
    <w:rsid w:val="007F3998"/>
    <w:rsid w:val="007F3999"/>
    <w:rsid w:val="007F39EA"/>
    <w:rsid w:val="007F39F2"/>
    <w:rsid w:val="007F3A9B"/>
    <w:rsid w:val="007F3AA6"/>
    <w:rsid w:val="007F3BC4"/>
    <w:rsid w:val="007F3BD7"/>
    <w:rsid w:val="007F3C59"/>
    <w:rsid w:val="007F3D07"/>
    <w:rsid w:val="007F3DB6"/>
    <w:rsid w:val="007F3DC7"/>
    <w:rsid w:val="007F3F3D"/>
    <w:rsid w:val="007F3F53"/>
    <w:rsid w:val="007F3FDA"/>
    <w:rsid w:val="007F4083"/>
    <w:rsid w:val="007F409A"/>
    <w:rsid w:val="007F40ED"/>
    <w:rsid w:val="007F4228"/>
    <w:rsid w:val="007F422B"/>
    <w:rsid w:val="007F4288"/>
    <w:rsid w:val="007F42C0"/>
    <w:rsid w:val="007F42E4"/>
    <w:rsid w:val="007F4323"/>
    <w:rsid w:val="007F44F1"/>
    <w:rsid w:val="007F4569"/>
    <w:rsid w:val="007F457F"/>
    <w:rsid w:val="007F4586"/>
    <w:rsid w:val="007F4833"/>
    <w:rsid w:val="007F48B0"/>
    <w:rsid w:val="007F48B8"/>
    <w:rsid w:val="007F48D4"/>
    <w:rsid w:val="007F4989"/>
    <w:rsid w:val="007F4B31"/>
    <w:rsid w:val="007F4B46"/>
    <w:rsid w:val="007F4B7C"/>
    <w:rsid w:val="007F4C4A"/>
    <w:rsid w:val="007F4C4B"/>
    <w:rsid w:val="007F4D89"/>
    <w:rsid w:val="007F4EE8"/>
    <w:rsid w:val="007F4F0A"/>
    <w:rsid w:val="007F4F46"/>
    <w:rsid w:val="007F4FC5"/>
    <w:rsid w:val="007F503F"/>
    <w:rsid w:val="007F50F6"/>
    <w:rsid w:val="007F5275"/>
    <w:rsid w:val="007F5360"/>
    <w:rsid w:val="007F536F"/>
    <w:rsid w:val="007F5480"/>
    <w:rsid w:val="007F548C"/>
    <w:rsid w:val="007F5517"/>
    <w:rsid w:val="007F551C"/>
    <w:rsid w:val="007F568A"/>
    <w:rsid w:val="007F56A7"/>
    <w:rsid w:val="007F579D"/>
    <w:rsid w:val="007F57D8"/>
    <w:rsid w:val="007F58B2"/>
    <w:rsid w:val="007F58DF"/>
    <w:rsid w:val="007F59D4"/>
    <w:rsid w:val="007F5C5C"/>
    <w:rsid w:val="007F5C82"/>
    <w:rsid w:val="007F5C84"/>
    <w:rsid w:val="007F5CC8"/>
    <w:rsid w:val="007F5CCC"/>
    <w:rsid w:val="007F5DFB"/>
    <w:rsid w:val="007F5E00"/>
    <w:rsid w:val="007F5E7F"/>
    <w:rsid w:val="007F5E9D"/>
    <w:rsid w:val="007F5F2C"/>
    <w:rsid w:val="007F5F33"/>
    <w:rsid w:val="007F5F3F"/>
    <w:rsid w:val="007F5FB7"/>
    <w:rsid w:val="007F5FEF"/>
    <w:rsid w:val="007F6013"/>
    <w:rsid w:val="007F6041"/>
    <w:rsid w:val="007F60C1"/>
    <w:rsid w:val="007F611F"/>
    <w:rsid w:val="007F6176"/>
    <w:rsid w:val="007F61FA"/>
    <w:rsid w:val="007F6267"/>
    <w:rsid w:val="007F63B2"/>
    <w:rsid w:val="007F6605"/>
    <w:rsid w:val="007F6651"/>
    <w:rsid w:val="007F6944"/>
    <w:rsid w:val="007F696C"/>
    <w:rsid w:val="007F6A28"/>
    <w:rsid w:val="007F6ACB"/>
    <w:rsid w:val="007F6B68"/>
    <w:rsid w:val="007F6C84"/>
    <w:rsid w:val="007F6CFB"/>
    <w:rsid w:val="007F6D67"/>
    <w:rsid w:val="007F6D6D"/>
    <w:rsid w:val="007F6D84"/>
    <w:rsid w:val="007F6DFC"/>
    <w:rsid w:val="007F6E59"/>
    <w:rsid w:val="007F6F2D"/>
    <w:rsid w:val="007F6FD2"/>
    <w:rsid w:val="007F70A3"/>
    <w:rsid w:val="007F70E9"/>
    <w:rsid w:val="007F7109"/>
    <w:rsid w:val="007F7259"/>
    <w:rsid w:val="007F72E7"/>
    <w:rsid w:val="007F7359"/>
    <w:rsid w:val="007F73C5"/>
    <w:rsid w:val="007F74B8"/>
    <w:rsid w:val="007F750A"/>
    <w:rsid w:val="007F75AE"/>
    <w:rsid w:val="007F75F2"/>
    <w:rsid w:val="007F765A"/>
    <w:rsid w:val="007F7721"/>
    <w:rsid w:val="007F775F"/>
    <w:rsid w:val="007F77F7"/>
    <w:rsid w:val="007F7865"/>
    <w:rsid w:val="007F786E"/>
    <w:rsid w:val="007F788A"/>
    <w:rsid w:val="007F78B6"/>
    <w:rsid w:val="007F795F"/>
    <w:rsid w:val="007F7A2B"/>
    <w:rsid w:val="007F7A47"/>
    <w:rsid w:val="007F7AB3"/>
    <w:rsid w:val="007F7B1A"/>
    <w:rsid w:val="007F7BAB"/>
    <w:rsid w:val="007F7BB6"/>
    <w:rsid w:val="007F7CD3"/>
    <w:rsid w:val="007F7E01"/>
    <w:rsid w:val="007F7E43"/>
    <w:rsid w:val="007F7E4F"/>
    <w:rsid w:val="0080001D"/>
    <w:rsid w:val="0080015B"/>
    <w:rsid w:val="008001D9"/>
    <w:rsid w:val="00800444"/>
    <w:rsid w:val="0080052E"/>
    <w:rsid w:val="00800532"/>
    <w:rsid w:val="008005FE"/>
    <w:rsid w:val="008006C1"/>
    <w:rsid w:val="008007B1"/>
    <w:rsid w:val="0080087A"/>
    <w:rsid w:val="008009F2"/>
    <w:rsid w:val="00800A60"/>
    <w:rsid w:val="00800A88"/>
    <w:rsid w:val="00800A9D"/>
    <w:rsid w:val="00800AB3"/>
    <w:rsid w:val="00800AF6"/>
    <w:rsid w:val="00800B50"/>
    <w:rsid w:val="00800BCC"/>
    <w:rsid w:val="00800C01"/>
    <w:rsid w:val="00800C48"/>
    <w:rsid w:val="00800D07"/>
    <w:rsid w:val="00800D6B"/>
    <w:rsid w:val="00800DBF"/>
    <w:rsid w:val="00800DC3"/>
    <w:rsid w:val="00800E0D"/>
    <w:rsid w:val="00800E1D"/>
    <w:rsid w:val="00800E76"/>
    <w:rsid w:val="00800E9D"/>
    <w:rsid w:val="00800F03"/>
    <w:rsid w:val="00800FEF"/>
    <w:rsid w:val="00801027"/>
    <w:rsid w:val="00801111"/>
    <w:rsid w:val="0080114D"/>
    <w:rsid w:val="0080116A"/>
    <w:rsid w:val="00801294"/>
    <w:rsid w:val="0080130C"/>
    <w:rsid w:val="00801397"/>
    <w:rsid w:val="00801411"/>
    <w:rsid w:val="008014B9"/>
    <w:rsid w:val="00801602"/>
    <w:rsid w:val="00801677"/>
    <w:rsid w:val="008016FE"/>
    <w:rsid w:val="0080173B"/>
    <w:rsid w:val="00801787"/>
    <w:rsid w:val="00801798"/>
    <w:rsid w:val="008017F1"/>
    <w:rsid w:val="00801858"/>
    <w:rsid w:val="008018B6"/>
    <w:rsid w:val="008018F9"/>
    <w:rsid w:val="00801A5B"/>
    <w:rsid w:val="00801A94"/>
    <w:rsid w:val="00801AAF"/>
    <w:rsid w:val="00801BCF"/>
    <w:rsid w:val="00801C5A"/>
    <w:rsid w:val="00801E62"/>
    <w:rsid w:val="00801EA1"/>
    <w:rsid w:val="00801F45"/>
    <w:rsid w:val="00801F57"/>
    <w:rsid w:val="00801F65"/>
    <w:rsid w:val="00801FED"/>
    <w:rsid w:val="00801FFB"/>
    <w:rsid w:val="0080208F"/>
    <w:rsid w:val="008020B7"/>
    <w:rsid w:val="008021BC"/>
    <w:rsid w:val="00802260"/>
    <w:rsid w:val="0080229B"/>
    <w:rsid w:val="00802438"/>
    <w:rsid w:val="008024BC"/>
    <w:rsid w:val="00802528"/>
    <w:rsid w:val="00802658"/>
    <w:rsid w:val="008027B0"/>
    <w:rsid w:val="008027C3"/>
    <w:rsid w:val="008027CA"/>
    <w:rsid w:val="0080280D"/>
    <w:rsid w:val="00802853"/>
    <w:rsid w:val="00802B79"/>
    <w:rsid w:val="00802BD0"/>
    <w:rsid w:val="00802BF1"/>
    <w:rsid w:val="00802C36"/>
    <w:rsid w:val="00802CA1"/>
    <w:rsid w:val="00802D30"/>
    <w:rsid w:val="00802DE1"/>
    <w:rsid w:val="00802DFC"/>
    <w:rsid w:val="0080306F"/>
    <w:rsid w:val="0080315D"/>
    <w:rsid w:val="008032A6"/>
    <w:rsid w:val="008032AD"/>
    <w:rsid w:val="008032B4"/>
    <w:rsid w:val="008032C4"/>
    <w:rsid w:val="008033DA"/>
    <w:rsid w:val="00803465"/>
    <w:rsid w:val="00803494"/>
    <w:rsid w:val="008034CD"/>
    <w:rsid w:val="0080352D"/>
    <w:rsid w:val="008035CD"/>
    <w:rsid w:val="00803602"/>
    <w:rsid w:val="008036E6"/>
    <w:rsid w:val="00803799"/>
    <w:rsid w:val="00803821"/>
    <w:rsid w:val="008038D8"/>
    <w:rsid w:val="00803956"/>
    <w:rsid w:val="008039C1"/>
    <w:rsid w:val="008039DD"/>
    <w:rsid w:val="00803AA4"/>
    <w:rsid w:val="00803AED"/>
    <w:rsid w:val="00803CCA"/>
    <w:rsid w:val="00803D2E"/>
    <w:rsid w:val="00803D37"/>
    <w:rsid w:val="00803E22"/>
    <w:rsid w:val="00803ECB"/>
    <w:rsid w:val="00803FD9"/>
    <w:rsid w:val="00804122"/>
    <w:rsid w:val="0080413E"/>
    <w:rsid w:val="0080414B"/>
    <w:rsid w:val="0080414C"/>
    <w:rsid w:val="00804163"/>
    <w:rsid w:val="008041B0"/>
    <w:rsid w:val="008041DE"/>
    <w:rsid w:val="00804247"/>
    <w:rsid w:val="00804248"/>
    <w:rsid w:val="00804294"/>
    <w:rsid w:val="008042CA"/>
    <w:rsid w:val="00804419"/>
    <w:rsid w:val="00804427"/>
    <w:rsid w:val="00804465"/>
    <w:rsid w:val="008045C0"/>
    <w:rsid w:val="00804664"/>
    <w:rsid w:val="0080468E"/>
    <w:rsid w:val="008047D1"/>
    <w:rsid w:val="008047F2"/>
    <w:rsid w:val="00804848"/>
    <w:rsid w:val="00804887"/>
    <w:rsid w:val="00804908"/>
    <w:rsid w:val="008049C5"/>
    <w:rsid w:val="008049F0"/>
    <w:rsid w:val="00804A54"/>
    <w:rsid w:val="00804B05"/>
    <w:rsid w:val="00804CB9"/>
    <w:rsid w:val="00804CF0"/>
    <w:rsid w:val="00804D05"/>
    <w:rsid w:val="00804DF8"/>
    <w:rsid w:val="00804E67"/>
    <w:rsid w:val="00804EA4"/>
    <w:rsid w:val="00804F67"/>
    <w:rsid w:val="00804FE1"/>
    <w:rsid w:val="0080500D"/>
    <w:rsid w:val="008050CF"/>
    <w:rsid w:val="008050E6"/>
    <w:rsid w:val="00805106"/>
    <w:rsid w:val="008051CE"/>
    <w:rsid w:val="0080522C"/>
    <w:rsid w:val="008052CB"/>
    <w:rsid w:val="0080535A"/>
    <w:rsid w:val="008053FE"/>
    <w:rsid w:val="0080543B"/>
    <w:rsid w:val="0080548A"/>
    <w:rsid w:val="008055BC"/>
    <w:rsid w:val="00805663"/>
    <w:rsid w:val="00805764"/>
    <w:rsid w:val="0080577E"/>
    <w:rsid w:val="008057E1"/>
    <w:rsid w:val="00805912"/>
    <w:rsid w:val="00805931"/>
    <w:rsid w:val="00805939"/>
    <w:rsid w:val="00805A04"/>
    <w:rsid w:val="00805A2A"/>
    <w:rsid w:val="00805A51"/>
    <w:rsid w:val="00805A80"/>
    <w:rsid w:val="00805AA1"/>
    <w:rsid w:val="00805AA8"/>
    <w:rsid w:val="00805CDF"/>
    <w:rsid w:val="00805CEC"/>
    <w:rsid w:val="00805D04"/>
    <w:rsid w:val="00805DF6"/>
    <w:rsid w:val="00805EFA"/>
    <w:rsid w:val="00805F48"/>
    <w:rsid w:val="00805FA2"/>
    <w:rsid w:val="00805FAB"/>
    <w:rsid w:val="00805FDE"/>
    <w:rsid w:val="00805FEA"/>
    <w:rsid w:val="00806014"/>
    <w:rsid w:val="008060C1"/>
    <w:rsid w:val="00806147"/>
    <w:rsid w:val="008062E8"/>
    <w:rsid w:val="00806371"/>
    <w:rsid w:val="00806384"/>
    <w:rsid w:val="008063DF"/>
    <w:rsid w:val="0080647C"/>
    <w:rsid w:val="00806489"/>
    <w:rsid w:val="008064B8"/>
    <w:rsid w:val="0080656C"/>
    <w:rsid w:val="00806745"/>
    <w:rsid w:val="00806869"/>
    <w:rsid w:val="0080687A"/>
    <w:rsid w:val="008068CF"/>
    <w:rsid w:val="0080693C"/>
    <w:rsid w:val="00806948"/>
    <w:rsid w:val="00806AC9"/>
    <w:rsid w:val="00806B7C"/>
    <w:rsid w:val="00806BAB"/>
    <w:rsid w:val="00806C44"/>
    <w:rsid w:val="00806C61"/>
    <w:rsid w:val="00806E55"/>
    <w:rsid w:val="00806EB1"/>
    <w:rsid w:val="00806FE9"/>
    <w:rsid w:val="00806FEC"/>
    <w:rsid w:val="008070DB"/>
    <w:rsid w:val="008071FC"/>
    <w:rsid w:val="00807480"/>
    <w:rsid w:val="008075FF"/>
    <w:rsid w:val="00807651"/>
    <w:rsid w:val="008076DE"/>
    <w:rsid w:val="008076F4"/>
    <w:rsid w:val="008077F6"/>
    <w:rsid w:val="0080784A"/>
    <w:rsid w:val="008078CC"/>
    <w:rsid w:val="008079A1"/>
    <w:rsid w:val="00807A49"/>
    <w:rsid w:val="00807ADC"/>
    <w:rsid w:val="00807AE5"/>
    <w:rsid w:val="00807BD0"/>
    <w:rsid w:val="00807C45"/>
    <w:rsid w:val="00807C50"/>
    <w:rsid w:val="00807D36"/>
    <w:rsid w:val="00807DC8"/>
    <w:rsid w:val="00807DFD"/>
    <w:rsid w:val="00807F13"/>
    <w:rsid w:val="00807F81"/>
    <w:rsid w:val="00807F92"/>
    <w:rsid w:val="00807FDA"/>
    <w:rsid w:val="008100AF"/>
    <w:rsid w:val="00810188"/>
    <w:rsid w:val="00810400"/>
    <w:rsid w:val="008104AE"/>
    <w:rsid w:val="008105DD"/>
    <w:rsid w:val="00810705"/>
    <w:rsid w:val="008107D8"/>
    <w:rsid w:val="008108B1"/>
    <w:rsid w:val="00810919"/>
    <w:rsid w:val="00810A32"/>
    <w:rsid w:val="00810B75"/>
    <w:rsid w:val="00810BE4"/>
    <w:rsid w:val="00810DC2"/>
    <w:rsid w:val="00810DE2"/>
    <w:rsid w:val="00810E78"/>
    <w:rsid w:val="00810F16"/>
    <w:rsid w:val="00810F59"/>
    <w:rsid w:val="00810F70"/>
    <w:rsid w:val="00811084"/>
    <w:rsid w:val="008110B1"/>
    <w:rsid w:val="00811116"/>
    <w:rsid w:val="008111A3"/>
    <w:rsid w:val="00811216"/>
    <w:rsid w:val="0081128B"/>
    <w:rsid w:val="0081128F"/>
    <w:rsid w:val="008112AB"/>
    <w:rsid w:val="0081143B"/>
    <w:rsid w:val="00811456"/>
    <w:rsid w:val="008114DD"/>
    <w:rsid w:val="00811511"/>
    <w:rsid w:val="00811531"/>
    <w:rsid w:val="0081159E"/>
    <w:rsid w:val="008115D5"/>
    <w:rsid w:val="008116CC"/>
    <w:rsid w:val="00811789"/>
    <w:rsid w:val="00811864"/>
    <w:rsid w:val="008118A4"/>
    <w:rsid w:val="008118B3"/>
    <w:rsid w:val="00811B08"/>
    <w:rsid w:val="00811BB8"/>
    <w:rsid w:val="00811CC8"/>
    <w:rsid w:val="00811CDF"/>
    <w:rsid w:val="00811D10"/>
    <w:rsid w:val="00811D42"/>
    <w:rsid w:val="00811E1E"/>
    <w:rsid w:val="00811E5D"/>
    <w:rsid w:val="00811E9E"/>
    <w:rsid w:val="00811EA2"/>
    <w:rsid w:val="00811F79"/>
    <w:rsid w:val="00811F86"/>
    <w:rsid w:val="0081204A"/>
    <w:rsid w:val="008120D5"/>
    <w:rsid w:val="00812128"/>
    <w:rsid w:val="0081212E"/>
    <w:rsid w:val="0081252E"/>
    <w:rsid w:val="00812636"/>
    <w:rsid w:val="0081266A"/>
    <w:rsid w:val="00812680"/>
    <w:rsid w:val="00812688"/>
    <w:rsid w:val="008127C1"/>
    <w:rsid w:val="008127F9"/>
    <w:rsid w:val="008128C5"/>
    <w:rsid w:val="008129BB"/>
    <w:rsid w:val="008129DC"/>
    <w:rsid w:val="00812AD4"/>
    <w:rsid w:val="00812E7F"/>
    <w:rsid w:val="00812EEB"/>
    <w:rsid w:val="00812F82"/>
    <w:rsid w:val="008130D1"/>
    <w:rsid w:val="0081326C"/>
    <w:rsid w:val="00813370"/>
    <w:rsid w:val="008133DD"/>
    <w:rsid w:val="00813450"/>
    <w:rsid w:val="0081347D"/>
    <w:rsid w:val="0081351B"/>
    <w:rsid w:val="0081359D"/>
    <w:rsid w:val="008135D7"/>
    <w:rsid w:val="00813712"/>
    <w:rsid w:val="008137AE"/>
    <w:rsid w:val="0081396E"/>
    <w:rsid w:val="0081398E"/>
    <w:rsid w:val="008139A2"/>
    <w:rsid w:val="008139C6"/>
    <w:rsid w:val="008139FE"/>
    <w:rsid w:val="00813AC4"/>
    <w:rsid w:val="00813BF2"/>
    <w:rsid w:val="00813C75"/>
    <w:rsid w:val="00813DD1"/>
    <w:rsid w:val="00813EF5"/>
    <w:rsid w:val="00813F45"/>
    <w:rsid w:val="00813F6F"/>
    <w:rsid w:val="00813FB2"/>
    <w:rsid w:val="00814131"/>
    <w:rsid w:val="0081418C"/>
    <w:rsid w:val="008141AC"/>
    <w:rsid w:val="0081428B"/>
    <w:rsid w:val="008142F2"/>
    <w:rsid w:val="00814408"/>
    <w:rsid w:val="008148F0"/>
    <w:rsid w:val="0081495B"/>
    <w:rsid w:val="00814973"/>
    <w:rsid w:val="00814C0C"/>
    <w:rsid w:val="00814CB8"/>
    <w:rsid w:val="00814CD2"/>
    <w:rsid w:val="00814E31"/>
    <w:rsid w:val="00814F30"/>
    <w:rsid w:val="00814FC6"/>
    <w:rsid w:val="00814FEF"/>
    <w:rsid w:val="0081506B"/>
    <w:rsid w:val="008150D8"/>
    <w:rsid w:val="008150FF"/>
    <w:rsid w:val="00815158"/>
    <w:rsid w:val="008152DF"/>
    <w:rsid w:val="008152E4"/>
    <w:rsid w:val="0081531B"/>
    <w:rsid w:val="008154B4"/>
    <w:rsid w:val="008154D4"/>
    <w:rsid w:val="008154FB"/>
    <w:rsid w:val="00815509"/>
    <w:rsid w:val="00815621"/>
    <w:rsid w:val="0081567F"/>
    <w:rsid w:val="00815681"/>
    <w:rsid w:val="008156FE"/>
    <w:rsid w:val="00815746"/>
    <w:rsid w:val="00815A07"/>
    <w:rsid w:val="00815A2D"/>
    <w:rsid w:val="00815A9C"/>
    <w:rsid w:val="00815B62"/>
    <w:rsid w:val="00815CAE"/>
    <w:rsid w:val="00815D02"/>
    <w:rsid w:val="00815D77"/>
    <w:rsid w:val="00815E02"/>
    <w:rsid w:val="00815E42"/>
    <w:rsid w:val="00815EB9"/>
    <w:rsid w:val="00815FFD"/>
    <w:rsid w:val="00816043"/>
    <w:rsid w:val="00816082"/>
    <w:rsid w:val="0081619F"/>
    <w:rsid w:val="008161EE"/>
    <w:rsid w:val="008162B5"/>
    <w:rsid w:val="00816310"/>
    <w:rsid w:val="00816321"/>
    <w:rsid w:val="00816328"/>
    <w:rsid w:val="00816364"/>
    <w:rsid w:val="0081644D"/>
    <w:rsid w:val="0081652F"/>
    <w:rsid w:val="00816557"/>
    <w:rsid w:val="00816667"/>
    <w:rsid w:val="00816818"/>
    <w:rsid w:val="0081683A"/>
    <w:rsid w:val="0081685B"/>
    <w:rsid w:val="0081693B"/>
    <w:rsid w:val="00816964"/>
    <w:rsid w:val="00816991"/>
    <w:rsid w:val="00816AA0"/>
    <w:rsid w:val="00816B3B"/>
    <w:rsid w:val="00816C3F"/>
    <w:rsid w:val="00816CB0"/>
    <w:rsid w:val="00816D02"/>
    <w:rsid w:val="00816F03"/>
    <w:rsid w:val="00816F44"/>
    <w:rsid w:val="00816FC9"/>
    <w:rsid w:val="0081708C"/>
    <w:rsid w:val="00817105"/>
    <w:rsid w:val="00817109"/>
    <w:rsid w:val="008171B8"/>
    <w:rsid w:val="008172A4"/>
    <w:rsid w:val="00817328"/>
    <w:rsid w:val="00817494"/>
    <w:rsid w:val="0081766E"/>
    <w:rsid w:val="008176AC"/>
    <w:rsid w:val="0081773F"/>
    <w:rsid w:val="008177A8"/>
    <w:rsid w:val="00817803"/>
    <w:rsid w:val="00817886"/>
    <w:rsid w:val="008178DE"/>
    <w:rsid w:val="00817A28"/>
    <w:rsid w:val="00817A60"/>
    <w:rsid w:val="00817BF4"/>
    <w:rsid w:val="00817C2C"/>
    <w:rsid w:val="00817D0F"/>
    <w:rsid w:val="00817D15"/>
    <w:rsid w:val="00817D59"/>
    <w:rsid w:val="00817D94"/>
    <w:rsid w:val="00817E3C"/>
    <w:rsid w:val="00817EA4"/>
    <w:rsid w:val="00817F16"/>
    <w:rsid w:val="00817F2A"/>
    <w:rsid w:val="00817F81"/>
    <w:rsid w:val="00817F8B"/>
    <w:rsid w:val="00817FC9"/>
    <w:rsid w:val="00820060"/>
    <w:rsid w:val="0082007B"/>
    <w:rsid w:val="00820146"/>
    <w:rsid w:val="008201E4"/>
    <w:rsid w:val="008201E7"/>
    <w:rsid w:val="0082020B"/>
    <w:rsid w:val="0082027E"/>
    <w:rsid w:val="008202CE"/>
    <w:rsid w:val="008202CF"/>
    <w:rsid w:val="00820339"/>
    <w:rsid w:val="008203A3"/>
    <w:rsid w:val="008203BB"/>
    <w:rsid w:val="00820544"/>
    <w:rsid w:val="0082064B"/>
    <w:rsid w:val="008206D2"/>
    <w:rsid w:val="008207F2"/>
    <w:rsid w:val="00820850"/>
    <w:rsid w:val="008208C5"/>
    <w:rsid w:val="0082090C"/>
    <w:rsid w:val="008209F8"/>
    <w:rsid w:val="00820AC8"/>
    <w:rsid w:val="00820BAA"/>
    <w:rsid w:val="00820C00"/>
    <w:rsid w:val="00820C14"/>
    <w:rsid w:val="00820C20"/>
    <w:rsid w:val="00820CA1"/>
    <w:rsid w:val="00820CDF"/>
    <w:rsid w:val="00820CF6"/>
    <w:rsid w:val="00820D0E"/>
    <w:rsid w:val="00820D5C"/>
    <w:rsid w:val="00820DE7"/>
    <w:rsid w:val="00820DFA"/>
    <w:rsid w:val="00820F25"/>
    <w:rsid w:val="00820F58"/>
    <w:rsid w:val="00821153"/>
    <w:rsid w:val="008211F4"/>
    <w:rsid w:val="008212C1"/>
    <w:rsid w:val="0082139F"/>
    <w:rsid w:val="008214A4"/>
    <w:rsid w:val="008214C7"/>
    <w:rsid w:val="008215B6"/>
    <w:rsid w:val="00821613"/>
    <w:rsid w:val="0082165B"/>
    <w:rsid w:val="008216DD"/>
    <w:rsid w:val="0082181A"/>
    <w:rsid w:val="0082181B"/>
    <w:rsid w:val="00821834"/>
    <w:rsid w:val="0082188F"/>
    <w:rsid w:val="008218D4"/>
    <w:rsid w:val="00821947"/>
    <w:rsid w:val="00821AAA"/>
    <w:rsid w:val="00821C8F"/>
    <w:rsid w:val="00821D10"/>
    <w:rsid w:val="00821DAF"/>
    <w:rsid w:val="00821E3A"/>
    <w:rsid w:val="00821F0B"/>
    <w:rsid w:val="00821FB3"/>
    <w:rsid w:val="00822022"/>
    <w:rsid w:val="0082209A"/>
    <w:rsid w:val="008220BE"/>
    <w:rsid w:val="00822118"/>
    <w:rsid w:val="008223B2"/>
    <w:rsid w:val="008224BC"/>
    <w:rsid w:val="00822518"/>
    <w:rsid w:val="00822603"/>
    <w:rsid w:val="00822621"/>
    <w:rsid w:val="00822729"/>
    <w:rsid w:val="0082280A"/>
    <w:rsid w:val="00822821"/>
    <w:rsid w:val="0082286B"/>
    <w:rsid w:val="00822ADB"/>
    <w:rsid w:val="00822AF1"/>
    <w:rsid w:val="00822B41"/>
    <w:rsid w:val="00822B93"/>
    <w:rsid w:val="00822BBF"/>
    <w:rsid w:val="00822BED"/>
    <w:rsid w:val="00822C5B"/>
    <w:rsid w:val="00822C7F"/>
    <w:rsid w:val="00822DBC"/>
    <w:rsid w:val="00822DE1"/>
    <w:rsid w:val="00822E8B"/>
    <w:rsid w:val="00822F1A"/>
    <w:rsid w:val="00822FA3"/>
    <w:rsid w:val="00822FD6"/>
    <w:rsid w:val="00822FF4"/>
    <w:rsid w:val="00823017"/>
    <w:rsid w:val="00823049"/>
    <w:rsid w:val="008231A3"/>
    <w:rsid w:val="00823200"/>
    <w:rsid w:val="008232F6"/>
    <w:rsid w:val="008232FC"/>
    <w:rsid w:val="0082336C"/>
    <w:rsid w:val="0082337F"/>
    <w:rsid w:val="00823380"/>
    <w:rsid w:val="008233F0"/>
    <w:rsid w:val="008234AD"/>
    <w:rsid w:val="008234AE"/>
    <w:rsid w:val="008234C9"/>
    <w:rsid w:val="00823551"/>
    <w:rsid w:val="00823590"/>
    <w:rsid w:val="0082366A"/>
    <w:rsid w:val="0082388F"/>
    <w:rsid w:val="008238AE"/>
    <w:rsid w:val="008238C7"/>
    <w:rsid w:val="00823933"/>
    <w:rsid w:val="00823A13"/>
    <w:rsid w:val="00823A17"/>
    <w:rsid w:val="00823AAF"/>
    <w:rsid w:val="00823B2A"/>
    <w:rsid w:val="00823BD9"/>
    <w:rsid w:val="00823CAA"/>
    <w:rsid w:val="00823CD4"/>
    <w:rsid w:val="00823E07"/>
    <w:rsid w:val="00823E86"/>
    <w:rsid w:val="00823EC2"/>
    <w:rsid w:val="00823F58"/>
    <w:rsid w:val="00824038"/>
    <w:rsid w:val="0082408B"/>
    <w:rsid w:val="008241CD"/>
    <w:rsid w:val="008241D4"/>
    <w:rsid w:val="008241F4"/>
    <w:rsid w:val="00824249"/>
    <w:rsid w:val="00824286"/>
    <w:rsid w:val="00824298"/>
    <w:rsid w:val="0082436A"/>
    <w:rsid w:val="00824378"/>
    <w:rsid w:val="0082454B"/>
    <w:rsid w:val="008245A7"/>
    <w:rsid w:val="008245C2"/>
    <w:rsid w:val="008245C4"/>
    <w:rsid w:val="008245E8"/>
    <w:rsid w:val="008246DB"/>
    <w:rsid w:val="008247E4"/>
    <w:rsid w:val="0082485B"/>
    <w:rsid w:val="00824863"/>
    <w:rsid w:val="00824886"/>
    <w:rsid w:val="00824937"/>
    <w:rsid w:val="00824947"/>
    <w:rsid w:val="00824A09"/>
    <w:rsid w:val="00824A43"/>
    <w:rsid w:val="00824BD1"/>
    <w:rsid w:val="00824CDC"/>
    <w:rsid w:val="00824DFE"/>
    <w:rsid w:val="00824E2D"/>
    <w:rsid w:val="00824E4C"/>
    <w:rsid w:val="00824F5F"/>
    <w:rsid w:val="008250F7"/>
    <w:rsid w:val="008251B6"/>
    <w:rsid w:val="0082520B"/>
    <w:rsid w:val="00825263"/>
    <w:rsid w:val="008252B8"/>
    <w:rsid w:val="0082531C"/>
    <w:rsid w:val="0082539F"/>
    <w:rsid w:val="00825441"/>
    <w:rsid w:val="00825537"/>
    <w:rsid w:val="00825569"/>
    <w:rsid w:val="008255EC"/>
    <w:rsid w:val="00825781"/>
    <w:rsid w:val="0082580B"/>
    <w:rsid w:val="008258B8"/>
    <w:rsid w:val="008258ED"/>
    <w:rsid w:val="00825B02"/>
    <w:rsid w:val="00825C08"/>
    <w:rsid w:val="00825C9B"/>
    <w:rsid w:val="00825CAC"/>
    <w:rsid w:val="00825CD7"/>
    <w:rsid w:val="00825CDF"/>
    <w:rsid w:val="00825DA6"/>
    <w:rsid w:val="00825DE3"/>
    <w:rsid w:val="00825F67"/>
    <w:rsid w:val="0082601E"/>
    <w:rsid w:val="00826043"/>
    <w:rsid w:val="0082611A"/>
    <w:rsid w:val="00826146"/>
    <w:rsid w:val="00826149"/>
    <w:rsid w:val="008261E8"/>
    <w:rsid w:val="00826236"/>
    <w:rsid w:val="008262C2"/>
    <w:rsid w:val="00826473"/>
    <w:rsid w:val="00826511"/>
    <w:rsid w:val="00826643"/>
    <w:rsid w:val="008266BD"/>
    <w:rsid w:val="00826801"/>
    <w:rsid w:val="008268BE"/>
    <w:rsid w:val="0082693A"/>
    <w:rsid w:val="0082695F"/>
    <w:rsid w:val="00826993"/>
    <w:rsid w:val="008269BA"/>
    <w:rsid w:val="00826A19"/>
    <w:rsid w:val="00826A8A"/>
    <w:rsid w:val="00826B60"/>
    <w:rsid w:val="00826B67"/>
    <w:rsid w:val="00826B98"/>
    <w:rsid w:val="00826C02"/>
    <w:rsid w:val="00826C28"/>
    <w:rsid w:val="00826CD1"/>
    <w:rsid w:val="00826DA9"/>
    <w:rsid w:val="00826DBE"/>
    <w:rsid w:val="00826E43"/>
    <w:rsid w:val="00826F3B"/>
    <w:rsid w:val="008272A8"/>
    <w:rsid w:val="0082732D"/>
    <w:rsid w:val="00827589"/>
    <w:rsid w:val="008275A7"/>
    <w:rsid w:val="008275C5"/>
    <w:rsid w:val="008275C6"/>
    <w:rsid w:val="008276EB"/>
    <w:rsid w:val="00827792"/>
    <w:rsid w:val="008277D1"/>
    <w:rsid w:val="008277E2"/>
    <w:rsid w:val="0082781E"/>
    <w:rsid w:val="00827829"/>
    <w:rsid w:val="008278FE"/>
    <w:rsid w:val="00827974"/>
    <w:rsid w:val="00827A7F"/>
    <w:rsid w:val="00827A94"/>
    <w:rsid w:val="00827AE3"/>
    <w:rsid w:val="00827B2E"/>
    <w:rsid w:val="00827B77"/>
    <w:rsid w:val="00827C0D"/>
    <w:rsid w:val="00827D3D"/>
    <w:rsid w:val="00827D6D"/>
    <w:rsid w:val="00827DA2"/>
    <w:rsid w:val="00827DCE"/>
    <w:rsid w:val="00827DF5"/>
    <w:rsid w:val="00827E0C"/>
    <w:rsid w:val="00827E19"/>
    <w:rsid w:val="00827E75"/>
    <w:rsid w:val="00827F00"/>
    <w:rsid w:val="00827F42"/>
    <w:rsid w:val="00827F7E"/>
    <w:rsid w:val="00827F7F"/>
    <w:rsid w:val="00827FEB"/>
    <w:rsid w:val="008300AF"/>
    <w:rsid w:val="00830111"/>
    <w:rsid w:val="00830126"/>
    <w:rsid w:val="00830159"/>
    <w:rsid w:val="008301E8"/>
    <w:rsid w:val="0083024A"/>
    <w:rsid w:val="00830371"/>
    <w:rsid w:val="00830439"/>
    <w:rsid w:val="008304DC"/>
    <w:rsid w:val="008304E3"/>
    <w:rsid w:val="0083052C"/>
    <w:rsid w:val="008305E5"/>
    <w:rsid w:val="00830608"/>
    <w:rsid w:val="00830668"/>
    <w:rsid w:val="00830690"/>
    <w:rsid w:val="00830717"/>
    <w:rsid w:val="008307A8"/>
    <w:rsid w:val="008307B4"/>
    <w:rsid w:val="0083082B"/>
    <w:rsid w:val="0083098B"/>
    <w:rsid w:val="00830A66"/>
    <w:rsid w:val="00830ABA"/>
    <w:rsid w:val="00830AC6"/>
    <w:rsid w:val="00830B74"/>
    <w:rsid w:val="00830C9A"/>
    <w:rsid w:val="00830CBC"/>
    <w:rsid w:val="00830CD5"/>
    <w:rsid w:val="00830CF6"/>
    <w:rsid w:val="00830D26"/>
    <w:rsid w:val="00830DB7"/>
    <w:rsid w:val="00830DBA"/>
    <w:rsid w:val="00830E4D"/>
    <w:rsid w:val="00830EC4"/>
    <w:rsid w:val="00830EEC"/>
    <w:rsid w:val="00830F36"/>
    <w:rsid w:val="00831005"/>
    <w:rsid w:val="0083101F"/>
    <w:rsid w:val="00831039"/>
    <w:rsid w:val="008310B4"/>
    <w:rsid w:val="0083115C"/>
    <w:rsid w:val="0083117E"/>
    <w:rsid w:val="008311C6"/>
    <w:rsid w:val="00831223"/>
    <w:rsid w:val="00831260"/>
    <w:rsid w:val="008312C0"/>
    <w:rsid w:val="0083131E"/>
    <w:rsid w:val="0083137E"/>
    <w:rsid w:val="00831407"/>
    <w:rsid w:val="008314C7"/>
    <w:rsid w:val="008314CA"/>
    <w:rsid w:val="0083158F"/>
    <w:rsid w:val="008316C2"/>
    <w:rsid w:val="0083185A"/>
    <w:rsid w:val="0083185B"/>
    <w:rsid w:val="00831A3B"/>
    <w:rsid w:val="00831B1A"/>
    <w:rsid w:val="00831B42"/>
    <w:rsid w:val="00831B44"/>
    <w:rsid w:val="00831B59"/>
    <w:rsid w:val="00831C79"/>
    <w:rsid w:val="00831D2B"/>
    <w:rsid w:val="00831D3E"/>
    <w:rsid w:val="00831D53"/>
    <w:rsid w:val="00831D59"/>
    <w:rsid w:val="00831E4E"/>
    <w:rsid w:val="00831EF5"/>
    <w:rsid w:val="0083200F"/>
    <w:rsid w:val="00832244"/>
    <w:rsid w:val="0083225A"/>
    <w:rsid w:val="00832359"/>
    <w:rsid w:val="0083236C"/>
    <w:rsid w:val="008323B7"/>
    <w:rsid w:val="008324F1"/>
    <w:rsid w:val="0083259F"/>
    <w:rsid w:val="008325D8"/>
    <w:rsid w:val="008326A9"/>
    <w:rsid w:val="008327B8"/>
    <w:rsid w:val="00832806"/>
    <w:rsid w:val="0083283E"/>
    <w:rsid w:val="00832864"/>
    <w:rsid w:val="00832896"/>
    <w:rsid w:val="0083290F"/>
    <w:rsid w:val="008329EA"/>
    <w:rsid w:val="00832A5F"/>
    <w:rsid w:val="00832B16"/>
    <w:rsid w:val="00832B25"/>
    <w:rsid w:val="00832B6C"/>
    <w:rsid w:val="00832BA5"/>
    <w:rsid w:val="00832BD4"/>
    <w:rsid w:val="00832C9D"/>
    <w:rsid w:val="00832D0A"/>
    <w:rsid w:val="00832D1A"/>
    <w:rsid w:val="00832F31"/>
    <w:rsid w:val="00833027"/>
    <w:rsid w:val="008330B1"/>
    <w:rsid w:val="008330C8"/>
    <w:rsid w:val="008330FD"/>
    <w:rsid w:val="0083317F"/>
    <w:rsid w:val="0083318A"/>
    <w:rsid w:val="0083319E"/>
    <w:rsid w:val="00833206"/>
    <w:rsid w:val="00833297"/>
    <w:rsid w:val="00833329"/>
    <w:rsid w:val="008333D9"/>
    <w:rsid w:val="00833437"/>
    <w:rsid w:val="00833482"/>
    <w:rsid w:val="008334F7"/>
    <w:rsid w:val="008335D1"/>
    <w:rsid w:val="00833651"/>
    <w:rsid w:val="0083368C"/>
    <w:rsid w:val="00833777"/>
    <w:rsid w:val="0083382D"/>
    <w:rsid w:val="00833838"/>
    <w:rsid w:val="00833893"/>
    <w:rsid w:val="008338F5"/>
    <w:rsid w:val="00833960"/>
    <w:rsid w:val="00833B6E"/>
    <w:rsid w:val="00833BDC"/>
    <w:rsid w:val="00833C43"/>
    <w:rsid w:val="00833CB0"/>
    <w:rsid w:val="00833D49"/>
    <w:rsid w:val="00833D82"/>
    <w:rsid w:val="00833F4C"/>
    <w:rsid w:val="00833FE2"/>
    <w:rsid w:val="008340BC"/>
    <w:rsid w:val="00834127"/>
    <w:rsid w:val="00834168"/>
    <w:rsid w:val="00834245"/>
    <w:rsid w:val="00834258"/>
    <w:rsid w:val="008342A3"/>
    <w:rsid w:val="00834376"/>
    <w:rsid w:val="00834377"/>
    <w:rsid w:val="008343AB"/>
    <w:rsid w:val="008343DE"/>
    <w:rsid w:val="00834592"/>
    <w:rsid w:val="0083459D"/>
    <w:rsid w:val="00834651"/>
    <w:rsid w:val="00834763"/>
    <w:rsid w:val="00834806"/>
    <w:rsid w:val="008348AA"/>
    <w:rsid w:val="00834938"/>
    <w:rsid w:val="00834965"/>
    <w:rsid w:val="00834984"/>
    <w:rsid w:val="00834B6A"/>
    <w:rsid w:val="00834BE4"/>
    <w:rsid w:val="00834C2B"/>
    <w:rsid w:val="00834D3F"/>
    <w:rsid w:val="00834E32"/>
    <w:rsid w:val="00834E4F"/>
    <w:rsid w:val="00834E61"/>
    <w:rsid w:val="00834EB7"/>
    <w:rsid w:val="00834F69"/>
    <w:rsid w:val="00834FAA"/>
    <w:rsid w:val="0083503E"/>
    <w:rsid w:val="00835079"/>
    <w:rsid w:val="0083520B"/>
    <w:rsid w:val="0083521F"/>
    <w:rsid w:val="008352BF"/>
    <w:rsid w:val="008352D1"/>
    <w:rsid w:val="008353C0"/>
    <w:rsid w:val="0083557A"/>
    <w:rsid w:val="008356B4"/>
    <w:rsid w:val="008356FF"/>
    <w:rsid w:val="00835805"/>
    <w:rsid w:val="00835879"/>
    <w:rsid w:val="008358CF"/>
    <w:rsid w:val="0083592F"/>
    <w:rsid w:val="00835AF2"/>
    <w:rsid w:val="00835B24"/>
    <w:rsid w:val="00835BCE"/>
    <w:rsid w:val="00835C44"/>
    <w:rsid w:val="00835D35"/>
    <w:rsid w:val="00835DA0"/>
    <w:rsid w:val="00835DC6"/>
    <w:rsid w:val="00835F9D"/>
    <w:rsid w:val="0083606F"/>
    <w:rsid w:val="008360BE"/>
    <w:rsid w:val="008360E1"/>
    <w:rsid w:val="008360E6"/>
    <w:rsid w:val="0083615F"/>
    <w:rsid w:val="008361AD"/>
    <w:rsid w:val="008361F0"/>
    <w:rsid w:val="008362A9"/>
    <w:rsid w:val="008362B8"/>
    <w:rsid w:val="0083630A"/>
    <w:rsid w:val="008363A9"/>
    <w:rsid w:val="00836485"/>
    <w:rsid w:val="008364B7"/>
    <w:rsid w:val="008364DF"/>
    <w:rsid w:val="0083666F"/>
    <w:rsid w:val="00836782"/>
    <w:rsid w:val="0083685F"/>
    <w:rsid w:val="00836881"/>
    <w:rsid w:val="008369BC"/>
    <w:rsid w:val="008369E4"/>
    <w:rsid w:val="008369E9"/>
    <w:rsid w:val="008369F2"/>
    <w:rsid w:val="00836A54"/>
    <w:rsid w:val="00836B04"/>
    <w:rsid w:val="00836EB8"/>
    <w:rsid w:val="00836F47"/>
    <w:rsid w:val="00836F9E"/>
    <w:rsid w:val="00837124"/>
    <w:rsid w:val="0083715E"/>
    <w:rsid w:val="008371C9"/>
    <w:rsid w:val="00837499"/>
    <w:rsid w:val="00837521"/>
    <w:rsid w:val="0083761C"/>
    <w:rsid w:val="00837646"/>
    <w:rsid w:val="0083772E"/>
    <w:rsid w:val="008377AC"/>
    <w:rsid w:val="008377AD"/>
    <w:rsid w:val="008378DF"/>
    <w:rsid w:val="00837A0E"/>
    <w:rsid w:val="00837A99"/>
    <w:rsid w:val="00837B01"/>
    <w:rsid w:val="00837B0B"/>
    <w:rsid w:val="00837B57"/>
    <w:rsid w:val="00837C48"/>
    <w:rsid w:val="00837CD5"/>
    <w:rsid w:val="00837D40"/>
    <w:rsid w:val="00837E09"/>
    <w:rsid w:val="00837EF4"/>
    <w:rsid w:val="00837EFD"/>
    <w:rsid w:val="0084010F"/>
    <w:rsid w:val="00840136"/>
    <w:rsid w:val="008401C2"/>
    <w:rsid w:val="008401F1"/>
    <w:rsid w:val="008401F5"/>
    <w:rsid w:val="0084022D"/>
    <w:rsid w:val="0084030D"/>
    <w:rsid w:val="008403E9"/>
    <w:rsid w:val="00840553"/>
    <w:rsid w:val="008405F4"/>
    <w:rsid w:val="0084066E"/>
    <w:rsid w:val="00840776"/>
    <w:rsid w:val="008408B0"/>
    <w:rsid w:val="008408CF"/>
    <w:rsid w:val="00840946"/>
    <w:rsid w:val="008409B2"/>
    <w:rsid w:val="008409BF"/>
    <w:rsid w:val="008409EC"/>
    <w:rsid w:val="00840AA1"/>
    <w:rsid w:val="00840B1F"/>
    <w:rsid w:val="00840B4F"/>
    <w:rsid w:val="00840BE4"/>
    <w:rsid w:val="00840D10"/>
    <w:rsid w:val="00840D11"/>
    <w:rsid w:val="00840D78"/>
    <w:rsid w:val="00840E3C"/>
    <w:rsid w:val="00840E3F"/>
    <w:rsid w:val="008410CB"/>
    <w:rsid w:val="008411B7"/>
    <w:rsid w:val="008411F0"/>
    <w:rsid w:val="008411F3"/>
    <w:rsid w:val="008412B0"/>
    <w:rsid w:val="00841313"/>
    <w:rsid w:val="00841333"/>
    <w:rsid w:val="00841357"/>
    <w:rsid w:val="00841365"/>
    <w:rsid w:val="0084139B"/>
    <w:rsid w:val="008413A8"/>
    <w:rsid w:val="00841548"/>
    <w:rsid w:val="008415D6"/>
    <w:rsid w:val="008415EC"/>
    <w:rsid w:val="008415F7"/>
    <w:rsid w:val="00841799"/>
    <w:rsid w:val="008417F2"/>
    <w:rsid w:val="00841875"/>
    <w:rsid w:val="008418A5"/>
    <w:rsid w:val="0084191B"/>
    <w:rsid w:val="008419F5"/>
    <w:rsid w:val="00841B16"/>
    <w:rsid w:val="00841CD9"/>
    <w:rsid w:val="00841E10"/>
    <w:rsid w:val="00841E3D"/>
    <w:rsid w:val="00841EB4"/>
    <w:rsid w:val="00841ED8"/>
    <w:rsid w:val="00841F02"/>
    <w:rsid w:val="00841F69"/>
    <w:rsid w:val="0084204D"/>
    <w:rsid w:val="008421AC"/>
    <w:rsid w:val="00842294"/>
    <w:rsid w:val="0084235F"/>
    <w:rsid w:val="008423A7"/>
    <w:rsid w:val="008424E8"/>
    <w:rsid w:val="00842502"/>
    <w:rsid w:val="0084258A"/>
    <w:rsid w:val="00842678"/>
    <w:rsid w:val="00842684"/>
    <w:rsid w:val="0084273A"/>
    <w:rsid w:val="008427E2"/>
    <w:rsid w:val="008428F8"/>
    <w:rsid w:val="008429CF"/>
    <w:rsid w:val="008429F0"/>
    <w:rsid w:val="00842A32"/>
    <w:rsid w:val="00842AC4"/>
    <w:rsid w:val="00842C4C"/>
    <w:rsid w:val="00842D06"/>
    <w:rsid w:val="00842D86"/>
    <w:rsid w:val="00842D91"/>
    <w:rsid w:val="00842DF9"/>
    <w:rsid w:val="00842EA0"/>
    <w:rsid w:val="00842F6F"/>
    <w:rsid w:val="00842FB0"/>
    <w:rsid w:val="00842FD3"/>
    <w:rsid w:val="00843037"/>
    <w:rsid w:val="00843038"/>
    <w:rsid w:val="0084318F"/>
    <w:rsid w:val="008431AC"/>
    <w:rsid w:val="00843202"/>
    <w:rsid w:val="0084320D"/>
    <w:rsid w:val="0084328A"/>
    <w:rsid w:val="008432C5"/>
    <w:rsid w:val="00843373"/>
    <w:rsid w:val="008433B7"/>
    <w:rsid w:val="008433E4"/>
    <w:rsid w:val="0084345E"/>
    <w:rsid w:val="0084352E"/>
    <w:rsid w:val="0084358C"/>
    <w:rsid w:val="008435CB"/>
    <w:rsid w:val="00843688"/>
    <w:rsid w:val="00843710"/>
    <w:rsid w:val="00843815"/>
    <w:rsid w:val="008438C7"/>
    <w:rsid w:val="008439A4"/>
    <w:rsid w:val="00843B3B"/>
    <w:rsid w:val="00843C2A"/>
    <w:rsid w:val="00843C43"/>
    <w:rsid w:val="00843CB8"/>
    <w:rsid w:val="00843CF6"/>
    <w:rsid w:val="00843CFD"/>
    <w:rsid w:val="00843D72"/>
    <w:rsid w:val="00843D9A"/>
    <w:rsid w:val="00843E31"/>
    <w:rsid w:val="00843E59"/>
    <w:rsid w:val="00843E7C"/>
    <w:rsid w:val="00843E9C"/>
    <w:rsid w:val="00843F5B"/>
    <w:rsid w:val="00843F90"/>
    <w:rsid w:val="00843F9B"/>
    <w:rsid w:val="008442B2"/>
    <w:rsid w:val="00844313"/>
    <w:rsid w:val="0084437F"/>
    <w:rsid w:val="0084438A"/>
    <w:rsid w:val="00844446"/>
    <w:rsid w:val="00844454"/>
    <w:rsid w:val="0084446C"/>
    <w:rsid w:val="00844503"/>
    <w:rsid w:val="008445D4"/>
    <w:rsid w:val="008445ED"/>
    <w:rsid w:val="0084469B"/>
    <w:rsid w:val="008448C1"/>
    <w:rsid w:val="00844A0E"/>
    <w:rsid w:val="00844A1B"/>
    <w:rsid w:val="00844BD6"/>
    <w:rsid w:val="00844C27"/>
    <w:rsid w:val="00844D6D"/>
    <w:rsid w:val="00844DBE"/>
    <w:rsid w:val="00844E70"/>
    <w:rsid w:val="00844FFA"/>
    <w:rsid w:val="0084509D"/>
    <w:rsid w:val="0084524D"/>
    <w:rsid w:val="00845269"/>
    <w:rsid w:val="00845298"/>
    <w:rsid w:val="008452D6"/>
    <w:rsid w:val="008453A3"/>
    <w:rsid w:val="008454EF"/>
    <w:rsid w:val="00845550"/>
    <w:rsid w:val="0084555D"/>
    <w:rsid w:val="0084559B"/>
    <w:rsid w:val="008455B1"/>
    <w:rsid w:val="008455F0"/>
    <w:rsid w:val="00845648"/>
    <w:rsid w:val="0084567D"/>
    <w:rsid w:val="008456A7"/>
    <w:rsid w:val="008456CC"/>
    <w:rsid w:val="0084571E"/>
    <w:rsid w:val="0084572E"/>
    <w:rsid w:val="008457BB"/>
    <w:rsid w:val="0084583A"/>
    <w:rsid w:val="00845940"/>
    <w:rsid w:val="00845963"/>
    <w:rsid w:val="00845A81"/>
    <w:rsid w:val="00845AB6"/>
    <w:rsid w:val="00845AFA"/>
    <w:rsid w:val="00845CF4"/>
    <w:rsid w:val="00845D1B"/>
    <w:rsid w:val="00845D1D"/>
    <w:rsid w:val="00845DBF"/>
    <w:rsid w:val="00845DF6"/>
    <w:rsid w:val="00846018"/>
    <w:rsid w:val="0084607D"/>
    <w:rsid w:val="008460C0"/>
    <w:rsid w:val="008460CF"/>
    <w:rsid w:val="00846126"/>
    <w:rsid w:val="00846264"/>
    <w:rsid w:val="008462A9"/>
    <w:rsid w:val="008462CE"/>
    <w:rsid w:val="00846319"/>
    <w:rsid w:val="00846425"/>
    <w:rsid w:val="00846444"/>
    <w:rsid w:val="00846466"/>
    <w:rsid w:val="00846483"/>
    <w:rsid w:val="00846517"/>
    <w:rsid w:val="008465C0"/>
    <w:rsid w:val="00846651"/>
    <w:rsid w:val="00846813"/>
    <w:rsid w:val="0084691E"/>
    <w:rsid w:val="00846BB4"/>
    <w:rsid w:val="00846BDA"/>
    <w:rsid w:val="00846C02"/>
    <w:rsid w:val="00846CE8"/>
    <w:rsid w:val="00846CF7"/>
    <w:rsid w:val="00846D12"/>
    <w:rsid w:val="00846D3C"/>
    <w:rsid w:val="00846DC4"/>
    <w:rsid w:val="00846FB7"/>
    <w:rsid w:val="00847042"/>
    <w:rsid w:val="008470D6"/>
    <w:rsid w:val="008470FA"/>
    <w:rsid w:val="0084713C"/>
    <w:rsid w:val="00847141"/>
    <w:rsid w:val="0084720E"/>
    <w:rsid w:val="00847239"/>
    <w:rsid w:val="00847283"/>
    <w:rsid w:val="008472A1"/>
    <w:rsid w:val="008472AF"/>
    <w:rsid w:val="008472E9"/>
    <w:rsid w:val="008474B1"/>
    <w:rsid w:val="008474E6"/>
    <w:rsid w:val="00847548"/>
    <w:rsid w:val="00847655"/>
    <w:rsid w:val="00847666"/>
    <w:rsid w:val="00847675"/>
    <w:rsid w:val="00847697"/>
    <w:rsid w:val="008476F9"/>
    <w:rsid w:val="00847766"/>
    <w:rsid w:val="008477DC"/>
    <w:rsid w:val="00847804"/>
    <w:rsid w:val="00847916"/>
    <w:rsid w:val="0084791A"/>
    <w:rsid w:val="0084794E"/>
    <w:rsid w:val="0084795F"/>
    <w:rsid w:val="008479DD"/>
    <w:rsid w:val="008479ED"/>
    <w:rsid w:val="00847A76"/>
    <w:rsid w:val="00847A9B"/>
    <w:rsid w:val="00847AAF"/>
    <w:rsid w:val="00847ABB"/>
    <w:rsid w:val="00847ADA"/>
    <w:rsid w:val="00847B89"/>
    <w:rsid w:val="00847C92"/>
    <w:rsid w:val="00847CF5"/>
    <w:rsid w:val="00847D41"/>
    <w:rsid w:val="00847DCD"/>
    <w:rsid w:val="00847DEB"/>
    <w:rsid w:val="00847DF4"/>
    <w:rsid w:val="00847E24"/>
    <w:rsid w:val="00847E99"/>
    <w:rsid w:val="00847F43"/>
    <w:rsid w:val="00847FA7"/>
    <w:rsid w:val="00847FAC"/>
    <w:rsid w:val="00847FC0"/>
    <w:rsid w:val="00850004"/>
    <w:rsid w:val="00850005"/>
    <w:rsid w:val="0085003C"/>
    <w:rsid w:val="0085006D"/>
    <w:rsid w:val="00850146"/>
    <w:rsid w:val="00850164"/>
    <w:rsid w:val="0085019A"/>
    <w:rsid w:val="008501BA"/>
    <w:rsid w:val="00850280"/>
    <w:rsid w:val="0085029A"/>
    <w:rsid w:val="00850348"/>
    <w:rsid w:val="008504AB"/>
    <w:rsid w:val="008504F4"/>
    <w:rsid w:val="00850639"/>
    <w:rsid w:val="008506CB"/>
    <w:rsid w:val="00850817"/>
    <w:rsid w:val="008508F6"/>
    <w:rsid w:val="00850900"/>
    <w:rsid w:val="0085090B"/>
    <w:rsid w:val="00850974"/>
    <w:rsid w:val="008509DF"/>
    <w:rsid w:val="00850B37"/>
    <w:rsid w:val="00850B92"/>
    <w:rsid w:val="00850BBB"/>
    <w:rsid w:val="00850BDA"/>
    <w:rsid w:val="00850C3F"/>
    <w:rsid w:val="00850C94"/>
    <w:rsid w:val="00850D15"/>
    <w:rsid w:val="00850D6D"/>
    <w:rsid w:val="00850DE1"/>
    <w:rsid w:val="00850E6D"/>
    <w:rsid w:val="00850EA4"/>
    <w:rsid w:val="00850EE9"/>
    <w:rsid w:val="00850EF6"/>
    <w:rsid w:val="008510B0"/>
    <w:rsid w:val="008510E4"/>
    <w:rsid w:val="00851138"/>
    <w:rsid w:val="008511A8"/>
    <w:rsid w:val="00851212"/>
    <w:rsid w:val="00851388"/>
    <w:rsid w:val="00851409"/>
    <w:rsid w:val="008514D4"/>
    <w:rsid w:val="00851622"/>
    <w:rsid w:val="00851635"/>
    <w:rsid w:val="008517B9"/>
    <w:rsid w:val="0085194E"/>
    <w:rsid w:val="00851A5E"/>
    <w:rsid w:val="00851A91"/>
    <w:rsid w:val="00851AAE"/>
    <w:rsid w:val="00851C66"/>
    <w:rsid w:val="00851CE6"/>
    <w:rsid w:val="00851E03"/>
    <w:rsid w:val="00851F18"/>
    <w:rsid w:val="00851F2B"/>
    <w:rsid w:val="00851F85"/>
    <w:rsid w:val="0085221C"/>
    <w:rsid w:val="0085221E"/>
    <w:rsid w:val="008523A8"/>
    <w:rsid w:val="0085251B"/>
    <w:rsid w:val="008525AD"/>
    <w:rsid w:val="008525EB"/>
    <w:rsid w:val="008525FB"/>
    <w:rsid w:val="00852620"/>
    <w:rsid w:val="0085270D"/>
    <w:rsid w:val="00852715"/>
    <w:rsid w:val="00852755"/>
    <w:rsid w:val="00852759"/>
    <w:rsid w:val="00852798"/>
    <w:rsid w:val="008527B7"/>
    <w:rsid w:val="00852822"/>
    <w:rsid w:val="00852974"/>
    <w:rsid w:val="0085297C"/>
    <w:rsid w:val="008529FB"/>
    <w:rsid w:val="00852BAB"/>
    <w:rsid w:val="00852BC5"/>
    <w:rsid w:val="00852C46"/>
    <w:rsid w:val="00852C9B"/>
    <w:rsid w:val="00852CCA"/>
    <w:rsid w:val="00852DC1"/>
    <w:rsid w:val="00852E3F"/>
    <w:rsid w:val="00852E79"/>
    <w:rsid w:val="00852E7F"/>
    <w:rsid w:val="00852E9A"/>
    <w:rsid w:val="00852F78"/>
    <w:rsid w:val="00852FE0"/>
    <w:rsid w:val="00853130"/>
    <w:rsid w:val="00853136"/>
    <w:rsid w:val="008531A9"/>
    <w:rsid w:val="00853230"/>
    <w:rsid w:val="00853289"/>
    <w:rsid w:val="008532A9"/>
    <w:rsid w:val="0085341B"/>
    <w:rsid w:val="008534DF"/>
    <w:rsid w:val="00853502"/>
    <w:rsid w:val="0085358E"/>
    <w:rsid w:val="0085363D"/>
    <w:rsid w:val="00853659"/>
    <w:rsid w:val="0085371C"/>
    <w:rsid w:val="00853926"/>
    <w:rsid w:val="00853933"/>
    <w:rsid w:val="008539F1"/>
    <w:rsid w:val="00853A40"/>
    <w:rsid w:val="00853A4E"/>
    <w:rsid w:val="00853A9D"/>
    <w:rsid w:val="00853B00"/>
    <w:rsid w:val="00853B5F"/>
    <w:rsid w:val="00853E3A"/>
    <w:rsid w:val="00853EAC"/>
    <w:rsid w:val="00853EAF"/>
    <w:rsid w:val="0085402C"/>
    <w:rsid w:val="0085403E"/>
    <w:rsid w:val="0085419F"/>
    <w:rsid w:val="008541A4"/>
    <w:rsid w:val="00854264"/>
    <w:rsid w:val="008542FE"/>
    <w:rsid w:val="0085431A"/>
    <w:rsid w:val="008543D8"/>
    <w:rsid w:val="0085448A"/>
    <w:rsid w:val="008545B3"/>
    <w:rsid w:val="00854609"/>
    <w:rsid w:val="008546BC"/>
    <w:rsid w:val="008546D9"/>
    <w:rsid w:val="008547ED"/>
    <w:rsid w:val="00854880"/>
    <w:rsid w:val="00854899"/>
    <w:rsid w:val="00854A6B"/>
    <w:rsid w:val="00854BDB"/>
    <w:rsid w:val="00854D9E"/>
    <w:rsid w:val="00854DE4"/>
    <w:rsid w:val="00854E88"/>
    <w:rsid w:val="00854E99"/>
    <w:rsid w:val="00854F22"/>
    <w:rsid w:val="00855079"/>
    <w:rsid w:val="008550DA"/>
    <w:rsid w:val="008551DF"/>
    <w:rsid w:val="0085523C"/>
    <w:rsid w:val="008552BA"/>
    <w:rsid w:val="008552C9"/>
    <w:rsid w:val="0085535B"/>
    <w:rsid w:val="0085535E"/>
    <w:rsid w:val="00855415"/>
    <w:rsid w:val="0085552E"/>
    <w:rsid w:val="00855635"/>
    <w:rsid w:val="0085574C"/>
    <w:rsid w:val="0085575D"/>
    <w:rsid w:val="008557DC"/>
    <w:rsid w:val="008557F5"/>
    <w:rsid w:val="0085585D"/>
    <w:rsid w:val="008558A7"/>
    <w:rsid w:val="0085596A"/>
    <w:rsid w:val="00855972"/>
    <w:rsid w:val="00855AFE"/>
    <w:rsid w:val="00855B38"/>
    <w:rsid w:val="00855B79"/>
    <w:rsid w:val="00855B93"/>
    <w:rsid w:val="00855C0A"/>
    <w:rsid w:val="00855C83"/>
    <w:rsid w:val="00855CDF"/>
    <w:rsid w:val="00855D51"/>
    <w:rsid w:val="00855EB0"/>
    <w:rsid w:val="00855F6E"/>
    <w:rsid w:val="00855F99"/>
    <w:rsid w:val="00855FF2"/>
    <w:rsid w:val="00855FFE"/>
    <w:rsid w:val="0085608B"/>
    <w:rsid w:val="00856288"/>
    <w:rsid w:val="0085630F"/>
    <w:rsid w:val="00856339"/>
    <w:rsid w:val="00856341"/>
    <w:rsid w:val="0085635B"/>
    <w:rsid w:val="00856367"/>
    <w:rsid w:val="0085644D"/>
    <w:rsid w:val="008564CC"/>
    <w:rsid w:val="008564EF"/>
    <w:rsid w:val="00856715"/>
    <w:rsid w:val="008567EE"/>
    <w:rsid w:val="008568CF"/>
    <w:rsid w:val="008569B3"/>
    <w:rsid w:val="00856B14"/>
    <w:rsid w:val="00856B32"/>
    <w:rsid w:val="00856B69"/>
    <w:rsid w:val="00856BDA"/>
    <w:rsid w:val="00856C21"/>
    <w:rsid w:val="00856DA3"/>
    <w:rsid w:val="00856E68"/>
    <w:rsid w:val="00856F57"/>
    <w:rsid w:val="00856FB8"/>
    <w:rsid w:val="00857066"/>
    <w:rsid w:val="0085718A"/>
    <w:rsid w:val="00857283"/>
    <w:rsid w:val="0085728C"/>
    <w:rsid w:val="008572E9"/>
    <w:rsid w:val="008572F3"/>
    <w:rsid w:val="008573F7"/>
    <w:rsid w:val="00857439"/>
    <w:rsid w:val="00857564"/>
    <w:rsid w:val="00857644"/>
    <w:rsid w:val="00857797"/>
    <w:rsid w:val="00857894"/>
    <w:rsid w:val="00857957"/>
    <w:rsid w:val="008579EE"/>
    <w:rsid w:val="00857A58"/>
    <w:rsid w:val="00857B24"/>
    <w:rsid w:val="00857B5D"/>
    <w:rsid w:val="00857B8A"/>
    <w:rsid w:val="00857C61"/>
    <w:rsid w:val="00857CAA"/>
    <w:rsid w:val="00857E5C"/>
    <w:rsid w:val="00857EA1"/>
    <w:rsid w:val="00857ECF"/>
    <w:rsid w:val="00857F2E"/>
    <w:rsid w:val="00857F42"/>
    <w:rsid w:val="0085B53E"/>
    <w:rsid w:val="00860126"/>
    <w:rsid w:val="0086018C"/>
    <w:rsid w:val="0086027C"/>
    <w:rsid w:val="00860514"/>
    <w:rsid w:val="00860549"/>
    <w:rsid w:val="0086054C"/>
    <w:rsid w:val="008605CA"/>
    <w:rsid w:val="00860699"/>
    <w:rsid w:val="008606AD"/>
    <w:rsid w:val="008606CD"/>
    <w:rsid w:val="008607D3"/>
    <w:rsid w:val="008607F6"/>
    <w:rsid w:val="00860801"/>
    <w:rsid w:val="00860814"/>
    <w:rsid w:val="00860854"/>
    <w:rsid w:val="00860862"/>
    <w:rsid w:val="00860980"/>
    <w:rsid w:val="008609C2"/>
    <w:rsid w:val="008609E7"/>
    <w:rsid w:val="00860A15"/>
    <w:rsid w:val="00860AAB"/>
    <w:rsid w:val="00860AC1"/>
    <w:rsid w:val="00860C7F"/>
    <w:rsid w:val="00860C94"/>
    <w:rsid w:val="00860CB9"/>
    <w:rsid w:val="00860CD7"/>
    <w:rsid w:val="00860D77"/>
    <w:rsid w:val="00860DF6"/>
    <w:rsid w:val="00860E5A"/>
    <w:rsid w:val="00860F7C"/>
    <w:rsid w:val="00860FC9"/>
    <w:rsid w:val="00860FF5"/>
    <w:rsid w:val="00861096"/>
    <w:rsid w:val="00861193"/>
    <w:rsid w:val="00861209"/>
    <w:rsid w:val="00861337"/>
    <w:rsid w:val="00861380"/>
    <w:rsid w:val="008613EE"/>
    <w:rsid w:val="008615FC"/>
    <w:rsid w:val="00861601"/>
    <w:rsid w:val="00861779"/>
    <w:rsid w:val="00861784"/>
    <w:rsid w:val="0086184C"/>
    <w:rsid w:val="0086184E"/>
    <w:rsid w:val="008618FB"/>
    <w:rsid w:val="00861910"/>
    <w:rsid w:val="00861A10"/>
    <w:rsid w:val="00861BDF"/>
    <w:rsid w:val="00861BE5"/>
    <w:rsid w:val="00861E87"/>
    <w:rsid w:val="00861F17"/>
    <w:rsid w:val="0086200B"/>
    <w:rsid w:val="008620C2"/>
    <w:rsid w:val="008620E8"/>
    <w:rsid w:val="00862159"/>
    <w:rsid w:val="00862189"/>
    <w:rsid w:val="008621C4"/>
    <w:rsid w:val="0086228C"/>
    <w:rsid w:val="00862292"/>
    <w:rsid w:val="008622C1"/>
    <w:rsid w:val="00862564"/>
    <w:rsid w:val="008625D7"/>
    <w:rsid w:val="008625E0"/>
    <w:rsid w:val="008626BA"/>
    <w:rsid w:val="008626DC"/>
    <w:rsid w:val="00862750"/>
    <w:rsid w:val="00862772"/>
    <w:rsid w:val="008627B1"/>
    <w:rsid w:val="00862AD5"/>
    <w:rsid w:val="00862B34"/>
    <w:rsid w:val="00862B86"/>
    <w:rsid w:val="00862C17"/>
    <w:rsid w:val="00862C25"/>
    <w:rsid w:val="00862C59"/>
    <w:rsid w:val="00862C80"/>
    <w:rsid w:val="00862CDF"/>
    <w:rsid w:val="00862E80"/>
    <w:rsid w:val="00862EC8"/>
    <w:rsid w:val="0086301A"/>
    <w:rsid w:val="00863085"/>
    <w:rsid w:val="0086311C"/>
    <w:rsid w:val="00863417"/>
    <w:rsid w:val="008634CF"/>
    <w:rsid w:val="008634ED"/>
    <w:rsid w:val="0086371F"/>
    <w:rsid w:val="0086395C"/>
    <w:rsid w:val="00863B50"/>
    <w:rsid w:val="00863BA3"/>
    <w:rsid w:val="00863C47"/>
    <w:rsid w:val="00863C81"/>
    <w:rsid w:val="00863C9C"/>
    <w:rsid w:val="00863CC6"/>
    <w:rsid w:val="00863D2D"/>
    <w:rsid w:val="00863D74"/>
    <w:rsid w:val="00863D8E"/>
    <w:rsid w:val="00863ED4"/>
    <w:rsid w:val="00863FBE"/>
    <w:rsid w:val="008641C0"/>
    <w:rsid w:val="008641EC"/>
    <w:rsid w:val="00864370"/>
    <w:rsid w:val="00864577"/>
    <w:rsid w:val="008645ED"/>
    <w:rsid w:val="00864766"/>
    <w:rsid w:val="00864856"/>
    <w:rsid w:val="008649B0"/>
    <w:rsid w:val="00864A4E"/>
    <w:rsid w:val="00864A95"/>
    <w:rsid w:val="00864AE5"/>
    <w:rsid w:val="00864B1E"/>
    <w:rsid w:val="00864B4F"/>
    <w:rsid w:val="00864B65"/>
    <w:rsid w:val="00864B97"/>
    <w:rsid w:val="00864BB5"/>
    <w:rsid w:val="00864C15"/>
    <w:rsid w:val="00864C70"/>
    <w:rsid w:val="00864F58"/>
    <w:rsid w:val="00864FE2"/>
    <w:rsid w:val="00865034"/>
    <w:rsid w:val="00865035"/>
    <w:rsid w:val="00865069"/>
    <w:rsid w:val="0086534C"/>
    <w:rsid w:val="00865385"/>
    <w:rsid w:val="00865396"/>
    <w:rsid w:val="00865428"/>
    <w:rsid w:val="0086557A"/>
    <w:rsid w:val="008655C7"/>
    <w:rsid w:val="00865670"/>
    <w:rsid w:val="008656F8"/>
    <w:rsid w:val="008657C6"/>
    <w:rsid w:val="008657D4"/>
    <w:rsid w:val="00865819"/>
    <w:rsid w:val="008658B5"/>
    <w:rsid w:val="00865A67"/>
    <w:rsid w:val="00865AD2"/>
    <w:rsid w:val="00865B52"/>
    <w:rsid w:val="00865B6B"/>
    <w:rsid w:val="00865B6D"/>
    <w:rsid w:val="00865B72"/>
    <w:rsid w:val="00865B77"/>
    <w:rsid w:val="00865C1E"/>
    <w:rsid w:val="00865D5C"/>
    <w:rsid w:val="00865DB7"/>
    <w:rsid w:val="00865E10"/>
    <w:rsid w:val="00865E7E"/>
    <w:rsid w:val="00865E91"/>
    <w:rsid w:val="00865F18"/>
    <w:rsid w:val="00865F45"/>
    <w:rsid w:val="00865F83"/>
    <w:rsid w:val="0086609D"/>
    <w:rsid w:val="008660C6"/>
    <w:rsid w:val="00866222"/>
    <w:rsid w:val="00866278"/>
    <w:rsid w:val="008662A4"/>
    <w:rsid w:val="008665D1"/>
    <w:rsid w:val="008665FF"/>
    <w:rsid w:val="00866642"/>
    <w:rsid w:val="00866654"/>
    <w:rsid w:val="008667CE"/>
    <w:rsid w:val="0086685A"/>
    <w:rsid w:val="008668CA"/>
    <w:rsid w:val="0086692F"/>
    <w:rsid w:val="00866947"/>
    <w:rsid w:val="00866A19"/>
    <w:rsid w:val="00866AD0"/>
    <w:rsid w:val="00866B34"/>
    <w:rsid w:val="00866C5F"/>
    <w:rsid w:val="00866EB9"/>
    <w:rsid w:val="0086711F"/>
    <w:rsid w:val="00867176"/>
    <w:rsid w:val="008671DE"/>
    <w:rsid w:val="00867211"/>
    <w:rsid w:val="0086725E"/>
    <w:rsid w:val="008672CE"/>
    <w:rsid w:val="008672DB"/>
    <w:rsid w:val="0086739C"/>
    <w:rsid w:val="008673AA"/>
    <w:rsid w:val="008673F5"/>
    <w:rsid w:val="0086757B"/>
    <w:rsid w:val="008675E0"/>
    <w:rsid w:val="008675E8"/>
    <w:rsid w:val="00867713"/>
    <w:rsid w:val="00867715"/>
    <w:rsid w:val="0086778E"/>
    <w:rsid w:val="00867795"/>
    <w:rsid w:val="008677DF"/>
    <w:rsid w:val="008677F9"/>
    <w:rsid w:val="00867822"/>
    <w:rsid w:val="00867887"/>
    <w:rsid w:val="00867975"/>
    <w:rsid w:val="00867994"/>
    <w:rsid w:val="00867A37"/>
    <w:rsid w:val="00867A5A"/>
    <w:rsid w:val="00867AA1"/>
    <w:rsid w:val="00867AF2"/>
    <w:rsid w:val="00867B24"/>
    <w:rsid w:val="00867C04"/>
    <w:rsid w:val="00867C77"/>
    <w:rsid w:val="00867E14"/>
    <w:rsid w:val="00867E73"/>
    <w:rsid w:val="00867E95"/>
    <w:rsid w:val="00867F83"/>
    <w:rsid w:val="00867FD2"/>
    <w:rsid w:val="00870080"/>
    <w:rsid w:val="0087015A"/>
    <w:rsid w:val="00870277"/>
    <w:rsid w:val="008703F4"/>
    <w:rsid w:val="00870430"/>
    <w:rsid w:val="00870436"/>
    <w:rsid w:val="00870448"/>
    <w:rsid w:val="00870453"/>
    <w:rsid w:val="00870482"/>
    <w:rsid w:val="008705CE"/>
    <w:rsid w:val="008705D1"/>
    <w:rsid w:val="00870643"/>
    <w:rsid w:val="00870698"/>
    <w:rsid w:val="008706C5"/>
    <w:rsid w:val="0087070A"/>
    <w:rsid w:val="00870711"/>
    <w:rsid w:val="00870871"/>
    <w:rsid w:val="0087089F"/>
    <w:rsid w:val="00870B0F"/>
    <w:rsid w:val="00870B17"/>
    <w:rsid w:val="00870B6B"/>
    <w:rsid w:val="00870BFF"/>
    <w:rsid w:val="00870C4A"/>
    <w:rsid w:val="00870C7C"/>
    <w:rsid w:val="00870CAF"/>
    <w:rsid w:val="00870DE0"/>
    <w:rsid w:val="00870DF3"/>
    <w:rsid w:val="00870EC3"/>
    <w:rsid w:val="00870F0D"/>
    <w:rsid w:val="00870F0F"/>
    <w:rsid w:val="00870F7B"/>
    <w:rsid w:val="00871068"/>
    <w:rsid w:val="0087106F"/>
    <w:rsid w:val="00871075"/>
    <w:rsid w:val="008710E5"/>
    <w:rsid w:val="0087116C"/>
    <w:rsid w:val="0087128B"/>
    <w:rsid w:val="008713C2"/>
    <w:rsid w:val="0087143B"/>
    <w:rsid w:val="00871442"/>
    <w:rsid w:val="0087162D"/>
    <w:rsid w:val="00871673"/>
    <w:rsid w:val="008716C9"/>
    <w:rsid w:val="0087179D"/>
    <w:rsid w:val="008717A3"/>
    <w:rsid w:val="00871839"/>
    <w:rsid w:val="0087187B"/>
    <w:rsid w:val="00871889"/>
    <w:rsid w:val="008718A7"/>
    <w:rsid w:val="008719BB"/>
    <w:rsid w:val="00871A29"/>
    <w:rsid w:val="00871A67"/>
    <w:rsid w:val="00871AA9"/>
    <w:rsid w:val="00871B6E"/>
    <w:rsid w:val="00871C31"/>
    <w:rsid w:val="00871CD0"/>
    <w:rsid w:val="00871CE4"/>
    <w:rsid w:val="00871E00"/>
    <w:rsid w:val="00871EAB"/>
    <w:rsid w:val="00871EB9"/>
    <w:rsid w:val="00871EC0"/>
    <w:rsid w:val="00871F29"/>
    <w:rsid w:val="00872025"/>
    <w:rsid w:val="00872071"/>
    <w:rsid w:val="008720CC"/>
    <w:rsid w:val="00872110"/>
    <w:rsid w:val="00872181"/>
    <w:rsid w:val="008721EE"/>
    <w:rsid w:val="00872293"/>
    <w:rsid w:val="008722B0"/>
    <w:rsid w:val="008722C6"/>
    <w:rsid w:val="0087231E"/>
    <w:rsid w:val="008724E4"/>
    <w:rsid w:val="00872511"/>
    <w:rsid w:val="008725B6"/>
    <w:rsid w:val="008725E0"/>
    <w:rsid w:val="00872689"/>
    <w:rsid w:val="008726C9"/>
    <w:rsid w:val="008726D2"/>
    <w:rsid w:val="00872760"/>
    <w:rsid w:val="008727BA"/>
    <w:rsid w:val="008728D6"/>
    <w:rsid w:val="00872943"/>
    <w:rsid w:val="00872995"/>
    <w:rsid w:val="008729CC"/>
    <w:rsid w:val="00872A51"/>
    <w:rsid w:val="00872A57"/>
    <w:rsid w:val="00872AC6"/>
    <w:rsid w:val="00872B29"/>
    <w:rsid w:val="00872B2B"/>
    <w:rsid w:val="00872B51"/>
    <w:rsid w:val="00872BAF"/>
    <w:rsid w:val="00872C28"/>
    <w:rsid w:val="00872D22"/>
    <w:rsid w:val="00872D81"/>
    <w:rsid w:val="00872E49"/>
    <w:rsid w:val="00872F2C"/>
    <w:rsid w:val="00872F3D"/>
    <w:rsid w:val="00872F40"/>
    <w:rsid w:val="00872F62"/>
    <w:rsid w:val="00872F98"/>
    <w:rsid w:val="00872FB5"/>
    <w:rsid w:val="00872FDF"/>
    <w:rsid w:val="00873028"/>
    <w:rsid w:val="00873102"/>
    <w:rsid w:val="00873182"/>
    <w:rsid w:val="008731A3"/>
    <w:rsid w:val="008731FF"/>
    <w:rsid w:val="00873293"/>
    <w:rsid w:val="008732ED"/>
    <w:rsid w:val="00873349"/>
    <w:rsid w:val="0087334A"/>
    <w:rsid w:val="008733CA"/>
    <w:rsid w:val="008733D7"/>
    <w:rsid w:val="008733EF"/>
    <w:rsid w:val="008735C9"/>
    <w:rsid w:val="0087360E"/>
    <w:rsid w:val="0087362C"/>
    <w:rsid w:val="0087366D"/>
    <w:rsid w:val="008736C8"/>
    <w:rsid w:val="00873710"/>
    <w:rsid w:val="00873736"/>
    <w:rsid w:val="00873756"/>
    <w:rsid w:val="008737C0"/>
    <w:rsid w:val="008737CC"/>
    <w:rsid w:val="00873859"/>
    <w:rsid w:val="00873884"/>
    <w:rsid w:val="0087392E"/>
    <w:rsid w:val="00873970"/>
    <w:rsid w:val="008739AA"/>
    <w:rsid w:val="00873A51"/>
    <w:rsid w:val="00873AAF"/>
    <w:rsid w:val="00873AE3"/>
    <w:rsid w:val="00873AE7"/>
    <w:rsid w:val="00873B06"/>
    <w:rsid w:val="00873B38"/>
    <w:rsid w:val="00873BF5"/>
    <w:rsid w:val="00873C42"/>
    <w:rsid w:val="00873D1D"/>
    <w:rsid w:val="00873EFA"/>
    <w:rsid w:val="00873F12"/>
    <w:rsid w:val="00873F7E"/>
    <w:rsid w:val="00873FFA"/>
    <w:rsid w:val="00874013"/>
    <w:rsid w:val="0087405D"/>
    <w:rsid w:val="008740F4"/>
    <w:rsid w:val="008741AE"/>
    <w:rsid w:val="008741F8"/>
    <w:rsid w:val="008741FF"/>
    <w:rsid w:val="00874324"/>
    <w:rsid w:val="00874336"/>
    <w:rsid w:val="008743B0"/>
    <w:rsid w:val="008743CE"/>
    <w:rsid w:val="008743CF"/>
    <w:rsid w:val="0087440F"/>
    <w:rsid w:val="00874484"/>
    <w:rsid w:val="008744C2"/>
    <w:rsid w:val="0087469D"/>
    <w:rsid w:val="00874720"/>
    <w:rsid w:val="008747BC"/>
    <w:rsid w:val="008747BF"/>
    <w:rsid w:val="00874862"/>
    <w:rsid w:val="0087491C"/>
    <w:rsid w:val="00874A13"/>
    <w:rsid w:val="00874A19"/>
    <w:rsid w:val="00874A24"/>
    <w:rsid w:val="00874C1D"/>
    <w:rsid w:val="00874C27"/>
    <w:rsid w:val="00874CFE"/>
    <w:rsid w:val="00874E23"/>
    <w:rsid w:val="00874F64"/>
    <w:rsid w:val="00874FC0"/>
    <w:rsid w:val="00875041"/>
    <w:rsid w:val="008750B9"/>
    <w:rsid w:val="008751DB"/>
    <w:rsid w:val="0087525A"/>
    <w:rsid w:val="0087527A"/>
    <w:rsid w:val="008752CC"/>
    <w:rsid w:val="0087544B"/>
    <w:rsid w:val="00875473"/>
    <w:rsid w:val="00875486"/>
    <w:rsid w:val="0087552F"/>
    <w:rsid w:val="0087556D"/>
    <w:rsid w:val="008755E7"/>
    <w:rsid w:val="00875694"/>
    <w:rsid w:val="008756C6"/>
    <w:rsid w:val="008757A2"/>
    <w:rsid w:val="008757D2"/>
    <w:rsid w:val="008757EE"/>
    <w:rsid w:val="00875897"/>
    <w:rsid w:val="0087589D"/>
    <w:rsid w:val="0087593D"/>
    <w:rsid w:val="008759A3"/>
    <w:rsid w:val="008759FD"/>
    <w:rsid w:val="00875AF8"/>
    <w:rsid w:val="00875B49"/>
    <w:rsid w:val="00875B66"/>
    <w:rsid w:val="00875BCC"/>
    <w:rsid w:val="00875CE7"/>
    <w:rsid w:val="00875D68"/>
    <w:rsid w:val="00875E1F"/>
    <w:rsid w:val="00875FC5"/>
    <w:rsid w:val="00875FE6"/>
    <w:rsid w:val="00875FFF"/>
    <w:rsid w:val="00876170"/>
    <w:rsid w:val="008761D4"/>
    <w:rsid w:val="00876203"/>
    <w:rsid w:val="008762B5"/>
    <w:rsid w:val="00876422"/>
    <w:rsid w:val="00876427"/>
    <w:rsid w:val="008764EC"/>
    <w:rsid w:val="008765D3"/>
    <w:rsid w:val="008766D6"/>
    <w:rsid w:val="00876739"/>
    <w:rsid w:val="00876761"/>
    <w:rsid w:val="008767AE"/>
    <w:rsid w:val="00876834"/>
    <w:rsid w:val="008768B1"/>
    <w:rsid w:val="008768C8"/>
    <w:rsid w:val="00876941"/>
    <w:rsid w:val="00876AC1"/>
    <w:rsid w:val="00876C83"/>
    <w:rsid w:val="00876CF1"/>
    <w:rsid w:val="00876E79"/>
    <w:rsid w:val="00876E9E"/>
    <w:rsid w:val="00876EB5"/>
    <w:rsid w:val="00876F84"/>
    <w:rsid w:val="0087707A"/>
    <w:rsid w:val="0087710B"/>
    <w:rsid w:val="0087728E"/>
    <w:rsid w:val="00877387"/>
    <w:rsid w:val="008773A1"/>
    <w:rsid w:val="0087741C"/>
    <w:rsid w:val="008774B5"/>
    <w:rsid w:val="008774ED"/>
    <w:rsid w:val="0087756A"/>
    <w:rsid w:val="00877604"/>
    <w:rsid w:val="008776C6"/>
    <w:rsid w:val="008777F9"/>
    <w:rsid w:val="008778F7"/>
    <w:rsid w:val="0087792C"/>
    <w:rsid w:val="00877972"/>
    <w:rsid w:val="00877AE2"/>
    <w:rsid w:val="00877AE8"/>
    <w:rsid w:val="00877C0B"/>
    <w:rsid w:val="00877C46"/>
    <w:rsid w:val="00877FEA"/>
    <w:rsid w:val="00877FF7"/>
    <w:rsid w:val="008800D7"/>
    <w:rsid w:val="008801BD"/>
    <w:rsid w:val="0088021E"/>
    <w:rsid w:val="00880280"/>
    <w:rsid w:val="008802BC"/>
    <w:rsid w:val="00880395"/>
    <w:rsid w:val="008803DA"/>
    <w:rsid w:val="008803E2"/>
    <w:rsid w:val="00880441"/>
    <w:rsid w:val="008804D0"/>
    <w:rsid w:val="008804DF"/>
    <w:rsid w:val="008805B0"/>
    <w:rsid w:val="0088063D"/>
    <w:rsid w:val="008806BF"/>
    <w:rsid w:val="0088070E"/>
    <w:rsid w:val="00880760"/>
    <w:rsid w:val="008808D3"/>
    <w:rsid w:val="00880936"/>
    <w:rsid w:val="0088096D"/>
    <w:rsid w:val="008809A3"/>
    <w:rsid w:val="00880A19"/>
    <w:rsid w:val="00880A62"/>
    <w:rsid w:val="00880A94"/>
    <w:rsid w:val="00880AAF"/>
    <w:rsid w:val="00880AC4"/>
    <w:rsid w:val="00880AD1"/>
    <w:rsid w:val="00880AD3"/>
    <w:rsid w:val="00880ADE"/>
    <w:rsid w:val="00880BCD"/>
    <w:rsid w:val="00880BE9"/>
    <w:rsid w:val="00880CFE"/>
    <w:rsid w:val="00880E07"/>
    <w:rsid w:val="00880E94"/>
    <w:rsid w:val="00880EAD"/>
    <w:rsid w:val="00880ECC"/>
    <w:rsid w:val="00880F5C"/>
    <w:rsid w:val="00880F75"/>
    <w:rsid w:val="00880FD2"/>
    <w:rsid w:val="00880FD9"/>
    <w:rsid w:val="00881016"/>
    <w:rsid w:val="0088107A"/>
    <w:rsid w:val="00881089"/>
    <w:rsid w:val="00881109"/>
    <w:rsid w:val="008811A2"/>
    <w:rsid w:val="008811B2"/>
    <w:rsid w:val="00881274"/>
    <w:rsid w:val="008812B1"/>
    <w:rsid w:val="0088130D"/>
    <w:rsid w:val="00881434"/>
    <w:rsid w:val="00881479"/>
    <w:rsid w:val="0088151A"/>
    <w:rsid w:val="0088158E"/>
    <w:rsid w:val="008815AF"/>
    <w:rsid w:val="0088173C"/>
    <w:rsid w:val="008817A0"/>
    <w:rsid w:val="00881810"/>
    <w:rsid w:val="0088195A"/>
    <w:rsid w:val="00881A42"/>
    <w:rsid w:val="00881AF0"/>
    <w:rsid w:val="00881B02"/>
    <w:rsid w:val="00881B7D"/>
    <w:rsid w:val="00881BB2"/>
    <w:rsid w:val="00881BB7"/>
    <w:rsid w:val="00881BBC"/>
    <w:rsid w:val="00881E10"/>
    <w:rsid w:val="00881E30"/>
    <w:rsid w:val="00882008"/>
    <w:rsid w:val="00882014"/>
    <w:rsid w:val="00882118"/>
    <w:rsid w:val="008821FA"/>
    <w:rsid w:val="00882352"/>
    <w:rsid w:val="008823B1"/>
    <w:rsid w:val="008824B7"/>
    <w:rsid w:val="008824D4"/>
    <w:rsid w:val="0088254C"/>
    <w:rsid w:val="00882555"/>
    <w:rsid w:val="00882575"/>
    <w:rsid w:val="0088268C"/>
    <w:rsid w:val="0088269D"/>
    <w:rsid w:val="008826E6"/>
    <w:rsid w:val="00882755"/>
    <w:rsid w:val="0088284F"/>
    <w:rsid w:val="008828A6"/>
    <w:rsid w:val="008829F7"/>
    <w:rsid w:val="00882A1C"/>
    <w:rsid w:val="00882A3C"/>
    <w:rsid w:val="00882AF3"/>
    <w:rsid w:val="00882B05"/>
    <w:rsid w:val="00882BC7"/>
    <w:rsid w:val="00882D83"/>
    <w:rsid w:val="00882DFE"/>
    <w:rsid w:val="00882EA6"/>
    <w:rsid w:val="00882EBA"/>
    <w:rsid w:val="00882F33"/>
    <w:rsid w:val="00882F78"/>
    <w:rsid w:val="00882FCC"/>
    <w:rsid w:val="0088312D"/>
    <w:rsid w:val="0088323F"/>
    <w:rsid w:val="008832A1"/>
    <w:rsid w:val="008832EB"/>
    <w:rsid w:val="00883323"/>
    <w:rsid w:val="008833B5"/>
    <w:rsid w:val="008833B8"/>
    <w:rsid w:val="0088351D"/>
    <w:rsid w:val="0088359A"/>
    <w:rsid w:val="008835A7"/>
    <w:rsid w:val="00883604"/>
    <w:rsid w:val="00883653"/>
    <w:rsid w:val="008836C1"/>
    <w:rsid w:val="0088394E"/>
    <w:rsid w:val="008839DB"/>
    <w:rsid w:val="00883A0C"/>
    <w:rsid w:val="00883A6C"/>
    <w:rsid w:val="00883AC3"/>
    <w:rsid w:val="00883BC6"/>
    <w:rsid w:val="00883CB6"/>
    <w:rsid w:val="00883D68"/>
    <w:rsid w:val="00883DC4"/>
    <w:rsid w:val="00883DEE"/>
    <w:rsid w:val="00883E9B"/>
    <w:rsid w:val="00883EB7"/>
    <w:rsid w:val="00883ED4"/>
    <w:rsid w:val="00883F6C"/>
    <w:rsid w:val="00883F86"/>
    <w:rsid w:val="00883FC1"/>
    <w:rsid w:val="00884167"/>
    <w:rsid w:val="00884185"/>
    <w:rsid w:val="008841B3"/>
    <w:rsid w:val="008841B5"/>
    <w:rsid w:val="00884237"/>
    <w:rsid w:val="008842BA"/>
    <w:rsid w:val="00884372"/>
    <w:rsid w:val="00884375"/>
    <w:rsid w:val="00884488"/>
    <w:rsid w:val="0088451F"/>
    <w:rsid w:val="008845DC"/>
    <w:rsid w:val="00884624"/>
    <w:rsid w:val="0088465A"/>
    <w:rsid w:val="008846AF"/>
    <w:rsid w:val="008846F8"/>
    <w:rsid w:val="0088470F"/>
    <w:rsid w:val="0088479B"/>
    <w:rsid w:val="00884859"/>
    <w:rsid w:val="0088498E"/>
    <w:rsid w:val="00884A0E"/>
    <w:rsid w:val="00884AFC"/>
    <w:rsid w:val="00884B89"/>
    <w:rsid w:val="00884BA9"/>
    <w:rsid w:val="00884C27"/>
    <w:rsid w:val="00884DAC"/>
    <w:rsid w:val="00884DE4"/>
    <w:rsid w:val="00884E4A"/>
    <w:rsid w:val="00884E78"/>
    <w:rsid w:val="00884F34"/>
    <w:rsid w:val="00885024"/>
    <w:rsid w:val="00885112"/>
    <w:rsid w:val="00885167"/>
    <w:rsid w:val="008851AC"/>
    <w:rsid w:val="00885286"/>
    <w:rsid w:val="0088529B"/>
    <w:rsid w:val="008852AC"/>
    <w:rsid w:val="00885376"/>
    <w:rsid w:val="008853F0"/>
    <w:rsid w:val="0088541E"/>
    <w:rsid w:val="00885457"/>
    <w:rsid w:val="008854BF"/>
    <w:rsid w:val="00885515"/>
    <w:rsid w:val="0088556C"/>
    <w:rsid w:val="0088558A"/>
    <w:rsid w:val="00885663"/>
    <w:rsid w:val="00885703"/>
    <w:rsid w:val="0088571B"/>
    <w:rsid w:val="0088574F"/>
    <w:rsid w:val="00885966"/>
    <w:rsid w:val="008859A4"/>
    <w:rsid w:val="00885A39"/>
    <w:rsid w:val="00885A85"/>
    <w:rsid w:val="00885AC2"/>
    <w:rsid w:val="00885AF7"/>
    <w:rsid w:val="00885B63"/>
    <w:rsid w:val="00885BCE"/>
    <w:rsid w:val="00885C77"/>
    <w:rsid w:val="00885CF1"/>
    <w:rsid w:val="00885D34"/>
    <w:rsid w:val="00885DF0"/>
    <w:rsid w:val="00885DF7"/>
    <w:rsid w:val="00885E93"/>
    <w:rsid w:val="00885F24"/>
    <w:rsid w:val="008860BD"/>
    <w:rsid w:val="00886100"/>
    <w:rsid w:val="0088610D"/>
    <w:rsid w:val="00886132"/>
    <w:rsid w:val="00886194"/>
    <w:rsid w:val="008861A5"/>
    <w:rsid w:val="008861AD"/>
    <w:rsid w:val="008863C8"/>
    <w:rsid w:val="0088641B"/>
    <w:rsid w:val="0088646B"/>
    <w:rsid w:val="0088655F"/>
    <w:rsid w:val="0088664D"/>
    <w:rsid w:val="00886685"/>
    <w:rsid w:val="00886815"/>
    <w:rsid w:val="00886871"/>
    <w:rsid w:val="00886916"/>
    <w:rsid w:val="00886921"/>
    <w:rsid w:val="00886941"/>
    <w:rsid w:val="0088695D"/>
    <w:rsid w:val="00886994"/>
    <w:rsid w:val="008869A8"/>
    <w:rsid w:val="008869AC"/>
    <w:rsid w:val="008869C1"/>
    <w:rsid w:val="00886A0E"/>
    <w:rsid w:val="00886A29"/>
    <w:rsid w:val="00886A41"/>
    <w:rsid w:val="00886A44"/>
    <w:rsid w:val="00886B31"/>
    <w:rsid w:val="00886B50"/>
    <w:rsid w:val="00886BD1"/>
    <w:rsid w:val="00886BED"/>
    <w:rsid w:val="00886D0E"/>
    <w:rsid w:val="00886E9B"/>
    <w:rsid w:val="00886F0C"/>
    <w:rsid w:val="00886F28"/>
    <w:rsid w:val="008870F0"/>
    <w:rsid w:val="00887173"/>
    <w:rsid w:val="008871A2"/>
    <w:rsid w:val="008871CB"/>
    <w:rsid w:val="00887268"/>
    <w:rsid w:val="00887321"/>
    <w:rsid w:val="0088735D"/>
    <w:rsid w:val="008873AF"/>
    <w:rsid w:val="00887468"/>
    <w:rsid w:val="00887475"/>
    <w:rsid w:val="008874BC"/>
    <w:rsid w:val="008874C4"/>
    <w:rsid w:val="008876AF"/>
    <w:rsid w:val="008876BF"/>
    <w:rsid w:val="00887779"/>
    <w:rsid w:val="0088796A"/>
    <w:rsid w:val="00887A2E"/>
    <w:rsid w:val="00887A90"/>
    <w:rsid w:val="00887B25"/>
    <w:rsid w:val="00887C5F"/>
    <w:rsid w:val="00887DE3"/>
    <w:rsid w:val="00887E1A"/>
    <w:rsid w:val="00890031"/>
    <w:rsid w:val="008900A3"/>
    <w:rsid w:val="008900F5"/>
    <w:rsid w:val="00890217"/>
    <w:rsid w:val="008902BC"/>
    <w:rsid w:val="00890370"/>
    <w:rsid w:val="008903ED"/>
    <w:rsid w:val="0089041D"/>
    <w:rsid w:val="00890491"/>
    <w:rsid w:val="0089058E"/>
    <w:rsid w:val="0089060D"/>
    <w:rsid w:val="00890619"/>
    <w:rsid w:val="0089071C"/>
    <w:rsid w:val="00890770"/>
    <w:rsid w:val="00890778"/>
    <w:rsid w:val="0089079D"/>
    <w:rsid w:val="008907E6"/>
    <w:rsid w:val="0089083D"/>
    <w:rsid w:val="0089087E"/>
    <w:rsid w:val="008908E2"/>
    <w:rsid w:val="00890924"/>
    <w:rsid w:val="008909E4"/>
    <w:rsid w:val="00890BB1"/>
    <w:rsid w:val="00890E91"/>
    <w:rsid w:val="00890EEF"/>
    <w:rsid w:val="00890F67"/>
    <w:rsid w:val="00890F94"/>
    <w:rsid w:val="00891005"/>
    <w:rsid w:val="008911AA"/>
    <w:rsid w:val="008911F4"/>
    <w:rsid w:val="0089133B"/>
    <w:rsid w:val="0089134A"/>
    <w:rsid w:val="008913A8"/>
    <w:rsid w:val="00891568"/>
    <w:rsid w:val="0089159D"/>
    <w:rsid w:val="008915B4"/>
    <w:rsid w:val="008915F5"/>
    <w:rsid w:val="008915FA"/>
    <w:rsid w:val="00891722"/>
    <w:rsid w:val="0089179C"/>
    <w:rsid w:val="00891808"/>
    <w:rsid w:val="00891831"/>
    <w:rsid w:val="008918B7"/>
    <w:rsid w:val="008919B1"/>
    <w:rsid w:val="00891A20"/>
    <w:rsid w:val="00891A88"/>
    <w:rsid w:val="00891B0E"/>
    <w:rsid w:val="00891B24"/>
    <w:rsid w:val="00891C37"/>
    <w:rsid w:val="00891C67"/>
    <w:rsid w:val="00891C86"/>
    <w:rsid w:val="00891CA5"/>
    <w:rsid w:val="00891CC4"/>
    <w:rsid w:val="00891D50"/>
    <w:rsid w:val="00891E3C"/>
    <w:rsid w:val="00891F76"/>
    <w:rsid w:val="00891FD8"/>
    <w:rsid w:val="00891FE0"/>
    <w:rsid w:val="00892138"/>
    <w:rsid w:val="00892154"/>
    <w:rsid w:val="008921BA"/>
    <w:rsid w:val="008921D4"/>
    <w:rsid w:val="0089221C"/>
    <w:rsid w:val="00892409"/>
    <w:rsid w:val="00892427"/>
    <w:rsid w:val="0089246B"/>
    <w:rsid w:val="00892471"/>
    <w:rsid w:val="00892592"/>
    <w:rsid w:val="008926C1"/>
    <w:rsid w:val="00892809"/>
    <w:rsid w:val="0089298A"/>
    <w:rsid w:val="008929F1"/>
    <w:rsid w:val="00892B12"/>
    <w:rsid w:val="00892BD5"/>
    <w:rsid w:val="00892BE6"/>
    <w:rsid w:val="00892C59"/>
    <w:rsid w:val="00892CA2"/>
    <w:rsid w:val="00892DDD"/>
    <w:rsid w:val="00892E4B"/>
    <w:rsid w:val="00892E79"/>
    <w:rsid w:val="00892EF6"/>
    <w:rsid w:val="00892F7F"/>
    <w:rsid w:val="00892FBF"/>
    <w:rsid w:val="00892FCC"/>
    <w:rsid w:val="0089311D"/>
    <w:rsid w:val="0089312F"/>
    <w:rsid w:val="008931EC"/>
    <w:rsid w:val="0089336E"/>
    <w:rsid w:val="00893370"/>
    <w:rsid w:val="008933A2"/>
    <w:rsid w:val="008933B0"/>
    <w:rsid w:val="008933E1"/>
    <w:rsid w:val="008933EC"/>
    <w:rsid w:val="0089340F"/>
    <w:rsid w:val="0089345B"/>
    <w:rsid w:val="00893486"/>
    <w:rsid w:val="008934E5"/>
    <w:rsid w:val="00893645"/>
    <w:rsid w:val="00893776"/>
    <w:rsid w:val="008937AA"/>
    <w:rsid w:val="008937EE"/>
    <w:rsid w:val="00893911"/>
    <w:rsid w:val="00893977"/>
    <w:rsid w:val="00893ADF"/>
    <w:rsid w:val="00893B75"/>
    <w:rsid w:val="00893BCB"/>
    <w:rsid w:val="00893C01"/>
    <w:rsid w:val="00893C6E"/>
    <w:rsid w:val="00893C71"/>
    <w:rsid w:val="00893DC6"/>
    <w:rsid w:val="00893DFB"/>
    <w:rsid w:val="00893E09"/>
    <w:rsid w:val="00893F2D"/>
    <w:rsid w:val="00893F57"/>
    <w:rsid w:val="00893F5A"/>
    <w:rsid w:val="00893F5C"/>
    <w:rsid w:val="008940C1"/>
    <w:rsid w:val="008941E5"/>
    <w:rsid w:val="0089420A"/>
    <w:rsid w:val="008942C7"/>
    <w:rsid w:val="00894339"/>
    <w:rsid w:val="0089451B"/>
    <w:rsid w:val="0089452B"/>
    <w:rsid w:val="008947F7"/>
    <w:rsid w:val="00894849"/>
    <w:rsid w:val="00894884"/>
    <w:rsid w:val="00894993"/>
    <w:rsid w:val="00894A0B"/>
    <w:rsid w:val="00894AD4"/>
    <w:rsid w:val="00894ADF"/>
    <w:rsid w:val="00894AFB"/>
    <w:rsid w:val="00894B45"/>
    <w:rsid w:val="00894BDD"/>
    <w:rsid w:val="00894C4A"/>
    <w:rsid w:val="00894CF0"/>
    <w:rsid w:val="00894D16"/>
    <w:rsid w:val="00894D2A"/>
    <w:rsid w:val="00894D4C"/>
    <w:rsid w:val="00894D97"/>
    <w:rsid w:val="00894E5B"/>
    <w:rsid w:val="00894EF9"/>
    <w:rsid w:val="00894F76"/>
    <w:rsid w:val="00894FA6"/>
    <w:rsid w:val="00894FC5"/>
    <w:rsid w:val="00894FF5"/>
    <w:rsid w:val="00895018"/>
    <w:rsid w:val="008950A4"/>
    <w:rsid w:val="008950B9"/>
    <w:rsid w:val="00895117"/>
    <w:rsid w:val="0089511F"/>
    <w:rsid w:val="00895159"/>
    <w:rsid w:val="0089517C"/>
    <w:rsid w:val="0089518F"/>
    <w:rsid w:val="008951DD"/>
    <w:rsid w:val="00895202"/>
    <w:rsid w:val="008952F9"/>
    <w:rsid w:val="00895319"/>
    <w:rsid w:val="00895406"/>
    <w:rsid w:val="0089554C"/>
    <w:rsid w:val="00895599"/>
    <w:rsid w:val="008955B1"/>
    <w:rsid w:val="00895674"/>
    <w:rsid w:val="008958A4"/>
    <w:rsid w:val="00895967"/>
    <w:rsid w:val="00895A30"/>
    <w:rsid w:val="00895A34"/>
    <w:rsid w:val="00895A6F"/>
    <w:rsid w:val="00895ABD"/>
    <w:rsid w:val="00895C18"/>
    <w:rsid w:val="00895C2B"/>
    <w:rsid w:val="00895EDE"/>
    <w:rsid w:val="00895F88"/>
    <w:rsid w:val="008960BD"/>
    <w:rsid w:val="008960D9"/>
    <w:rsid w:val="0089631F"/>
    <w:rsid w:val="00896335"/>
    <w:rsid w:val="008963F7"/>
    <w:rsid w:val="00896511"/>
    <w:rsid w:val="00896514"/>
    <w:rsid w:val="00896606"/>
    <w:rsid w:val="00896610"/>
    <w:rsid w:val="0089673A"/>
    <w:rsid w:val="00896767"/>
    <w:rsid w:val="008967F3"/>
    <w:rsid w:val="0089683F"/>
    <w:rsid w:val="008968A1"/>
    <w:rsid w:val="008969CE"/>
    <w:rsid w:val="008969F0"/>
    <w:rsid w:val="008969F1"/>
    <w:rsid w:val="00896A04"/>
    <w:rsid w:val="00896A1C"/>
    <w:rsid w:val="00896B21"/>
    <w:rsid w:val="00896C14"/>
    <w:rsid w:val="00896C4D"/>
    <w:rsid w:val="00896CAF"/>
    <w:rsid w:val="00896D39"/>
    <w:rsid w:val="00896DA6"/>
    <w:rsid w:val="00896DDC"/>
    <w:rsid w:val="00896E4E"/>
    <w:rsid w:val="00896EA4"/>
    <w:rsid w:val="00896EA9"/>
    <w:rsid w:val="00896F41"/>
    <w:rsid w:val="00896F92"/>
    <w:rsid w:val="00897025"/>
    <w:rsid w:val="00897057"/>
    <w:rsid w:val="008970E4"/>
    <w:rsid w:val="00897126"/>
    <w:rsid w:val="008971A3"/>
    <w:rsid w:val="008971BA"/>
    <w:rsid w:val="008972F9"/>
    <w:rsid w:val="00897389"/>
    <w:rsid w:val="008973AE"/>
    <w:rsid w:val="008973FA"/>
    <w:rsid w:val="00897434"/>
    <w:rsid w:val="008974E7"/>
    <w:rsid w:val="0089753A"/>
    <w:rsid w:val="00897555"/>
    <w:rsid w:val="0089756D"/>
    <w:rsid w:val="0089759A"/>
    <w:rsid w:val="008975D8"/>
    <w:rsid w:val="0089760E"/>
    <w:rsid w:val="00897678"/>
    <w:rsid w:val="008977C3"/>
    <w:rsid w:val="008977EC"/>
    <w:rsid w:val="00897814"/>
    <w:rsid w:val="0089784D"/>
    <w:rsid w:val="008978A2"/>
    <w:rsid w:val="00897932"/>
    <w:rsid w:val="00897956"/>
    <w:rsid w:val="008979BF"/>
    <w:rsid w:val="00897A25"/>
    <w:rsid w:val="00897AEF"/>
    <w:rsid w:val="00897AFF"/>
    <w:rsid w:val="00897CFD"/>
    <w:rsid w:val="00897DC5"/>
    <w:rsid w:val="00897E4C"/>
    <w:rsid w:val="00897E5C"/>
    <w:rsid w:val="00897EAE"/>
    <w:rsid w:val="00897FA1"/>
    <w:rsid w:val="008A0011"/>
    <w:rsid w:val="008A0016"/>
    <w:rsid w:val="008A00BB"/>
    <w:rsid w:val="008A0106"/>
    <w:rsid w:val="008A01E5"/>
    <w:rsid w:val="008A022B"/>
    <w:rsid w:val="008A0237"/>
    <w:rsid w:val="008A02E2"/>
    <w:rsid w:val="008A02E7"/>
    <w:rsid w:val="008A0349"/>
    <w:rsid w:val="008A03FD"/>
    <w:rsid w:val="008A0439"/>
    <w:rsid w:val="008A050C"/>
    <w:rsid w:val="008A0515"/>
    <w:rsid w:val="008A05A5"/>
    <w:rsid w:val="008A07BA"/>
    <w:rsid w:val="008A07CB"/>
    <w:rsid w:val="008A07FB"/>
    <w:rsid w:val="008A0857"/>
    <w:rsid w:val="008A098D"/>
    <w:rsid w:val="008A0ACE"/>
    <w:rsid w:val="008A0CF0"/>
    <w:rsid w:val="008A0DF8"/>
    <w:rsid w:val="008A0EE0"/>
    <w:rsid w:val="008A0FB2"/>
    <w:rsid w:val="008A1105"/>
    <w:rsid w:val="008A1148"/>
    <w:rsid w:val="008A1186"/>
    <w:rsid w:val="008A11C9"/>
    <w:rsid w:val="008A11D1"/>
    <w:rsid w:val="008A11EE"/>
    <w:rsid w:val="008A12C6"/>
    <w:rsid w:val="008A1317"/>
    <w:rsid w:val="008A1360"/>
    <w:rsid w:val="008A139F"/>
    <w:rsid w:val="008A1529"/>
    <w:rsid w:val="008A1612"/>
    <w:rsid w:val="008A1659"/>
    <w:rsid w:val="008A16E2"/>
    <w:rsid w:val="008A16E9"/>
    <w:rsid w:val="008A1721"/>
    <w:rsid w:val="008A1782"/>
    <w:rsid w:val="008A199D"/>
    <w:rsid w:val="008A19FC"/>
    <w:rsid w:val="008A1A7B"/>
    <w:rsid w:val="008A1AB5"/>
    <w:rsid w:val="008A1B31"/>
    <w:rsid w:val="008A1D3F"/>
    <w:rsid w:val="008A1D48"/>
    <w:rsid w:val="008A1E05"/>
    <w:rsid w:val="008A1E3C"/>
    <w:rsid w:val="008A1E5C"/>
    <w:rsid w:val="008A1E67"/>
    <w:rsid w:val="008A1EE3"/>
    <w:rsid w:val="008A1EFD"/>
    <w:rsid w:val="008A1F9A"/>
    <w:rsid w:val="008A2026"/>
    <w:rsid w:val="008A21F4"/>
    <w:rsid w:val="008A22C3"/>
    <w:rsid w:val="008A22DD"/>
    <w:rsid w:val="008A237D"/>
    <w:rsid w:val="008A23C7"/>
    <w:rsid w:val="008A248C"/>
    <w:rsid w:val="008A2547"/>
    <w:rsid w:val="008A25B4"/>
    <w:rsid w:val="008A260F"/>
    <w:rsid w:val="008A263B"/>
    <w:rsid w:val="008A26CA"/>
    <w:rsid w:val="008A2716"/>
    <w:rsid w:val="008A2828"/>
    <w:rsid w:val="008A2888"/>
    <w:rsid w:val="008A2985"/>
    <w:rsid w:val="008A29B9"/>
    <w:rsid w:val="008A2A90"/>
    <w:rsid w:val="008A2AF4"/>
    <w:rsid w:val="008A2C32"/>
    <w:rsid w:val="008A2C64"/>
    <w:rsid w:val="008A2CE5"/>
    <w:rsid w:val="008A2D94"/>
    <w:rsid w:val="008A2DD0"/>
    <w:rsid w:val="008A2E6D"/>
    <w:rsid w:val="008A2EAE"/>
    <w:rsid w:val="008A2EC4"/>
    <w:rsid w:val="008A2F22"/>
    <w:rsid w:val="008A2F26"/>
    <w:rsid w:val="008A2F67"/>
    <w:rsid w:val="008A302A"/>
    <w:rsid w:val="008A3065"/>
    <w:rsid w:val="008A3110"/>
    <w:rsid w:val="008A3143"/>
    <w:rsid w:val="008A3174"/>
    <w:rsid w:val="008A31E3"/>
    <w:rsid w:val="008A322C"/>
    <w:rsid w:val="008A3358"/>
    <w:rsid w:val="008A340B"/>
    <w:rsid w:val="008A34B0"/>
    <w:rsid w:val="008A34C9"/>
    <w:rsid w:val="008A353F"/>
    <w:rsid w:val="008A358F"/>
    <w:rsid w:val="008A363C"/>
    <w:rsid w:val="008A3642"/>
    <w:rsid w:val="008A36AE"/>
    <w:rsid w:val="008A36CC"/>
    <w:rsid w:val="008A3887"/>
    <w:rsid w:val="008A39D3"/>
    <w:rsid w:val="008A3A18"/>
    <w:rsid w:val="008A3A89"/>
    <w:rsid w:val="008A3B37"/>
    <w:rsid w:val="008A3BE1"/>
    <w:rsid w:val="008A3C1F"/>
    <w:rsid w:val="008A3C51"/>
    <w:rsid w:val="008A3C75"/>
    <w:rsid w:val="008A3CC0"/>
    <w:rsid w:val="008A3D77"/>
    <w:rsid w:val="008A3F48"/>
    <w:rsid w:val="008A3FBE"/>
    <w:rsid w:val="008A40DE"/>
    <w:rsid w:val="008A414E"/>
    <w:rsid w:val="008A4207"/>
    <w:rsid w:val="008A42DF"/>
    <w:rsid w:val="008A436A"/>
    <w:rsid w:val="008A442F"/>
    <w:rsid w:val="008A4450"/>
    <w:rsid w:val="008A4479"/>
    <w:rsid w:val="008A44AD"/>
    <w:rsid w:val="008A4639"/>
    <w:rsid w:val="008A4692"/>
    <w:rsid w:val="008A46D1"/>
    <w:rsid w:val="008A47FC"/>
    <w:rsid w:val="008A47FD"/>
    <w:rsid w:val="008A48B4"/>
    <w:rsid w:val="008A48BE"/>
    <w:rsid w:val="008A48EB"/>
    <w:rsid w:val="008A493F"/>
    <w:rsid w:val="008A49F4"/>
    <w:rsid w:val="008A4A0C"/>
    <w:rsid w:val="008A4C55"/>
    <w:rsid w:val="008A4CC9"/>
    <w:rsid w:val="008A4CD0"/>
    <w:rsid w:val="008A4D09"/>
    <w:rsid w:val="008A4D45"/>
    <w:rsid w:val="008A4D80"/>
    <w:rsid w:val="008A4EAC"/>
    <w:rsid w:val="008A4EB3"/>
    <w:rsid w:val="008A4F56"/>
    <w:rsid w:val="008A4F9B"/>
    <w:rsid w:val="008A510D"/>
    <w:rsid w:val="008A525E"/>
    <w:rsid w:val="008A536B"/>
    <w:rsid w:val="008A5372"/>
    <w:rsid w:val="008A53D4"/>
    <w:rsid w:val="008A54E3"/>
    <w:rsid w:val="008A5527"/>
    <w:rsid w:val="008A5608"/>
    <w:rsid w:val="008A5672"/>
    <w:rsid w:val="008A5681"/>
    <w:rsid w:val="008A569C"/>
    <w:rsid w:val="008A56EA"/>
    <w:rsid w:val="008A5700"/>
    <w:rsid w:val="008A577D"/>
    <w:rsid w:val="008A5790"/>
    <w:rsid w:val="008A57C9"/>
    <w:rsid w:val="008A5803"/>
    <w:rsid w:val="008A585A"/>
    <w:rsid w:val="008A58B9"/>
    <w:rsid w:val="008A58C5"/>
    <w:rsid w:val="008A5948"/>
    <w:rsid w:val="008A596E"/>
    <w:rsid w:val="008A59E3"/>
    <w:rsid w:val="008A59FB"/>
    <w:rsid w:val="008A5A12"/>
    <w:rsid w:val="008A5A4D"/>
    <w:rsid w:val="008A5A92"/>
    <w:rsid w:val="008A5AC4"/>
    <w:rsid w:val="008A5B60"/>
    <w:rsid w:val="008A5BDF"/>
    <w:rsid w:val="008A5CA0"/>
    <w:rsid w:val="008A5CAE"/>
    <w:rsid w:val="008A5CEE"/>
    <w:rsid w:val="008A5DC5"/>
    <w:rsid w:val="008A5E73"/>
    <w:rsid w:val="008A5E83"/>
    <w:rsid w:val="008A5EAF"/>
    <w:rsid w:val="008A5EDE"/>
    <w:rsid w:val="008A5EEC"/>
    <w:rsid w:val="008A6001"/>
    <w:rsid w:val="008A6144"/>
    <w:rsid w:val="008A6153"/>
    <w:rsid w:val="008A617C"/>
    <w:rsid w:val="008A6219"/>
    <w:rsid w:val="008A623E"/>
    <w:rsid w:val="008A6320"/>
    <w:rsid w:val="008A636A"/>
    <w:rsid w:val="008A63B5"/>
    <w:rsid w:val="008A63C7"/>
    <w:rsid w:val="008A63D1"/>
    <w:rsid w:val="008A640B"/>
    <w:rsid w:val="008A6527"/>
    <w:rsid w:val="008A6560"/>
    <w:rsid w:val="008A6592"/>
    <w:rsid w:val="008A65B5"/>
    <w:rsid w:val="008A66B5"/>
    <w:rsid w:val="008A679F"/>
    <w:rsid w:val="008A67AD"/>
    <w:rsid w:val="008A6944"/>
    <w:rsid w:val="008A6979"/>
    <w:rsid w:val="008A6A5A"/>
    <w:rsid w:val="008A6AEF"/>
    <w:rsid w:val="008A6BA7"/>
    <w:rsid w:val="008A6C71"/>
    <w:rsid w:val="008A6D09"/>
    <w:rsid w:val="008A6DF5"/>
    <w:rsid w:val="008A6DFF"/>
    <w:rsid w:val="008A6E83"/>
    <w:rsid w:val="008A6E86"/>
    <w:rsid w:val="008A6EA8"/>
    <w:rsid w:val="008A6ED2"/>
    <w:rsid w:val="008A704F"/>
    <w:rsid w:val="008A707C"/>
    <w:rsid w:val="008A70E1"/>
    <w:rsid w:val="008A7315"/>
    <w:rsid w:val="008A7330"/>
    <w:rsid w:val="008A736E"/>
    <w:rsid w:val="008A7462"/>
    <w:rsid w:val="008A74B1"/>
    <w:rsid w:val="008A7621"/>
    <w:rsid w:val="008A76A7"/>
    <w:rsid w:val="008A7781"/>
    <w:rsid w:val="008A778C"/>
    <w:rsid w:val="008A77D2"/>
    <w:rsid w:val="008A780E"/>
    <w:rsid w:val="008A7819"/>
    <w:rsid w:val="008A78ED"/>
    <w:rsid w:val="008A7AEF"/>
    <w:rsid w:val="008A7B28"/>
    <w:rsid w:val="008A7C1A"/>
    <w:rsid w:val="008A7C65"/>
    <w:rsid w:val="008A7CBA"/>
    <w:rsid w:val="008A7E83"/>
    <w:rsid w:val="008A7EF0"/>
    <w:rsid w:val="008A7F23"/>
    <w:rsid w:val="008A7F40"/>
    <w:rsid w:val="008B008C"/>
    <w:rsid w:val="008B0108"/>
    <w:rsid w:val="008B012D"/>
    <w:rsid w:val="008B01FD"/>
    <w:rsid w:val="008B0219"/>
    <w:rsid w:val="008B029A"/>
    <w:rsid w:val="008B02AC"/>
    <w:rsid w:val="008B02DA"/>
    <w:rsid w:val="008B033E"/>
    <w:rsid w:val="008B0406"/>
    <w:rsid w:val="008B04BB"/>
    <w:rsid w:val="008B04C9"/>
    <w:rsid w:val="008B053D"/>
    <w:rsid w:val="008B063F"/>
    <w:rsid w:val="008B06FC"/>
    <w:rsid w:val="008B072A"/>
    <w:rsid w:val="008B072C"/>
    <w:rsid w:val="008B078F"/>
    <w:rsid w:val="008B07BF"/>
    <w:rsid w:val="008B08EC"/>
    <w:rsid w:val="008B096A"/>
    <w:rsid w:val="008B0AAE"/>
    <w:rsid w:val="008B0AAF"/>
    <w:rsid w:val="008B0B32"/>
    <w:rsid w:val="008B0CF3"/>
    <w:rsid w:val="008B0EE2"/>
    <w:rsid w:val="008B1032"/>
    <w:rsid w:val="008B10A0"/>
    <w:rsid w:val="008B10A7"/>
    <w:rsid w:val="008B10EF"/>
    <w:rsid w:val="008B114E"/>
    <w:rsid w:val="008B12B0"/>
    <w:rsid w:val="008B1393"/>
    <w:rsid w:val="008B1447"/>
    <w:rsid w:val="008B1472"/>
    <w:rsid w:val="008B14ED"/>
    <w:rsid w:val="008B155E"/>
    <w:rsid w:val="008B15F9"/>
    <w:rsid w:val="008B160D"/>
    <w:rsid w:val="008B16B2"/>
    <w:rsid w:val="008B176A"/>
    <w:rsid w:val="008B17C0"/>
    <w:rsid w:val="008B1823"/>
    <w:rsid w:val="008B1850"/>
    <w:rsid w:val="008B1B16"/>
    <w:rsid w:val="008B1B8B"/>
    <w:rsid w:val="008B1C8F"/>
    <w:rsid w:val="008B1CAA"/>
    <w:rsid w:val="008B1E74"/>
    <w:rsid w:val="008B1E96"/>
    <w:rsid w:val="008B1EBA"/>
    <w:rsid w:val="008B1ECA"/>
    <w:rsid w:val="008B1FDB"/>
    <w:rsid w:val="008B2037"/>
    <w:rsid w:val="008B2242"/>
    <w:rsid w:val="008B2276"/>
    <w:rsid w:val="008B2281"/>
    <w:rsid w:val="008B2305"/>
    <w:rsid w:val="008B24AC"/>
    <w:rsid w:val="008B2605"/>
    <w:rsid w:val="008B2661"/>
    <w:rsid w:val="008B269F"/>
    <w:rsid w:val="008B26C6"/>
    <w:rsid w:val="008B27A1"/>
    <w:rsid w:val="008B282C"/>
    <w:rsid w:val="008B28DB"/>
    <w:rsid w:val="008B293B"/>
    <w:rsid w:val="008B294B"/>
    <w:rsid w:val="008B294D"/>
    <w:rsid w:val="008B2974"/>
    <w:rsid w:val="008B297E"/>
    <w:rsid w:val="008B29A0"/>
    <w:rsid w:val="008B29CC"/>
    <w:rsid w:val="008B2A5C"/>
    <w:rsid w:val="008B2A5F"/>
    <w:rsid w:val="008B2A67"/>
    <w:rsid w:val="008B2B0D"/>
    <w:rsid w:val="008B2B4F"/>
    <w:rsid w:val="008B2B5D"/>
    <w:rsid w:val="008B2BA6"/>
    <w:rsid w:val="008B2C59"/>
    <w:rsid w:val="008B2CA2"/>
    <w:rsid w:val="008B2D49"/>
    <w:rsid w:val="008B2DA6"/>
    <w:rsid w:val="008B2E54"/>
    <w:rsid w:val="008B2EC1"/>
    <w:rsid w:val="008B2F5E"/>
    <w:rsid w:val="008B2FE3"/>
    <w:rsid w:val="008B308A"/>
    <w:rsid w:val="008B30A6"/>
    <w:rsid w:val="008B321E"/>
    <w:rsid w:val="008B3301"/>
    <w:rsid w:val="008B332D"/>
    <w:rsid w:val="008B3331"/>
    <w:rsid w:val="008B3392"/>
    <w:rsid w:val="008B3533"/>
    <w:rsid w:val="008B355E"/>
    <w:rsid w:val="008B35B7"/>
    <w:rsid w:val="008B360A"/>
    <w:rsid w:val="008B3796"/>
    <w:rsid w:val="008B3822"/>
    <w:rsid w:val="008B3878"/>
    <w:rsid w:val="008B393B"/>
    <w:rsid w:val="008B39A8"/>
    <w:rsid w:val="008B3A50"/>
    <w:rsid w:val="008B3B06"/>
    <w:rsid w:val="008B3B94"/>
    <w:rsid w:val="008B3CEC"/>
    <w:rsid w:val="008B3F4D"/>
    <w:rsid w:val="008B400E"/>
    <w:rsid w:val="008B4071"/>
    <w:rsid w:val="008B40D8"/>
    <w:rsid w:val="008B41E0"/>
    <w:rsid w:val="008B41FD"/>
    <w:rsid w:val="008B4229"/>
    <w:rsid w:val="008B4237"/>
    <w:rsid w:val="008B4428"/>
    <w:rsid w:val="008B44CD"/>
    <w:rsid w:val="008B44DF"/>
    <w:rsid w:val="008B456C"/>
    <w:rsid w:val="008B4641"/>
    <w:rsid w:val="008B47E5"/>
    <w:rsid w:val="008B4860"/>
    <w:rsid w:val="008B487A"/>
    <w:rsid w:val="008B49E7"/>
    <w:rsid w:val="008B4A71"/>
    <w:rsid w:val="008B4AC4"/>
    <w:rsid w:val="008B4B95"/>
    <w:rsid w:val="008B4BCD"/>
    <w:rsid w:val="008B4BFD"/>
    <w:rsid w:val="008B4C02"/>
    <w:rsid w:val="008B4C63"/>
    <w:rsid w:val="008B4D0A"/>
    <w:rsid w:val="008B4D30"/>
    <w:rsid w:val="008B4D9D"/>
    <w:rsid w:val="008B4DA3"/>
    <w:rsid w:val="008B4DC0"/>
    <w:rsid w:val="008B4DEF"/>
    <w:rsid w:val="008B4E06"/>
    <w:rsid w:val="008B4E24"/>
    <w:rsid w:val="008B4E5F"/>
    <w:rsid w:val="008B4E6B"/>
    <w:rsid w:val="008B4F2B"/>
    <w:rsid w:val="008B4F60"/>
    <w:rsid w:val="008B4FBC"/>
    <w:rsid w:val="008B502C"/>
    <w:rsid w:val="008B5212"/>
    <w:rsid w:val="008B5213"/>
    <w:rsid w:val="008B529C"/>
    <w:rsid w:val="008B539B"/>
    <w:rsid w:val="008B5456"/>
    <w:rsid w:val="008B5461"/>
    <w:rsid w:val="008B551E"/>
    <w:rsid w:val="008B5557"/>
    <w:rsid w:val="008B560B"/>
    <w:rsid w:val="008B564D"/>
    <w:rsid w:val="008B56F9"/>
    <w:rsid w:val="008B5740"/>
    <w:rsid w:val="008B574D"/>
    <w:rsid w:val="008B576B"/>
    <w:rsid w:val="008B5967"/>
    <w:rsid w:val="008B5A7A"/>
    <w:rsid w:val="008B5B25"/>
    <w:rsid w:val="008B5B79"/>
    <w:rsid w:val="008B5C4B"/>
    <w:rsid w:val="008B5CAE"/>
    <w:rsid w:val="008B5EA1"/>
    <w:rsid w:val="008B5EE9"/>
    <w:rsid w:val="008B5EF2"/>
    <w:rsid w:val="008B5EF7"/>
    <w:rsid w:val="008B5F7F"/>
    <w:rsid w:val="008B5FE5"/>
    <w:rsid w:val="008B61B5"/>
    <w:rsid w:val="008B6268"/>
    <w:rsid w:val="008B63AE"/>
    <w:rsid w:val="008B65BE"/>
    <w:rsid w:val="008B65DA"/>
    <w:rsid w:val="008B662D"/>
    <w:rsid w:val="008B666F"/>
    <w:rsid w:val="008B6730"/>
    <w:rsid w:val="008B6758"/>
    <w:rsid w:val="008B6772"/>
    <w:rsid w:val="008B67A2"/>
    <w:rsid w:val="008B689A"/>
    <w:rsid w:val="008B697C"/>
    <w:rsid w:val="008B6A25"/>
    <w:rsid w:val="008B6B5D"/>
    <w:rsid w:val="008B6B66"/>
    <w:rsid w:val="008B6BC5"/>
    <w:rsid w:val="008B6C09"/>
    <w:rsid w:val="008B6C7F"/>
    <w:rsid w:val="008B6C81"/>
    <w:rsid w:val="008B6D01"/>
    <w:rsid w:val="008B6D63"/>
    <w:rsid w:val="008B6E3B"/>
    <w:rsid w:val="008B6E6D"/>
    <w:rsid w:val="008B6EAF"/>
    <w:rsid w:val="008B6EB1"/>
    <w:rsid w:val="008B6ED1"/>
    <w:rsid w:val="008B706A"/>
    <w:rsid w:val="008B70C5"/>
    <w:rsid w:val="008B70DE"/>
    <w:rsid w:val="008B716F"/>
    <w:rsid w:val="008B7215"/>
    <w:rsid w:val="008B7232"/>
    <w:rsid w:val="008B7288"/>
    <w:rsid w:val="008B72BC"/>
    <w:rsid w:val="008B73C2"/>
    <w:rsid w:val="008B745D"/>
    <w:rsid w:val="008B74D1"/>
    <w:rsid w:val="008B750F"/>
    <w:rsid w:val="008B7556"/>
    <w:rsid w:val="008B75D1"/>
    <w:rsid w:val="008B76B8"/>
    <w:rsid w:val="008B770A"/>
    <w:rsid w:val="008B7715"/>
    <w:rsid w:val="008B778A"/>
    <w:rsid w:val="008B77AD"/>
    <w:rsid w:val="008B77BF"/>
    <w:rsid w:val="008B7925"/>
    <w:rsid w:val="008B793B"/>
    <w:rsid w:val="008B7987"/>
    <w:rsid w:val="008B7A6D"/>
    <w:rsid w:val="008B7A95"/>
    <w:rsid w:val="008B7CBE"/>
    <w:rsid w:val="008B7CDF"/>
    <w:rsid w:val="008B7DD9"/>
    <w:rsid w:val="008B7E46"/>
    <w:rsid w:val="008B7E93"/>
    <w:rsid w:val="008B7F01"/>
    <w:rsid w:val="008B7F98"/>
    <w:rsid w:val="008B7FA5"/>
    <w:rsid w:val="008C002E"/>
    <w:rsid w:val="008C00C0"/>
    <w:rsid w:val="008C0170"/>
    <w:rsid w:val="008C0192"/>
    <w:rsid w:val="008C01B1"/>
    <w:rsid w:val="008C027C"/>
    <w:rsid w:val="008C0406"/>
    <w:rsid w:val="008C04CF"/>
    <w:rsid w:val="008C052B"/>
    <w:rsid w:val="008C067A"/>
    <w:rsid w:val="008C07E8"/>
    <w:rsid w:val="008C08FD"/>
    <w:rsid w:val="008C0AE9"/>
    <w:rsid w:val="008C0AFC"/>
    <w:rsid w:val="008C0B72"/>
    <w:rsid w:val="008C0C00"/>
    <w:rsid w:val="008C0C0C"/>
    <w:rsid w:val="008C0D2C"/>
    <w:rsid w:val="008C0D8C"/>
    <w:rsid w:val="008C0D96"/>
    <w:rsid w:val="008C0DBF"/>
    <w:rsid w:val="008C0DCA"/>
    <w:rsid w:val="008C0FF1"/>
    <w:rsid w:val="008C1080"/>
    <w:rsid w:val="008C1240"/>
    <w:rsid w:val="008C1297"/>
    <w:rsid w:val="008C12D6"/>
    <w:rsid w:val="008C140D"/>
    <w:rsid w:val="008C1449"/>
    <w:rsid w:val="008C154C"/>
    <w:rsid w:val="008C15F5"/>
    <w:rsid w:val="008C1661"/>
    <w:rsid w:val="008C173B"/>
    <w:rsid w:val="008C1778"/>
    <w:rsid w:val="008C17C3"/>
    <w:rsid w:val="008C185E"/>
    <w:rsid w:val="008C1861"/>
    <w:rsid w:val="008C18C5"/>
    <w:rsid w:val="008C18F3"/>
    <w:rsid w:val="008C19CB"/>
    <w:rsid w:val="008C19D3"/>
    <w:rsid w:val="008C1A40"/>
    <w:rsid w:val="008C1AE2"/>
    <w:rsid w:val="008C1BF3"/>
    <w:rsid w:val="008C1C83"/>
    <w:rsid w:val="008C1D9D"/>
    <w:rsid w:val="008C1E66"/>
    <w:rsid w:val="008C1E94"/>
    <w:rsid w:val="008C1EB3"/>
    <w:rsid w:val="008C1ED7"/>
    <w:rsid w:val="008C1FE3"/>
    <w:rsid w:val="008C2116"/>
    <w:rsid w:val="008C21E7"/>
    <w:rsid w:val="008C22AB"/>
    <w:rsid w:val="008C23D0"/>
    <w:rsid w:val="008C2533"/>
    <w:rsid w:val="008C264E"/>
    <w:rsid w:val="008C26A0"/>
    <w:rsid w:val="008C295E"/>
    <w:rsid w:val="008C2A85"/>
    <w:rsid w:val="008C2B6B"/>
    <w:rsid w:val="008C2C6D"/>
    <w:rsid w:val="008C2D46"/>
    <w:rsid w:val="008C2D4D"/>
    <w:rsid w:val="008C2DB0"/>
    <w:rsid w:val="008C2DE4"/>
    <w:rsid w:val="008C2E56"/>
    <w:rsid w:val="008C2EB1"/>
    <w:rsid w:val="008C2F88"/>
    <w:rsid w:val="008C3216"/>
    <w:rsid w:val="008C3244"/>
    <w:rsid w:val="008C3515"/>
    <w:rsid w:val="008C3523"/>
    <w:rsid w:val="008C3641"/>
    <w:rsid w:val="008C383C"/>
    <w:rsid w:val="008C38E4"/>
    <w:rsid w:val="008C3966"/>
    <w:rsid w:val="008C3ACB"/>
    <w:rsid w:val="008C3CA8"/>
    <w:rsid w:val="008C3CB1"/>
    <w:rsid w:val="008C3CE0"/>
    <w:rsid w:val="008C3CEB"/>
    <w:rsid w:val="008C3D87"/>
    <w:rsid w:val="008C3DF9"/>
    <w:rsid w:val="008C3E7B"/>
    <w:rsid w:val="008C3EEB"/>
    <w:rsid w:val="008C4407"/>
    <w:rsid w:val="008C442B"/>
    <w:rsid w:val="008C44CA"/>
    <w:rsid w:val="008C4992"/>
    <w:rsid w:val="008C49D0"/>
    <w:rsid w:val="008C4A25"/>
    <w:rsid w:val="008C4A44"/>
    <w:rsid w:val="008C4BDC"/>
    <w:rsid w:val="008C4D0E"/>
    <w:rsid w:val="008C4EFC"/>
    <w:rsid w:val="008C4F2E"/>
    <w:rsid w:val="008C4F40"/>
    <w:rsid w:val="008C4F75"/>
    <w:rsid w:val="008C5013"/>
    <w:rsid w:val="008C5016"/>
    <w:rsid w:val="008C5026"/>
    <w:rsid w:val="008C5091"/>
    <w:rsid w:val="008C50A6"/>
    <w:rsid w:val="008C5117"/>
    <w:rsid w:val="008C518A"/>
    <w:rsid w:val="008C5233"/>
    <w:rsid w:val="008C528A"/>
    <w:rsid w:val="008C52A1"/>
    <w:rsid w:val="008C536F"/>
    <w:rsid w:val="008C53B2"/>
    <w:rsid w:val="008C5442"/>
    <w:rsid w:val="008C5464"/>
    <w:rsid w:val="008C54AF"/>
    <w:rsid w:val="008C555F"/>
    <w:rsid w:val="008C5598"/>
    <w:rsid w:val="008C559F"/>
    <w:rsid w:val="008C561D"/>
    <w:rsid w:val="008C5659"/>
    <w:rsid w:val="008C5683"/>
    <w:rsid w:val="008C5787"/>
    <w:rsid w:val="008C57D9"/>
    <w:rsid w:val="008C584A"/>
    <w:rsid w:val="008C58A7"/>
    <w:rsid w:val="008C5916"/>
    <w:rsid w:val="008C59AC"/>
    <w:rsid w:val="008C5A50"/>
    <w:rsid w:val="008C5BAB"/>
    <w:rsid w:val="008C5C11"/>
    <w:rsid w:val="008C5C2C"/>
    <w:rsid w:val="008C5C4C"/>
    <w:rsid w:val="008C5CF4"/>
    <w:rsid w:val="008C5D3C"/>
    <w:rsid w:val="008C5DF2"/>
    <w:rsid w:val="008C5DFC"/>
    <w:rsid w:val="008C5EC3"/>
    <w:rsid w:val="008C5FBF"/>
    <w:rsid w:val="008C60F5"/>
    <w:rsid w:val="008C62D4"/>
    <w:rsid w:val="008C64A2"/>
    <w:rsid w:val="008C6515"/>
    <w:rsid w:val="008C6538"/>
    <w:rsid w:val="008C65DB"/>
    <w:rsid w:val="008C6609"/>
    <w:rsid w:val="008C6714"/>
    <w:rsid w:val="008C673A"/>
    <w:rsid w:val="008C6741"/>
    <w:rsid w:val="008C6788"/>
    <w:rsid w:val="008C680E"/>
    <w:rsid w:val="008C6853"/>
    <w:rsid w:val="008C697C"/>
    <w:rsid w:val="008C6999"/>
    <w:rsid w:val="008C69D3"/>
    <w:rsid w:val="008C69D7"/>
    <w:rsid w:val="008C69F2"/>
    <w:rsid w:val="008C6B7F"/>
    <w:rsid w:val="008C6BA7"/>
    <w:rsid w:val="008C6BCD"/>
    <w:rsid w:val="008C6DA2"/>
    <w:rsid w:val="008C6DA9"/>
    <w:rsid w:val="008C6DDF"/>
    <w:rsid w:val="008C6E61"/>
    <w:rsid w:val="008C6EDC"/>
    <w:rsid w:val="008C6F79"/>
    <w:rsid w:val="008C6FA7"/>
    <w:rsid w:val="008C716C"/>
    <w:rsid w:val="008C7170"/>
    <w:rsid w:val="008C71D6"/>
    <w:rsid w:val="008C72AD"/>
    <w:rsid w:val="008C72D5"/>
    <w:rsid w:val="008C72FF"/>
    <w:rsid w:val="008C73AA"/>
    <w:rsid w:val="008C73C2"/>
    <w:rsid w:val="008C73D2"/>
    <w:rsid w:val="008C7572"/>
    <w:rsid w:val="008C7578"/>
    <w:rsid w:val="008C761B"/>
    <w:rsid w:val="008C762D"/>
    <w:rsid w:val="008C763F"/>
    <w:rsid w:val="008C76B7"/>
    <w:rsid w:val="008C76D4"/>
    <w:rsid w:val="008C7831"/>
    <w:rsid w:val="008C78BC"/>
    <w:rsid w:val="008C799D"/>
    <w:rsid w:val="008C7A6C"/>
    <w:rsid w:val="008C7ACA"/>
    <w:rsid w:val="008C7BE8"/>
    <w:rsid w:val="008C7BF4"/>
    <w:rsid w:val="008C7CDC"/>
    <w:rsid w:val="008C7D28"/>
    <w:rsid w:val="008C7D4B"/>
    <w:rsid w:val="008C7D5D"/>
    <w:rsid w:val="008C7D8D"/>
    <w:rsid w:val="008C7DF7"/>
    <w:rsid w:val="008C7EA3"/>
    <w:rsid w:val="008C7F4E"/>
    <w:rsid w:val="008C7F52"/>
    <w:rsid w:val="008C7FDA"/>
    <w:rsid w:val="008D0091"/>
    <w:rsid w:val="008D01C9"/>
    <w:rsid w:val="008D01E8"/>
    <w:rsid w:val="008D0292"/>
    <w:rsid w:val="008D02B9"/>
    <w:rsid w:val="008D02C3"/>
    <w:rsid w:val="008D032D"/>
    <w:rsid w:val="008D03E7"/>
    <w:rsid w:val="008D040A"/>
    <w:rsid w:val="008D0441"/>
    <w:rsid w:val="008D04AD"/>
    <w:rsid w:val="008D04BA"/>
    <w:rsid w:val="008D0610"/>
    <w:rsid w:val="008D071C"/>
    <w:rsid w:val="008D0768"/>
    <w:rsid w:val="008D0919"/>
    <w:rsid w:val="008D09CE"/>
    <w:rsid w:val="008D0A01"/>
    <w:rsid w:val="008D0AC3"/>
    <w:rsid w:val="008D0BF9"/>
    <w:rsid w:val="008D0CAE"/>
    <w:rsid w:val="008D0CFD"/>
    <w:rsid w:val="008D0D0A"/>
    <w:rsid w:val="008D0D21"/>
    <w:rsid w:val="008D0DD2"/>
    <w:rsid w:val="008D0EA0"/>
    <w:rsid w:val="008D0F8E"/>
    <w:rsid w:val="008D1046"/>
    <w:rsid w:val="008D1119"/>
    <w:rsid w:val="008D1159"/>
    <w:rsid w:val="008D121A"/>
    <w:rsid w:val="008D1248"/>
    <w:rsid w:val="008D12F4"/>
    <w:rsid w:val="008D12FA"/>
    <w:rsid w:val="008D133B"/>
    <w:rsid w:val="008D14DC"/>
    <w:rsid w:val="008D14FC"/>
    <w:rsid w:val="008D169C"/>
    <w:rsid w:val="008D182F"/>
    <w:rsid w:val="008D1866"/>
    <w:rsid w:val="008D1985"/>
    <w:rsid w:val="008D19E8"/>
    <w:rsid w:val="008D19FD"/>
    <w:rsid w:val="008D1B64"/>
    <w:rsid w:val="008D1B86"/>
    <w:rsid w:val="008D1C2B"/>
    <w:rsid w:val="008D1D75"/>
    <w:rsid w:val="008D1E60"/>
    <w:rsid w:val="008D1E76"/>
    <w:rsid w:val="008D1ED1"/>
    <w:rsid w:val="008D1ED4"/>
    <w:rsid w:val="008D1F99"/>
    <w:rsid w:val="008D201A"/>
    <w:rsid w:val="008D20B7"/>
    <w:rsid w:val="008D2127"/>
    <w:rsid w:val="008D2226"/>
    <w:rsid w:val="008D233C"/>
    <w:rsid w:val="008D239B"/>
    <w:rsid w:val="008D23F9"/>
    <w:rsid w:val="008D2492"/>
    <w:rsid w:val="008D24DF"/>
    <w:rsid w:val="008D25D0"/>
    <w:rsid w:val="008D267E"/>
    <w:rsid w:val="008D27C0"/>
    <w:rsid w:val="008D286D"/>
    <w:rsid w:val="008D2954"/>
    <w:rsid w:val="008D29B4"/>
    <w:rsid w:val="008D29E4"/>
    <w:rsid w:val="008D2A9F"/>
    <w:rsid w:val="008D2AFB"/>
    <w:rsid w:val="008D2B0A"/>
    <w:rsid w:val="008D2C74"/>
    <w:rsid w:val="008D2E99"/>
    <w:rsid w:val="008D2EA4"/>
    <w:rsid w:val="008D2F53"/>
    <w:rsid w:val="008D2F9A"/>
    <w:rsid w:val="008D2FD3"/>
    <w:rsid w:val="008D30FB"/>
    <w:rsid w:val="008D3137"/>
    <w:rsid w:val="008D3225"/>
    <w:rsid w:val="008D3265"/>
    <w:rsid w:val="008D32E5"/>
    <w:rsid w:val="008D33BC"/>
    <w:rsid w:val="008D33F0"/>
    <w:rsid w:val="008D341A"/>
    <w:rsid w:val="008D3432"/>
    <w:rsid w:val="008D3436"/>
    <w:rsid w:val="008D34A0"/>
    <w:rsid w:val="008D3516"/>
    <w:rsid w:val="008D353C"/>
    <w:rsid w:val="008D3673"/>
    <w:rsid w:val="008D3845"/>
    <w:rsid w:val="008D393C"/>
    <w:rsid w:val="008D39AB"/>
    <w:rsid w:val="008D3BBB"/>
    <w:rsid w:val="008D3BE1"/>
    <w:rsid w:val="008D3BFE"/>
    <w:rsid w:val="008D3CAC"/>
    <w:rsid w:val="008D3D33"/>
    <w:rsid w:val="008D3DB5"/>
    <w:rsid w:val="008D3EA2"/>
    <w:rsid w:val="008D3F90"/>
    <w:rsid w:val="008D3FFD"/>
    <w:rsid w:val="008D4002"/>
    <w:rsid w:val="008D4014"/>
    <w:rsid w:val="008D40D9"/>
    <w:rsid w:val="008D417B"/>
    <w:rsid w:val="008D4193"/>
    <w:rsid w:val="008D41D5"/>
    <w:rsid w:val="008D4228"/>
    <w:rsid w:val="008D4241"/>
    <w:rsid w:val="008D425F"/>
    <w:rsid w:val="008D4262"/>
    <w:rsid w:val="008D42F4"/>
    <w:rsid w:val="008D4376"/>
    <w:rsid w:val="008D43B1"/>
    <w:rsid w:val="008D43B3"/>
    <w:rsid w:val="008D43DF"/>
    <w:rsid w:val="008D4446"/>
    <w:rsid w:val="008D4462"/>
    <w:rsid w:val="008D45DE"/>
    <w:rsid w:val="008D460E"/>
    <w:rsid w:val="008D47C5"/>
    <w:rsid w:val="008D47CF"/>
    <w:rsid w:val="008D484B"/>
    <w:rsid w:val="008D4915"/>
    <w:rsid w:val="008D4943"/>
    <w:rsid w:val="008D49B8"/>
    <w:rsid w:val="008D4A68"/>
    <w:rsid w:val="008D4AAE"/>
    <w:rsid w:val="008D4B1B"/>
    <w:rsid w:val="008D4B4B"/>
    <w:rsid w:val="008D4B5D"/>
    <w:rsid w:val="008D4BBB"/>
    <w:rsid w:val="008D4BF2"/>
    <w:rsid w:val="008D4CC1"/>
    <w:rsid w:val="008D4F2C"/>
    <w:rsid w:val="008D4FEF"/>
    <w:rsid w:val="008D5056"/>
    <w:rsid w:val="008D505C"/>
    <w:rsid w:val="008D5080"/>
    <w:rsid w:val="008D5088"/>
    <w:rsid w:val="008D50D7"/>
    <w:rsid w:val="008D5172"/>
    <w:rsid w:val="008D5187"/>
    <w:rsid w:val="008D5306"/>
    <w:rsid w:val="008D545B"/>
    <w:rsid w:val="008D547C"/>
    <w:rsid w:val="008D5517"/>
    <w:rsid w:val="008D55C8"/>
    <w:rsid w:val="008D56E4"/>
    <w:rsid w:val="008D5796"/>
    <w:rsid w:val="008D57FE"/>
    <w:rsid w:val="008D5917"/>
    <w:rsid w:val="008D5951"/>
    <w:rsid w:val="008D59E7"/>
    <w:rsid w:val="008D5BC2"/>
    <w:rsid w:val="008D5C76"/>
    <w:rsid w:val="008D5C9E"/>
    <w:rsid w:val="008D5D95"/>
    <w:rsid w:val="008D5D9E"/>
    <w:rsid w:val="008D5DAD"/>
    <w:rsid w:val="008D5DC1"/>
    <w:rsid w:val="008D5F42"/>
    <w:rsid w:val="008D5F47"/>
    <w:rsid w:val="008D5F88"/>
    <w:rsid w:val="008D609D"/>
    <w:rsid w:val="008D60EE"/>
    <w:rsid w:val="008D6103"/>
    <w:rsid w:val="008D6281"/>
    <w:rsid w:val="008D6290"/>
    <w:rsid w:val="008D6497"/>
    <w:rsid w:val="008D649B"/>
    <w:rsid w:val="008D65F0"/>
    <w:rsid w:val="008D65F3"/>
    <w:rsid w:val="008D65FF"/>
    <w:rsid w:val="008D66B7"/>
    <w:rsid w:val="008D6729"/>
    <w:rsid w:val="008D674C"/>
    <w:rsid w:val="008D6763"/>
    <w:rsid w:val="008D678F"/>
    <w:rsid w:val="008D679C"/>
    <w:rsid w:val="008D69FF"/>
    <w:rsid w:val="008D6A57"/>
    <w:rsid w:val="008D6AC7"/>
    <w:rsid w:val="008D6B0F"/>
    <w:rsid w:val="008D6B1A"/>
    <w:rsid w:val="008D6BC0"/>
    <w:rsid w:val="008D6C59"/>
    <w:rsid w:val="008D6C62"/>
    <w:rsid w:val="008D6CD8"/>
    <w:rsid w:val="008D6CFA"/>
    <w:rsid w:val="008D6E38"/>
    <w:rsid w:val="008D6E69"/>
    <w:rsid w:val="008D6F08"/>
    <w:rsid w:val="008D6F38"/>
    <w:rsid w:val="008D6F41"/>
    <w:rsid w:val="008D6F57"/>
    <w:rsid w:val="008D6FCC"/>
    <w:rsid w:val="008D705A"/>
    <w:rsid w:val="008D7070"/>
    <w:rsid w:val="008D70C0"/>
    <w:rsid w:val="008D71B3"/>
    <w:rsid w:val="008D726C"/>
    <w:rsid w:val="008D7299"/>
    <w:rsid w:val="008D7351"/>
    <w:rsid w:val="008D746F"/>
    <w:rsid w:val="008D749D"/>
    <w:rsid w:val="008D74A6"/>
    <w:rsid w:val="008D74AD"/>
    <w:rsid w:val="008D7694"/>
    <w:rsid w:val="008D770E"/>
    <w:rsid w:val="008D773F"/>
    <w:rsid w:val="008D785B"/>
    <w:rsid w:val="008D7862"/>
    <w:rsid w:val="008D78D1"/>
    <w:rsid w:val="008D78DC"/>
    <w:rsid w:val="008D7991"/>
    <w:rsid w:val="008D79D7"/>
    <w:rsid w:val="008D79EE"/>
    <w:rsid w:val="008D7A1A"/>
    <w:rsid w:val="008D7B0B"/>
    <w:rsid w:val="008D7B4A"/>
    <w:rsid w:val="008D7BC0"/>
    <w:rsid w:val="008D7C68"/>
    <w:rsid w:val="008D7D50"/>
    <w:rsid w:val="008D7ED6"/>
    <w:rsid w:val="008D7FD9"/>
    <w:rsid w:val="008E02A3"/>
    <w:rsid w:val="008E02B3"/>
    <w:rsid w:val="008E0539"/>
    <w:rsid w:val="008E0563"/>
    <w:rsid w:val="008E0595"/>
    <w:rsid w:val="008E05EE"/>
    <w:rsid w:val="008E064E"/>
    <w:rsid w:val="008E0714"/>
    <w:rsid w:val="008E075A"/>
    <w:rsid w:val="008E0851"/>
    <w:rsid w:val="008E08FE"/>
    <w:rsid w:val="008E09C7"/>
    <w:rsid w:val="008E0A9F"/>
    <w:rsid w:val="008E0AD8"/>
    <w:rsid w:val="008E0B0F"/>
    <w:rsid w:val="008E0B85"/>
    <w:rsid w:val="008E0B89"/>
    <w:rsid w:val="008E0C07"/>
    <w:rsid w:val="008E0DB2"/>
    <w:rsid w:val="008E0DCB"/>
    <w:rsid w:val="008E0DDB"/>
    <w:rsid w:val="008E0EA2"/>
    <w:rsid w:val="008E0EAC"/>
    <w:rsid w:val="008E0ED1"/>
    <w:rsid w:val="008E0F84"/>
    <w:rsid w:val="008E1071"/>
    <w:rsid w:val="008E10DA"/>
    <w:rsid w:val="008E10E9"/>
    <w:rsid w:val="008E11FC"/>
    <w:rsid w:val="008E147B"/>
    <w:rsid w:val="008E14A2"/>
    <w:rsid w:val="008E1522"/>
    <w:rsid w:val="008E163D"/>
    <w:rsid w:val="008E1714"/>
    <w:rsid w:val="008E1745"/>
    <w:rsid w:val="008E1763"/>
    <w:rsid w:val="008E1B1B"/>
    <w:rsid w:val="008E1C4E"/>
    <w:rsid w:val="008E1D75"/>
    <w:rsid w:val="008E1E6E"/>
    <w:rsid w:val="008E1EAC"/>
    <w:rsid w:val="008E1F51"/>
    <w:rsid w:val="008E205E"/>
    <w:rsid w:val="008E208F"/>
    <w:rsid w:val="008E2107"/>
    <w:rsid w:val="008E211C"/>
    <w:rsid w:val="008E2122"/>
    <w:rsid w:val="008E2148"/>
    <w:rsid w:val="008E217E"/>
    <w:rsid w:val="008E2216"/>
    <w:rsid w:val="008E224E"/>
    <w:rsid w:val="008E22A4"/>
    <w:rsid w:val="008E22B0"/>
    <w:rsid w:val="008E238A"/>
    <w:rsid w:val="008E23F2"/>
    <w:rsid w:val="008E2400"/>
    <w:rsid w:val="008E2447"/>
    <w:rsid w:val="008E24B7"/>
    <w:rsid w:val="008E24F8"/>
    <w:rsid w:val="008E25A0"/>
    <w:rsid w:val="008E25A3"/>
    <w:rsid w:val="008E2650"/>
    <w:rsid w:val="008E266B"/>
    <w:rsid w:val="008E2695"/>
    <w:rsid w:val="008E26FD"/>
    <w:rsid w:val="008E2727"/>
    <w:rsid w:val="008E276E"/>
    <w:rsid w:val="008E278B"/>
    <w:rsid w:val="008E279B"/>
    <w:rsid w:val="008E27BA"/>
    <w:rsid w:val="008E282F"/>
    <w:rsid w:val="008E28B7"/>
    <w:rsid w:val="008E2977"/>
    <w:rsid w:val="008E29D1"/>
    <w:rsid w:val="008E2AC5"/>
    <w:rsid w:val="008E2B5D"/>
    <w:rsid w:val="008E2C64"/>
    <w:rsid w:val="008E2E02"/>
    <w:rsid w:val="008E2E5C"/>
    <w:rsid w:val="008E3036"/>
    <w:rsid w:val="008E308A"/>
    <w:rsid w:val="008E32C2"/>
    <w:rsid w:val="008E333E"/>
    <w:rsid w:val="008E33A7"/>
    <w:rsid w:val="008E33DE"/>
    <w:rsid w:val="008E33F3"/>
    <w:rsid w:val="008E33FF"/>
    <w:rsid w:val="008E3407"/>
    <w:rsid w:val="008E3535"/>
    <w:rsid w:val="008E356A"/>
    <w:rsid w:val="008E35AE"/>
    <w:rsid w:val="008E35C2"/>
    <w:rsid w:val="008E35D9"/>
    <w:rsid w:val="008E3677"/>
    <w:rsid w:val="008E3707"/>
    <w:rsid w:val="008E38A1"/>
    <w:rsid w:val="008E38A9"/>
    <w:rsid w:val="008E38DC"/>
    <w:rsid w:val="008E39F6"/>
    <w:rsid w:val="008E3A33"/>
    <w:rsid w:val="008E3CC0"/>
    <w:rsid w:val="008E3DD5"/>
    <w:rsid w:val="008E3DFB"/>
    <w:rsid w:val="008E3E22"/>
    <w:rsid w:val="008E3ED3"/>
    <w:rsid w:val="008E3F1D"/>
    <w:rsid w:val="008E3F65"/>
    <w:rsid w:val="008E4146"/>
    <w:rsid w:val="008E4171"/>
    <w:rsid w:val="008E4177"/>
    <w:rsid w:val="008E419E"/>
    <w:rsid w:val="008E41F7"/>
    <w:rsid w:val="008E420F"/>
    <w:rsid w:val="008E42B3"/>
    <w:rsid w:val="008E42FB"/>
    <w:rsid w:val="008E4307"/>
    <w:rsid w:val="008E434F"/>
    <w:rsid w:val="008E43E4"/>
    <w:rsid w:val="008E4461"/>
    <w:rsid w:val="008E44A7"/>
    <w:rsid w:val="008E4612"/>
    <w:rsid w:val="008E4614"/>
    <w:rsid w:val="008E46C8"/>
    <w:rsid w:val="008E472A"/>
    <w:rsid w:val="008E4741"/>
    <w:rsid w:val="008E4875"/>
    <w:rsid w:val="008E489A"/>
    <w:rsid w:val="008E4983"/>
    <w:rsid w:val="008E49DE"/>
    <w:rsid w:val="008E4B1C"/>
    <w:rsid w:val="008E4BCD"/>
    <w:rsid w:val="008E4CF3"/>
    <w:rsid w:val="008E4D97"/>
    <w:rsid w:val="008E4F82"/>
    <w:rsid w:val="008E4F96"/>
    <w:rsid w:val="008E4FA8"/>
    <w:rsid w:val="008E50E1"/>
    <w:rsid w:val="008E5127"/>
    <w:rsid w:val="008E5167"/>
    <w:rsid w:val="008E523D"/>
    <w:rsid w:val="008E5302"/>
    <w:rsid w:val="008E53D1"/>
    <w:rsid w:val="008E546D"/>
    <w:rsid w:val="008E5470"/>
    <w:rsid w:val="008E54B4"/>
    <w:rsid w:val="008E5537"/>
    <w:rsid w:val="008E562D"/>
    <w:rsid w:val="008E56AE"/>
    <w:rsid w:val="008E56E1"/>
    <w:rsid w:val="008E5762"/>
    <w:rsid w:val="008E57A5"/>
    <w:rsid w:val="008E5864"/>
    <w:rsid w:val="008E58AC"/>
    <w:rsid w:val="008E5910"/>
    <w:rsid w:val="008E5A0A"/>
    <w:rsid w:val="008E5A22"/>
    <w:rsid w:val="008E5A26"/>
    <w:rsid w:val="008E5C25"/>
    <w:rsid w:val="008E5C45"/>
    <w:rsid w:val="008E5C70"/>
    <w:rsid w:val="008E5CC9"/>
    <w:rsid w:val="008E5DED"/>
    <w:rsid w:val="008E5E96"/>
    <w:rsid w:val="008E5EB3"/>
    <w:rsid w:val="008E5F32"/>
    <w:rsid w:val="008E5FAE"/>
    <w:rsid w:val="008E601B"/>
    <w:rsid w:val="008E6028"/>
    <w:rsid w:val="008E602C"/>
    <w:rsid w:val="008E6055"/>
    <w:rsid w:val="008E6078"/>
    <w:rsid w:val="008E617E"/>
    <w:rsid w:val="008E6191"/>
    <w:rsid w:val="008E6240"/>
    <w:rsid w:val="008E6364"/>
    <w:rsid w:val="008E6403"/>
    <w:rsid w:val="008E6596"/>
    <w:rsid w:val="008E663E"/>
    <w:rsid w:val="008E66EF"/>
    <w:rsid w:val="008E672C"/>
    <w:rsid w:val="008E6766"/>
    <w:rsid w:val="008E676F"/>
    <w:rsid w:val="008E6799"/>
    <w:rsid w:val="008E6818"/>
    <w:rsid w:val="008E6832"/>
    <w:rsid w:val="008E6884"/>
    <w:rsid w:val="008E6935"/>
    <w:rsid w:val="008E6987"/>
    <w:rsid w:val="008E6A63"/>
    <w:rsid w:val="008E6B8B"/>
    <w:rsid w:val="008E6BD3"/>
    <w:rsid w:val="008E6C63"/>
    <w:rsid w:val="008E6CA9"/>
    <w:rsid w:val="008E6CC9"/>
    <w:rsid w:val="008E6D89"/>
    <w:rsid w:val="008E6D8D"/>
    <w:rsid w:val="008E6E9C"/>
    <w:rsid w:val="008E6EEE"/>
    <w:rsid w:val="008E6EF2"/>
    <w:rsid w:val="008E6F4D"/>
    <w:rsid w:val="008E6FA2"/>
    <w:rsid w:val="008E6FE7"/>
    <w:rsid w:val="008E7052"/>
    <w:rsid w:val="008E70A1"/>
    <w:rsid w:val="008E715C"/>
    <w:rsid w:val="008E7194"/>
    <w:rsid w:val="008E7220"/>
    <w:rsid w:val="008E7242"/>
    <w:rsid w:val="008E7280"/>
    <w:rsid w:val="008E72BD"/>
    <w:rsid w:val="008E72BE"/>
    <w:rsid w:val="008E7385"/>
    <w:rsid w:val="008E73F7"/>
    <w:rsid w:val="008E74BA"/>
    <w:rsid w:val="008E75DE"/>
    <w:rsid w:val="008E77A0"/>
    <w:rsid w:val="008E77A7"/>
    <w:rsid w:val="008E77FE"/>
    <w:rsid w:val="008E781F"/>
    <w:rsid w:val="008E78CF"/>
    <w:rsid w:val="008E7914"/>
    <w:rsid w:val="008E7942"/>
    <w:rsid w:val="008E7995"/>
    <w:rsid w:val="008E79FF"/>
    <w:rsid w:val="008E7A18"/>
    <w:rsid w:val="008E7A4C"/>
    <w:rsid w:val="008E7B5E"/>
    <w:rsid w:val="008E7B71"/>
    <w:rsid w:val="008E7C0F"/>
    <w:rsid w:val="008E7C33"/>
    <w:rsid w:val="008E7C47"/>
    <w:rsid w:val="008E7CB2"/>
    <w:rsid w:val="008E7DA6"/>
    <w:rsid w:val="008E7E91"/>
    <w:rsid w:val="008E7F07"/>
    <w:rsid w:val="008E7F25"/>
    <w:rsid w:val="008E7F8F"/>
    <w:rsid w:val="008E7FE7"/>
    <w:rsid w:val="008E7FEE"/>
    <w:rsid w:val="008F006B"/>
    <w:rsid w:val="008F008B"/>
    <w:rsid w:val="008F014A"/>
    <w:rsid w:val="008F0178"/>
    <w:rsid w:val="008F01B3"/>
    <w:rsid w:val="008F01E1"/>
    <w:rsid w:val="008F0248"/>
    <w:rsid w:val="008F0264"/>
    <w:rsid w:val="008F02AB"/>
    <w:rsid w:val="008F034D"/>
    <w:rsid w:val="008F035D"/>
    <w:rsid w:val="008F0380"/>
    <w:rsid w:val="008F03E0"/>
    <w:rsid w:val="008F03EC"/>
    <w:rsid w:val="008F04A8"/>
    <w:rsid w:val="008F053D"/>
    <w:rsid w:val="008F059F"/>
    <w:rsid w:val="008F05F8"/>
    <w:rsid w:val="008F0700"/>
    <w:rsid w:val="008F076D"/>
    <w:rsid w:val="008F07DA"/>
    <w:rsid w:val="008F07E4"/>
    <w:rsid w:val="008F0822"/>
    <w:rsid w:val="008F08C4"/>
    <w:rsid w:val="008F0912"/>
    <w:rsid w:val="008F094B"/>
    <w:rsid w:val="008F0A8F"/>
    <w:rsid w:val="008F0ADA"/>
    <w:rsid w:val="008F0BC5"/>
    <w:rsid w:val="008F0C12"/>
    <w:rsid w:val="008F0C44"/>
    <w:rsid w:val="008F0C4B"/>
    <w:rsid w:val="008F0D76"/>
    <w:rsid w:val="008F0D7A"/>
    <w:rsid w:val="008F0D92"/>
    <w:rsid w:val="008F0E3B"/>
    <w:rsid w:val="008F0E47"/>
    <w:rsid w:val="008F0E9A"/>
    <w:rsid w:val="008F0EF5"/>
    <w:rsid w:val="008F0F4C"/>
    <w:rsid w:val="008F0FEF"/>
    <w:rsid w:val="008F10F4"/>
    <w:rsid w:val="008F1110"/>
    <w:rsid w:val="008F1154"/>
    <w:rsid w:val="008F11CC"/>
    <w:rsid w:val="008F1416"/>
    <w:rsid w:val="008F1418"/>
    <w:rsid w:val="008F154D"/>
    <w:rsid w:val="008F15FC"/>
    <w:rsid w:val="008F165F"/>
    <w:rsid w:val="008F1795"/>
    <w:rsid w:val="008F1815"/>
    <w:rsid w:val="008F189C"/>
    <w:rsid w:val="008F1A09"/>
    <w:rsid w:val="008F1A10"/>
    <w:rsid w:val="008F1A28"/>
    <w:rsid w:val="008F1A2A"/>
    <w:rsid w:val="008F1A9E"/>
    <w:rsid w:val="008F1AA6"/>
    <w:rsid w:val="008F1BDD"/>
    <w:rsid w:val="008F1C53"/>
    <w:rsid w:val="008F1C9B"/>
    <w:rsid w:val="008F1CD4"/>
    <w:rsid w:val="008F1D1B"/>
    <w:rsid w:val="008F1E1B"/>
    <w:rsid w:val="008F1E8B"/>
    <w:rsid w:val="008F1F67"/>
    <w:rsid w:val="008F1F7C"/>
    <w:rsid w:val="008F2057"/>
    <w:rsid w:val="008F20B7"/>
    <w:rsid w:val="008F20F7"/>
    <w:rsid w:val="008F215D"/>
    <w:rsid w:val="008F21A5"/>
    <w:rsid w:val="008F21E2"/>
    <w:rsid w:val="008F21FC"/>
    <w:rsid w:val="008F2252"/>
    <w:rsid w:val="008F2262"/>
    <w:rsid w:val="008F2346"/>
    <w:rsid w:val="008F23A1"/>
    <w:rsid w:val="008F23BA"/>
    <w:rsid w:val="008F23DE"/>
    <w:rsid w:val="008F2444"/>
    <w:rsid w:val="008F2515"/>
    <w:rsid w:val="008F253E"/>
    <w:rsid w:val="008F25EA"/>
    <w:rsid w:val="008F2639"/>
    <w:rsid w:val="008F271A"/>
    <w:rsid w:val="008F273B"/>
    <w:rsid w:val="008F2837"/>
    <w:rsid w:val="008F289D"/>
    <w:rsid w:val="008F28ED"/>
    <w:rsid w:val="008F297E"/>
    <w:rsid w:val="008F29FB"/>
    <w:rsid w:val="008F2A11"/>
    <w:rsid w:val="008F2BB2"/>
    <w:rsid w:val="008F2DBA"/>
    <w:rsid w:val="008F2E05"/>
    <w:rsid w:val="008F2E38"/>
    <w:rsid w:val="008F2F14"/>
    <w:rsid w:val="008F303B"/>
    <w:rsid w:val="008F3157"/>
    <w:rsid w:val="008F318C"/>
    <w:rsid w:val="008F328B"/>
    <w:rsid w:val="008F32E7"/>
    <w:rsid w:val="008F32EC"/>
    <w:rsid w:val="008F3319"/>
    <w:rsid w:val="008F3371"/>
    <w:rsid w:val="008F34C9"/>
    <w:rsid w:val="008F35FF"/>
    <w:rsid w:val="008F3609"/>
    <w:rsid w:val="008F3681"/>
    <w:rsid w:val="008F36ED"/>
    <w:rsid w:val="008F3701"/>
    <w:rsid w:val="008F3750"/>
    <w:rsid w:val="008F3756"/>
    <w:rsid w:val="008F3976"/>
    <w:rsid w:val="008F39FA"/>
    <w:rsid w:val="008F3C14"/>
    <w:rsid w:val="008F3C92"/>
    <w:rsid w:val="008F3CC8"/>
    <w:rsid w:val="008F3D2F"/>
    <w:rsid w:val="008F3D7D"/>
    <w:rsid w:val="008F3D9D"/>
    <w:rsid w:val="008F3DED"/>
    <w:rsid w:val="008F3DF3"/>
    <w:rsid w:val="008F3E6A"/>
    <w:rsid w:val="008F3FAE"/>
    <w:rsid w:val="008F3FB9"/>
    <w:rsid w:val="008F3FD2"/>
    <w:rsid w:val="008F4137"/>
    <w:rsid w:val="008F416A"/>
    <w:rsid w:val="008F41B2"/>
    <w:rsid w:val="008F4255"/>
    <w:rsid w:val="008F42C4"/>
    <w:rsid w:val="008F42F2"/>
    <w:rsid w:val="008F43FF"/>
    <w:rsid w:val="008F44C0"/>
    <w:rsid w:val="008F453E"/>
    <w:rsid w:val="008F45DC"/>
    <w:rsid w:val="008F4689"/>
    <w:rsid w:val="008F468F"/>
    <w:rsid w:val="008F47A7"/>
    <w:rsid w:val="008F47EC"/>
    <w:rsid w:val="008F47F1"/>
    <w:rsid w:val="008F482A"/>
    <w:rsid w:val="008F485F"/>
    <w:rsid w:val="008F4899"/>
    <w:rsid w:val="008F4981"/>
    <w:rsid w:val="008F4A01"/>
    <w:rsid w:val="008F4A79"/>
    <w:rsid w:val="008F4ABD"/>
    <w:rsid w:val="008F4AED"/>
    <w:rsid w:val="008F4B05"/>
    <w:rsid w:val="008F4B82"/>
    <w:rsid w:val="008F4C63"/>
    <w:rsid w:val="008F4DAA"/>
    <w:rsid w:val="008F4DF8"/>
    <w:rsid w:val="008F4DFC"/>
    <w:rsid w:val="008F4EAB"/>
    <w:rsid w:val="008F4F2F"/>
    <w:rsid w:val="008F4FFA"/>
    <w:rsid w:val="008F5018"/>
    <w:rsid w:val="008F5019"/>
    <w:rsid w:val="008F50EF"/>
    <w:rsid w:val="008F5162"/>
    <w:rsid w:val="008F5251"/>
    <w:rsid w:val="008F525E"/>
    <w:rsid w:val="008F5291"/>
    <w:rsid w:val="008F52DE"/>
    <w:rsid w:val="008F52F9"/>
    <w:rsid w:val="008F537D"/>
    <w:rsid w:val="008F543C"/>
    <w:rsid w:val="008F557E"/>
    <w:rsid w:val="008F55C0"/>
    <w:rsid w:val="008F566A"/>
    <w:rsid w:val="008F56E6"/>
    <w:rsid w:val="008F5754"/>
    <w:rsid w:val="008F5951"/>
    <w:rsid w:val="008F59CC"/>
    <w:rsid w:val="008F5A25"/>
    <w:rsid w:val="008F5A5B"/>
    <w:rsid w:val="008F5AE3"/>
    <w:rsid w:val="008F5B41"/>
    <w:rsid w:val="008F5B5B"/>
    <w:rsid w:val="008F5B6D"/>
    <w:rsid w:val="008F5B6E"/>
    <w:rsid w:val="008F5C48"/>
    <w:rsid w:val="008F5C4B"/>
    <w:rsid w:val="008F5CBB"/>
    <w:rsid w:val="008F5CFA"/>
    <w:rsid w:val="008F5CFD"/>
    <w:rsid w:val="008F5E41"/>
    <w:rsid w:val="008F5EDE"/>
    <w:rsid w:val="008F5F83"/>
    <w:rsid w:val="008F5FB6"/>
    <w:rsid w:val="008F5FCD"/>
    <w:rsid w:val="008F6045"/>
    <w:rsid w:val="008F610A"/>
    <w:rsid w:val="008F6121"/>
    <w:rsid w:val="008F6159"/>
    <w:rsid w:val="008F618A"/>
    <w:rsid w:val="008F637B"/>
    <w:rsid w:val="008F6416"/>
    <w:rsid w:val="008F65EF"/>
    <w:rsid w:val="008F65FB"/>
    <w:rsid w:val="008F6608"/>
    <w:rsid w:val="008F66ED"/>
    <w:rsid w:val="008F6776"/>
    <w:rsid w:val="008F67E4"/>
    <w:rsid w:val="008F6823"/>
    <w:rsid w:val="008F684A"/>
    <w:rsid w:val="008F6862"/>
    <w:rsid w:val="008F688E"/>
    <w:rsid w:val="008F6AE5"/>
    <w:rsid w:val="008F6AF5"/>
    <w:rsid w:val="008F6AF8"/>
    <w:rsid w:val="008F6AFA"/>
    <w:rsid w:val="008F6B50"/>
    <w:rsid w:val="008F6C4D"/>
    <w:rsid w:val="008F6CEF"/>
    <w:rsid w:val="008F6D11"/>
    <w:rsid w:val="008F6D2F"/>
    <w:rsid w:val="008F6D51"/>
    <w:rsid w:val="008F6D9D"/>
    <w:rsid w:val="008F6DA1"/>
    <w:rsid w:val="008F6E14"/>
    <w:rsid w:val="008F6EE1"/>
    <w:rsid w:val="008F6F3E"/>
    <w:rsid w:val="008F6FB9"/>
    <w:rsid w:val="008F7168"/>
    <w:rsid w:val="008F7187"/>
    <w:rsid w:val="008F71D5"/>
    <w:rsid w:val="008F71EB"/>
    <w:rsid w:val="008F7234"/>
    <w:rsid w:val="008F723B"/>
    <w:rsid w:val="008F7248"/>
    <w:rsid w:val="008F728F"/>
    <w:rsid w:val="008F729C"/>
    <w:rsid w:val="008F732F"/>
    <w:rsid w:val="008F740D"/>
    <w:rsid w:val="008F7441"/>
    <w:rsid w:val="008F74D0"/>
    <w:rsid w:val="008F759D"/>
    <w:rsid w:val="008F75AA"/>
    <w:rsid w:val="008F75DF"/>
    <w:rsid w:val="008F76B3"/>
    <w:rsid w:val="008F7856"/>
    <w:rsid w:val="008F7887"/>
    <w:rsid w:val="008F789C"/>
    <w:rsid w:val="008F78C1"/>
    <w:rsid w:val="008F798A"/>
    <w:rsid w:val="008F79CB"/>
    <w:rsid w:val="008F79E2"/>
    <w:rsid w:val="008F7A51"/>
    <w:rsid w:val="008F7AD9"/>
    <w:rsid w:val="008F7B03"/>
    <w:rsid w:val="008F7B09"/>
    <w:rsid w:val="008F7B57"/>
    <w:rsid w:val="008F7B5D"/>
    <w:rsid w:val="008F7BC8"/>
    <w:rsid w:val="008F7BE6"/>
    <w:rsid w:val="008F7C6F"/>
    <w:rsid w:val="008F7D6F"/>
    <w:rsid w:val="008F7DB4"/>
    <w:rsid w:val="008F7DF6"/>
    <w:rsid w:val="008F7DFC"/>
    <w:rsid w:val="008F7E32"/>
    <w:rsid w:val="008F7ED5"/>
    <w:rsid w:val="008F7EFA"/>
    <w:rsid w:val="008F7FC8"/>
    <w:rsid w:val="008F87B6"/>
    <w:rsid w:val="00900027"/>
    <w:rsid w:val="00900031"/>
    <w:rsid w:val="009000A5"/>
    <w:rsid w:val="0090033D"/>
    <w:rsid w:val="009003E7"/>
    <w:rsid w:val="00900477"/>
    <w:rsid w:val="00900511"/>
    <w:rsid w:val="00900534"/>
    <w:rsid w:val="009006F3"/>
    <w:rsid w:val="0090083C"/>
    <w:rsid w:val="009008D4"/>
    <w:rsid w:val="009009CF"/>
    <w:rsid w:val="009009ED"/>
    <w:rsid w:val="009009EF"/>
    <w:rsid w:val="00900A74"/>
    <w:rsid w:val="00900B28"/>
    <w:rsid w:val="00900B63"/>
    <w:rsid w:val="00900C4A"/>
    <w:rsid w:val="00900CDD"/>
    <w:rsid w:val="00900D9E"/>
    <w:rsid w:val="00900EA0"/>
    <w:rsid w:val="00900F68"/>
    <w:rsid w:val="00900F93"/>
    <w:rsid w:val="00900FAF"/>
    <w:rsid w:val="00900FB1"/>
    <w:rsid w:val="0090128C"/>
    <w:rsid w:val="009012B9"/>
    <w:rsid w:val="00901305"/>
    <w:rsid w:val="0090131E"/>
    <w:rsid w:val="009013C3"/>
    <w:rsid w:val="0090146E"/>
    <w:rsid w:val="00901607"/>
    <w:rsid w:val="00901635"/>
    <w:rsid w:val="00901773"/>
    <w:rsid w:val="009017B2"/>
    <w:rsid w:val="00901822"/>
    <w:rsid w:val="00901857"/>
    <w:rsid w:val="00901AD6"/>
    <w:rsid w:val="00901BAE"/>
    <w:rsid w:val="00901BBA"/>
    <w:rsid w:val="00901C84"/>
    <w:rsid w:val="00901F4B"/>
    <w:rsid w:val="0090203E"/>
    <w:rsid w:val="009021A3"/>
    <w:rsid w:val="009022CE"/>
    <w:rsid w:val="009023C4"/>
    <w:rsid w:val="00902401"/>
    <w:rsid w:val="00902468"/>
    <w:rsid w:val="009024F6"/>
    <w:rsid w:val="00902506"/>
    <w:rsid w:val="009025CD"/>
    <w:rsid w:val="009025F5"/>
    <w:rsid w:val="0090267A"/>
    <w:rsid w:val="00902696"/>
    <w:rsid w:val="0090272C"/>
    <w:rsid w:val="00902747"/>
    <w:rsid w:val="00902758"/>
    <w:rsid w:val="00902844"/>
    <w:rsid w:val="00902868"/>
    <w:rsid w:val="0090287E"/>
    <w:rsid w:val="00902962"/>
    <w:rsid w:val="009029C7"/>
    <w:rsid w:val="00902A38"/>
    <w:rsid w:val="00902AB1"/>
    <w:rsid w:val="00902AD0"/>
    <w:rsid w:val="00902ADA"/>
    <w:rsid w:val="00902BCA"/>
    <w:rsid w:val="00902C2A"/>
    <w:rsid w:val="00902E40"/>
    <w:rsid w:val="00902EC3"/>
    <w:rsid w:val="00902F2D"/>
    <w:rsid w:val="0090301F"/>
    <w:rsid w:val="009030BB"/>
    <w:rsid w:val="0090311F"/>
    <w:rsid w:val="0090320B"/>
    <w:rsid w:val="0090324D"/>
    <w:rsid w:val="00903251"/>
    <w:rsid w:val="009032AD"/>
    <w:rsid w:val="009033AE"/>
    <w:rsid w:val="009033D0"/>
    <w:rsid w:val="009034C4"/>
    <w:rsid w:val="0090356E"/>
    <w:rsid w:val="0090358B"/>
    <w:rsid w:val="009035BB"/>
    <w:rsid w:val="00903659"/>
    <w:rsid w:val="00903813"/>
    <w:rsid w:val="009038DA"/>
    <w:rsid w:val="00903935"/>
    <w:rsid w:val="00903A0C"/>
    <w:rsid w:val="00903B89"/>
    <w:rsid w:val="00903BB7"/>
    <w:rsid w:val="00903BD4"/>
    <w:rsid w:val="00903C89"/>
    <w:rsid w:val="00903CA2"/>
    <w:rsid w:val="00903D3A"/>
    <w:rsid w:val="00903D6A"/>
    <w:rsid w:val="00903D88"/>
    <w:rsid w:val="00903DAB"/>
    <w:rsid w:val="00903DB1"/>
    <w:rsid w:val="00903DB5"/>
    <w:rsid w:val="00903E4F"/>
    <w:rsid w:val="00903E59"/>
    <w:rsid w:val="00903E9A"/>
    <w:rsid w:val="00903EBC"/>
    <w:rsid w:val="00903EDB"/>
    <w:rsid w:val="00903EEE"/>
    <w:rsid w:val="00903F0C"/>
    <w:rsid w:val="00903F8F"/>
    <w:rsid w:val="00903FD2"/>
    <w:rsid w:val="009043E0"/>
    <w:rsid w:val="009044B1"/>
    <w:rsid w:val="009044DD"/>
    <w:rsid w:val="009045C2"/>
    <w:rsid w:val="0090468C"/>
    <w:rsid w:val="00904773"/>
    <w:rsid w:val="00904777"/>
    <w:rsid w:val="009047A1"/>
    <w:rsid w:val="00904935"/>
    <w:rsid w:val="00904968"/>
    <w:rsid w:val="009049BD"/>
    <w:rsid w:val="009049F6"/>
    <w:rsid w:val="00904A71"/>
    <w:rsid w:val="00904B40"/>
    <w:rsid w:val="00904B4A"/>
    <w:rsid w:val="00904C57"/>
    <w:rsid w:val="00904D2B"/>
    <w:rsid w:val="00904D3B"/>
    <w:rsid w:val="00904DB2"/>
    <w:rsid w:val="00904DF6"/>
    <w:rsid w:val="00904E10"/>
    <w:rsid w:val="00904E51"/>
    <w:rsid w:val="00904E9E"/>
    <w:rsid w:val="00904F9D"/>
    <w:rsid w:val="00904FBD"/>
    <w:rsid w:val="00905026"/>
    <w:rsid w:val="009050B7"/>
    <w:rsid w:val="009050DC"/>
    <w:rsid w:val="009050E8"/>
    <w:rsid w:val="00905140"/>
    <w:rsid w:val="009051B4"/>
    <w:rsid w:val="00905506"/>
    <w:rsid w:val="009055CB"/>
    <w:rsid w:val="009055DD"/>
    <w:rsid w:val="009055E6"/>
    <w:rsid w:val="00905675"/>
    <w:rsid w:val="00905683"/>
    <w:rsid w:val="009056A0"/>
    <w:rsid w:val="009056E0"/>
    <w:rsid w:val="00905731"/>
    <w:rsid w:val="009057F6"/>
    <w:rsid w:val="0090583A"/>
    <w:rsid w:val="009058C7"/>
    <w:rsid w:val="009058DC"/>
    <w:rsid w:val="009059E9"/>
    <w:rsid w:val="00905AB3"/>
    <w:rsid w:val="00905B85"/>
    <w:rsid w:val="00905C15"/>
    <w:rsid w:val="00905C87"/>
    <w:rsid w:val="00905CD0"/>
    <w:rsid w:val="00905D7C"/>
    <w:rsid w:val="00905DC0"/>
    <w:rsid w:val="00905E69"/>
    <w:rsid w:val="00905F1A"/>
    <w:rsid w:val="00905F5F"/>
    <w:rsid w:val="00905F95"/>
    <w:rsid w:val="009060BE"/>
    <w:rsid w:val="0090610F"/>
    <w:rsid w:val="009061B8"/>
    <w:rsid w:val="00906292"/>
    <w:rsid w:val="00906389"/>
    <w:rsid w:val="009063E7"/>
    <w:rsid w:val="0090643E"/>
    <w:rsid w:val="0090644F"/>
    <w:rsid w:val="00906483"/>
    <w:rsid w:val="009065CA"/>
    <w:rsid w:val="00906673"/>
    <w:rsid w:val="00906721"/>
    <w:rsid w:val="00906773"/>
    <w:rsid w:val="00906777"/>
    <w:rsid w:val="009067D0"/>
    <w:rsid w:val="00906814"/>
    <w:rsid w:val="009068DF"/>
    <w:rsid w:val="0090693B"/>
    <w:rsid w:val="009069C0"/>
    <w:rsid w:val="00906A02"/>
    <w:rsid w:val="00906A4E"/>
    <w:rsid w:val="00906A90"/>
    <w:rsid w:val="00906B86"/>
    <w:rsid w:val="00906C09"/>
    <w:rsid w:val="00906C5B"/>
    <w:rsid w:val="00906E8E"/>
    <w:rsid w:val="00906F13"/>
    <w:rsid w:val="00906F1B"/>
    <w:rsid w:val="00906F5D"/>
    <w:rsid w:val="0090700C"/>
    <w:rsid w:val="009070AB"/>
    <w:rsid w:val="009070C4"/>
    <w:rsid w:val="009071B4"/>
    <w:rsid w:val="00907245"/>
    <w:rsid w:val="0090724D"/>
    <w:rsid w:val="00907267"/>
    <w:rsid w:val="009073B8"/>
    <w:rsid w:val="009073CC"/>
    <w:rsid w:val="00907546"/>
    <w:rsid w:val="00907595"/>
    <w:rsid w:val="0090761C"/>
    <w:rsid w:val="0090761F"/>
    <w:rsid w:val="0090767B"/>
    <w:rsid w:val="00907709"/>
    <w:rsid w:val="0090790E"/>
    <w:rsid w:val="00907967"/>
    <w:rsid w:val="0090798E"/>
    <w:rsid w:val="00907A29"/>
    <w:rsid w:val="00907A2B"/>
    <w:rsid w:val="00907ADF"/>
    <w:rsid w:val="00907B71"/>
    <w:rsid w:val="00907B90"/>
    <w:rsid w:val="00907CD7"/>
    <w:rsid w:val="00907D1D"/>
    <w:rsid w:val="00907DA9"/>
    <w:rsid w:val="00907EC0"/>
    <w:rsid w:val="00910010"/>
    <w:rsid w:val="009100CF"/>
    <w:rsid w:val="009101A8"/>
    <w:rsid w:val="009102AE"/>
    <w:rsid w:val="0091031A"/>
    <w:rsid w:val="009103A8"/>
    <w:rsid w:val="00910572"/>
    <w:rsid w:val="009105CC"/>
    <w:rsid w:val="009105E4"/>
    <w:rsid w:val="009106E4"/>
    <w:rsid w:val="009106F5"/>
    <w:rsid w:val="009107B1"/>
    <w:rsid w:val="009107E1"/>
    <w:rsid w:val="009107FF"/>
    <w:rsid w:val="0091084F"/>
    <w:rsid w:val="00910953"/>
    <w:rsid w:val="00910991"/>
    <w:rsid w:val="00910A79"/>
    <w:rsid w:val="00910ABD"/>
    <w:rsid w:val="00910B09"/>
    <w:rsid w:val="00910B56"/>
    <w:rsid w:val="00910BAF"/>
    <w:rsid w:val="00910BFB"/>
    <w:rsid w:val="00910C30"/>
    <w:rsid w:val="00910D37"/>
    <w:rsid w:val="00910DA5"/>
    <w:rsid w:val="00910E38"/>
    <w:rsid w:val="00910E6A"/>
    <w:rsid w:val="00910FFF"/>
    <w:rsid w:val="00911181"/>
    <w:rsid w:val="0091118B"/>
    <w:rsid w:val="009111F2"/>
    <w:rsid w:val="009111F4"/>
    <w:rsid w:val="00911241"/>
    <w:rsid w:val="00911289"/>
    <w:rsid w:val="00911333"/>
    <w:rsid w:val="0091138A"/>
    <w:rsid w:val="0091142E"/>
    <w:rsid w:val="0091149E"/>
    <w:rsid w:val="009114B7"/>
    <w:rsid w:val="009114BA"/>
    <w:rsid w:val="009114BC"/>
    <w:rsid w:val="009115B4"/>
    <w:rsid w:val="009115CD"/>
    <w:rsid w:val="009115D0"/>
    <w:rsid w:val="009115F2"/>
    <w:rsid w:val="009115F8"/>
    <w:rsid w:val="009116A6"/>
    <w:rsid w:val="0091174B"/>
    <w:rsid w:val="0091192E"/>
    <w:rsid w:val="00911A8B"/>
    <w:rsid w:val="00911B8F"/>
    <w:rsid w:val="00911BA9"/>
    <w:rsid w:val="00911C22"/>
    <w:rsid w:val="00911C33"/>
    <w:rsid w:val="00911CC2"/>
    <w:rsid w:val="00911D23"/>
    <w:rsid w:val="00911D30"/>
    <w:rsid w:val="00911DF1"/>
    <w:rsid w:val="00911F3A"/>
    <w:rsid w:val="00911F5C"/>
    <w:rsid w:val="009120C2"/>
    <w:rsid w:val="009120FA"/>
    <w:rsid w:val="00912198"/>
    <w:rsid w:val="009121B2"/>
    <w:rsid w:val="009121DF"/>
    <w:rsid w:val="009122A3"/>
    <w:rsid w:val="009122D8"/>
    <w:rsid w:val="00912308"/>
    <w:rsid w:val="009123B2"/>
    <w:rsid w:val="009123C1"/>
    <w:rsid w:val="0091240A"/>
    <w:rsid w:val="0091244E"/>
    <w:rsid w:val="00912533"/>
    <w:rsid w:val="0091254F"/>
    <w:rsid w:val="00912669"/>
    <w:rsid w:val="00912773"/>
    <w:rsid w:val="00912774"/>
    <w:rsid w:val="00912775"/>
    <w:rsid w:val="009127C0"/>
    <w:rsid w:val="009129CE"/>
    <w:rsid w:val="009129FC"/>
    <w:rsid w:val="00912A17"/>
    <w:rsid w:val="00912B18"/>
    <w:rsid w:val="00912B88"/>
    <w:rsid w:val="00912BD0"/>
    <w:rsid w:val="00912C38"/>
    <w:rsid w:val="00912CB9"/>
    <w:rsid w:val="00912CBC"/>
    <w:rsid w:val="00912CD8"/>
    <w:rsid w:val="00912D79"/>
    <w:rsid w:val="00912DBA"/>
    <w:rsid w:val="00912E01"/>
    <w:rsid w:val="00912E66"/>
    <w:rsid w:val="00912EEF"/>
    <w:rsid w:val="00912EF4"/>
    <w:rsid w:val="00913009"/>
    <w:rsid w:val="009130FD"/>
    <w:rsid w:val="00913108"/>
    <w:rsid w:val="00913155"/>
    <w:rsid w:val="0091316E"/>
    <w:rsid w:val="009131A2"/>
    <w:rsid w:val="00913229"/>
    <w:rsid w:val="009132A6"/>
    <w:rsid w:val="0091333D"/>
    <w:rsid w:val="009133A1"/>
    <w:rsid w:val="009133C4"/>
    <w:rsid w:val="009134EB"/>
    <w:rsid w:val="0091356F"/>
    <w:rsid w:val="0091358C"/>
    <w:rsid w:val="00913697"/>
    <w:rsid w:val="009136A4"/>
    <w:rsid w:val="009136EC"/>
    <w:rsid w:val="00913746"/>
    <w:rsid w:val="00913900"/>
    <w:rsid w:val="00913937"/>
    <w:rsid w:val="009139B2"/>
    <w:rsid w:val="009139B6"/>
    <w:rsid w:val="00913A57"/>
    <w:rsid w:val="00913A64"/>
    <w:rsid w:val="00913AFA"/>
    <w:rsid w:val="00913B00"/>
    <w:rsid w:val="00913B40"/>
    <w:rsid w:val="00913BF0"/>
    <w:rsid w:val="00913E2A"/>
    <w:rsid w:val="00913EE5"/>
    <w:rsid w:val="00913FBB"/>
    <w:rsid w:val="00913FE0"/>
    <w:rsid w:val="0091400D"/>
    <w:rsid w:val="0091403A"/>
    <w:rsid w:val="0091412D"/>
    <w:rsid w:val="0091424B"/>
    <w:rsid w:val="00914260"/>
    <w:rsid w:val="009142C6"/>
    <w:rsid w:val="009142C9"/>
    <w:rsid w:val="00914382"/>
    <w:rsid w:val="00914389"/>
    <w:rsid w:val="009143A9"/>
    <w:rsid w:val="0091449E"/>
    <w:rsid w:val="0091455B"/>
    <w:rsid w:val="0091456C"/>
    <w:rsid w:val="0091462B"/>
    <w:rsid w:val="00914674"/>
    <w:rsid w:val="00914795"/>
    <w:rsid w:val="009147BB"/>
    <w:rsid w:val="009147DA"/>
    <w:rsid w:val="009148A4"/>
    <w:rsid w:val="009148BA"/>
    <w:rsid w:val="009148BD"/>
    <w:rsid w:val="009149FF"/>
    <w:rsid w:val="00914A14"/>
    <w:rsid w:val="00914D6F"/>
    <w:rsid w:val="00914DCD"/>
    <w:rsid w:val="00914E93"/>
    <w:rsid w:val="00914EA7"/>
    <w:rsid w:val="00914EAE"/>
    <w:rsid w:val="00914FB1"/>
    <w:rsid w:val="0091501E"/>
    <w:rsid w:val="00915087"/>
    <w:rsid w:val="009150C3"/>
    <w:rsid w:val="009151A5"/>
    <w:rsid w:val="00915248"/>
    <w:rsid w:val="009153BA"/>
    <w:rsid w:val="0091545B"/>
    <w:rsid w:val="00915462"/>
    <w:rsid w:val="009154E1"/>
    <w:rsid w:val="00915553"/>
    <w:rsid w:val="009155B0"/>
    <w:rsid w:val="00915630"/>
    <w:rsid w:val="009156A6"/>
    <w:rsid w:val="0091571D"/>
    <w:rsid w:val="009157D0"/>
    <w:rsid w:val="009157E8"/>
    <w:rsid w:val="0091582E"/>
    <w:rsid w:val="009158B5"/>
    <w:rsid w:val="0091592E"/>
    <w:rsid w:val="00915933"/>
    <w:rsid w:val="0091597D"/>
    <w:rsid w:val="00915A57"/>
    <w:rsid w:val="00915AC7"/>
    <w:rsid w:val="00915B52"/>
    <w:rsid w:val="00915BFD"/>
    <w:rsid w:val="00915C34"/>
    <w:rsid w:val="00915C66"/>
    <w:rsid w:val="00915D6D"/>
    <w:rsid w:val="00915E1C"/>
    <w:rsid w:val="00915F29"/>
    <w:rsid w:val="0091601F"/>
    <w:rsid w:val="00916043"/>
    <w:rsid w:val="0091606C"/>
    <w:rsid w:val="009161E9"/>
    <w:rsid w:val="00916265"/>
    <w:rsid w:val="00916291"/>
    <w:rsid w:val="009162DE"/>
    <w:rsid w:val="00916376"/>
    <w:rsid w:val="009163B6"/>
    <w:rsid w:val="009163CE"/>
    <w:rsid w:val="009163D0"/>
    <w:rsid w:val="00916439"/>
    <w:rsid w:val="0091645B"/>
    <w:rsid w:val="009164AB"/>
    <w:rsid w:val="00916687"/>
    <w:rsid w:val="009166AB"/>
    <w:rsid w:val="009166DC"/>
    <w:rsid w:val="00916762"/>
    <w:rsid w:val="009167C7"/>
    <w:rsid w:val="009167F0"/>
    <w:rsid w:val="00916874"/>
    <w:rsid w:val="009168AA"/>
    <w:rsid w:val="0091690A"/>
    <w:rsid w:val="00916937"/>
    <w:rsid w:val="0091699D"/>
    <w:rsid w:val="00916BA3"/>
    <w:rsid w:val="00916C33"/>
    <w:rsid w:val="00916C8E"/>
    <w:rsid w:val="00916CA2"/>
    <w:rsid w:val="00916CAD"/>
    <w:rsid w:val="00916DA7"/>
    <w:rsid w:val="00916E08"/>
    <w:rsid w:val="00916F0A"/>
    <w:rsid w:val="00916F48"/>
    <w:rsid w:val="00917005"/>
    <w:rsid w:val="009170D1"/>
    <w:rsid w:val="009171C5"/>
    <w:rsid w:val="00917229"/>
    <w:rsid w:val="0091725F"/>
    <w:rsid w:val="00917269"/>
    <w:rsid w:val="009172C9"/>
    <w:rsid w:val="00917394"/>
    <w:rsid w:val="009173D2"/>
    <w:rsid w:val="0091742A"/>
    <w:rsid w:val="00917495"/>
    <w:rsid w:val="009174DF"/>
    <w:rsid w:val="00917501"/>
    <w:rsid w:val="009175FF"/>
    <w:rsid w:val="0091768F"/>
    <w:rsid w:val="009176B6"/>
    <w:rsid w:val="009178A8"/>
    <w:rsid w:val="009178BB"/>
    <w:rsid w:val="009179D4"/>
    <w:rsid w:val="009179E2"/>
    <w:rsid w:val="00917A11"/>
    <w:rsid w:val="00917A80"/>
    <w:rsid w:val="00917C0E"/>
    <w:rsid w:val="00917C71"/>
    <w:rsid w:val="00917CA9"/>
    <w:rsid w:val="00917E57"/>
    <w:rsid w:val="00917EF8"/>
    <w:rsid w:val="00917F10"/>
    <w:rsid w:val="00920113"/>
    <w:rsid w:val="009201A4"/>
    <w:rsid w:val="0092025B"/>
    <w:rsid w:val="009202BB"/>
    <w:rsid w:val="009202F6"/>
    <w:rsid w:val="0092040A"/>
    <w:rsid w:val="00920473"/>
    <w:rsid w:val="0092047D"/>
    <w:rsid w:val="00920513"/>
    <w:rsid w:val="00920573"/>
    <w:rsid w:val="0092057C"/>
    <w:rsid w:val="00920655"/>
    <w:rsid w:val="0092066B"/>
    <w:rsid w:val="009206DC"/>
    <w:rsid w:val="00920708"/>
    <w:rsid w:val="00920736"/>
    <w:rsid w:val="00920A71"/>
    <w:rsid w:val="00920B45"/>
    <w:rsid w:val="00920C91"/>
    <w:rsid w:val="00920C9D"/>
    <w:rsid w:val="00920CE4"/>
    <w:rsid w:val="00920E4B"/>
    <w:rsid w:val="00920F3F"/>
    <w:rsid w:val="00920F6A"/>
    <w:rsid w:val="00920F7C"/>
    <w:rsid w:val="0092103E"/>
    <w:rsid w:val="00921139"/>
    <w:rsid w:val="00921198"/>
    <w:rsid w:val="009212F5"/>
    <w:rsid w:val="00921332"/>
    <w:rsid w:val="00921347"/>
    <w:rsid w:val="0092159A"/>
    <w:rsid w:val="009215BF"/>
    <w:rsid w:val="00921618"/>
    <w:rsid w:val="00921653"/>
    <w:rsid w:val="00921721"/>
    <w:rsid w:val="00921782"/>
    <w:rsid w:val="009219BD"/>
    <w:rsid w:val="00921B24"/>
    <w:rsid w:val="00921BB9"/>
    <w:rsid w:val="00921C93"/>
    <w:rsid w:val="00921D5D"/>
    <w:rsid w:val="00921D9E"/>
    <w:rsid w:val="00921DB8"/>
    <w:rsid w:val="00921E90"/>
    <w:rsid w:val="00921EBD"/>
    <w:rsid w:val="00921EFB"/>
    <w:rsid w:val="00921F1F"/>
    <w:rsid w:val="00921F8D"/>
    <w:rsid w:val="00922078"/>
    <w:rsid w:val="00922095"/>
    <w:rsid w:val="009220B5"/>
    <w:rsid w:val="00922121"/>
    <w:rsid w:val="00922122"/>
    <w:rsid w:val="00922168"/>
    <w:rsid w:val="009221A0"/>
    <w:rsid w:val="0092220D"/>
    <w:rsid w:val="00922216"/>
    <w:rsid w:val="00922263"/>
    <w:rsid w:val="009223CE"/>
    <w:rsid w:val="0092242E"/>
    <w:rsid w:val="0092253B"/>
    <w:rsid w:val="00922638"/>
    <w:rsid w:val="00922697"/>
    <w:rsid w:val="009226BF"/>
    <w:rsid w:val="009226EB"/>
    <w:rsid w:val="009226ED"/>
    <w:rsid w:val="0092270E"/>
    <w:rsid w:val="00922734"/>
    <w:rsid w:val="00922777"/>
    <w:rsid w:val="0092278F"/>
    <w:rsid w:val="00922790"/>
    <w:rsid w:val="0092281D"/>
    <w:rsid w:val="00922827"/>
    <w:rsid w:val="0092284E"/>
    <w:rsid w:val="00922854"/>
    <w:rsid w:val="009228FD"/>
    <w:rsid w:val="0092294E"/>
    <w:rsid w:val="00922952"/>
    <w:rsid w:val="00922A66"/>
    <w:rsid w:val="00922AED"/>
    <w:rsid w:val="00922BDC"/>
    <w:rsid w:val="00922D6E"/>
    <w:rsid w:val="00922D70"/>
    <w:rsid w:val="00922D94"/>
    <w:rsid w:val="00922DE3"/>
    <w:rsid w:val="00922E08"/>
    <w:rsid w:val="00922F1A"/>
    <w:rsid w:val="0092307F"/>
    <w:rsid w:val="009231E4"/>
    <w:rsid w:val="00923300"/>
    <w:rsid w:val="0092335E"/>
    <w:rsid w:val="00923374"/>
    <w:rsid w:val="00923383"/>
    <w:rsid w:val="00923420"/>
    <w:rsid w:val="00923632"/>
    <w:rsid w:val="00923691"/>
    <w:rsid w:val="00923751"/>
    <w:rsid w:val="0092390B"/>
    <w:rsid w:val="00923971"/>
    <w:rsid w:val="00923AD9"/>
    <w:rsid w:val="00923AF1"/>
    <w:rsid w:val="00923B1D"/>
    <w:rsid w:val="00923D86"/>
    <w:rsid w:val="00923DFC"/>
    <w:rsid w:val="00923F34"/>
    <w:rsid w:val="00923FAA"/>
    <w:rsid w:val="00923FB7"/>
    <w:rsid w:val="00923FF1"/>
    <w:rsid w:val="00924166"/>
    <w:rsid w:val="009241A0"/>
    <w:rsid w:val="009241B4"/>
    <w:rsid w:val="009241DF"/>
    <w:rsid w:val="009241E2"/>
    <w:rsid w:val="009241ED"/>
    <w:rsid w:val="00924299"/>
    <w:rsid w:val="009242A3"/>
    <w:rsid w:val="0092433C"/>
    <w:rsid w:val="00924434"/>
    <w:rsid w:val="0092454E"/>
    <w:rsid w:val="0092463E"/>
    <w:rsid w:val="00924729"/>
    <w:rsid w:val="0092474B"/>
    <w:rsid w:val="009247D0"/>
    <w:rsid w:val="009247F0"/>
    <w:rsid w:val="00924833"/>
    <w:rsid w:val="00924AC7"/>
    <w:rsid w:val="00924AE6"/>
    <w:rsid w:val="00924AF5"/>
    <w:rsid w:val="00924B1E"/>
    <w:rsid w:val="00924B29"/>
    <w:rsid w:val="00924C62"/>
    <w:rsid w:val="00924D16"/>
    <w:rsid w:val="00924D78"/>
    <w:rsid w:val="00924DB0"/>
    <w:rsid w:val="00924EE1"/>
    <w:rsid w:val="00924F37"/>
    <w:rsid w:val="00924FA1"/>
    <w:rsid w:val="00924FAB"/>
    <w:rsid w:val="00924FE3"/>
    <w:rsid w:val="00925114"/>
    <w:rsid w:val="00925120"/>
    <w:rsid w:val="00925168"/>
    <w:rsid w:val="009251AE"/>
    <w:rsid w:val="009252A6"/>
    <w:rsid w:val="009253D6"/>
    <w:rsid w:val="009253E7"/>
    <w:rsid w:val="00925476"/>
    <w:rsid w:val="00925561"/>
    <w:rsid w:val="009255F8"/>
    <w:rsid w:val="0092564B"/>
    <w:rsid w:val="009256C2"/>
    <w:rsid w:val="009256ED"/>
    <w:rsid w:val="0092579A"/>
    <w:rsid w:val="00925B0B"/>
    <w:rsid w:val="00925E1F"/>
    <w:rsid w:val="00925F25"/>
    <w:rsid w:val="00925F50"/>
    <w:rsid w:val="00926106"/>
    <w:rsid w:val="00926143"/>
    <w:rsid w:val="009261F9"/>
    <w:rsid w:val="00926262"/>
    <w:rsid w:val="0092630B"/>
    <w:rsid w:val="00926352"/>
    <w:rsid w:val="00926359"/>
    <w:rsid w:val="0092636E"/>
    <w:rsid w:val="00926400"/>
    <w:rsid w:val="0092651F"/>
    <w:rsid w:val="0092661E"/>
    <w:rsid w:val="00926798"/>
    <w:rsid w:val="009267A0"/>
    <w:rsid w:val="009267D9"/>
    <w:rsid w:val="009267DC"/>
    <w:rsid w:val="00926825"/>
    <w:rsid w:val="00926934"/>
    <w:rsid w:val="00926946"/>
    <w:rsid w:val="00926986"/>
    <w:rsid w:val="00926BF1"/>
    <w:rsid w:val="00926C24"/>
    <w:rsid w:val="00926C7A"/>
    <w:rsid w:val="00926CD6"/>
    <w:rsid w:val="00926D85"/>
    <w:rsid w:val="00926FEC"/>
    <w:rsid w:val="00927094"/>
    <w:rsid w:val="009270F0"/>
    <w:rsid w:val="00927105"/>
    <w:rsid w:val="0092728D"/>
    <w:rsid w:val="009272EB"/>
    <w:rsid w:val="009273E0"/>
    <w:rsid w:val="00927403"/>
    <w:rsid w:val="00927441"/>
    <w:rsid w:val="0092749D"/>
    <w:rsid w:val="00927631"/>
    <w:rsid w:val="0092763A"/>
    <w:rsid w:val="0092763D"/>
    <w:rsid w:val="0092777E"/>
    <w:rsid w:val="009277B2"/>
    <w:rsid w:val="009277EB"/>
    <w:rsid w:val="009277F3"/>
    <w:rsid w:val="00927849"/>
    <w:rsid w:val="00927925"/>
    <w:rsid w:val="009279A7"/>
    <w:rsid w:val="009279C0"/>
    <w:rsid w:val="00927A12"/>
    <w:rsid w:val="00927B64"/>
    <w:rsid w:val="00927B88"/>
    <w:rsid w:val="00927C14"/>
    <w:rsid w:val="00927CEC"/>
    <w:rsid w:val="00927D87"/>
    <w:rsid w:val="00927DCB"/>
    <w:rsid w:val="00927DF5"/>
    <w:rsid w:val="00927E1E"/>
    <w:rsid w:val="00927E32"/>
    <w:rsid w:val="00927F33"/>
    <w:rsid w:val="00930072"/>
    <w:rsid w:val="009300D8"/>
    <w:rsid w:val="0093013B"/>
    <w:rsid w:val="009301BF"/>
    <w:rsid w:val="00930200"/>
    <w:rsid w:val="00930368"/>
    <w:rsid w:val="009303CE"/>
    <w:rsid w:val="00930473"/>
    <w:rsid w:val="00930482"/>
    <w:rsid w:val="009305B5"/>
    <w:rsid w:val="009308AE"/>
    <w:rsid w:val="009309D0"/>
    <w:rsid w:val="00930A62"/>
    <w:rsid w:val="00930B0E"/>
    <w:rsid w:val="00930B2C"/>
    <w:rsid w:val="00930B45"/>
    <w:rsid w:val="00930C2D"/>
    <w:rsid w:val="00930C5B"/>
    <w:rsid w:val="00930C82"/>
    <w:rsid w:val="00930FC5"/>
    <w:rsid w:val="00931068"/>
    <w:rsid w:val="0093106F"/>
    <w:rsid w:val="00931083"/>
    <w:rsid w:val="00931176"/>
    <w:rsid w:val="009312F7"/>
    <w:rsid w:val="009312FC"/>
    <w:rsid w:val="00931487"/>
    <w:rsid w:val="009314A4"/>
    <w:rsid w:val="009314A7"/>
    <w:rsid w:val="009314BB"/>
    <w:rsid w:val="00931532"/>
    <w:rsid w:val="0093162C"/>
    <w:rsid w:val="00931632"/>
    <w:rsid w:val="00931719"/>
    <w:rsid w:val="00931779"/>
    <w:rsid w:val="00931824"/>
    <w:rsid w:val="0093187A"/>
    <w:rsid w:val="009318C3"/>
    <w:rsid w:val="009318C4"/>
    <w:rsid w:val="009318E5"/>
    <w:rsid w:val="0093193B"/>
    <w:rsid w:val="00931AB4"/>
    <w:rsid w:val="00931B98"/>
    <w:rsid w:val="00931C1F"/>
    <w:rsid w:val="00931C27"/>
    <w:rsid w:val="00931C97"/>
    <w:rsid w:val="00931D26"/>
    <w:rsid w:val="00931D49"/>
    <w:rsid w:val="00931DBA"/>
    <w:rsid w:val="00931E16"/>
    <w:rsid w:val="00931E4B"/>
    <w:rsid w:val="00931F24"/>
    <w:rsid w:val="00931FF4"/>
    <w:rsid w:val="00932013"/>
    <w:rsid w:val="0093204F"/>
    <w:rsid w:val="00932079"/>
    <w:rsid w:val="00932100"/>
    <w:rsid w:val="00932101"/>
    <w:rsid w:val="00932148"/>
    <w:rsid w:val="00932214"/>
    <w:rsid w:val="0093222C"/>
    <w:rsid w:val="0093232F"/>
    <w:rsid w:val="00932378"/>
    <w:rsid w:val="0093248E"/>
    <w:rsid w:val="009324DC"/>
    <w:rsid w:val="0093250A"/>
    <w:rsid w:val="00932519"/>
    <w:rsid w:val="00932643"/>
    <w:rsid w:val="0093265F"/>
    <w:rsid w:val="00932708"/>
    <w:rsid w:val="009328FD"/>
    <w:rsid w:val="0093291E"/>
    <w:rsid w:val="009329EE"/>
    <w:rsid w:val="00932A84"/>
    <w:rsid w:val="00932A88"/>
    <w:rsid w:val="00932A9C"/>
    <w:rsid w:val="00932AC7"/>
    <w:rsid w:val="00932B74"/>
    <w:rsid w:val="00932C0C"/>
    <w:rsid w:val="00932C22"/>
    <w:rsid w:val="00932D0C"/>
    <w:rsid w:val="00932D39"/>
    <w:rsid w:val="00932D98"/>
    <w:rsid w:val="00932DD7"/>
    <w:rsid w:val="00932EBD"/>
    <w:rsid w:val="00932FF3"/>
    <w:rsid w:val="009330BA"/>
    <w:rsid w:val="009331E4"/>
    <w:rsid w:val="00933333"/>
    <w:rsid w:val="0093338F"/>
    <w:rsid w:val="009333FC"/>
    <w:rsid w:val="00933490"/>
    <w:rsid w:val="009335BB"/>
    <w:rsid w:val="009335C4"/>
    <w:rsid w:val="009336A4"/>
    <w:rsid w:val="00933953"/>
    <w:rsid w:val="0093395E"/>
    <w:rsid w:val="00933983"/>
    <w:rsid w:val="009339C2"/>
    <w:rsid w:val="00933B14"/>
    <w:rsid w:val="00933B16"/>
    <w:rsid w:val="00933B4B"/>
    <w:rsid w:val="00933C2A"/>
    <w:rsid w:val="00933CCE"/>
    <w:rsid w:val="00933D1B"/>
    <w:rsid w:val="00933D25"/>
    <w:rsid w:val="00933DF0"/>
    <w:rsid w:val="00933E11"/>
    <w:rsid w:val="00933E8F"/>
    <w:rsid w:val="00933FCE"/>
    <w:rsid w:val="00934097"/>
    <w:rsid w:val="009340E8"/>
    <w:rsid w:val="009342BB"/>
    <w:rsid w:val="009342C3"/>
    <w:rsid w:val="00934309"/>
    <w:rsid w:val="009343BE"/>
    <w:rsid w:val="009343F2"/>
    <w:rsid w:val="0093446E"/>
    <w:rsid w:val="00934508"/>
    <w:rsid w:val="00934580"/>
    <w:rsid w:val="00934590"/>
    <w:rsid w:val="0093471F"/>
    <w:rsid w:val="009347E9"/>
    <w:rsid w:val="00934804"/>
    <w:rsid w:val="00934821"/>
    <w:rsid w:val="00934899"/>
    <w:rsid w:val="00934AB6"/>
    <w:rsid w:val="00934B8D"/>
    <w:rsid w:val="00934BA2"/>
    <w:rsid w:val="00934BD4"/>
    <w:rsid w:val="00934C12"/>
    <w:rsid w:val="00934C75"/>
    <w:rsid w:val="00934CA8"/>
    <w:rsid w:val="00934CDE"/>
    <w:rsid w:val="00934CF8"/>
    <w:rsid w:val="00934D4E"/>
    <w:rsid w:val="00934D8C"/>
    <w:rsid w:val="00934E5C"/>
    <w:rsid w:val="00934E66"/>
    <w:rsid w:val="00934E8D"/>
    <w:rsid w:val="00934F76"/>
    <w:rsid w:val="00935114"/>
    <w:rsid w:val="00935137"/>
    <w:rsid w:val="009351F8"/>
    <w:rsid w:val="00935235"/>
    <w:rsid w:val="00935262"/>
    <w:rsid w:val="00935276"/>
    <w:rsid w:val="009352CF"/>
    <w:rsid w:val="009352D0"/>
    <w:rsid w:val="009353F1"/>
    <w:rsid w:val="009353FE"/>
    <w:rsid w:val="00935658"/>
    <w:rsid w:val="00935725"/>
    <w:rsid w:val="0093575A"/>
    <w:rsid w:val="0093579F"/>
    <w:rsid w:val="00935826"/>
    <w:rsid w:val="00935852"/>
    <w:rsid w:val="0093592F"/>
    <w:rsid w:val="00935A11"/>
    <w:rsid w:val="00935A1D"/>
    <w:rsid w:val="00935ADD"/>
    <w:rsid w:val="00935C47"/>
    <w:rsid w:val="00935CCF"/>
    <w:rsid w:val="00935E7A"/>
    <w:rsid w:val="00935EB9"/>
    <w:rsid w:val="00935F1C"/>
    <w:rsid w:val="00935F56"/>
    <w:rsid w:val="00935F92"/>
    <w:rsid w:val="009361D7"/>
    <w:rsid w:val="00936391"/>
    <w:rsid w:val="0093647B"/>
    <w:rsid w:val="00936491"/>
    <w:rsid w:val="009364B8"/>
    <w:rsid w:val="009364CE"/>
    <w:rsid w:val="009364E2"/>
    <w:rsid w:val="00936500"/>
    <w:rsid w:val="00936690"/>
    <w:rsid w:val="00936762"/>
    <w:rsid w:val="009367C4"/>
    <w:rsid w:val="009367EE"/>
    <w:rsid w:val="00936911"/>
    <w:rsid w:val="00936956"/>
    <w:rsid w:val="0093696D"/>
    <w:rsid w:val="009369DA"/>
    <w:rsid w:val="00936A52"/>
    <w:rsid w:val="00936B26"/>
    <w:rsid w:val="00936CB1"/>
    <w:rsid w:val="00936CF1"/>
    <w:rsid w:val="00936D27"/>
    <w:rsid w:val="00936D4E"/>
    <w:rsid w:val="00936E03"/>
    <w:rsid w:val="00936E4D"/>
    <w:rsid w:val="00936E57"/>
    <w:rsid w:val="00936F25"/>
    <w:rsid w:val="00936F2A"/>
    <w:rsid w:val="00936F34"/>
    <w:rsid w:val="00936F45"/>
    <w:rsid w:val="00936F55"/>
    <w:rsid w:val="0093703C"/>
    <w:rsid w:val="00937121"/>
    <w:rsid w:val="00937174"/>
    <w:rsid w:val="009371AC"/>
    <w:rsid w:val="009372AC"/>
    <w:rsid w:val="009372AF"/>
    <w:rsid w:val="009372E4"/>
    <w:rsid w:val="00937344"/>
    <w:rsid w:val="009373B8"/>
    <w:rsid w:val="009373D0"/>
    <w:rsid w:val="009373F5"/>
    <w:rsid w:val="00937459"/>
    <w:rsid w:val="00937464"/>
    <w:rsid w:val="009374C1"/>
    <w:rsid w:val="009374D6"/>
    <w:rsid w:val="00937502"/>
    <w:rsid w:val="0093756F"/>
    <w:rsid w:val="009375E9"/>
    <w:rsid w:val="0093764E"/>
    <w:rsid w:val="00937686"/>
    <w:rsid w:val="00937687"/>
    <w:rsid w:val="00937698"/>
    <w:rsid w:val="00937746"/>
    <w:rsid w:val="009377AC"/>
    <w:rsid w:val="009377B9"/>
    <w:rsid w:val="00937A4A"/>
    <w:rsid w:val="00937ADF"/>
    <w:rsid w:val="00937BF5"/>
    <w:rsid w:val="00937C3B"/>
    <w:rsid w:val="00937C76"/>
    <w:rsid w:val="00937D43"/>
    <w:rsid w:val="00937E1B"/>
    <w:rsid w:val="00940034"/>
    <w:rsid w:val="00940052"/>
    <w:rsid w:val="009400C9"/>
    <w:rsid w:val="009400F2"/>
    <w:rsid w:val="00940219"/>
    <w:rsid w:val="009402A3"/>
    <w:rsid w:val="0094038D"/>
    <w:rsid w:val="009403CD"/>
    <w:rsid w:val="00940452"/>
    <w:rsid w:val="00940471"/>
    <w:rsid w:val="0094050A"/>
    <w:rsid w:val="00940635"/>
    <w:rsid w:val="009406DF"/>
    <w:rsid w:val="009406E9"/>
    <w:rsid w:val="009406F0"/>
    <w:rsid w:val="0094072D"/>
    <w:rsid w:val="009407BA"/>
    <w:rsid w:val="009408B8"/>
    <w:rsid w:val="009408C4"/>
    <w:rsid w:val="00940966"/>
    <w:rsid w:val="00940A3E"/>
    <w:rsid w:val="00940A45"/>
    <w:rsid w:val="00940AEB"/>
    <w:rsid w:val="00940B22"/>
    <w:rsid w:val="00940BA9"/>
    <w:rsid w:val="00940D07"/>
    <w:rsid w:val="00940D87"/>
    <w:rsid w:val="00940DB7"/>
    <w:rsid w:val="00940DB8"/>
    <w:rsid w:val="00940E52"/>
    <w:rsid w:val="00940EA2"/>
    <w:rsid w:val="00940EBA"/>
    <w:rsid w:val="00940EBF"/>
    <w:rsid w:val="00940F3B"/>
    <w:rsid w:val="00940F56"/>
    <w:rsid w:val="00940F5E"/>
    <w:rsid w:val="00941023"/>
    <w:rsid w:val="0094102D"/>
    <w:rsid w:val="00941108"/>
    <w:rsid w:val="009411A2"/>
    <w:rsid w:val="009411C9"/>
    <w:rsid w:val="00941212"/>
    <w:rsid w:val="0094130A"/>
    <w:rsid w:val="0094131C"/>
    <w:rsid w:val="009413A7"/>
    <w:rsid w:val="009413C4"/>
    <w:rsid w:val="009413CE"/>
    <w:rsid w:val="009413E8"/>
    <w:rsid w:val="0094149C"/>
    <w:rsid w:val="00941503"/>
    <w:rsid w:val="0094151B"/>
    <w:rsid w:val="009415FA"/>
    <w:rsid w:val="0094167F"/>
    <w:rsid w:val="00941718"/>
    <w:rsid w:val="0094171B"/>
    <w:rsid w:val="009417C8"/>
    <w:rsid w:val="00941859"/>
    <w:rsid w:val="00941878"/>
    <w:rsid w:val="009418D8"/>
    <w:rsid w:val="0094197B"/>
    <w:rsid w:val="00941A26"/>
    <w:rsid w:val="00941A6D"/>
    <w:rsid w:val="00941AF1"/>
    <w:rsid w:val="00941D45"/>
    <w:rsid w:val="00941E53"/>
    <w:rsid w:val="00941FF7"/>
    <w:rsid w:val="0094203E"/>
    <w:rsid w:val="00942047"/>
    <w:rsid w:val="0094205F"/>
    <w:rsid w:val="00942188"/>
    <w:rsid w:val="009421DD"/>
    <w:rsid w:val="009421FB"/>
    <w:rsid w:val="009423B8"/>
    <w:rsid w:val="0094240C"/>
    <w:rsid w:val="0094252F"/>
    <w:rsid w:val="0094258D"/>
    <w:rsid w:val="009425C8"/>
    <w:rsid w:val="00942605"/>
    <w:rsid w:val="00942847"/>
    <w:rsid w:val="009428AC"/>
    <w:rsid w:val="009428B5"/>
    <w:rsid w:val="0094299C"/>
    <w:rsid w:val="00942BB0"/>
    <w:rsid w:val="00942C0C"/>
    <w:rsid w:val="00942C47"/>
    <w:rsid w:val="00942C93"/>
    <w:rsid w:val="00942CBF"/>
    <w:rsid w:val="00942DF8"/>
    <w:rsid w:val="00942E25"/>
    <w:rsid w:val="00942E4F"/>
    <w:rsid w:val="00942E62"/>
    <w:rsid w:val="00942E85"/>
    <w:rsid w:val="00942EA1"/>
    <w:rsid w:val="00942EC3"/>
    <w:rsid w:val="00942EDB"/>
    <w:rsid w:val="00942EFE"/>
    <w:rsid w:val="0094311B"/>
    <w:rsid w:val="00943181"/>
    <w:rsid w:val="009431DC"/>
    <w:rsid w:val="00943397"/>
    <w:rsid w:val="009433F3"/>
    <w:rsid w:val="00943418"/>
    <w:rsid w:val="0094344B"/>
    <w:rsid w:val="00943455"/>
    <w:rsid w:val="00943479"/>
    <w:rsid w:val="009434B4"/>
    <w:rsid w:val="009434C4"/>
    <w:rsid w:val="009434DA"/>
    <w:rsid w:val="00943520"/>
    <w:rsid w:val="00943551"/>
    <w:rsid w:val="009435D0"/>
    <w:rsid w:val="009435E0"/>
    <w:rsid w:val="00943641"/>
    <w:rsid w:val="0094369B"/>
    <w:rsid w:val="009436B6"/>
    <w:rsid w:val="009436BC"/>
    <w:rsid w:val="009436DA"/>
    <w:rsid w:val="009437DC"/>
    <w:rsid w:val="0094380B"/>
    <w:rsid w:val="00943825"/>
    <w:rsid w:val="00943A3E"/>
    <w:rsid w:val="00943A49"/>
    <w:rsid w:val="00943A5F"/>
    <w:rsid w:val="00943B76"/>
    <w:rsid w:val="00943B98"/>
    <w:rsid w:val="00943BC5"/>
    <w:rsid w:val="00943C4C"/>
    <w:rsid w:val="00943C71"/>
    <w:rsid w:val="00943D24"/>
    <w:rsid w:val="00943D55"/>
    <w:rsid w:val="00943E54"/>
    <w:rsid w:val="00943ED9"/>
    <w:rsid w:val="00943F0F"/>
    <w:rsid w:val="00943F22"/>
    <w:rsid w:val="00943FF8"/>
    <w:rsid w:val="00944035"/>
    <w:rsid w:val="009440B6"/>
    <w:rsid w:val="00944146"/>
    <w:rsid w:val="009441B4"/>
    <w:rsid w:val="00944286"/>
    <w:rsid w:val="0094432F"/>
    <w:rsid w:val="00944356"/>
    <w:rsid w:val="009443C5"/>
    <w:rsid w:val="00944403"/>
    <w:rsid w:val="00944410"/>
    <w:rsid w:val="00944455"/>
    <w:rsid w:val="009444D4"/>
    <w:rsid w:val="009444E9"/>
    <w:rsid w:val="00944521"/>
    <w:rsid w:val="009445A8"/>
    <w:rsid w:val="009446BA"/>
    <w:rsid w:val="00944700"/>
    <w:rsid w:val="00944751"/>
    <w:rsid w:val="009448E9"/>
    <w:rsid w:val="009448F3"/>
    <w:rsid w:val="00944985"/>
    <w:rsid w:val="00944A41"/>
    <w:rsid w:val="00944A46"/>
    <w:rsid w:val="00944B38"/>
    <w:rsid w:val="00944C50"/>
    <w:rsid w:val="00944CA4"/>
    <w:rsid w:val="00944D3D"/>
    <w:rsid w:val="00944DBD"/>
    <w:rsid w:val="00944E3F"/>
    <w:rsid w:val="00944EAC"/>
    <w:rsid w:val="00944EEE"/>
    <w:rsid w:val="00944FF6"/>
    <w:rsid w:val="009451AC"/>
    <w:rsid w:val="009451B1"/>
    <w:rsid w:val="00945202"/>
    <w:rsid w:val="0094526C"/>
    <w:rsid w:val="009452EA"/>
    <w:rsid w:val="00945316"/>
    <w:rsid w:val="00945373"/>
    <w:rsid w:val="009453B4"/>
    <w:rsid w:val="009453F1"/>
    <w:rsid w:val="00945617"/>
    <w:rsid w:val="009457D8"/>
    <w:rsid w:val="009458F7"/>
    <w:rsid w:val="00945988"/>
    <w:rsid w:val="009459E8"/>
    <w:rsid w:val="00945A3B"/>
    <w:rsid w:val="00945A94"/>
    <w:rsid w:val="00945AF7"/>
    <w:rsid w:val="00945B22"/>
    <w:rsid w:val="00945B26"/>
    <w:rsid w:val="00945B45"/>
    <w:rsid w:val="00945BFA"/>
    <w:rsid w:val="00945C3C"/>
    <w:rsid w:val="00945CC0"/>
    <w:rsid w:val="00945D54"/>
    <w:rsid w:val="00945E60"/>
    <w:rsid w:val="00945EA9"/>
    <w:rsid w:val="00945EAD"/>
    <w:rsid w:val="0094601D"/>
    <w:rsid w:val="00946050"/>
    <w:rsid w:val="009460A4"/>
    <w:rsid w:val="009460C4"/>
    <w:rsid w:val="009460C5"/>
    <w:rsid w:val="009460F7"/>
    <w:rsid w:val="00946290"/>
    <w:rsid w:val="009463E9"/>
    <w:rsid w:val="00946562"/>
    <w:rsid w:val="0094663D"/>
    <w:rsid w:val="00946643"/>
    <w:rsid w:val="00946660"/>
    <w:rsid w:val="0094669E"/>
    <w:rsid w:val="009466A0"/>
    <w:rsid w:val="00946796"/>
    <w:rsid w:val="00946887"/>
    <w:rsid w:val="009468EB"/>
    <w:rsid w:val="00946904"/>
    <w:rsid w:val="009469AB"/>
    <w:rsid w:val="00946A38"/>
    <w:rsid w:val="00946ADB"/>
    <w:rsid w:val="00946AF0"/>
    <w:rsid w:val="00946BEC"/>
    <w:rsid w:val="00946CC2"/>
    <w:rsid w:val="00946D3A"/>
    <w:rsid w:val="00946E1E"/>
    <w:rsid w:val="00946F37"/>
    <w:rsid w:val="00946F7A"/>
    <w:rsid w:val="00947004"/>
    <w:rsid w:val="00947093"/>
    <w:rsid w:val="0094709D"/>
    <w:rsid w:val="009471BC"/>
    <w:rsid w:val="0094721E"/>
    <w:rsid w:val="00947395"/>
    <w:rsid w:val="0094739D"/>
    <w:rsid w:val="009473F4"/>
    <w:rsid w:val="00947409"/>
    <w:rsid w:val="0094743A"/>
    <w:rsid w:val="00947688"/>
    <w:rsid w:val="00947723"/>
    <w:rsid w:val="009477C6"/>
    <w:rsid w:val="009477CE"/>
    <w:rsid w:val="00947816"/>
    <w:rsid w:val="0094792D"/>
    <w:rsid w:val="00947AED"/>
    <w:rsid w:val="00947B5B"/>
    <w:rsid w:val="00947C51"/>
    <w:rsid w:val="00947C67"/>
    <w:rsid w:val="00947CD9"/>
    <w:rsid w:val="00947D3F"/>
    <w:rsid w:val="00947D69"/>
    <w:rsid w:val="00947DE4"/>
    <w:rsid w:val="00947E44"/>
    <w:rsid w:val="00947F21"/>
    <w:rsid w:val="00947F84"/>
    <w:rsid w:val="00947FBE"/>
    <w:rsid w:val="00947FE2"/>
    <w:rsid w:val="00947FE8"/>
    <w:rsid w:val="00950010"/>
    <w:rsid w:val="009500A0"/>
    <w:rsid w:val="009500C5"/>
    <w:rsid w:val="009501F6"/>
    <w:rsid w:val="0095023E"/>
    <w:rsid w:val="0095028C"/>
    <w:rsid w:val="00950308"/>
    <w:rsid w:val="00950466"/>
    <w:rsid w:val="0095047D"/>
    <w:rsid w:val="00950518"/>
    <w:rsid w:val="0095057C"/>
    <w:rsid w:val="009505B7"/>
    <w:rsid w:val="00950654"/>
    <w:rsid w:val="0095067D"/>
    <w:rsid w:val="00950698"/>
    <w:rsid w:val="009506AB"/>
    <w:rsid w:val="009506F0"/>
    <w:rsid w:val="00950721"/>
    <w:rsid w:val="009507DD"/>
    <w:rsid w:val="00950866"/>
    <w:rsid w:val="00950886"/>
    <w:rsid w:val="0095096C"/>
    <w:rsid w:val="0095099A"/>
    <w:rsid w:val="009509A6"/>
    <w:rsid w:val="009509B3"/>
    <w:rsid w:val="00950BAB"/>
    <w:rsid w:val="00950DC9"/>
    <w:rsid w:val="00950EFC"/>
    <w:rsid w:val="00951051"/>
    <w:rsid w:val="009510CE"/>
    <w:rsid w:val="009511A9"/>
    <w:rsid w:val="00951202"/>
    <w:rsid w:val="00951260"/>
    <w:rsid w:val="009513CE"/>
    <w:rsid w:val="00951410"/>
    <w:rsid w:val="00951427"/>
    <w:rsid w:val="009515E2"/>
    <w:rsid w:val="00951661"/>
    <w:rsid w:val="0095168A"/>
    <w:rsid w:val="00951775"/>
    <w:rsid w:val="009517AC"/>
    <w:rsid w:val="009517D5"/>
    <w:rsid w:val="0095180F"/>
    <w:rsid w:val="00951949"/>
    <w:rsid w:val="0095194A"/>
    <w:rsid w:val="00951BA3"/>
    <w:rsid w:val="00951BE2"/>
    <w:rsid w:val="00951BFD"/>
    <w:rsid w:val="00951CCE"/>
    <w:rsid w:val="00951CF0"/>
    <w:rsid w:val="00951E22"/>
    <w:rsid w:val="00951E26"/>
    <w:rsid w:val="00951E91"/>
    <w:rsid w:val="00951EC5"/>
    <w:rsid w:val="00951F06"/>
    <w:rsid w:val="00951F1D"/>
    <w:rsid w:val="00951F56"/>
    <w:rsid w:val="00951F93"/>
    <w:rsid w:val="00951FBC"/>
    <w:rsid w:val="00951FF4"/>
    <w:rsid w:val="00952019"/>
    <w:rsid w:val="00952063"/>
    <w:rsid w:val="00952155"/>
    <w:rsid w:val="00952176"/>
    <w:rsid w:val="009522FF"/>
    <w:rsid w:val="00952300"/>
    <w:rsid w:val="00952365"/>
    <w:rsid w:val="0095242B"/>
    <w:rsid w:val="0095248B"/>
    <w:rsid w:val="009524FA"/>
    <w:rsid w:val="0095253E"/>
    <w:rsid w:val="00952606"/>
    <w:rsid w:val="0095269C"/>
    <w:rsid w:val="00952715"/>
    <w:rsid w:val="00952738"/>
    <w:rsid w:val="009528D2"/>
    <w:rsid w:val="00952914"/>
    <w:rsid w:val="00952946"/>
    <w:rsid w:val="0095295C"/>
    <w:rsid w:val="0095297D"/>
    <w:rsid w:val="009529B8"/>
    <w:rsid w:val="00952A59"/>
    <w:rsid w:val="00952AF1"/>
    <w:rsid w:val="00952B1C"/>
    <w:rsid w:val="00952C08"/>
    <w:rsid w:val="00952C15"/>
    <w:rsid w:val="00952D76"/>
    <w:rsid w:val="00952DA7"/>
    <w:rsid w:val="00952E97"/>
    <w:rsid w:val="00952EEC"/>
    <w:rsid w:val="00952F09"/>
    <w:rsid w:val="00952F1C"/>
    <w:rsid w:val="00952F75"/>
    <w:rsid w:val="00952FA0"/>
    <w:rsid w:val="00952FD0"/>
    <w:rsid w:val="0095302E"/>
    <w:rsid w:val="00953114"/>
    <w:rsid w:val="00953169"/>
    <w:rsid w:val="009531DF"/>
    <w:rsid w:val="0095323B"/>
    <w:rsid w:val="0095323C"/>
    <w:rsid w:val="0095325C"/>
    <w:rsid w:val="00953294"/>
    <w:rsid w:val="009532E7"/>
    <w:rsid w:val="009532FE"/>
    <w:rsid w:val="0095344B"/>
    <w:rsid w:val="00953539"/>
    <w:rsid w:val="0095365D"/>
    <w:rsid w:val="00953752"/>
    <w:rsid w:val="009537F1"/>
    <w:rsid w:val="00953862"/>
    <w:rsid w:val="00953874"/>
    <w:rsid w:val="00953884"/>
    <w:rsid w:val="009538DA"/>
    <w:rsid w:val="009539E1"/>
    <w:rsid w:val="00953B12"/>
    <w:rsid w:val="00953B8E"/>
    <w:rsid w:val="00953BCD"/>
    <w:rsid w:val="00953C08"/>
    <w:rsid w:val="00953CFD"/>
    <w:rsid w:val="00953D24"/>
    <w:rsid w:val="00953DB0"/>
    <w:rsid w:val="00953DCB"/>
    <w:rsid w:val="00953E1C"/>
    <w:rsid w:val="00953F0D"/>
    <w:rsid w:val="00953F73"/>
    <w:rsid w:val="00953FF6"/>
    <w:rsid w:val="0095411D"/>
    <w:rsid w:val="00954143"/>
    <w:rsid w:val="00954169"/>
    <w:rsid w:val="009542BF"/>
    <w:rsid w:val="009542E9"/>
    <w:rsid w:val="00954315"/>
    <w:rsid w:val="00954369"/>
    <w:rsid w:val="009543A5"/>
    <w:rsid w:val="00954428"/>
    <w:rsid w:val="00954541"/>
    <w:rsid w:val="00954553"/>
    <w:rsid w:val="0095456F"/>
    <w:rsid w:val="0095465F"/>
    <w:rsid w:val="0095469A"/>
    <w:rsid w:val="009547B4"/>
    <w:rsid w:val="00954841"/>
    <w:rsid w:val="00954880"/>
    <w:rsid w:val="00954955"/>
    <w:rsid w:val="009549DA"/>
    <w:rsid w:val="00954A47"/>
    <w:rsid w:val="00954ACB"/>
    <w:rsid w:val="00954CA0"/>
    <w:rsid w:val="00954DB5"/>
    <w:rsid w:val="00954ECF"/>
    <w:rsid w:val="00954F35"/>
    <w:rsid w:val="00954F75"/>
    <w:rsid w:val="00954F7B"/>
    <w:rsid w:val="0095504B"/>
    <w:rsid w:val="00955054"/>
    <w:rsid w:val="009550B7"/>
    <w:rsid w:val="00955142"/>
    <w:rsid w:val="009551A0"/>
    <w:rsid w:val="009551CB"/>
    <w:rsid w:val="009552A4"/>
    <w:rsid w:val="009552A5"/>
    <w:rsid w:val="009552BB"/>
    <w:rsid w:val="0095532D"/>
    <w:rsid w:val="009554EB"/>
    <w:rsid w:val="00955534"/>
    <w:rsid w:val="00955589"/>
    <w:rsid w:val="009555A6"/>
    <w:rsid w:val="009556B2"/>
    <w:rsid w:val="009556EF"/>
    <w:rsid w:val="0095575D"/>
    <w:rsid w:val="00955838"/>
    <w:rsid w:val="0095592C"/>
    <w:rsid w:val="00955A58"/>
    <w:rsid w:val="00955ABA"/>
    <w:rsid w:val="00955ABD"/>
    <w:rsid w:val="00955ABE"/>
    <w:rsid w:val="00955B74"/>
    <w:rsid w:val="00955C26"/>
    <w:rsid w:val="00955C71"/>
    <w:rsid w:val="00955C77"/>
    <w:rsid w:val="00955CCD"/>
    <w:rsid w:val="00955DA6"/>
    <w:rsid w:val="00955DE4"/>
    <w:rsid w:val="00955EFB"/>
    <w:rsid w:val="00955F16"/>
    <w:rsid w:val="00955F56"/>
    <w:rsid w:val="00955F76"/>
    <w:rsid w:val="00955FAA"/>
    <w:rsid w:val="00956083"/>
    <w:rsid w:val="00956084"/>
    <w:rsid w:val="00956121"/>
    <w:rsid w:val="0095615F"/>
    <w:rsid w:val="0095616E"/>
    <w:rsid w:val="0095631B"/>
    <w:rsid w:val="009563FF"/>
    <w:rsid w:val="0095645B"/>
    <w:rsid w:val="0095647D"/>
    <w:rsid w:val="009564CB"/>
    <w:rsid w:val="009566E5"/>
    <w:rsid w:val="00956735"/>
    <w:rsid w:val="00956771"/>
    <w:rsid w:val="009567CF"/>
    <w:rsid w:val="009567FE"/>
    <w:rsid w:val="00956830"/>
    <w:rsid w:val="0095685D"/>
    <w:rsid w:val="009568D6"/>
    <w:rsid w:val="00956903"/>
    <w:rsid w:val="00956924"/>
    <w:rsid w:val="0095692A"/>
    <w:rsid w:val="0095692B"/>
    <w:rsid w:val="0095693B"/>
    <w:rsid w:val="00956A33"/>
    <w:rsid w:val="00956BCB"/>
    <w:rsid w:val="00956D83"/>
    <w:rsid w:val="00956DC3"/>
    <w:rsid w:val="00956DCB"/>
    <w:rsid w:val="00956E26"/>
    <w:rsid w:val="00956ECB"/>
    <w:rsid w:val="00956ED3"/>
    <w:rsid w:val="00956EFF"/>
    <w:rsid w:val="00956F42"/>
    <w:rsid w:val="009570F2"/>
    <w:rsid w:val="009571E4"/>
    <w:rsid w:val="00957211"/>
    <w:rsid w:val="0095724A"/>
    <w:rsid w:val="00957276"/>
    <w:rsid w:val="0095747D"/>
    <w:rsid w:val="00957508"/>
    <w:rsid w:val="009575A9"/>
    <w:rsid w:val="00957604"/>
    <w:rsid w:val="009577B9"/>
    <w:rsid w:val="009577DA"/>
    <w:rsid w:val="009579A3"/>
    <w:rsid w:val="00957C9B"/>
    <w:rsid w:val="00957D2E"/>
    <w:rsid w:val="00957D93"/>
    <w:rsid w:val="00957E5C"/>
    <w:rsid w:val="00957F89"/>
    <w:rsid w:val="00957FBC"/>
    <w:rsid w:val="0095FBB7"/>
    <w:rsid w:val="0096000D"/>
    <w:rsid w:val="0096006C"/>
    <w:rsid w:val="00960097"/>
    <w:rsid w:val="00960098"/>
    <w:rsid w:val="00960101"/>
    <w:rsid w:val="009601D4"/>
    <w:rsid w:val="00960292"/>
    <w:rsid w:val="009604AF"/>
    <w:rsid w:val="0096059D"/>
    <w:rsid w:val="009605B0"/>
    <w:rsid w:val="00960623"/>
    <w:rsid w:val="0096068A"/>
    <w:rsid w:val="00960757"/>
    <w:rsid w:val="00960759"/>
    <w:rsid w:val="00960787"/>
    <w:rsid w:val="00960793"/>
    <w:rsid w:val="00960815"/>
    <w:rsid w:val="00960976"/>
    <w:rsid w:val="00960A3C"/>
    <w:rsid w:val="00960AAA"/>
    <w:rsid w:val="00960AE3"/>
    <w:rsid w:val="00960B6F"/>
    <w:rsid w:val="00960B79"/>
    <w:rsid w:val="00960BDE"/>
    <w:rsid w:val="00960CDD"/>
    <w:rsid w:val="00960CE1"/>
    <w:rsid w:val="00960D3E"/>
    <w:rsid w:val="00960D57"/>
    <w:rsid w:val="00960D69"/>
    <w:rsid w:val="00960D6B"/>
    <w:rsid w:val="00960E15"/>
    <w:rsid w:val="00960FBF"/>
    <w:rsid w:val="00961016"/>
    <w:rsid w:val="009610A6"/>
    <w:rsid w:val="0096114E"/>
    <w:rsid w:val="00961544"/>
    <w:rsid w:val="009615E4"/>
    <w:rsid w:val="00961656"/>
    <w:rsid w:val="00961675"/>
    <w:rsid w:val="009616FE"/>
    <w:rsid w:val="0096176A"/>
    <w:rsid w:val="009617CB"/>
    <w:rsid w:val="0096185A"/>
    <w:rsid w:val="009618C3"/>
    <w:rsid w:val="009618E4"/>
    <w:rsid w:val="00961906"/>
    <w:rsid w:val="0096195D"/>
    <w:rsid w:val="00961985"/>
    <w:rsid w:val="00961B56"/>
    <w:rsid w:val="00961B90"/>
    <w:rsid w:val="00961B9A"/>
    <w:rsid w:val="00961C51"/>
    <w:rsid w:val="00961C5A"/>
    <w:rsid w:val="00961CAF"/>
    <w:rsid w:val="00961D3D"/>
    <w:rsid w:val="0096209A"/>
    <w:rsid w:val="009620C4"/>
    <w:rsid w:val="00962128"/>
    <w:rsid w:val="00962250"/>
    <w:rsid w:val="00962316"/>
    <w:rsid w:val="00962382"/>
    <w:rsid w:val="0096239E"/>
    <w:rsid w:val="0096241E"/>
    <w:rsid w:val="00962439"/>
    <w:rsid w:val="009624DB"/>
    <w:rsid w:val="00962515"/>
    <w:rsid w:val="00962558"/>
    <w:rsid w:val="009625D1"/>
    <w:rsid w:val="009625E0"/>
    <w:rsid w:val="0096264F"/>
    <w:rsid w:val="00962680"/>
    <w:rsid w:val="0096273B"/>
    <w:rsid w:val="00962850"/>
    <w:rsid w:val="009628D3"/>
    <w:rsid w:val="009628E4"/>
    <w:rsid w:val="00962AEB"/>
    <w:rsid w:val="009630D6"/>
    <w:rsid w:val="00963143"/>
    <w:rsid w:val="0096325B"/>
    <w:rsid w:val="00963261"/>
    <w:rsid w:val="009632A7"/>
    <w:rsid w:val="0096340B"/>
    <w:rsid w:val="0096350A"/>
    <w:rsid w:val="00963634"/>
    <w:rsid w:val="0096365E"/>
    <w:rsid w:val="0096366C"/>
    <w:rsid w:val="009636AA"/>
    <w:rsid w:val="009636CF"/>
    <w:rsid w:val="00963722"/>
    <w:rsid w:val="009637A9"/>
    <w:rsid w:val="0096392B"/>
    <w:rsid w:val="0096396B"/>
    <w:rsid w:val="009639C6"/>
    <w:rsid w:val="00963A09"/>
    <w:rsid w:val="00963A4D"/>
    <w:rsid w:val="00963BBC"/>
    <w:rsid w:val="00963C9B"/>
    <w:rsid w:val="00963D9F"/>
    <w:rsid w:val="00963DFC"/>
    <w:rsid w:val="00963E20"/>
    <w:rsid w:val="00963E64"/>
    <w:rsid w:val="00963EAC"/>
    <w:rsid w:val="00964011"/>
    <w:rsid w:val="00964030"/>
    <w:rsid w:val="00964143"/>
    <w:rsid w:val="0096422F"/>
    <w:rsid w:val="009642F1"/>
    <w:rsid w:val="0096436D"/>
    <w:rsid w:val="00964391"/>
    <w:rsid w:val="00964393"/>
    <w:rsid w:val="00964472"/>
    <w:rsid w:val="0096449C"/>
    <w:rsid w:val="0096456F"/>
    <w:rsid w:val="00964747"/>
    <w:rsid w:val="00964772"/>
    <w:rsid w:val="009647A9"/>
    <w:rsid w:val="0096486C"/>
    <w:rsid w:val="009648A5"/>
    <w:rsid w:val="009648D8"/>
    <w:rsid w:val="00964936"/>
    <w:rsid w:val="009649A0"/>
    <w:rsid w:val="00964A60"/>
    <w:rsid w:val="00964A89"/>
    <w:rsid w:val="00964AA5"/>
    <w:rsid w:val="00964C20"/>
    <w:rsid w:val="00964C22"/>
    <w:rsid w:val="00964CA3"/>
    <w:rsid w:val="00964D04"/>
    <w:rsid w:val="00964D0D"/>
    <w:rsid w:val="00964D26"/>
    <w:rsid w:val="00964D90"/>
    <w:rsid w:val="00964DCD"/>
    <w:rsid w:val="00964FD6"/>
    <w:rsid w:val="0096505B"/>
    <w:rsid w:val="00965118"/>
    <w:rsid w:val="009651C2"/>
    <w:rsid w:val="00965319"/>
    <w:rsid w:val="00965343"/>
    <w:rsid w:val="009654DC"/>
    <w:rsid w:val="00965544"/>
    <w:rsid w:val="009655F7"/>
    <w:rsid w:val="00965617"/>
    <w:rsid w:val="00965643"/>
    <w:rsid w:val="00965684"/>
    <w:rsid w:val="00965699"/>
    <w:rsid w:val="0096575D"/>
    <w:rsid w:val="0096577B"/>
    <w:rsid w:val="00965844"/>
    <w:rsid w:val="00965883"/>
    <w:rsid w:val="009658A4"/>
    <w:rsid w:val="00965A6D"/>
    <w:rsid w:val="00965B33"/>
    <w:rsid w:val="00965B3A"/>
    <w:rsid w:val="00965BD2"/>
    <w:rsid w:val="00965C80"/>
    <w:rsid w:val="00965D13"/>
    <w:rsid w:val="00965D3D"/>
    <w:rsid w:val="00965D7F"/>
    <w:rsid w:val="00965DD9"/>
    <w:rsid w:val="00965EAE"/>
    <w:rsid w:val="00965F4B"/>
    <w:rsid w:val="00965F56"/>
    <w:rsid w:val="00965FB9"/>
    <w:rsid w:val="00965FE2"/>
    <w:rsid w:val="00966030"/>
    <w:rsid w:val="00966064"/>
    <w:rsid w:val="009661D7"/>
    <w:rsid w:val="009662E0"/>
    <w:rsid w:val="0096633F"/>
    <w:rsid w:val="0096638B"/>
    <w:rsid w:val="00966422"/>
    <w:rsid w:val="0096646E"/>
    <w:rsid w:val="009664DD"/>
    <w:rsid w:val="00966569"/>
    <w:rsid w:val="00966577"/>
    <w:rsid w:val="00966592"/>
    <w:rsid w:val="0096659B"/>
    <w:rsid w:val="0096661C"/>
    <w:rsid w:val="009666A3"/>
    <w:rsid w:val="009666B9"/>
    <w:rsid w:val="00966710"/>
    <w:rsid w:val="00966738"/>
    <w:rsid w:val="009667A9"/>
    <w:rsid w:val="009667F1"/>
    <w:rsid w:val="009669A3"/>
    <w:rsid w:val="009669B7"/>
    <w:rsid w:val="00966A4B"/>
    <w:rsid w:val="00966AA8"/>
    <w:rsid w:val="00966AC5"/>
    <w:rsid w:val="00966AE9"/>
    <w:rsid w:val="00966C06"/>
    <w:rsid w:val="00966CA0"/>
    <w:rsid w:val="00966CA9"/>
    <w:rsid w:val="00966CCC"/>
    <w:rsid w:val="00966DC3"/>
    <w:rsid w:val="00966E52"/>
    <w:rsid w:val="00966EE0"/>
    <w:rsid w:val="00966FB3"/>
    <w:rsid w:val="009670DB"/>
    <w:rsid w:val="00967134"/>
    <w:rsid w:val="009672A9"/>
    <w:rsid w:val="0096738F"/>
    <w:rsid w:val="00967393"/>
    <w:rsid w:val="009673E7"/>
    <w:rsid w:val="009675B3"/>
    <w:rsid w:val="00967624"/>
    <w:rsid w:val="00967716"/>
    <w:rsid w:val="00967776"/>
    <w:rsid w:val="009677F9"/>
    <w:rsid w:val="0096784B"/>
    <w:rsid w:val="00967931"/>
    <w:rsid w:val="00967955"/>
    <w:rsid w:val="009679AB"/>
    <w:rsid w:val="009679FB"/>
    <w:rsid w:val="00967A2A"/>
    <w:rsid w:val="00967A48"/>
    <w:rsid w:val="00967B69"/>
    <w:rsid w:val="00967BFA"/>
    <w:rsid w:val="00967C7F"/>
    <w:rsid w:val="00967C98"/>
    <w:rsid w:val="00967D8E"/>
    <w:rsid w:val="00967EF8"/>
    <w:rsid w:val="00967F3F"/>
    <w:rsid w:val="00967F54"/>
    <w:rsid w:val="00967F96"/>
    <w:rsid w:val="00970048"/>
    <w:rsid w:val="00970058"/>
    <w:rsid w:val="00970167"/>
    <w:rsid w:val="00970198"/>
    <w:rsid w:val="0097019C"/>
    <w:rsid w:val="00970225"/>
    <w:rsid w:val="0097022D"/>
    <w:rsid w:val="0097039B"/>
    <w:rsid w:val="00970441"/>
    <w:rsid w:val="00970600"/>
    <w:rsid w:val="00970717"/>
    <w:rsid w:val="00970721"/>
    <w:rsid w:val="0097077A"/>
    <w:rsid w:val="0097078E"/>
    <w:rsid w:val="0097079B"/>
    <w:rsid w:val="009707AE"/>
    <w:rsid w:val="009707F2"/>
    <w:rsid w:val="00970862"/>
    <w:rsid w:val="009708F3"/>
    <w:rsid w:val="00970A78"/>
    <w:rsid w:val="00970B2A"/>
    <w:rsid w:val="00970EC0"/>
    <w:rsid w:val="00970F3F"/>
    <w:rsid w:val="00970F5C"/>
    <w:rsid w:val="00970FAF"/>
    <w:rsid w:val="00970FD1"/>
    <w:rsid w:val="0097108C"/>
    <w:rsid w:val="00971109"/>
    <w:rsid w:val="009713A8"/>
    <w:rsid w:val="009713B6"/>
    <w:rsid w:val="009713C3"/>
    <w:rsid w:val="009713FE"/>
    <w:rsid w:val="0097143D"/>
    <w:rsid w:val="009714CB"/>
    <w:rsid w:val="0097158F"/>
    <w:rsid w:val="00971624"/>
    <w:rsid w:val="009717C3"/>
    <w:rsid w:val="00971819"/>
    <w:rsid w:val="00971870"/>
    <w:rsid w:val="00971894"/>
    <w:rsid w:val="0097195B"/>
    <w:rsid w:val="00971AC0"/>
    <w:rsid w:val="00971AE4"/>
    <w:rsid w:val="00971B0A"/>
    <w:rsid w:val="00971B29"/>
    <w:rsid w:val="00971C63"/>
    <w:rsid w:val="00971CDB"/>
    <w:rsid w:val="00971CE7"/>
    <w:rsid w:val="00971D8F"/>
    <w:rsid w:val="00971E60"/>
    <w:rsid w:val="00971EBA"/>
    <w:rsid w:val="00972116"/>
    <w:rsid w:val="0097213C"/>
    <w:rsid w:val="009721BC"/>
    <w:rsid w:val="009722C5"/>
    <w:rsid w:val="009722D4"/>
    <w:rsid w:val="00972306"/>
    <w:rsid w:val="0097235D"/>
    <w:rsid w:val="0097235F"/>
    <w:rsid w:val="009723AE"/>
    <w:rsid w:val="0097248B"/>
    <w:rsid w:val="0097254E"/>
    <w:rsid w:val="0097259B"/>
    <w:rsid w:val="009725B3"/>
    <w:rsid w:val="0097279F"/>
    <w:rsid w:val="009727D9"/>
    <w:rsid w:val="00972810"/>
    <w:rsid w:val="00972901"/>
    <w:rsid w:val="009729CD"/>
    <w:rsid w:val="00972A2D"/>
    <w:rsid w:val="00972A6E"/>
    <w:rsid w:val="00972ADF"/>
    <w:rsid w:val="00972AE5"/>
    <w:rsid w:val="00972B1B"/>
    <w:rsid w:val="00972B43"/>
    <w:rsid w:val="00972BA9"/>
    <w:rsid w:val="00972C17"/>
    <w:rsid w:val="00972C61"/>
    <w:rsid w:val="00972C78"/>
    <w:rsid w:val="00972CA7"/>
    <w:rsid w:val="00972CED"/>
    <w:rsid w:val="00972D51"/>
    <w:rsid w:val="00972D82"/>
    <w:rsid w:val="00972E26"/>
    <w:rsid w:val="00972E31"/>
    <w:rsid w:val="00972F31"/>
    <w:rsid w:val="00972F81"/>
    <w:rsid w:val="00972F97"/>
    <w:rsid w:val="00972FA6"/>
    <w:rsid w:val="00973031"/>
    <w:rsid w:val="0097305A"/>
    <w:rsid w:val="0097308B"/>
    <w:rsid w:val="009730FD"/>
    <w:rsid w:val="009731D1"/>
    <w:rsid w:val="009732C5"/>
    <w:rsid w:val="009732FC"/>
    <w:rsid w:val="00973325"/>
    <w:rsid w:val="00973386"/>
    <w:rsid w:val="00973427"/>
    <w:rsid w:val="0097352C"/>
    <w:rsid w:val="00973608"/>
    <w:rsid w:val="0097369C"/>
    <w:rsid w:val="0097369D"/>
    <w:rsid w:val="009736CF"/>
    <w:rsid w:val="00973819"/>
    <w:rsid w:val="00973824"/>
    <w:rsid w:val="0097386E"/>
    <w:rsid w:val="009738FF"/>
    <w:rsid w:val="0097395B"/>
    <w:rsid w:val="00973974"/>
    <w:rsid w:val="009739A3"/>
    <w:rsid w:val="00973A50"/>
    <w:rsid w:val="00973A9C"/>
    <w:rsid w:val="00973AE9"/>
    <w:rsid w:val="00973B21"/>
    <w:rsid w:val="00973C3C"/>
    <w:rsid w:val="00973D09"/>
    <w:rsid w:val="00973D60"/>
    <w:rsid w:val="00973D8F"/>
    <w:rsid w:val="00973F68"/>
    <w:rsid w:val="00974013"/>
    <w:rsid w:val="00974061"/>
    <w:rsid w:val="009740C4"/>
    <w:rsid w:val="00974189"/>
    <w:rsid w:val="009741B7"/>
    <w:rsid w:val="00974406"/>
    <w:rsid w:val="0097454B"/>
    <w:rsid w:val="009745AD"/>
    <w:rsid w:val="009745D6"/>
    <w:rsid w:val="00974760"/>
    <w:rsid w:val="0097485D"/>
    <w:rsid w:val="0097488B"/>
    <w:rsid w:val="009748BD"/>
    <w:rsid w:val="0097496B"/>
    <w:rsid w:val="009749E5"/>
    <w:rsid w:val="00974A17"/>
    <w:rsid w:val="00974A62"/>
    <w:rsid w:val="00974A70"/>
    <w:rsid w:val="00974C34"/>
    <w:rsid w:val="00974C39"/>
    <w:rsid w:val="00974C75"/>
    <w:rsid w:val="00974CD9"/>
    <w:rsid w:val="00974F17"/>
    <w:rsid w:val="00974F46"/>
    <w:rsid w:val="00974FA7"/>
    <w:rsid w:val="0097517B"/>
    <w:rsid w:val="0097530D"/>
    <w:rsid w:val="00975344"/>
    <w:rsid w:val="00975397"/>
    <w:rsid w:val="009753F1"/>
    <w:rsid w:val="00975563"/>
    <w:rsid w:val="009757DE"/>
    <w:rsid w:val="00975887"/>
    <w:rsid w:val="00975891"/>
    <w:rsid w:val="009758C2"/>
    <w:rsid w:val="00975955"/>
    <w:rsid w:val="0097596D"/>
    <w:rsid w:val="00975994"/>
    <w:rsid w:val="009759C4"/>
    <w:rsid w:val="00975A1D"/>
    <w:rsid w:val="00975A21"/>
    <w:rsid w:val="00975A36"/>
    <w:rsid w:val="00975AD3"/>
    <w:rsid w:val="00975C43"/>
    <w:rsid w:val="00975D5E"/>
    <w:rsid w:val="00975F26"/>
    <w:rsid w:val="00976004"/>
    <w:rsid w:val="0097600A"/>
    <w:rsid w:val="00976027"/>
    <w:rsid w:val="00976119"/>
    <w:rsid w:val="0097611D"/>
    <w:rsid w:val="0097618C"/>
    <w:rsid w:val="0097618E"/>
    <w:rsid w:val="0097621A"/>
    <w:rsid w:val="00976273"/>
    <w:rsid w:val="00976276"/>
    <w:rsid w:val="009762FD"/>
    <w:rsid w:val="009763D9"/>
    <w:rsid w:val="009763F9"/>
    <w:rsid w:val="00976403"/>
    <w:rsid w:val="00976483"/>
    <w:rsid w:val="00976525"/>
    <w:rsid w:val="00976600"/>
    <w:rsid w:val="00976602"/>
    <w:rsid w:val="00976694"/>
    <w:rsid w:val="009766A8"/>
    <w:rsid w:val="009766C9"/>
    <w:rsid w:val="009768B5"/>
    <w:rsid w:val="0097694F"/>
    <w:rsid w:val="00976A9D"/>
    <w:rsid w:val="00976B69"/>
    <w:rsid w:val="00976B77"/>
    <w:rsid w:val="00976BF4"/>
    <w:rsid w:val="00976C3F"/>
    <w:rsid w:val="00976C76"/>
    <w:rsid w:val="00976D05"/>
    <w:rsid w:val="00976D3D"/>
    <w:rsid w:val="00976F58"/>
    <w:rsid w:val="00976FB8"/>
    <w:rsid w:val="00976FE4"/>
    <w:rsid w:val="0097716A"/>
    <w:rsid w:val="00977172"/>
    <w:rsid w:val="009771C7"/>
    <w:rsid w:val="00977216"/>
    <w:rsid w:val="00977246"/>
    <w:rsid w:val="00977251"/>
    <w:rsid w:val="00977270"/>
    <w:rsid w:val="009772DB"/>
    <w:rsid w:val="00977367"/>
    <w:rsid w:val="0097742A"/>
    <w:rsid w:val="00977456"/>
    <w:rsid w:val="009774D9"/>
    <w:rsid w:val="00977556"/>
    <w:rsid w:val="00977595"/>
    <w:rsid w:val="009775D7"/>
    <w:rsid w:val="0097763D"/>
    <w:rsid w:val="009776AA"/>
    <w:rsid w:val="0097770F"/>
    <w:rsid w:val="0097779C"/>
    <w:rsid w:val="00977947"/>
    <w:rsid w:val="0097794B"/>
    <w:rsid w:val="00977958"/>
    <w:rsid w:val="00977992"/>
    <w:rsid w:val="00977A34"/>
    <w:rsid w:val="00977B1D"/>
    <w:rsid w:val="00977B57"/>
    <w:rsid w:val="00977BF7"/>
    <w:rsid w:val="00977C0B"/>
    <w:rsid w:val="00977DAA"/>
    <w:rsid w:val="00977DD7"/>
    <w:rsid w:val="00977E8D"/>
    <w:rsid w:val="00977EE5"/>
    <w:rsid w:val="00980024"/>
    <w:rsid w:val="009801E7"/>
    <w:rsid w:val="00980227"/>
    <w:rsid w:val="00980301"/>
    <w:rsid w:val="00980328"/>
    <w:rsid w:val="0098036A"/>
    <w:rsid w:val="009804C8"/>
    <w:rsid w:val="009804CD"/>
    <w:rsid w:val="00980597"/>
    <w:rsid w:val="00980656"/>
    <w:rsid w:val="00980815"/>
    <w:rsid w:val="00980820"/>
    <w:rsid w:val="00980833"/>
    <w:rsid w:val="009809A8"/>
    <w:rsid w:val="00980B31"/>
    <w:rsid w:val="00980C05"/>
    <w:rsid w:val="00980C2B"/>
    <w:rsid w:val="00980C41"/>
    <w:rsid w:val="00980DED"/>
    <w:rsid w:val="00980F3E"/>
    <w:rsid w:val="00980FB1"/>
    <w:rsid w:val="0098101E"/>
    <w:rsid w:val="00981079"/>
    <w:rsid w:val="0098114E"/>
    <w:rsid w:val="00981154"/>
    <w:rsid w:val="0098118D"/>
    <w:rsid w:val="00981326"/>
    <w:rsid w:val="0098135E"/>
    <w:rsid w:val="009813A7"/>
    <w:rsid w:val="009813BA"/>
    <w:rsid w:val="00981552"/>
    <w:rsid w:val="0098164B"/>
    <w:rsid w:val="009816A0"/>
    <w:rsid w:val="009816C5"/>
    <w:rsid w:val="009817EA"/>
    <w:rsid w:val="00981825"/>
    <w:rsid w:val="00981849"/>
    <w:rsid w:val="00981865"/>
    <w:rsid w:val="009818AD"/>
    <w:rsid w:val="009819CA"/>
    <w:rsid w:val="00981A64"/>
    <w:rsid w:val="00981A66"/>
    <w:rsid w:val="00981A9C"/>
    <w:rsid w:val="00981B03"/>
    <w:rsid w:val="00981C61"/>
    <w:rsid w:val="00981CB6"/>
    <w:rsid w:val="00981D11"/>
    <w:rsid w:val="00981D99"/>
    <w:rsid w:val="00981E69"/>
    <w:rsid w:val="00981F04"/>
    <w:rsid w:val="00981F7D"/>
    <w:rsid w:val="009820F0"/>
    <w:rsid w:val="00982193"/>
    <w:rsid w:val="00982225"/>
    <w:rsid w:val="0098229D"/>
    <w:rsid w:val="009822D0"/>
    <w:rsid w:val="009822DA"/>
    <w:rsid w:val="009823F1"/>
    <w:rsid w:val="00982425"/>
    <w:rsid w:val="0098245B"/>
    <w:rsid w:val="0098248C"/>
    <w:rsid w:val="009824E7"/>
    <w:rsid w:val="00982540"/>
    <w:rsid w:val="009825E8"/>
    <w:rsid w:val="00982632"/>
    <w:rsid w:val="009827D1"/>
    <w:rsid w:val="009827FA"/>
    <w:rsid w:val="00982878"/>
    <w:rsid w:val="00982883"/>
    <w:rsid w:val="00982893"/>
    <w:rsid w:val="0098291A"/>
    <w:rsid w:val="0098297E"/>
    <w:rsid w:val="009829A5"/>
    <w:rsid w:val="009829FE"/>
    <w:rsid w:val="00982A2C"/>
    <w:rsid w:val="00982A87"/>
    <w:rsid w:val="00982AA0"/>
    <w:rsid w:val="00982AE0"/>
    <w:rsid w:val="00982B00"/>
    <w:rsid w:val="00982B29"/>
    <w:rsid w:val="00982BAE"/>
    <w:rsid w:val="00982C0D"/>
    <w:rsid w:val="00982C6E"/>
    <w:rsid w:val="00982CD4"/>
    <w:rsid w:val="00982D47"/>
    <w:rsid w:val="00982DA6"/>
    <w:rsid w:val="00982E40"/>
    <w:rsid w:val="00982E41"/>
    <w:rsid w:val="00982EA4"/>
    <w:rsid w:val="009831A5"/>
    <w:rsid w:val="00983228"/>
    <w:rsid w:val="0098325F"/>
    <w:rsid w:val="00983264"/>
    <w:rsid w:val="00983278"/>
    <w:rsid w:val="0098328B"/>
    <w:rsid w:val="009832A9"/>
    <w:rsid w:val="009832C9"/>
    <w:rsid w:val="0098339D"/>
    <w:rsid w:val="009833CF"/>
    <w:rsid w:val="009833FE"/>
    <w:rsid w:val="0098356F"/>
    <w:rsid w:val="00983644"/>
    <w:rsid w:val="009836F7"/>
    <w:rsid w:val="00983700"/>
    <w:rsid w:val="009837AF"/>
    <w:rsid w:val="009837DC"/>
    <w:rsid w:val="0098380A"/>
    <w:rsid w:val="00983A3A"/>
    <w:rsid w:val="00983A6B"/>
    <w:rsid w:val="00983B18"/>
    <w:rsid w:val="00983B1E"/>
    <w:rsid w:val="00983B52"/>
    <w:rsid w:val="00983BDE"/>
    <w:rsid w:val="00983C20"/>
    <w:rsid w:val="00983D3A"/>
    <w:rsid w:val="00983D3F"/>
    <w:rsid w:val="00983D45"/>
    <w:rsid w:val="00983D54"/>
    <w:rsid w:val="00983FEC"/>
    <w:rsid w:val="00983FEE"/>
    <w:rsid w:val="0098416E"/>
    <w:rsid w:val="00984240"/>
    <w:rsid w:val="009842C1"/>
    <w:rsid w:val="0098434E"/>
    <w:rsid w:val="00984380"/>
    <w:rsid w:val="00984456"/>
    <w:rsid w:val="00984469"/>
    <w:rsid w:val="00984523"/>
    <w:rsid w:val="0098457D"/>
    <w:rsid w:val="00984671"/>
    <w:rsid w:val="0098467E"/>
    <w:rsid w:val="009846F7"/>
    <w:rsid w:val="00984729"/>
    <w:rsid w:val="00984736"/>
    <w:rsid w:val="0098479A"/>
    <w:rsid w:val="0098479B"/>
    <w:rsid w:val="009847A7"/>
    <w:rsid w:val="0098489C"/>
    <w:rsid w:val="009848A1"/>
    <w:rsid w:val="009848F2"/>
    <w:rsid w:val="00984AA5"/>
    <w:rsid w:val="00984AAE"/>
    <w:rsid w:val="00984ADE"/>
    <w:rsid w:val="00984C4B"/>
    <w:rsid w:val="00984CF0"/>
    <w:rsid w:val="00984E1D"/>
    <w:rsid w:val="00984F54"/>
    <w:rsid w:val="00984F61"/>
    <w:rsid w:val="00984FA7"/>
    <w:rsid w:val="00984FD6"/>
    <w:rsid w:val="00985086"/>
    <w:rsid w:val="0098513D"/>
    <w:rsid w:val="00985266"/>
    <w:rsid w:val="0098526E"/>
    <w:rsid w:val="0098527A"/>
    <w:rsid w:val="00985297"/>
    <w:rsid w:val="0098529B"/>
    <w:rsid w:val="009852BF"/>
    <w:rsid w:val="00985352"/>
    <w:rsid w:val="009853C1"/>
    <w:rsid w:val="00985463"/>
    <w:rsid w:val="00985507"/>
    <w:rsid w:val="00985539"/>
    <w:rsid w:val="00985690"/>
    <w:rsid w:val="009857E8"/>
    <w:rsid w:val="009857FB"/>
    <w:rsid w:val="00985844"/>
    <w:rsid w:val="009858B3"/>
    <w:rsid w:val="009858E0"/>
    <w:rsid w:val="009858EF"/>
    <w:rsid w:val="009859CE"/>
    <w:rsid w:val="009859D6"/>
    <w:rsid w:val="00985C07"/>
    <w:rsid w:val="00985C09"/>
    <w:rsid w:val="00985CBB"/>
    <w:rsid w:val="00985D20"/>
    <w:rsid w:val="00985DF2"/>
    <w:rsid w:val="00985EB6"/>
    <w:rsid w:val="00985EC6"/>
    <w:rsid w:val="00985F8B"/>
    <w:rsid w:val="00985FAF"/>
    <w:rsid w:val="00985FF5"/>
    <w:rsid w:val="009860A0"/>
    <w:rsid w:val="00986140"/>
    <w:rsid w:val="00986171"/>
    <w:rsid w:val="009861F0"/>
    <w:rsid w:val="0098629B"/>
    <w:rsid w:val="009862F4"/>
    <w:rsid w:val="0098635F"/>
    <w:rsid w:val="0098636C"/>
    <w:rsid w:val="009863AE"/>
    <w:rsid w:val="009863EF"/>
    <w:rsid w:val="00986440"/>
    <w:rsid w:val="00986451"/>
    <w:rsid w:val="0098647F"/>
    <w:rsid w:val="009864B4"/>
    <w:rsid w:val="009864D4"/>
    <w:rsid w:val="00986539"/>
    <w:rsid w:val="00986580"/>
    <w:rsid w:val="009865E0"/>
    <w:rsid w:val="0098667C"/>
    <w:rsid w:val="0098672B"/>
    <w:rsid w:val="00986732"/>
    <w:rsid w:val="0098675C"/>
    <w:rsid w:val="009869F7"/>
    <w:rsid w:val="00986AE7"/>
    <w:rsid w:val="00986BBD"/>
    <w:rsid w:val="00986C48"/>
    <w:rsid w:val="00986CA6"/>
    <w:rsid w:val="00986D7B"/>
    <w:rsid w:val="00986D7C"/>
    <w:rsid w:val="00986E44"/>
    <w:rsid w:val="00986F80"/>
    <w:rsid w:val="009870BA"/>
    <w:rsid w:val="00987116"/>
    <w:rsid w:val="0098726F"/>
    <w:rsid w:val="009872D6"/>
    <w:rsid w:val="0098756B"/>
    <w:rsid w:val="009875D2"/>
    <w:rsid w:val="009875F1"/>
    <w:rsid w:val="009876FB"/>
    <w:rsid w:val="0098783A"/>
    <w:rsid w:val="0098783B"/>
    <w:rsid w:val="009879FB"/>
    <w:rsid w:val="00987B55"/>
    <w:rsid w:val="00987B77"/>
    <w:rsid w:val="00987B9D"/>
    <w:rsid w:val="00987BB1"/>
    <w:rsid w:val="00987BD5"/>
    <w:rsid w:val="00987C2A"/>
    <w:rsid w:val="00987C90"/>
    <w:rsid w:val="00987CDF"/>
    <w:rsid w:val="00987DE2"/>
    <w:rsid w:val="00987E0F"/>
    <w:rsid w:val="00987E6B"/>
    <w:rsid w:val="00987F77"/>
    <w:rsid w:val="00987FCD"/>
    <w:rsid w:val="0099001D"/>
    <w:rsid w:val="0099020F"/>
    <w:rsid w:val="009902C9"/>
    <w:rsid w:val="009903B9"/>
    <w:rsid w:val="0099040C"/>
    <w:rsid w:val="00990498"/>
    <w:rsid w:val="00990581"/>
    <w:rsid w:val="00990594"/>
    <w:rsid w:val="00990667"/>
    <w:rsid w:val="00990670"/>
    <w:rsid w:val="009906A9"/>
    <w:rsid w:val="0099078D"/>
    <w:rsid w:val="009907DD"/>
    <w:rsid w:val="00990811"/>
    <w:rsid w:val="0099085A"/>
    <w:rsid w:val="00990870"/>
    <w:rsid w:val="00990955"/>
    <w:rsid w:val="009909E6"/>
    <w:rsid w:val="00990A16"/>
    <w:rsid w:val="00990AC6"/>
    <w:rsid w:val="00990B30"/>
    <w:rsid w:val="00990B4B"/>
    <w:rsid w:val="00990B5C"/>
    <w:rsid w:val="00990BC9"/>
    <w:rsid w:val="00990CC3"/>
    <w:rsid w:val="00990D4B"/>
    <w:rsid w:val="00990E55"/>
    <w:rsid w:val="00990E5E"/>
    <w:rsid w:val="00990E80"/>
    <w:rsid w:val="00990F29"/>
    <w:rsid w:val="00990F71"/>
    <w:rsid w:val="00990FF7"/>
    <w:rsid w:val="0099115D"/>
    <w:rsid w:val="00991212"/>
    <w:rsid w:val="00991278"/>
    <w:rsid w:val="009913CA"/>
    <w:rsid w:val="00991444"/>
    <w:rsid w:val="0099151F"/>
    <w:rsid w:val="00991538"/>
    <w:rsid w:val="00991549"/>
    <w:rsid w:val="00991653"/>
    <w:rsid w:val="00991685"/>
    <w:rsid w:val="00991752"/>
    <w:rsid w:val="00991783"/>
    <w:rsid w:val="00991811"/>
    <w:rsid w:val="0099185F"/>
    <w:rsid w:val="00991951"/>
    <w:rsid w:val="009919D6"/>
    <w:rsid w:val="00991A8F"/>
    <w:rsid w:val="00991AC7"/>
    <w:rsid w:val="00991B88"/>
    <w:rsid w:val="00991C75"/>
    <w:rsid w:val="00991C8B"/>
    <w:rsid w:val="00991D97"/>
    <w:rsid w:val="00991E29"/>
    <w:rsid w:val="00991E50"/>
    <w:rsid w:val="00991FB6"/>
    <w:rsid w:val="009920FA"/>
    <w:rsid w:val="00992116"/>
    <w:rsid w:val="0099211A"/>
    <w:rsid w:val="00992165"/>
    <w:rsid w:val="0099225A"/>
    <w:rsid w:val="00992398"/>
    <w:rsid w:val="0099248A"/>
    <w:rsid w:val="009925D4"/>
    <w:rsid w:val="0099269D"/>
    <w:rsid w:val="00992735"/>
    <w:rsid w:val="009927D7"/>
    <w:rsid w:val="00992806"/>
    <w:rsid w:val="0099280C"/>
    <w:rsid w:val="009928C2"/>
    <w:rsid w:val="0099292B"/>
    <w:rsid w:val="00992991"/>
    <w:rsid w:val="00992A25"/>
    <w:rsid w:val="00992A84"/>
    <w:rsid w:val="00992A9F"/>
    <w:rsid w:val="00992B71"/>
    <w:rsid w:val="00992CA2"/>
    <w:rsid w:val="00992CAB"/>
    <w:rsid w:val="00992CF1"/>
    <w:rsid w:val="00992D9A"/>
    <w:rsid w:val="00992DEF"/>
    <w:rsid w:val="00992E3F"/>
    <w:rsid w:val="00992E6E"/>
    <w:rsid w:val="00992EE2"/>
    <w:rsid w:val="00993011"/>
    <w:rsid w:val="00993099"/>
    <w:rsid w:val="00993199"/>
    <w:rsid w:val="00993304"/>
    <w:rsid w:val="00993348"/>
    <w:rsid w:val="00993381"/>
    <w:rsid w:val="009933CC"/>
    <w:rsid w:val="00993432"/>
    <w:rsid w:val="009934A9"/>
    <w:rsid w:val="00993530"/>
    <w:rsid w:val="00993534"/>
    <w:rsid w:val="0099368D"/>
    <w:rsid w:val="009937B6"/>
    <w:rsid w:val="009937C2"/>
    <w:rsid w:val="00993963"/>
    <w:rsid w:val="009939B4"/>
    <w:rsid w:val="009939B6"/>
    <w:rsid w:val="009939FB"/>
    <w:rsid w:val="00993B14"/>
    <w:rsid w:val="00993B17"/>
    <w:rsid w:val="00993B20"/>
    <w:rsid w:val="00993BD4"/>
    <w:rsid w:val="00993C2D"/>
    <w:rsid w:val="00993C96"/>
    <w:rsid w:val="00993C99"/>
    <w:rsid w:val="00993DD2"/>
    <w:rsid w:val="00993E86"/>
    <w:rsid w:val="00993F98"/>
    <w:rsid w:val="0099408C"/>
    <w:rsid w:val="009940AF"/>
    <w:rsid w:val="009940EC"/>
    <w:rsid w:val="00994134"/>
    <w:rsid w:val="00994175"/>
    <w:rsid w:val="00994225"/>
    <w:rsid w:val="00994278"/>
    <w:rsid w:val="009942D5"/>
    <w:rsid w:val="009942F4"/>
    <w:rsid w:val="00994527"/>
    <w:rsid w:val="00994599"/>
    <w:rsid w:val="009945CB"/>
    <w:rsid w:val="009945E1"/>
    <w:rsid w:val="009945E7"/>
    <w:rsid w:val="00994619"/>
    <w:rsid w:val="009946E1"/>
    <w:rsid w:val="00994771"/>
    <w:rsid w:val="009949A3"/>
    <w:rsid w:val="009949E5"/>
    <w:rsid w:val="00994A9B"/>
    <w:rsid w:val="00994B1E"/>
    <w:rsid w:val="00994B73"/>
    <w:rsid w:val="00994C1F"/>
    <w:rsid w:val="00994C50"/>
    <w:rsid w:val="00994D12"/>
    <w:rsid w:val="00994E10"/>
    <w:rsid w:val="00995031"/>
    <w:rsid w:val="00995091"/>
    <w:rsid w:val="009950DD"/>
    <w:rsid w:val="009950EF"/>
    <w:rsid w:val="00995147"/>
    <w:rsid w:val="00995195"/>
    <w:rsid w:val="0099524D"/>
    <w:rsid w:val="009952F1"/>
    <w:rsid w:val="00995385"/>
    <w:rsid w:val="009954DE"/>
    <w:rsid w:val="00995639"/>
    <w:rsid w:val="00995641"/>
    <w:rsid w:val="00995669"/>
    <w:rsid w:val="0099583B"/>
    <w:rsid w:val="009958BC"/>
    <w:rsid w:val="00995929"/>
    <w:rsid w:val="0099594C"/>
    <w:rsid w:val="009959BE"/>
    <w:rsid w:val="00995A03"/>
    <w:rsid w:val="00995A51"/>
    <w:rsid w:val="00995BBB"/>
    <w:rsid w:val="00995C11"/>
    <w:rsid w:val="00995C8B"/>
    <w:rsid w:val="00995D2C"/>
    <w:rsid w:val="00995D8C"/>
    <w:rsid w:val="00995F06"/>
    <w:rsid w:val="00995F89"/>
    <w:rsid w:val="00995FA6"/>
    <w:rsid w:val="00996045"/>
    <w:rsid w:val="0099607C"/>
    <w:rsid w:val="00996084"/>
    <w:rsid w:val="009960FE"/>
    <w:rsid w:val="009961E0"/>
    <w:rsid w:val="009961F1"/>
    <w:rsid w:val="00996255"/>
    <w:rsid w:val="00996290"/>
    <w:rsid w:val="00996293"/>
    <w:rsid w:val="009963D2"/>
    <w:rsid w:val="00996473"/>
    <w:rsid w:val="0099657A"/>
    <w:rsid w:val="00996586"/>
    <w:rsid w:val="009966BB"/>
    <w:rsid w:val="009967C5"/>
    <w:rsid w:val="009967EA"/>
    <w:rsid w:val="0099681C"/>
    <w:rsid w:val="00996935"/>
    <w:rsid w:val="00996942"/>
    <w:rsid w:val="009969CD"/>
    <w:rsid w:val="00996A6D"/>
    <w:rsid w:val="00996ADE"/>
    <w:rsid w:val="00996BF7"/>
    <w:rsid w:val="00996C90"/>
    <w:rsid w:val="00996C97"/>
    <w:rsid w:val="00996E43"/>
    <w:rsid w:val="00996ED7"/>
    <w:rsid w:val="00996EE7"/>
    <w:rsid w:val="00996F0A"/>
    <w:rsid w:val="00996F21"/>
    <w:rsid w:val="00996FEC"/>
    <w:rsid w:val="00996FF3"/>
    <w:rsid w:val="00997030"/>
    <w:rsid w:val="0099718E"/>
    <w:rsid w:val="009971F5"/>
    <w:rsid w:val="00997242"/>
    <w:rsid w:val="00997244"/>
    <w:rsid w:val="009972F6"/>
    <w:rsid w:val="00997304"/>
    <w:rsid w:val="00997422"/>
    <w:rsid w:val="009974D8"/>
    <w:rsid w:val="00997506"/>
    <w:rsid w:val="00997571"/>
    <w:rsid w:val="00997572"/>
    <w:rsid w:val="009975D8"/>
    <w:rsid w:val="009976B7"/>
    <w:rsid w:val="009976BF"/>
    <w:rsid w:val="0099791D"/>
    <w:rsid w:val="00997990"/>
    <w:rsid w:val="00997A8D"/>
    <w:rsid w:val="00997AD3"/>
    <w:rsid w:val="00997B9B"/>
    <w:rsid w:val="00997C79"/>
    <w:rsid w:val="00997C85"/>
    <w:rsid w:val="00997D48"/>
    <w:rsid w:val="00997D94"/>
    <w:rsid w:val="00997DDA"/>
    <w:rsid w:val="00997E74"/>
    <w:rsid w:val="00997E9E"/>
    <w:rsid w:val="00997F2B"/>
    <w:rsid w:val="00997F2F"/>
    <w:rsid w:val="00997FEF"/>
    <w:rsid w:val="009A0086"/>
    <w:rsid w:val="009A0093"/>
    <w:rsid w:val="009A00E2"/>
    <w:rsid w:val="009A01D2"/>
    <w:rsid w:val="009A01D8"/>
    <w:rsid w:val="009A01DB"/>
    <w:rsid w:val="009A0211"/>
    <w:rsid w:val="009A022B"/>
    <w:rsid w:val="009A024B"/>
    <w:rsid w:val="009A0272"/>
    <w:rsid w:val="009A02BD"/>
    <w:rsid w:val="009A02EF"/>
    <w:rsid w:val="009A02F5"/>
    <w:rsid w:val="009A0336"/>
    <w:rsid w:val="009A0340"/>
    <w:rsid w:val="009A0390"/>
    <w:rsid w:val="009A0435"/>
    <w:rsid w:val="009A054D"/>
    <w:rsid w:val="009A0606"/>
    <w:rsid w:val="009A0615"/>
    <w:rsid w:val="009A068C"/>
    <w:rsid w:val="009A069C"/>
    <w:rsid w:val="009A082C"/>
    <w:rsid w:val="009A08D6"/>
    <w:rsid w:val="009A0917"/>
    <w:rsid w:val="009A0965"/>
    <w:rsid w:val="009A0980"/>
    <w:rsid w:val="009A098A"/>
    <w:rsid w:val="009A0B04"/>
    <w:rsid w:val="009A0B61"/>
    <w:rsid w:val="009A0C2A"/>
    <w:rsid w:val="009A0DCD"/>
    <w:rsid w:val="009A0F19"/>
    <w:rsid w:val="009A0F66"/>
    <w:rsid w:val="009A0F84"/>
    <w:rsid w:val="009A0FDC"/>
    <w:rsid w:val="009A1049"/>
    <w:rsid w:val="009A1073"/>
    <w:rsid w:val="009A10BB"/>
    <w:rsid w:val="009A115A"/>
    <w:rsid w:val="009A116F"/>
    <w:rsid w:val="009A11CD"/>
    <w:rsid w:val="009A11F3"/>
    <w:rsid w:val="009A1200"/>
    <w:rsid w:val="009A124D"/>
    <w:rsid w:val="009A1295"/>
    <w:rsid w:val="009A12C0"/>
    <w:rsid w:val="009A12E5"/>
    <w:rsid w:val="009A1343"/>
    <w:rsid w:val="009A13F1"/>
    <w:rsid w:val="009A144C"/>
    <w:rsid w:val="009A1478"/>
    <w:rsid w:val="009A14D1"/>
    <w:rsid w:val="009A14DA"/>
    <w:rsid w:val="009A14E4"/>
    <w:rsid w:val="009A14ED"/>
    <w:rsid w:val="009A1506"/>
    <w:rsid w:val="009A1538"/>
    <w:rsid w:val="009A1616"/>
    <w:rsid w:val="009A171E"/>
    <w:rsid w:val="009A183C"/>
    <w:rsid w:val="009A1876"/>
    <w:rsid w:val="009A18F3"/>
    <w:rsid w:val="009A1990"/>
    <w:rsid w:val="009A1A4C"/>
    <w:rsid w:val="009A1BA2"/>
    <w:rsid w:val="009A1CCC"/>
    <w:rsid w:val="009A1CD0"/>
    <w:rsid w:val="009A1CFA"/>
    <w:rsid w:val="009A1D83"/>
    <w:rsid w:val="009A1DBC"/>
    <w:rsid w:val="009A1DF6"/>
    <w:rsid w:val="009A1E0D"/>
    <w:rsid w:val="009A1E69"/>
    <w:rsid w:val="009A1EE2"/>
    <w:rsid w:val="009A1F94"/>
    <w:rsid w:val="009A209E"/>
    <w:rsid w:val="009A213A"/>
    <w:rsid w:val="009A222F"/>
    <w:rsid w:val="009A223D"/>
    <w:rsid w:val="009A231C"/>
    <w:rsid w:val="009A2325"/>
    <w:rsid w:val="009A2443"/>
    <w:rsid w:val="009A24A3"/>
    <w:rsid w:val="009A256C"/>
    <w:rsid w:val="009A2580"/>
    <w:rsid w:val="009A268F"/>
    <w:rsid w:val="009A2736"/>
    <w:rsid w:val="009A274A"/>
    <w:rsid w:val="009A2751"/>
    <w:rsid w:val="009A277F"/>
    <w:rsid w:val="009A290C"/>
    <w:rsid w:val="009A2926"/>
    <w:rsid w:val="009A294C"/>
    <w:rsid w:val="009A29E1"/>
    <w:rsid w:val="009A2AFA"/>
    <w:rsid w:val="009A2B60"/>
    <w:rsid w:val="009A2BC3"/>
    <w:rsid w:val="009A2CC5"/>
    <w:rsid w:val="009A2CFA"/>
    <w:rsid w:val="009A2D99"/>
    <w:rsid w:val="009A2E72"/>
    <w:rsid w:val="009A2E7E"/>
    <w:rsid w:val="009A2EB0"/>
    <w:rsid w:val="009A2F5D"/>
    <w:rsid w:val="009A309F"/>
    <w:rsid w:val="009A31F5"/>
    <w:rsid w:val="009A326B"/>
    <w:rsid w:val="009A330B"/>
    <w:rsid w:val="009A333A"/>
    <w:rsid w:val="009A34D5"/>
    <w:rsid w:val="009A35E3"/>
    <w:rsid w:val="009A3615"/>
    <w:rsid w:val="009A366A"/>
    <w:rsid w:val="009A36D8"/>
    <w:rsid w:val="009A3717"/>
    <w:rsid w:val="009A3767"/>
    <w:rsid w:val="009A3804"/>
    <w:rsid w:val="009A397D"/>
    <w:rsid w:val="009A3A2B"/>
    <w:rsid w:val="009A3AE4"/>
    <w:rsid w:val="009A3AE5"/>
    <w:rsid w:val="009A3B3A"/>
    <w:rsid w:val="009A3B43"/>
    <w:rsid w:val="009A3B9E"/>
    <w:rsid w:val="009A3BA4"/>
    <w:rsid w:val="009A3C2A"/>
    <w:rsid w:val="009A3CA1"/>
    <w:rsid w:val="009A3CFC"/>
    <w:rsid w:val="009A3D2C"/>
    <w:rsid w:val="009A3D83"/>
    <w:rsid w:val="009A3DC0"/>
    <w:rsid w:val="009A3EA1"/>
    <w:rsid w:val="009A3ED0"/>
    <w:rsid w:val="009A3FA0"/>
    <w:rsid w:val="009A4076"/>
    <w:rsid w:val="009A4161"/>
    <w:rsid w:val="009A4230"/>
    <w:rsid w:val="009A4246"/>
    <w:rsid w:val="009A42FA"/>
    <w:rsid w:val="009A4311"/>
    <w:rsid w:val="009A433A"/>
    <w:rsid w:val="009A43D1"/>
    <w:rsid w:val="009A4487"/>
    <w:rsid w:val="009A451A"/>
    <w:rsid w:val="009A470A"/>
    <w:rsid w:val="009A489E"/>
    <w:rsid w:val="009A4930"/>
    <w:rsid w:val="009A4B1B"/>
    <w:rsid w:val="009A4DCA"/>
    <w:rsid w:val="009A4E45"/>
    <w:rsid w:val="009A4E53"/>
    <w:rsid w:val="009A4E97"/>
    <w:rsid w:val="009A4F2E"/>
    <w:rsid w:val="009A4F6D"/>
    <w:rsid w:val="009A4F71"/>
    <w:rsid w:val="009A4F7C"/>
    <w:rsid w:val="009A504C"/>
    <w:rsid w:val="009A5130"/>
    <w:rsid w:val="009A5190"/>
    <w:rsid w:val="009A5233"/>
    <w:rsid w:val="009A53CC"/>
    <w:rsid w:val="009A5472"/>
    <w:rsid w:val="009A5496"/>
    <w:rsid w:val="009A552F"/>
    <w:rsid w:val="009A558F"/>
    <w:rsid w:val="009A559D"/>
    <w:rsid w:val="009A56CB"/>
    <w:rsid w:val="009A575C"/>
    <w:rsid w:val="009A579C"/>
    <w:rsid w:val="009A57B8"/>
    <w:rsid w:val="009A591A"/>
    <w:rsid w:val="009A59BA"/>
    <w:rsid w:val="009A5A18"/>
    <w:rsid w:val="009A5B11"/>
    <w:rsid w:val="009A5B67"/>
    <w:rsid w:val="009A5C8D"/>
    <w:rsid w:val="009A5D0A"/>
    <w:rsid w:val="009A5D99"/>
    <w:rsid w:val="009A5DE5"/>
    <w:rsid w:val="009A5E06"/>
    <w:rsid w:val="009A5E97"/>
    <w:rsid w:val="009A5E9C"/>
    <w:rsid w:val="009A5EC7"/>
    <w:rsid w:val="009A6028"/>
    <w:rsid w:val="009A60AE"/>
    <w:rsid w:val="009A61B6"/>
    <w:rsid w:val="009A6202"/>
    <w:rsid w:val="009A6399"/>
    <w:rsid w:val="009A639E"/>
    <w:rsid w:val="009A63A0"/>
    <w:rsid w:val="009A650B"/>
    <w:rsid w:val="009A651D"/>
    <w:rsid w:val="009A6521"/>
    <w:rsid w:val="009A655D"/>
    <w:rsid w:val="009A6560"/>
    <w:rsid w:val="009A65B5"/>
    <w:rsid w:val="009A65BE"/>
    <w:rsid w:val="009A6622"/>
    <w:rsid w:val="009A672E"/>
    <w:rsid w:val="009A675E"/>
    <w:rsid w:val="009A6791"/>
    <w:rsid w:val="009A679E"/>
    <w:rsid w:val="009A67A7"/>
    <w:rsid w:val="009A69B7"/>
    <w:rsid w:val="009A6AED"/>
    <w:rsid w:val="009A6BFC"/>
    <w:rsid w:val="009A6C12"/>
    <w:rsid w:val="009A6C1F"/>
    <w:rsid w:val="009A6DA3"/>
    <w:rsid w:val="009A6E9B"/>
    <w:rsid w:val="009A6F26"/>
    <w:rsid w:val="009A702A"/>
    <w:rsid w:val="009A703E"/>
    <w:rsid w:val="009A7054"/>
    <w:rsid w:val="009A7073"/>
    <w:rsid w:val="009A709F"/>
    <w:rsid w:val="009A7265"/>
    <w:rsid w:val="009A729F"/>
    <w:rsid w:val="009A72B9"/>
    <w:rsid w:val="009A73C4"/>
    <w:rsid w:val="009A7438"/>
    <w:rsid w:val="009A74E7"/>
    <w:rsid w:val="009A7546"/>
    <w:rsid w:val="009A7593"/>
    <w:rsid w:val="009A7626"/>
    <w:rsid w:val="009A764A"/>
    <w:rsid w:val="009A764D"/>
    <w:rsid w:val="009A775D"/>
    <w:rsid w:val="009A78C9"/>
    <w:rsid w:val="009A7950"/>
    <w:rsid w:val="009A7964"/>
    <w:rsid w:val="009A7991"/>
    <w:rsid w:val="009A79E0"/>
    <w:rsid w:val="009A7A14"/>
    <w:rsid w:val="009A7ACF"/>
    <w:rsid w:val="009A7B2E"/>
    <w:rsid w:val="009A7CF3"/>
    <w:rsid w:val="009A7D9B"/>
    <w:rsid w:val="009A7DB8"/>
    <w:rsid w:val="009A7E38"/>
    <w:rsid w:val="009B0010"/>
    <w:rsid w:val="009B004C"/>
    <w:rsid w:val="009B009D"/>
    <w:rsid w:val="009B00CB"/>
    <w:rsid w:val="009B00ED"/>
    <w:rsid w:val="009B01AC"/>
    <w:rsid w:val="009B0360"/>
    <w:rsid w:val="009B03A0"/>
    <w:rsid w:val="009B0477"/>
    <w:rsid w:val="009B0503"/>
    <w:rsid w:val="009B0523"/>
    <w:rsid w:val="009B05B7"/>
    <w:rsid w:val="009B062B"/>
    <w:rsid w:val="009B0698"/>
    <w:rsid w:val="009B0742"/>
    <w:rsid w:val="009B0779"/>
    <w:rsid w:val="009B078C"/>
    <w:rsid w:val="009B07B2"/>
    <w:rsid w:val="009B0817"/>
    <w:rsid w:val="009B082F"/>
    <w:rsid w:val="009B08B3"/>
    <w:rsid w:val="009B08C0"/>
    <w:rsid w:val="009B08CB"/>
    <w:rsid w:val="009B08D0"/>
    <w:rsid w:val="009B08D6"/>
    <w:rsid w:val="009B09A2"/>
    <w:rsid w:val="009B09BF"/>
    <w:rsid w:val="009B09C4"/>
    <w:rsid w:val="009B09D7"/>
    <w:rsid w:val="009B09EA"/>
    <w:rsid w:val="009B0B67"/>
    <w:rsid w:val="009B0B83"/>
    <w:rsid w:val="009B0C64"/>
    <w:rsid w:val="009B0CB4"/>
    <w:rsid w:val="009B0CFD"/>
    <w:rsid w:val="009B0D00"/>
    <w:rsid w:val="009B0E1A"/>
    <w:rsid w:val="009B0E63"/>
    <w:rsid w:val="009B0F37"/>
    <w:rsid w:val="009B1121"/>
    <w:rsid w:val="009B120C"/>
    <w:rsid w:val="009B1285"/>
    <w:rsid w:val="009B1296"/>
    <w:rsid w:val="009B1350"/>
    <w:rsid w:val="009B1389"/>
    <w:rsid w:val="009B1474"/>
    <w:rsid w:val="009B158A"/>
    <w:rsid w:val="009B1882"/>
    <w:rsid w:val="009B18A0"/>
    <w:rsid w:val="009B18CB"/>
    <w:rsid w:val="009B1A50"/>
    <w:rsid w:val="009B1AD1"/>
    <w:rsid w:val="009B1C3B"/>
    <w:rsid w:val="009B1C56"/>
    <w:rsid w:val="009B1D1B"/>
    <w:rsid w:val="009B1D49"/>
    <w:rsid w:val="009B1D53"/>
    <w:rsid w:val="009B1DEB"/>
    <w:rsid w:val="009B1E17"/>
    <w:rsid w:val="009B1EB0"/>
    <w:rsid w:val="009B1EC6"/>
    <w:rsid w:val="009B1F74"/>
    <w:rsid w:val="009B1F9A"/>
    <w:rsid w:val="009B1FE4"/>
    <w:rsid w:val="009B207F"/>
    <w:rsid w:val="009B2192"/>
    <w:rsid w:val="009B21F7"/>
    <w:rsid w:val="009B23BF"/>
    <w:rsid w:val="009B2471"/>
    <w:rsid w:val="009B24DD"/>
    <w:rsid w:val="009B2669"/>
    <w:rsid w:val="009B26CC"/>
    <w:rsid w:val="009B275C"/>
    <w:rsid w:val="009B277E"/>
    <w:rsid w:val="009B27AC"/>
    <w:rsid w:val="009B2810"/>
    <w:rsid w:val="009B28A9"/>
    <w:rsid w:val="009B2920"/>
    <w:rsid w:val="009B299F"/>
    <w:rsid w:val="009B29A1"/>
    <w:rsid w:val="009B2A0C"/>
    <w:rsid w:val="009B2A7F"/>
    <w:rsid w:val="009B2B37"/>
    <w:rsid w:val="009B2BF3"/>
    <w:rsid w:val="009B2CB3"/>
    <w:rsid w:val="009B2D7B"/>
    <w:rsid w:val="009B2DAD"/>
    <w:rsid w:val="009B2EC9"/>
    <w:rsid w:val="009B2EE0"/>
    <w:rsid w:val="009B2F25"/>
    <w:rsid w:val="009B2F8D"/>
    <w:rsid w:val="009B30CB"/>
    <w:rsid w:val="009B3116"/>
    <w:rsid w:val="009B3205"/>
    <w:rsid w:val="009B3221"/>
    <w:rsid w:val="009B323C"/>
    <w:rsid w:val="009B329C"/>
    <w:rsid w:val="009B32AF"/>
    <w:rsid w:val="009B333C"/>
    <w:rsid w:val="009B33C2"/>
    <w:rsid w:val="009B3450"/>
    <w:rsid w:val="009B34A0"/>
    <w:rsid w:val="009B355A"/>
    <w:rsid w:val="009B3575"/>
    <w:rsid w:val="009B35E3"/>
    <w:rsid w:val="009B36A5"/>
    <w:rsid w:val="009B3759"/>
    <w:rsid w:val="009B375F"/>
    <w:rsid w:val="009B3761"/>
    <w:rsid w:val="009B3779"/>
    <w:rsid w:val="009B37BA"/>
    <w:rsid w:val="009B3908"/>
    <w:rsid w:val="009B393A"/>
    <w:rsid w:val="009B3B79"/>
    <w:rsid w:val="009B3BF2"/>
    <w:rsid w:val="009B3C06"/>
    <w:rsid w:val="009B3C7D"/>
    <w:rsid w:val="009B3CC5"/>
    <w:rsid w:val="009B3CDF"/>
    <w:rsid w:val="009B3D12"/>
    <w:rsid w:val="009B3DC0"/>
    <w:rsid w:val="009B3DC3"/>
    <w:rsid w:val="009B3E4B"/>
    <w:rsid w:val="009B3E9E"/>
    <w:rsid w:val="009B3EDE"/>
    <w:rsid w:val="009B3FB2"/>
    <w:rsid w:val="009B3FF6"/>
    <w:rsid w:val="009B4000"/>
    <w:rsid w:val="009B40D8"/>
    <w:rsid w:val="009B40E6"/>
    <w:rsid w:val="009B40F3"/>
    <w:rsid w:val="009B4184"/>
    <w:rsid w:val="009B41E2"/>
    <w:rsid w:val="009B4288"/>
    <w:rsid w:val="009B42E3"/>
    <w:rsid w:val="009B4345"/>
    <w:rsid w:val="009B439F"/>
    <w:rsid w:val="009B43FA"/>
    <w:rsid w:val="009B445B"/>
    <w:rsid w:val="009B450D"/>
    <w:rsid w:val="009B4567"/>
    <w:rsid w:val="009B46D2"/>
    <w:rsid w:val="009B4789"/>
    <w:rsid w:val="009B47CC"/>
    <w:rsid w:val="009B47E4"/>
    <w:rsid w:val="009B4826"/>
    <w:rsid w:val="009B48D3"/>
    <w:rsid w:val="009B48E1"/>
    <w:rsid w:val="009B48F5"/>
    <w:rsid w:val="009B4A81"/>
    <w:rsid w:val="009B4B32"/>
    <w:rsid w:val="009B4BD9"/>
    <w:rsid w:val="009B4C77"/>
    <w:rsid w:val="009B4C99"/>
    <w:rsid w:val="009B4CFB"/>
    <w:rsid w:val="009B4F91"/>
    <w:rsid w:val="009B509C"/>
    <w:rsid w:val="009B51E3"/>
    <w:rsid w:val="009B5221"/>
    <w:rsid w:val="009B5309"/>
    <w:rsid w:val="009B5345"/>
    <w:rsid w:val="009B53AB"/>
    <w:rsid w:val="009B543D"/>
    <w:rsid w:val="009B5606"/>
    <w:rsid w:val="009B56E0"/>
    <w:rsid w:val="009B5818"/>
    <w:rsid w:val="009B597B"/>
    <w:rsid w:val="009B5A58"/>
    <w:rsid w:val="009B5A5A"/>
    <w:rsid w:val="009B5B1E"/>
    <w:rsid w:val="009B5B3A"/>
    <w:rsid w:val="009B5BFB"/>
    <w:rsid w:val="009B5C17"/>
    <w:rsid w:val="009B5C30"/>
    <w:rsid w:val="009B5C56"/>
    <w:rsid w:val="009B5D36"/>
    <w:rsid w:val="009B5EA8"/>
    <w:rsid w:val="009B5FB5"/>
    <w:rsid w:val="009B60EB"/>
    <w:rsid w:val="009B61DA"/>
    <w:rsid w:val="009B6273"/>
    <w:rsid w:val="009B6436"/>
    <w:rsid w:val="009B6456"/>
    <w:rsid w:val="009B64E4"/>
    <w:rsid w:val="009B64F1"/>
    <w:rsid w:val="009B65FB"/>
    <w:rsid w:val="009B6605"/>
    <w:rsid w:val="009B660E"/>
    <w:rsid w:val="009B661D"/>
    <w:rsid w:val="009B6629"/>
    <w:rsid w:val="009B665A"/>
    <w:rsid w:val="009B66AD"/>
    <w:rsid w:val="009B66B1"/>
    <w:rsid w:val="009B66F3"/>
    <w:rsid w:val="009B675B"/>
    <w:rsid w:val="009B68C2"/>
    <w:rsid w:val="009B693A"/>
    <w:rsid w:val="009B695B"/>
    <w:rsid w:val="009B6A6B"/>
    <w:rsid w:val="009B6A74"/>
    <w:rsid w:val="009B6A8C"/>
    <w:rsid w:val="009B6B44"/>
    <w:rsid w:val="009B6BAF"/>
    <w:rsid w:val="009B6C6F"/>
    <w:rsid w:val="009B6C7E"/>
    <w:rsid w:val="009B6DCA"/>
    <w:rsid w:val="009B6E17"/>
    <w:rsid w:val="009B710E"/>
    <w:rsid w:val="009B71AB"/>
    <w:rsid w:val="009B7239"/>
    <w:rsid w:val="009B73D3"/>
    <w:rsid w:val="009B73DF"/>
    <w:rsid w:val="009B74CA"/>
    <w:rsid w:val="009B74DE"/>
    <w:rsid w:val="009B7540"/>
    <w:rsid w:val="009B75EF"/>
    <w:rsid w:val="009B765A"/>
    <w:rsid w:val="009B76B3"/>
    <w:rsid w:val="009B76CF"/>
    <w:rsid w:val="009B76D1"/>
    <w:rsid w:val="009B771C"/>
    <w:rsid w:val="009B7721"/>
    <w:rsid w:val="009B7788"/>
    <w:rsid w:val="009B781B"/>
    <w:rsid w:val="009B7837"/>
    <w:rsid w:val="009B7848"/>
    <w:rsid w:val="009B78D4"/>
    <w:rsid w:val="009B7962"/>
    <w:rsid w:val="009B7A16"/>
    <w:rsid w:val="009B7B88"/>
    <w:rsid w:val="009B7BAF"/>
    <w:rsid w:val="009B7BD7"/>
    <w:rsid w:val="009B7BFD"/>
    <w:rsid w:val="009B7D77"/>
    <w:rsid w:val="009B7DF8"/>
    <w:rsid w:val="009C000C"/>
    <w:rsid w:val="009C0033"/>
    <w:rsid w:val="009C0039"/>
    <w:rsid w:val="009C00F7"/>
    <w:rsid w:val="009C01A2"/>
    <w:rsid w:val="009C01D0"/>
    <w:rsid w:val="009C0297"/>
    <w:rsid w:val="009C0370"/>
    <w:rsid w:val="009C0576"/>
    <w:rsid w:val="009C05B6"/>
    <w:rsid w:val="009C05D1"/>
    <w:rsid w:val="009C0615"/>
    <w:rsid w:val="009C0670"/>
    <w:rsid w:val="009C0691"/>
    <w:rsid w:val="009C06DA"/>
    <w:rsid w:val="009C080C"/>
    <w:rsid w:val="009C085B"/>
    <w:rsid w:val="009C0ADD"/>
    <w:rsid w:val="009C0D06"/>
    <w:rsid w:val="009C0DD2"/>
    <w:rsid w:val="009C0F42"/>
    <w:rsid w:val="009C112E"/>
    <w:rsid w:val="009C1194"/>
    <w:rsid w:val="009C11F6"/>
    <w:rsid w:val="009C12D5"/>
    <w:rsid w:val="009C13AA"/>
    <w:rsid w:val="009C13CB"/>
    <w:rsid w:val="009C13DF"/>
    <w:rsid w:val="009C14C9"/>
    <w:rsid w:val="009C1514"/>
    <w:rsid w:val="009C1521"/>
    <w:rsid w:val="009C1527"/>
    <w:rsid w:val="009C1536"/>
    <w:rsid w:val="009C15AE"/>
    <w:rsid w:val="009C15F0"/>
    <w:rsid w:val="009C1606"/>
    <w:rsid w:val="009C16BF"/>
    <w:rsid w:val="009C16F5"/>
    <w:rsid w:val="009C170F"/>
    <w:rsid w:val="009C178F"/>
    <w:rsid w:val="009C179B"/>
    <w:rsid w:val="009C18A6"/>
    <w:rsid w:val="009C18C3"/>
    <w:rsid w:val="009C1906"/>
    <w:rsid w:val="009C1939"/>
    <w:rsid w:val="009C193E"/>
    <w:rsid w:val="009C198B"/>
    <w:rsid w:val="009C1A24"/>
    <w:rsid w:val="009C1AD8"/>
    <w:rsid w:val="009C1B35"/>
    <w:rsid w:val="009C1B51"/>
    <w:rsid w:val="009C1B76"/>
    <w:rsid w:val="009C1B79"/>
    <w:rsid w:val="009C1BE9"/>
    <w:rsid w:val="009C1CB8"/>
    <w:rsid w:val="009C1CEC"/>
    <w:rsid w:val="009C1D20"/>
    <w:rsid w:val="009C1D42"/>
    <w:rsid w:val="009C1DB7"/>
    <w:rsid w:val="009C1E28"/>
    <w:rsid w:val="009C1EA8"/>
    <w:rsid w:val="009C1F07"/>
    <w:rsid w:val="009C1F10"/>
    <w:rsid w:val="009C2078"/>
    <w:rsid w:val="009C2079"/>
    <w:rsid w:val="009C20BE"/>
    <w:rsid w:val="009C213A"/>
    <w:rsid w:val="009C2150"/>
    <w:rsid w:val="009C21A2"/>
    <w:rsid w:val="009C21B2"/>
    <w:rsid w:val="009C2250"/>
    <w:rsid w:val="009C22AD"/>
    <w:rsid w:val="009C22D5"/>
    <w:rsid w:val="009C22EC"/>
    <w:rsid w:val="009C254F"/>
    <w:rsid w:val="009C25BC"/>
    <w:rsid w:val="009C26CA"/>
    <w:rsid w:val="009C275F"/>
    <w:rsid w:val="009C27AF"/>
    <w:rsid w:val="009C2894"/>
    <w:rsid w:val="009C28BA"/>
    <w:rsid w:val="009C291E"/>
    <w:rsid w:val="009C2935"/>
    <w:rsid w:val="009C2A6E"/>
    <w:rsid w:val="009C2AAE"/>
    <w:rsid w:val="009C2C51"/>
    <w:rsid w:val="009C2C74"/>
    <w:rsid w:val="009C2CFD"/>
    <w:rsid w:val="009C2D90"/>
    <w:rsid w:val="009C2DC1"/>
    <w:rsid w:val="009C2F36"/>
    <w:rsid w:val="009C2F4C"/>
    <w:rsid w:val="009C30BA"/>
    <w:rsid w:val="009C3170"/>
    <w:rsid w:val="009C326E"/>
    <w:rsid w:val="009C3291"/>
    <w:rsid w:val="009C32AD"/>
    <w:rsid w:val="009C33A9"/>
    <w:rsid w:val="009C341A"/>
    <w:rsid w:val="009C3432"/>
    <w:rsid w:val="009C344A"/>
    <w:rsid w:val="009C3507"/>
    <w:rsid w:val="009C3681"/>
    <w:rsid w:val="009C36DA"/>
    <w:rsid w:val="009C3785"/>
    <w:rsid w:val="009C37A3"/>
    <w:rsid w:val="009C3967"/>
    <w:rsid w:val="009C3976"/>
    <w:rsid w:val="009C3A79"/>
    <w:rsid w:val="009C3A8D"/>
    <w:rsid w:val="009C3AB9"/>
    <w:rsid w:val="009C3B1E"/>
    <w:rsid w:val="009C3B5D"/>
    <w:rsid w:val="009C3BE5"/>
    <w:rsid w:val="009C3E25"/>
    <w:rsid w:val="009C3F04"/>
    <w:rsid w:val="009C3F48"/>
    <w:rsid w:val="009C3FCA"/>
    <w:rsid w:val="009C401A"/>
    <w:rsid w:val="009C401F"/>
    <w:rsid w:val="009C402E"/>
    <w:rsid w:val="009C4089"/>
    <w:rsid w:val="009C412D"/>
    <w:rsid w:val="009C412F"/>
    <w:rsid w:val="009C414E"/>
    <w:rsid w:val="009C41D1"/>
    <w:rsid w:val="009C41EF"/>
    <w:rsid w:val="009C424D"/>
    <w:rsid w:val="009C4272"/>
    <w:rsid w:val="009C428C"/>
    <w:rsid w:val="009C4322"/>
    <w:rsid w:val="009C4375"/>
    <w:rsid w:val="009C43C7"/>
    <w:rsid w:val="009C4486"/>
    <w:rsid w:val="009C457B"/>
    <w:rsid w:val="009C45C7"/>
    <w:rsid w:val="009C4878"/>
    <w:rsid w:val="009C489D"/>
    <w:rsid w:val="009C48ED"/>
    <w:rsid w:val="009C4956"/>
    <w:rsid w:val="009C4A05"/>
    <w:rsid w:val="009C4A27"/>
    <w:rsid w:val="009C4A8C"/>
    <w:rsid w:val="009C4AE7"/>
    <w:rsid w:val="009C4AF2"/>
    <w:rsid w:val="009C4B03"/>
    <w:rsid w:val="009C4B80"/>
    <w:rsid w:val="009C4C96"/>
    <w:rsid w:val="009C4CC4"/>
    <w:rsid w:val="009C4D45"/>
    <w:rsid w:val="009C4DB8"/>
    <w:rsid w:val="009C4E02"/>
    <w:rsid w:val="009C4EF7"/>
    <w:rsid w:val="009C4F04"/>
    <w:rsid w:val="009C4F2E"/>
    <w:rsid w:val="009C5086"/>
    <w:rsid w:val="009C51E2"/>
    <w:rsid w:val="009C51EC"/>
    <w:rsid w:val="009C51F2"/>
    <w:rsid w:val="009C5267"/>
    <w:rsid w:val="009C5346"/>
    <w:rsid w:val="009C5384"/>
    <w:rsid w:val="009C53BE"/>
    <w:rsid w:val="009C53E7"/>
    <w:rsid w:val="009C544C"/>
    <w:rsid w:val="009C56B2"/>
    <w:rsid w:val="009C56B9"/>
    <w:rsid w:val="009C571D"/>
    <w:rsid w:val="009C58EF"/>
    <w:rsid w:val="009C592C"/>
    <w:rsid w:val="009C5A2B"/>
    <w:rsid w:val="009C5A59"/>
    <w:rsid w:val="009C5A71"/>
    <w:rsid w:val="009C5A83"/>
    <w:rsid w:val="009C5A8E"/>
    <w:rsid w:val="009C5B4D"/>
    <w:rsid w:val="009C5B7E"/>
    <w:rsid w:val="009C5C33"/>
    <w:rsid w:val="009C5CA3"/>
    <w:rsid w:val="009C5DE0"/>
    <w:rsid w:val="009C5E3F"/>
    <w:rsid w:val="009C5E42"/>
    <w:rsid w:val="009C5EB5"/>
    <w:rsid w:val="009C5F28"/>
    <w:rsid w:val="009C5F41"/>
    <w:rsid w:val="009C5FC4"/>
    <w:rsid w:val="009C60CA"/>
    <w:rsid w:val="009C60D4"/>
    <w:rsid w:val="009C619D"/>
    <w:rsid w:val="009C62AE"/>
    <w:rsid w:val="009C6373"/>
    <w:rsid w:val="009C63A5"/>
    <w:rsid w:val="009C64BC"/>
    <w:rsid w:val="009C6535"/>
    <w:rsid w:val="009C66D1"/>
    <w:rsid w:val="009C6789"/>
    <w:rsid w:val="009C67F2"/>
    <w:rsid w:val="009C684D"/>
    <w:rsid w:val="009C6862"/>
    <w:rsid w:val="009C68D6"/>
    <w:rsid w:val="009C6968"/>
    <w:rsid w:val="009C6987"/>
    <w:rsid w:val="009C6989"/>
    <w:rsid w:val="009C69F5"/>
    <w:rsid w:val="009C6A5B"/>
    <w:rsid w:val="009C6A5F"/>
    <w:rsid w:val="009C6AEC"/>
    <w:rsid w:val="009C6B19"/>
    <w:rsid w:val="009C6BD4"/>
    <w:rsid w:val="009C6BF6"/>
    <w:rsid w:val="009C6C0C"/>
    <w:rsid w:val="009C6C40"/>
    <w:rsid w:val="009C6C6F"/>
    <w:rsid w:val="009C6D15"/>
    <w:rsid w:val="009C6D74"/>
    <w:rsid w:val="009C6E0A"/>
    <w:rsid w:val="009C6E12"/>
    <w:rsid w:val="009C6E7A"/>
    <w:rsid w:val="009C6F44"/>
    <w:rsid w:val="009C6F67"/>
    <w:rsid w:val="009C6F8A"/>
    <w:rsid w:val="009C6F90"/>
    <w:rsid w:val="009C6F98"/>
    <w:rsid w:val="009C70AC"/>
    <w:rsid w:val="009C70C6"/>
    <w:rsid w:val="009C71F8"/>
    <w:rsid w:val="009C7272"/>
    <w:rsid w:val="009C72C7"/>
    <w:rsid w:val="009C738E"/>
    <w:rsid w:val="009C746D"/>
    <w:rsid w:val="009C7547"/>
    <w:rsid w:val="009C75DE"/>
    <w:rsid w:val="009C7698"/>
    <w:rsid w:val="009C76AA"/>
    <w:rsid w:val="009C776B"/>
    <w:rsid w:val="009C7789"/>
    <w:rsid w:val="009C77E7"/>
    <w:rsid w:val="009C78EE"/>
    <w:rsid w:val="009C790A"/>
    <w:rsid w:val="009C7960"/>
    <w:rsid w:val="009C7A2C"/>
    <w:rsid w:val="009C7AE5"/>
    <w:rsid w:val="009C7B85"/>
    <w:rsid w:val="009C7B9B"/>
    <w:rsid w:val="009C7BFE"/>
    <w:rsid w:val="009C7C75"/>
    <w:rsid w:val="009C7CA3"/>
    <w:rsid w:val="009C7D11"/>
    <w:rsid w:val="009C7D1C"/>
    <w:rsid w:val="009C7D2A"/>
    <w:rsid w:val="009C7DAC"/>
    <w:rsid w:val="009C7DD3"/>
    <w:rsid w:val="009C7E10"/>
    <w:rsid w:val="009C7E97"/>
    <w:rsid w:val="009C7F3D"/>
    <w:rsid w:val="009C7FE5"/>
    <w:rsid w:val="009C7FF6"/>
    <w:rsid w:val="009D00AC"/>
    <w:rsid w:val="009D0197"/>
    <w:rsid w:val="009D01F2"/>
    <w:rsid w:val="009D0267"/>
    <w:rsid w:val="009D0440"/>
    <w:rsid w:val="009D048A"/>
    <w:rsid w:val="009D04D5"/>
    <w:rsid w:val="009D0514"/>
    <w:rsid w:val="009D0539"/>
    <w:rsid w:val="009D05A6"/>
    <w:rsid w:val="009D05A8"/>
    <w:rsid w:val="009D05C8"/>
    <w:rsid w:val="009D0696"/>
    <w:rsid w:val="009D08B8"/>
    <w:rsid w:val="009D08C9"/>
    <w:rsid w:val="009D09D8"/>
    <w:rsid w:val="009D0A10"/>
    <w:rsid w:val="009D0A70"/>
    <w:rsid w:val="009D0BF8"/>
    <w:rsid w:val="009D0C57"/>
    <w:rsid w:val="009D0D5B"/>
    <w:rsid w:val="009D0E51"/>
    <w:rsid w:val="009D0EB1"/>
    <w:rsid w:val="009D0F95"/>
    <w:rsid w:val="009D102C"/>
    <w:rsid w:val="009D10BF"/>
    <w:rsid w:val="009D11FE"/>
    <w:rsid w:val="009D120C"/>
    <w:rsid w:val="009D1265"/>
    <w:rsid w:val="009D129D"/>
    <w:rsid w:val="009D12B0"/>
    <w:rsid w:val="009D1432"/>
    <w:rsid w:val="009D1498"/>
    <w:rsid w:val="009D154F"/>
    <w:rsid w:val="009D15F5"/>
    <w:rsid w:val="009D161E"/>
    <w:rsid w:val="009D16B4"/>
    <w:rsid w:val="009D1788"/>
    <w:rsid w:val="009D178B"/>
    <w:rsid w:val="009D1791"/>
    <w:rsid w:val="009D186F"/>
    <w:rsid w:val="009D1889"/>
    <w:rsid w:val="009D1981"/>
    <w:rsid w:val="009D1A3C"/>
    <w:rsid w:val="009D1A6D"/>
    <w:rsid w:val="009D1A76"/>
    <w:rsid w:val="009D1ABD"/>
    <w:rsid w:val="009D1B6E"/>
    <w:rsid w:val="009D1BB9"/>
    <w:rsid w:val="009D1BF5"/>
    <w:rsid w:val="009D1D23"/>
    <w:rsid w:val="009D1D5F"/>
    <w:rsid w:val="009D1EDD"/>
    <w:rsid w:val="009D1F52"/>
    <w:rsid w:val="009D1FA4"/>
    <w:rsid w:val="009D204D"/>
    <w:rsid w:val="009D20A2"/>
    <w:rsid w:val="009D20BE"/>
    <w:rsid w:val="009D20EE"/>
    <w:rsid w:val="009D2195"/>
    <w:rsid w:val="009D21FB"/>
    <w:rsid w:val="009D222D"/>
    <w:rsid w:val="009D2241"/>
    <w:rsid w:val="009D2254"/>
    <w:rsid w:val="009D22FA"/>
    <w:rsid w:val="009D2372"/>
    <w:rsid w:val="009D237D"/>
    <w:rsid w:val="009D23D5"/>
    <w:rsid w:val="009D2453"/>
    <w:rsid w:val="009D2579"/>
    <w:rsid w:val="009D269E"/>
    <w:rsid w:val="009D2849"/>
    <w:rsid w:val="009D28BF"/>
    <w:rsid w:val="009D28E7"/>
    <w:rsid w:val="009D2951"/>
    <w:rsid w:val="009D29B8"/>
    <w:rsid w:val="009D2AF7"/>
    <w:rsid w:val="009D2B80"/>
    <w:rsid w:val="009D2B81"/>
    <w:rsid w:val="009D2BDD"/>
    <w:rsid w:val="009D2C26"/>
    <w:rsid w:val="009D2C58"/>
    <w:rsid w:val="009D2C71"/>
    <w:rsid w:val="009D2D7E"/>
    <w:rsid w:val="009D2DA3"/>
    <w:rsid w:val="009D2E60"/>
    <w:rsid w:val="009D2FA7"/>
    <w:rsid w:val="009D2FC3"/>
    <w:rsid w:val="009D2FC7"/>
    <w:rsid w:val="009D30CE"/>
    <w:rsid w:val="009D30EB"/>
    <w:rsid w:val="009D318F"/>
    <w:rsid w:val="009D31DB"/>
    <w:rsid w:val="009D3275"/>
    <w:rsid w:val="009D32E6"/>
    <w:rsid w:val="009D330F"/>
    <w:rsid w:val="009D3345"/>
    <w:rsid w:val="009D339F"/>
    <w:rsid w:val="009D33BB"/>
    <w:rsid w:val="009D3522"/>
    <w:rsid w:val="009D35F6"/>
    <w:rsid w:val="009D3664"/>
    <w:rsid w:val="009D36D2"/>
    <w:rsid w:val="009D37A9"/>
    <w:rsid w:val="009D38E9"/>
    <w:rsid w:val="009D3903"/>
    <w:rsid w:val="009D399B"/>
    <w:rsid w:val="009D39FA"/>
    <w:rsid w:val="009D3ACD"/>
    <w:rsid w:val="009D3B4A"/>
    <w:rsid w:val="009D3B83"/>
    <w:rsid w:val="009D3BF7"/>
    <w:rsid w:val="009D3C03"/>
    <w:rsid w:val="009D3C3D"/>
    <w:rsid w:val="009D3D40"/>
    <w:rsid w:val="009D3DAA"/>
    <w:rsid w:val="009D3DC5"/>
    <w:rsid w:val="009D3E75"/>
    <w:rsid w:val="009D3EAD"/>
    <w:rsid w:val="009D3F0F"/>
    <w:rsid w:val="009D3F50"/>
    <w:rsid w:val="009D3F61"/>
    <w:rsid w:val="009D3FAE"/>
    <w:rsid w:val="009D402A"/>
    <w:rsid w:val="009D407F"/>
    <w:rsid w:val="009D4093"/>
    <w:rsid w:val="009D40A8"/>
    <w:rsid w:val="009D40C4"/>
    <w:rsid w:val="009D4102"/>
    <w:rsid w:val="009D419B"/>
    <w:rsid w:val="009D4318"/>
    <w:rsid w:val="009D438A"/>
    <w:rsid w:val="009D44E6"/>
    <w:rsid w:val="009D457D"/>
    <w:rsid w:val="009D46A6"/>
    <w:rsid w:val="009D47AE"/>
    <w:rsid w:val="009D4819"/>
    <w:rsid w:val="009D4944"/>
    <w:rsid w:val="009D49B7"/>
    <w:rsid w:val="009D49BD"/>
    <w:rsid w:val="009D4A0D"/>
    <w:rsid w:val="009D4A17"/>
    <w:rsid w:val="009D4AF2"/>
    <w:rsid w:val="009D4B01"/>
    <w:rsid w:val="009D4B93"/>
    <w:rsid w:val="009D4C67"/>
    <w:rsid w:val="009D4D00"/>
    <w:rsid w:val="009D4D01"/>
    <w:rsid w:val="009D4D30"/>
    <w:rsid w:val="009D4DF9"/>
    <w:rsid w:val="009D4E32"/>
    <w:rsid w:val="009D4E7F"/>
    <w:rsid w:val="009D4EFD"/>
    <w:rsid w:val="009D502C"/>
    <w:rsid w:val="009D50A5"/>
    <w:rsid w:val="009D50ED"/>
    <w:rsid w:val="009D5100"/>
    <w:rsid w:val="009D512C"/>
    <w:rsid w:val="009D51A9"/>
    <w:rsid w:val="009D51E6"/>
    <w:rsid w:val="009D5496"/>
    <w:rsid w:val="009D55A8"/>
    <w:rsid w:val="009D5668"/>
    <w:rsid w:val="009D568D"/>
    <w:rsid w:val="009D56D6"/>
    <w:rsid w:val="009D591E"/>
    <w:rsid w:val="009D5945"/>
    <w:rsid w:val="009D59CE"/>
    <w:rsid w:val="009D5A6A"/>
    <w:rsid w:val="009D5B1C"/>
    <w:rsid w:val="009D5BE2"/>
    <w:rsid w:val="009D5D19"/>
    <w:rsid w:val="009D5DC8"/>
    <w:rsid w:val="009D5EAA"/>
    <w:rsid w:val="009D5EC3"/>
    <w:rsid w:val="009D5EC8"/>
    <w:rsid w:val="009D5F44"/>
    <w:rsid w:val="009D5FD0"/>
    <w:rsid w:val="009D600C"/>
    <w:rsid w:val="009D6044"/>
    <w:rsid w:val="009D60F6"/>
    <w:rsid w:val="009D62B6"/>
    <w:rsid w:val="009D633C"/>
    <w:rsid w:val="009D6341"/>
    <w:rsid w:val="009D63AE"/>
    <w:rsid w:val="009D64EF"/>
    <w:rsid w:val="009D6567"/>
    <w:rsid w:val="009D65D3"/>
    <w:rsid w:val="009D669B"/>
    <w:rsid w:val="009D66C4"/>
    <w:rsid w:val="009D67BF"/>
    <w:rsid w:val="009D685A"/>
    <w:rsid w:val="009D685C"/>
    <w:rsid w:val="009D68C2"/>
    <w:rsid w:val="009D69B0"/>
    <w:rsid w:val="009D6A3D"/>
    <w:rsid w:val="009D6A92"/>
    <w:rsid w:val="009D6AE2"/>
    <w:rsid w:val="009D6B5A"/>
    <w:rsid w:val="009D6C48"/>
    <w:rsid w:val="009D6D43"/>
    <w:rsid w:val="009D6DB0"/>
    <w:rsid w:val="009D6DD1"/>
    <w:rsid w:val="009D6EA6"/>
    <w:rsid w:val="009D6EEB"/>
    <w:rsid w:val="009D6F0F"/>
    <w:rsid w:val="009D6F6D"/>
    <w:rsid w:val="009D6FB2"/>
    <w:rsid w:val="009D6FCC"/>
    <w:rsid w:val="009D7059"/>
    <w:rsid w:val="009D7095"/>
    <w:rsid w:val="009D70E6"/>
    <w:rsid w:val="009D7112"/>
    <w:rsid w:val="009D71F2"/>
    <w:rsid w:val="009D72B9"/>
    <w:rsid w:val="009D72CC"/>
    <w:rsid w:val="009D743D"/>
    <w:rsid w:val="009D749D"/>
    <w:rsid w:val="009D74BB"/>
    <w:rsid w:val="009D74E2"/>
    <w:rsid w:val="009D75AE"/>
    <w:rsid w:val="009D7623"/>
    <w:rsid w:val="009D76F2"/>
    <w:rsid w:val="009D773C"/>
    <w:rsid w:val="009D7778"/>
    <w:rsid w:val="009D7780"/>
    <w:rsid w:val="009D77C7"/>
    <w:rsid w:val="009D77D2"/>
    <w:rsid w:val="009D79BC"/>
    <w:rsid w:val="009D7A3E"/>
    <w:rsid w:val="009D7A81"/>
    <w:rsid w:val="009D7AA3"/>
    <w:rsid w:val="009D7B77"/>
    <w:rsid w:val="009D7CDF"/>
    <w:rsid w:val="009D7CF2"/>
    <w:rsid w:val="009D7D08"/>
    <w:rsid w:val="009D7D0B"/>
    <w:rsid w:val="009D7D57"/>
    <w:rsid w:val="009D7DDE"/>
    <w:rsid w:val="009D7E27"/>
    <w:rsid w:val="009E007F"/>
    <w:rsid w:val="009E01C4"/>
    <w:rsid w:val="009E01D8"/>
    <w:rsid w:val="009E01DE"/>
    <w:rsid w:val="009E0232"/>
    <w:rsid w:val="009E0245"/>
    <w:rsid w:val="009E026F"/>
    <w:rsid w:val="009E02AE"/>
    <w:rsid w:val="009E0400"/>
    <w:rsid w:val="009E0435"/>
    <w:rsid w:val="009E0455"/>
    <w:rsid w:val="009E049F"/>
    <w:rsid w:val="009E059B"/>
    <w:rsid w:val="009E05FF"/>
    <w:rsid w:val="009E061D"/>
    <w:rsid w:val="009E063B"/>
    <w:rsid w:val="009E064B"/>
    <w:rsid w:val="009E07DA"/>
    <w:rsid w:val="009E088D"/>
    <w:rsid w:val="009E0990"/>
    <w:rsid w:val="009E09E4"/>
    <w:rsid w:val="009E0AD2"/>
    <w:rsid w:val="009E0B20"/>
    <w:rsid w:val="009E0BCB"/>
    <w:rsid w:val="009E0CA5"/>
    <w:rsid w:val="009E0CEC"/>
    <w:rsid w:val="009E0D6D"/>
    <w:rsid w:val="009E0D6E"/>
    <w:rsid w:val="009E0DBC"/>
    <w:rsid w:val="009E0DF4"/>
    <w:rsid w:val="009E0E28"/>
    <w:rsid w:val="009E0EC2"/>
    <w:rsid w:val="009E0EDA"/>
    <w:rsid w:val="009E0F7F"/>
    <w:rsid w:val="009E1052"/>
    <w:rsid w:val="009E10D4"/>
    <w:rsid w:val="009E10D6"/>
    <w:rsid w:val="009E110E"/>
    <w:rsid w:val="009E123C"/>
    <w:rsid w:val="009E128D"/>
    <w:rsid w:val="009E12B3"/>
    <w:rsid w:val="009E12BA"/>
    <w:rsid w:val="009E1312"/>
    <w:rsid w:val="009E1334"/>
    <w:rsid w:val="009E139A"/>
    <w:rsid w:val="009E13F1"/>
    <w:rsid w:val="009E1436"/>
    <w:rsid w:val="009E1473"/>
    <w:rsid w:val="009E1586"/>
    <w:rsid w:val="009E1595"/>
    <w:rsid w:val="009E162A"/>
    <w:rsid w:val="009E16B0"/>
    <w:rsid w:val="009E170B"/>
    <w:rsid w:val="009E17C9"/>
    <w:rsid w:val="009E1836"/>
    <w:rsid w:val="009E1885"/>
    <w:rsid w:val="009E190E"/>
    <w:rsid w:val="009E191E"/>
    <w:rsid w:val="009E195D"/>
    <w:rsid w:val="009E19B4"/>
    <w:rsid w:val="009E1B0A"/>
    <w:rsid w:val="009E1B3D"/>
    <w:rsid w:val="009E1B73"/>
    <w:rsid w:val="009E1BB9"/>
    <w:rsid w:val="009E1D01"/>
    <w:rsid w:val="009E1DF6"/>
    <w:rsid w:val="009E1FCA"/>
    <w:rsid w:val="009E1FCE"/>
    <w:rsid w:val="009E1FD9"/>
    <w:rsid w:val="009E2045"/>
    <w:rsid w:val="009E20F1"/>
    <w:rsid w:val="009E214A"/>
    <w:rsid w:val="009E2289"/>
    <w:rsid w:val="009E233C"/>
    <w:rsid w:val="009E2369"/>
    <w:rsid w:val="009E23A4"/>
    <w:rsid w:val="009E23BA"/>
    <w:rsid w:val="009E241C"/>
    <w:rsid w:val="009E2436"/>
    <w:rsid w:val="009E244C"/>
    <w:rsid w:val="009E24F3"/>
    <w:rsid w:val="009E254D"/>
    <w:rsid w:val="009E2679"/>
    <w:rsid w:val="009E2741"/>
    <w:rsid w:val="009E2784"/>
    <w:rsid w:val="009E278C"/>
    <w:rsid w:val="009E28AF"/>
    <w:rsid w:val="009E28FC"/>
    <w:rsid w:val="009E297B"/>
    <w:rsid w:val="009E29BD"/>
    <w:rsid w:val="009E29FF"/>
    <w:rsid w:val="009E2C7C"/>
    <w:rsid w:val="009E2C7E"/>
    <w:rsid w:val="009E2C8C"/>
    <w:rsid w:val="009E2D23"/>
    <w:rsid w:val="009E2D7D"/>
    <w:rsid w:val="009E2D8D"/>
    <w:rsid w:val="009E2DDD"/>
    <w:rsid w:val="009E2DE1"/>
    <w:rsid w:val="009E2E11"/>
    <w:rsid w:val="009E2E2F"/>
    <w:rsid w:val="009E2F66"/>
    <w:rsid w:val="009E305C"/>
    <w:rsid w:val="009E33E8"/>
    <w:rsid w:val="009E34F6"/>
    <w:rsid w:val="009E352E"/>
    <w:rsid w:val="009E35D4"/>
    <w:rsid w:val="009E36AF"/>
    <w:rsid w:val="009E3714"/>
    <w:rsid w:val="009E3826"/>
    <w:rsid w:val="009E3869"/>
    <w:rsid w:val="009E386D"/>
    <w:rsid w:val="009E3882"/>
    <w:rsid w:val="009E3991"/>
    <w:rsid w:val="009E3A63"/>
    <w:rsid w:val="009E3A91"/>
    <w:rsid w:val="009E3B2C"/>
    <w:rsid w:val="009E3B83"/>
    <w:rsid w:val="009E3CA3"/>
    <w:rsid w:val="009E3CE6"/>
    <w:rsid w:val="009E3E63"/>
    <w:rsid w:val="009E3F39"/>
    <w:rsid w:val="009E4017"/>
    <w:rsid w:val="009E409A"/>
    <w:rsid w:val="009E409B"/>
    <w:rsid w:val="009E40CF"/>
    <w:rsid w:val="009E419A"/>
    <w:rsid w:val="009E41E4"/>
    <w:rsid w:val="009E4210"/>
    <w:rsid w:val="009E423D"/>
    <w:rsid w:val="009E4287"/>
    <w:rsid w:val="009E43D8"/>
    <w:rsid w:val="009E447C"/>
    <w:rsid w:val="009E4585"/>
    <w:rsid w:val="009E45F0"/>
    <w:rsid w:val="009E4628"/>
    <w:rsid w:val="009E4655"/>
    <w:rsid w:val="009E4691"/>
    <w:rsid w:val="009E4928"/>
    <w:rsid w:val="009E4983"/>
    <w:rsid w:val="009E499D"/>
    <w:rsid w:val="009E49C0"/>
    <w:rsid w:val="009E49D9"/>
    <w:rsid w:val="009E4A12"/>
    <w:rsid w:val="009E4A61"/>
    <w:rsid w:val="009E4ACF"/>
    <w:rsid w:val="009E4B2E"/>
    <w:rsid w:val="009E4B32"/>
    <w:rsid w:val="009E4B96"/>
    <w:rsid w:val="009E4BEC"/>
    <w:rsid w:val="009E4C52"/>
    <w:rsid w:val="009E4D14"/>
    <w:rsid w:val="009E4D22"/>
    <w:rsid w:val="009E4D23"/>
    <w:rsid w:val="009E4D5C"/>
    <w:rsid w:val="009E4FB4"/>
    <w:rsid w:val="009E500A"/>
    <w:rsid w:val="009E50C2"/>
    <w:rsid w:val="009E5314"/>
    <w:rsid w:val="009E531A"/>
    <w:rsid w:val="009E5375"/>
    <w:rsid w:val="009E53AD"/>
    <w:rsid w:val="009E545B"/>
    <w:rsid w:val="009E54D2"/>
    <w:rsid w:val="009E55B3"/>
    <w:rsid w:val="009E56C4"/>
    <w:rsid w:val="009E572A"/>
    <w:rsid w:val="009E5819"/>
    <w:rsid w:val="009E597E"/>
    <w:rsid w:val="009E5BD0"/>
    <w:rsid w:val="009E5C55"/>
    <w:rsid w:val="009E5C83"/>
    <w:rsid w:val="009E5EC3"/>
    <w:rsid w:val="009E5F53"/>
    <w:rsid w:val="009E5FA0"/>
    <w:rsid w:val="009E5FAA"/>
    <w:rsid w:val="009E60B3"/>
    <w:rsid w:val="009E60C5"/>
    <w:rsid w:val="009E61CC"/>
    <w:rsid w:val="009E6245"/>
    <w:rsid w:val="009E626A"/>
    <w:rsid w:val="009E628B"/>
    <w:rsid w:val="009E6298"/>
    <w:rsid w:val="009E630F"/>
    <w:rsid w:val="009E6316"/>
    <w:rsid w:val="009E6351"/>
    <w:rsid w:val="009E638D"/>
    <w:rsid w:val="009E63D1"/>
    <w:rsid w:val="009E63D9"/>
    <w:rsid w:val="009E6463"/>
    <w:rsid w:val="009E6541"/>
    <w:rsid w:val="009E660C"/>
    <w:rsid w:val="009E6722"/>
    <w:rsid w:val="009E6751"/>
    <w:rsid w:val="009E679D"/>
    <w:rsid w:val="009E67FA"/>
    <w:rsid w:val="009E6A49"/>
    <w:rsid w:val="009E6A50"/>
    <w:rsid w:val="009E6B0B"/>
    <w:rsid w:val="009E6B54"/>
    <w:rsid w:val="009E6B9F"/>
    <w:rsid w:val="009E6D1F"/>
    <w:rsid w:val="009E6D5B"/>
    <w:rsid w:val="009E6DEE"/>
    <w:rsid w:val="009E6F0E"/>
    <w:rsid w:val="009E6F79"/>
    <w:rsid w:val="009E70E7"/>
    <w:rsid w:val="009E7102"/>
    <w:rsid w:val="009E714D"/>
    <w:rsid w:val="009E727A"/>
    <w:rsid w:val="009E7321"/>
    <w:rsid w:val="009E735E"/>
    <w:rsid w:val="009E75AA"/>
    <w:rsid w:val="009E75BE"/>
    <w:rsid w:val="009E7603"/>
    <w:rsid w:val="009E7694"/>
    <w:rsid w:val="009E775F"/>
    <w:rsid w:val="009E7764"/>
    <w:rsid w:val="009E7783"/>
    <w:rsid w:val="009E7852"/>
    <w:rsid w:val="009E7951"/>
    <w:rsid w:val="009E79BF"/>
    <w:rsid w:val="009E79F6"/>
    <w:rsid w:val="009E7A26"/>
    <w:rsid w:val="009E7A41"/>
    <w:rsid w:val="009E7A72"/>
    <w:rsid w:val="009E7AB0"/>
    <w:rsid w:val="009E7B02"/>
    <w:rsid w:val="009E7B2F"/>
    <w:rsid w:val="009E7BA6"/>
    <w:rsid w:val="009E7BB3"/>
    <w:rsid w:val="009E7C56"/>
    <w:rsid w:val="009E7C5F"/>
    <w:rsid w:val="009E7CC8"/>
    <w:rsid w:val="009E7E0A"/>
    <w:rsid w:val="009E7F66"/>
    <w:rsid w:val="009E7F76"/>
    <w:rsid w:val="009E7F94"/>
    <w:rsid w:val="009E7FF1"/>
    <w:rsid w:val="009F0026"/>
    <w:rsid w:val="009F0074"/>
    <w:rsid w:val="009F00F9"/>
    <w:rsid w:val="009F0328"/>
    <w:rsid w:val="009F03F5"/>
    <w:rsid w:val="009F03F9"/>
    <w:rsid w:val="009F04CA"/>
    <w:rsid w:val="009F04DA"/>
    <w:rsid w:val="009F054C"/>
    <w:rsid w:val="009F0583"/>
    <w:rsid w:val="009F05B2"/>
    <w:rsid w:val="009F0640"/>
    <w:rsid w:val="009F06E7"/>
    <w:rsid w:val="009F07BF"/>
    <w:rsid w:val="009F07CB"/>
    <w:rsid w:val="009F07FF"/>
    <w:rsid w:val="009F082B"/>
    <w:rsid w:val="009F08DC"/>
    <w:rsid w:val="009F0974"/>
    <w:rsid w:val="009F0B4B"/>
    <w:rsid w:val="009F0B92"/>
    <w:rsid w:val="009F0BCD"/>
    <w:rsid w:val="009F0CB1"/>
    <w:rsid w:val="009F0D6D"/>
    <w:rsid w:val="009F0DAB"/>
    <w:rsid w:val="009F0EB0"/>
    <w:rsid w:val="009F0EEE"/>
    <w:rsid w:val="009F0FE2"/>
    <w:rsid w:val="009F10EE"/>
    <w:rsid w:val="009F11C2"/>
    <w:rsid w:val="009F12F5"/>
    <w:rsid w:val="009F1390"/>
    <w:rsid w:val="009F144B"/>
    <w:rsid w:val="009F145A"/>
    <w:rsid w:val="009F146C"/>
    <w:rsid w:val="009F14B3"/>
    <w:rsid w:val="009F17C6"/>
    <w:rsid w:val="009F184C"/>
    <w:rsid w:val="009F1883"/>
    <w:rsid w:val="009F1891"/>
    <w:rsid w:val="009F1929"/>
    <w:rsid w:val="009F1985"/>
    <w:rsid w:val="009F1993"/>
    <w:rsid w:val="009F1B11"/>
    <w:rsid w:val="009F1B8A"/>
    <w:rsid w:val="009F1CA7"/>
    <w:rsid w:val="009F1D01"/>
    <w:rsid w:val="009F1E59"/>
    <w:rsid w:val="009F2266"/>
    <w:rsid w:val="009F2380"/>
    <w:rsid w:val="009F239E"/>
    <w:rsid w:val="009F23C1"/>
    <w:rsid w:val="009F244B"/>
    <w:rsid w:val="009F251A"/>
    <w:rsid w:val="009F251B"/>
    <w:rsid w:val="009F25C8"/>
    <w:rsid w:val="009F2684"/>
    <w:rsid w:val="009F277D"/>
    <w:rsid w:val="009F27B6"/>
    <w:rsid w:val="009F2806"/>
    <w:rsid w:val="009F282D"/>
    <w:rsid w:val="009F291B"/>
    <w:rsid w:val="009F2AA8"/>
    <w:rsid w:val="009F2AFD"/>
    <w:rsid w:val="009F2B31"/>
    <w:rsid w:val="009F2C15"/>
    <w:rsid w:val="009F2C88"/>
    <w:rsid w:val="009F2C91"/>
    <w:rsid w:val="009F2D08"/>
    <w:rsid w:val="009F2D40"/>
    <w:rsid w:val="009F2D69"/>
    <w:rsid w:val="009F2E11"/>
    <w:rsid w:val="009F2FA1"/>
    <w:rsid w:val="009F3090"/>
    <w:rsid w:val="009F309B"/>
    <w:rsid w:val="009F3103"/>
    <w:rsid w:val="009F3112"/>
    <w:rsid w:val="009F3132"/>
    <w:rsid w:val="009F3137"/>
    <w:rsid w:val="009F3171"/>
    <w:rsid w:val="009F31EF"/>
    <w:rsid w:val="009F326D"/>
    <w:rsid w:val="009F337B"/>
    <w:rsid w:val="009F33C4"/>
    <w:rsid w:val="009F3419"/>
    <w:rsid w:val="009F3438"/>
    <w:rsid w:val="009F3562"/>
    <w:rsid w:val="009F36AC"/>
    <w:rsid w:val="009F36B1"/>
    <w:rsid w:val="009F3777"/>
    <w:rsid w:val="009F377A"/>
    <w:rsid w:val="009F3797"/>
    <w:rsid w:val="009F388A"/>
    <w:rsid w:val="009F398D"/>
    <w:rsid w:val="009F3996"/>
    <w:rsid w:val="009F3A27"/>
    <w:rsid w:val="009F3AB3"/>
    <w:rsid w:val="009F3AF1"/>
    <w:rsid w:val="009F3AFF"/>
    <w:rsid w:val="009F3B41"/>
    <w:rsid w:val="009F3B6F"/>
    <w:rsid w:val="009F3BCB"/>
    <w:rsid w:val="009F3CCC"/>
    <w:rsid w:val="009F3D36"/>
    <w:rsid w:val="009F3DE3"/>
    <w:rsid w:val="009F3DFD"/>
    <w:rsid w:val="009F3E3D"/>
    <w:rsid w:val="009F3F08"/>
    <w:rsid w:val="009F3F58"/>
    <w:rsid w:val="009F3F91"/>
    <w:rsid w:val="009F3FF7"/>
    <w:rsid w:val="009F4027"/>
    <w:rsid w:val="009F408E"/>
    <w:rsid w:val="009F414A"/>
    <w:rsid w:val="009F4208"/>
    <w:rsid w:val="009F423A"/>
    <w:rsid w:val="009F4242"/>
    <w:rsid w:val="009F424A"/>
    <w:rsid w:val="009F4449"/>
    <w:rsid w:val="009F4476"/>
    <w:rsid w:val="009F44BB"/>
    <w:rsid w:val="009F4502"/>
    <w:rsid w:val="009F4548"/>
    <w:rsid w:val="009F45AC"/>
    <w:rsid w:val="009F45F6"/>
    <w:rsid w:val="009F4612"/>
    <w:rsid w:val="009F474A"/>
    <w:rsid w:val="009F47A0"/>
    <w:rsid w:val="009F48DC"/>
    <w:rsid w:val="009F48E9"/>
    <w:rsid w:val="009F4925"/>
    <w:rsid w:val="009F4A22"/>
    <w:rsid w:val="009F4EE7"/>
    <w:rsid w:val="009F4EED"/>
    <w:rsid w:val="009F4F38"/>
    <w:rsid w:val="009F4F4F"/>
    <w:rsid w:val="009F4F9C"/>
    <w:rsid w:val="009F4FBB"/>
    <w:rsid w:val="009F4FBE"/>
    <w:rsid w:val="009F503A"/>
    <w:rsid w:val="009F507A"/>
    <w:rsid w:val="009F509B"/>
    <w:rsid w:val="009F509D"/>
    <w:rsid w:val="009F51B6"/>
    <w:rsid w:val="009F5473"/>
    <w:rsid w:val="009F54C9"/>
    <w:rsid w:val="009F551E"/>
    <w:rsid w:val="009F5545"/>
    <w:rsid w:val="009F5583"/>
    <w:rsid w:val="009F55A4"/>
    <w:rsid w:val="009F5670"/>
    <w:rsid w:val="009F575B"/>
    <w:rsid w:val="009F57FA"/>
    <w:rsid w:val="009F5835"/>
    <w:rsid w:val="009F5849"/>
    <w:rsid w:val="009F5860"/>
    <w:rsid w:val="009F599C"/>
    <w:rsid w:val="009F5A2C"/>
    <w:rsid w:val="009F5A71"/>
    <w:rsid w:val="009F5A7A"/>
    <w:rsid w:val="009F5A8E"/>
    <w:rsid w:val="009F5AD1"/>
    <w:rsid w:val="009F5AF3"/>
    <w:rsid w:val="009F5B19"/>
    <w:rsid w:val="009F5B20"/>
    <w:rsid w:val="009F5BED"/>
    <w:rsid w:val="009F5C50"/>
    <w:rsid w:val="009F5E6E"/>
    <w:rsid w:val="009F5EAF"/>
    <w:rsid w:val="009F5F13"/>
    <w:rsid w:val="009F6073"/>
    <w:rsid w:val="009F6174"/>
    <w:rsid w:val="009F61BF"/>
    <w:rsid w:val="009F621F"/>
    <w:rsid w:val="009F629D"/>
    <w:rsid w:val="009F6388"/>
    <w:rsid w:val="009F63D1"/>
    <w:rsid w:val="009F6432"/>
    <w:rsid w:val="009F64B6"/>
    <w:rsid w:val="009F65C1"/>
    <w:rsid w:val="009F66C7"/>
    <w:rsid w:val="009F68C7"/>
    <w:rsid w:val="009F68D5"/>
    <w:rsid w:val="009F68F9"/>
    <w:rsid w:val="009F68FE"/>
    <w:rsid w:val="009F69D6"/>
    <w:rsid w:val="009F69ED"/>
    <w:rsid w:val="009F6AD9"/>
    <w:rsid w:val="009F6AF5"/>
    <w:rsid w:val="009F6B1C"/>
    <w:rsid w:val="009F6B7C"/>
    <w:rsid w:val="009F6D15"/>
    <w:rsid w:val="009F6D46"/>
    <w:rsid w:val="009F6EA6"/>
    <w:rsid w:val="009F6ED0"/>
    <w:rsid w:val="009F6F4A"/>
    <w:rsid w:val="009F6FA2"/>
    <w:rsid w:val="009F700D"/>
    <w:rsid w:val="009F7060"/>
    <w:rsid w:val="009F70DE"/>
    <w:rsid w:val="009F7185"/>
    <w:rsid w:val="009F71E8"/>
    <w:rsid w:val="009F72C1"/>
    <w:rsid w:val="009F730D"/>
    <w:rsid w:val="009F7392"/>
    <w:rsid w:val="009F745B"/>
    <w:rsid w:val="009F750A"/>
    <w:rsid w:val="009F7536"/>
    <w:rsid w:val="009F762A"/>
    <w:rsid w:val="009F768F"/>
    <w:rsid w:val="009F76DF"/>
    <w:rsid w:val="009F773B"/>
    <w:rsid w:val="009F7953"/>
    <w:rsid w:val="009F7960"/>
    <w:rsid w:val="009F79B2"/>
    <w:rsid w:val="009F79EC"/>
    <w:rsid w:val="009F7A95"/>
    <w:rsid w:val="009F7B5B"/>
    <w:rsid w:val="009F7B9B"/>
    <w:rsid w:val="009F7BBD"/>
    <w:rsid w:val="009F7BD3"/>
    <w:rsid w:val="009F7C3B"/>
    <w:rsid w:val="009F7CDD"/>
    <w:rsid w:val="009F7DB7"/>
    <w:rsid w:val="009F7F0F"/>
    <w:rsid w:val="009F7FF5"/>
    <w:rsid w:val="00A001C7"/>
    <w:rsid w:val="00A001F7"/>
    <w:rsid w:val="00A00215"/>
    <w:rsid w:val="00A00244"/>
    <w:rsid w:val="00A002A5"/>
    <w:rsid w:val="00A002C8"/>
    <w:rsid w:val="00A00391"/>
    <w:rsid w:val="00A003B2"/>
    <w:rsid w:val="00A003D1"/>
    <w:rsid w:val="00A00406"/>
    <w:rsid w:val="00A00492"/>
    <w:rsid w:val="00A004B0"/>
    <w:rsid w:val="00A00510"/>
    <w:rsid w:val="00A007F2"/>
    <w:rsid w:val="00A00824"/>
    <w:rsid w:val="00A0088A"/>
    <w:rsid w:val="00A0096B"/>
    <w:rsid w:val="00A009D0"/>
    <w:rsid w:val="00A00ABD"/>
    <w:rsid w:val="00A00B46"/>
    <w:rsid w:val="00A00B71"/>
    <w:rsid w:val="00A00C05"/>
    <w:rsid w:val="00A00C4E"/>
    <w:rsid w:val="00A00D05"/>
    <w:rsid w:val="00A00D40"/>
    <w:rsid w:val="00A00DB6"/>
    <w:rsid w:val="00A00E15"/>
    <w:rsid w:val="00A00E7E"/>
    <w:rsid w:val="00A00E87"/>
    <w:rsid w:val="00A00E8A"/>
    <w:rsid w:val="00A00EC8"/>
    <w:rsid w:val="00A00F15"/>
    <w:rsid w:val="00A00F5E"/>
    <w:rsid w:val="00A01022"/>
    <w:rsid w:val="00A010A3"/>
    <w:rsid w:val="00A01130"/>
    <w:rsid w:val="00A0117F"/>
    <w:rsid w:val="00A011A8"/>
    <w:rsid w:val="00A01261"/>
    <w:rsid w:val="00A012FD"/>
    <w:rsid w:val="00A0139B"/>
    <w:rsid w:val="00A013B2"/>
    <w:rsid w:val="00A01414"/>
    <w:rsid w:val="00A01512"/>
    <w:rsid w:val="00A0157D"/>
    <w:rsid w:val="00A01594"/>
    <w:rsid w:val="00A01596"/>
    <w:rsid w:val="00A0160F"/>
    <w:rsid w:val="00A0162B"/>
    <w:rsid w:val="00A0165C"/>
    <w:rsid w:val="00A016B0"/>
    <w:rsid w:val="00A0173C"/>
    <w:rsid w:val="00A01798"/>
    <w:rsid w:val="00A0182C"/>
    <w:rsid w:val="00A01847"/>
    <w:rsid w:val="00A0188B"/>
    <w:rsid w:val="00A018E9"/>
    <w:rsid w:val="00A01910"/>
    <w:rsid w:val="00A01979"/>
    <w:rsid w:val="00A01A27"/>
    <w:rsid w:val="00A01A3D"/>
    <w:rsid w:val="00A01A79"/>
    <w:rsid w:val="00A01A97"/>
    <w:rsid w:val="00A01AD6"/>
    <w:rsid w:val="00A01B47"/>
    <w:rsid w:val="00A01BA6"/>
    <w:rsid w:val="00A01C23"/>
    <w:rsid w:val="00A01D47"/>
    <w:rsid w:val="00A01D52"/>
    <w:rsid w:val="00A01D58"/>
    <w:rsid w:val="00A01D80"/>
    <w:rsid w:val="00A01E9C"/>
    <w:rsid w:val="00A01EAC"/>
    <w:rsid w:val="00A01EE4"/>
    <w:rsid w:val="00A02022"/>
    <w:rsid w:val="00A02057"/>
    <w:rsid w:val="00A02123"/>
    <w:rsid w:val="00A02159"/>
    <w:rsid w:val="00A02161"/>
    <w:rsid w:val="00A021FA"/>
    <w:rsid w:val="00A0222E"/>
    <w:rsid w:val="00A022A4"/>
    <w:rsid w:val="00A02447"/>
    <w:rsid w:val="00A0252A"/>
    <w:rsid w:val="00A0252B"/>
    <w:rsid w:val="00A0253F"/>
    <w:rsid w:val="00A0260B"/>
    <w:rsid w:val="00A026B8"/>
    <w:rsid w:val="00A027B7"/>
    <w:rsid w:val="00A027CF"/>
    <w:rsid w:val="00A02815"/>
    <w:rsid w:val="00A028BA"/>
    <w:rsid w:val="00A02A49"/>
    <w:rsid w:val="00A02B34"/>
    <w:rsid w:val="00A02C37"/>
    <w:rsid w:val="00A02C6D"/>
    <w:rsid w:val="00A02C7B"/>
    <w:rsid w:val="00A02CFC"/>
    <w:rsid w:val="00A02D0E"/>
    <w:rsid w:val="00A02DB8"/>
    <w:rsid w:val="00A02E69"/>
    <w:rsid w:val="00A02EDA"/>
    <w:rsid w:val="00A02F0F"/>
    <w:rsid w:val="00A02F93"/>
    <w:rsid w:val="00A02F97"/>
    <w:rsid w:val="00A02FD2"/>
    <w:rsid w:val="00A03058"/>
    <w:rsid w:val="00A030EE"/>
    <w:rsid w:val="00A03101"/>
    <w:rsid w:val="00A03108"/>
    <w:rsid w:val="00A0312A"/>
    <w:rsid w:val="00A03173"/>
    <w:rsid w:val="00A031F3"/>
    <w:rsid w:val="00A03312"/>
    <w:rsid w:val="00A033A3"/>
    <w:rsid w:val="00A034A3"/>
    <w:rsid w:val="00A035CC"/>
    <w:rsid w:val="00A03608"/>
    <w:rsid w:val="00A03676"/>
    <w:rsid w:val="00A03788"/>
    <w:rsid w:val="00A0386B"/>
    <w:rsid w:val="00A0386F"/>
    <w:rsid w:val="00A03926"/>
    <w:rsid w:val="00A03951"/>
    <w:rsid w:val="00A03A11"/>
    <w:rsid w:val="00A03B38"/>
    <w:rsid w:val="00A03B61"/>
    <w:rsid w:val="00A03D32"/>
    <w:rsid w:val="00A03DDF"/>
    <w:rsid w:val="00A03E14"/>
    <w:rsid w:val="00A03E43"/>
    <w:rsid w:val="00A03E58"/>
    <w:rsid w:val="00A03E74"/>
    <w:rsid w:val="00A03E8E"/>
    <w:rsid w:val="00A03ED6"/>
    <w:rsid w:val="00A03EF4"/>
    <w:rsid w:val="00A03F5E"/>
    <w:rsid w:val="00A03FEC"/>
    <w:rsid w:val="00A0401E"/>
    <w:rsid w:val="00A040BF"/>
    <w:rsid w:val="00A041A0"/>
    <w:rsid w:val="00A042E3"/>
    <w:rsid w:val="00A04306"/>
    <w:rsid w:val="00A0431F"/>
    <w:rsid w:val="00A04374"/>
    <w:rsid w:val="00A04376"/>
    <w:rsid w:val="00A043A9"/>
    <w:rsid w:val="00A043FE"/>
    <w:rsid w:val="00A0441D"/>
    <w:rsid w:val="00A04566"/>
    <w:rsid w:val="00A0456B"/>
    <w:rsid w:val="00A0465F"/>
    <w:rsid w:val="00A04698"/>
    <w:rsid w:val="00A048E0"/>
    <w:rsid w:val="00A04984"/>
    <w:rsid w:val="00A04A1B"/>
    <w:rsid w:val="00A04B91"/>
    <w:rsid w:val="00A04BA3"/>
    <w:rsid w:val="00A04BBA"/>
    <w:rsid w:val="00A04BF7"/>
    <w:rsid w:val="00A04D14"/>
    <w:rsid w:val="00A04E84"/>
    <w:rsid w:val="00A04EE9"/>
    <w:rsid w:val="00A05075"/>
    <w:rsid w:val="00A0508D"/>
    <w:rsid w:val="00A05140"/>
    <w:rsid w:val="00A052DF"/>
    <w:rsid w:val="00A05392"/>
    <w:rsid w:val="00A053F5"/>
    <w:rsid w:val="00A0543E"/>
    <w:rsid w:val="00A05452"/>
    <w:rsid w:val="00A054E7"/>
    <w:rsid w:val="00A0550B"/>
    <w:rsid w:val="00A05614"/>
    <w:rsid w:val="00A05617"/>
    <w:rsid w:val="00A05645"/>
    <w:rsid w:val="00A0567B"/>
    <w:rsid w:val="00A05869"/>
    <w:rsid w:val="00A059FE"/>
    <w:rsid w:val="00A05A60"/>
    <w:rsid w:val="00A05AD6"/>
    <w:rsid w:val="00A05AE7"/>
    <w:rsid w:val="00A05BFB"/>
    <w:rsid w:val="00A05BFC"/>
    <w:rsid w:val="00A05D0B"/>
    <w:rsid w:val="00A05D36"/>
    <w:rsid w:val="00A05D59"/>
    <w:rsid w:val="00A05DEF"/>
    <w:rsid w:val="00A05ECC"/>
    <w:rsid w:val="00A05EF9"/>
    <w:rsid w:val="00A05F96"/>
    <w:rsid w:val="00A06056"/>
    <w:rsid w:val="00A06079"/>
    <w:rsid w:val="00A060D3"/>
    <w:rsid w:val="00A06196"/>
    <w:rsid w:val="00A063E8"/>
    <w:rsid w:val="00A064D3"/>
    <w:rsid w:val="00A064FD"/>
    <w:rsid w:val="00A06593"/>
    <w:rsid w:val="00A065DD"/>
    <w:rsid w:val="00A065E6"/>
    <w:rsid w:val="00A06914"/>
    <w:rsid w:val="00A0695A"/>
    <w:rsid w:val="00A069BB"/>
    <w:rsid w:val="00A069D5"/>
    <w:rsid w:val="00A06A88"/>
    <w:rsid w:val="00A06BA5"/>
    <w:rsid w:val="00A06BCC"/>
    <w:rsid w:val="00A06C79"/>
    <w:rsid w:val="00A06DBB"/>
    <w:rsid w:val="00A06DBC"/>
    <w:rsid w:val="00A06E04"/>
    <w:rsid w:val="00A06F0D"/>
    <w:rsid w:val="00A06F73"/>
    <w:rsid w:val="00A07001"/>
    <w:rsid w:val="00A07041"/>
    <w:rsid w:val="00A07122"/>
    <w:rsid w:val="00A071DA"/>
    <w:rsid w:val="00A071F6"/>
    <w:rsid w:val="00A07228"/>
    <w:rsid w:val="00A0723C"/>
    <w:rsid w:val="00A0723D"/>
    <w:rsid w:val="00A072B8"/>
    <w:rsid w:val="00A0732B"/>
    <w:rsid w:val="00A07354"/>
    <w:rsid w:val="00A073D1"/>
    <w:rsid w:val="00A073D5"/>
    <w:rsid w:val="00A073DC"/>
    <w:rsid w:val="00A07438"/>
    <w:rsid w:val="00A074A9"/>
    <w:rsid w:val="00A07563"/>
    <w:rsid w:val="00A075EF"/>
    <w:rsid w:val="00A07603"/>
    <w:rsid w:val="00A076B1"/>
    <w:rsid w:val="00A07804"/>
    <w:rsid w:val="00A07881"/>
    <w:rsid w:val="00A078F9"/>
    <w:rsid w:val="00A07A90"/>
    <w:rsid w:val="00A07AAF"/>
    <w:rsid w:val="00A07B4F"/>
    <w:rsid w:val="00A07C58"/>
    <w:rsid w:val="00A07C69"/>
    <w:rsid w:val="00A07CB6"/>
    <w:rsid w:val="00A07DB2"/>
    <w:rsid w:val="00A07E4B"/>
    <w:rsid w:val="00A07E83"/>
    <w:rsid w:val="00A10019"/>
    <w:rsid w:val="00A1009E"/>
    <w:rsid w:val="00A100D1"/>
    <w:rsid w:val="00A100FB"/>
    <w:rsid w:val="00A10111"/>
    <w:rsid w:val="00A1015B"/>
    <w:rsid w:val="00A1028F"/>
    <w:rsid w:val="00A10323"/>
    <w:rsid w:val="00A10394"/>
    <w:rsid w:val="00A103B0"/>
    <w:rsid w:val="00A10624"/>
    <w:rsid w:val="00A10674"/>
    <w:rsid w:val="00A10698"/>
    <w:rsid w:val="00A1069F"/>
    <w:rsid w:val="00A106E2"/>
    <w:rsid w:val="00A1071E"/>
    <w:rsid w:val="00A1080B"/>
    <w:rsid w:val="00A10838"/>
    <w:rsid w:val="00A10917"/>
    <w:rsid w:val="00A1093B"/>
    <w:rsid w:val="00A1097B"/>
    <w:rsid w:val="00A109AF"/>
    <w:rsid w:val="00A10A95"/>
    <w:rsid w:val="00A10AA5"/>
    <w:rsid w:val="00A10AE8"/>
    <w:rsid w:val="00A10B32"/>
    <w:rsid w:val="00A10B44"/>
    <w:rsid w:val="00A10B57"/>
    <w:rsid w:val="00A10BD9"/>
    <w:rsid w:val="00A10C18"/>
    <w:rsid w:val="00A10C9F"/>
    <w:rsid w:val="00A10E20"/>
    <w:rsid w:val="00A10ED3"/>
    <w:rsid w:val="00A10F00"/>
    <w:rsid w:val="00A10F5A"/>
    <w:rsid w:val="00A10FED"/>
    <w:rsid w:val="00A1105B"/>
    <w:rsid w:val="00A111BC"/>
    <w:rsid w:val="00A111FC"/>
    <w:rsid w:val="00A11219"/>
    <w:rsid w:val="00A11344"/>
    <w:rsid w:val="00A113AF"/>
    <w:rsid w:val="00A113CA"/>
    <w:rsid w:val="00A11430"/>
    <w:rsid w:val="00A11586"/>
    <w:rsid w:val="00A115CA"/>
    <w:rsid w:val="00A11649"/>
    <w:rsid w:val="00A116DC"/>
    <w:rsid w:val="00A11709"/>
    <w:rsid w:val="00A1170B"/>
    <w:rsid w:val="00A11722"/>
    <w:rsid w:val="00A11826"/>
    <w:rsid w:val="00A1185E"/>
    <w:rsid w:val="00A118E1"/>
    <w:rsid w:val="00A119CB"/>
    <w:rsid w:val="00A119CF"/>
    <w:rsid w:val="00A11AD0"/>
    <w:rsid w:val="00A11AF2"/>
    <w:rsid w:val="00A11DDB"/>
    <w:rsid w:val="00A11EA9"/>
    <w:rsid w:val="00A11EFD"/>
    <w:rsid w:val="00A11F42"/>
    <w:rsid w:val="00A11FAC"/>
    <w:rsid w:val="00A11FD6"/>
    <w:rsid w:val="00A120D3"/>
    <w:rsid w:val="00A12107"/>
    <w:rsid w:val="00A12128"/>
    <w:rsid w:val="00A12151"/>
    <w:rsid w:val="00A121E8"/>
    <w:rsid w:val="00A12279"/>
    <w:rsid w:val="00A12453"/>
    <w:rsid w:val="00A12583"/>
    <w:rsid w:val="00A125DD"/>
    <w:rsid w:val="00A1284A"/>
    <w:rsid w:val="00A12965"/>
    <w:rsid w:val="00A129C0"/>
    <w:rsid w:val="00A12A41"/>
    <w:rsid w:val="00A12B85"/>
    <w:rsid w:val="00A12B9A"/>
    <w:rsid w:val="00A12C62"/>
    <w:rsid w:val="00A12C6D"/>
    <w:rsid w:val="00A12D22"/>
    <w:rsid w:val="00A12DDC"/>
    <w:rsid w:val="00A12E25"/>
    <w:rsid w:val="00A12E97"/>
    <w:rsid w:val="00A12F52"/>
    <w:rsid w:val="00A12FCA"/>
    <w:rsid w:val="00A13024"/>
    <w:rsid w:val="00A1306F"/>
    <w:rsid w:val="00A13139"/>
    <w:rsid w:val="00A13185"/>
    <w:rsid w:val="00A131A5"/>
    <w:rsid w:val="00A13206"/>
    <w:rsid w:val="00A1324E"/>
    <w:rsid w:val="00A1325E"/>
    <w:rsid w:val="00A133BE"/>
    <w:rsid w:val="00A133F5"/>
    <w:rsid w:val="00A134D7"/>
    <w:rsid w:val="00A135BC"/>
    <w:rsid w:val="00A135CE"/>
    <w:rsid w:val="00A135F7"/>
    <w:rsid w:val="00A13721"/>
    <w:rsid w:val="00A1373F"/>
    <w:rsid w:val="00A13809"/>
    <w:rsid w:val="00A13895"/>
    <w:rsid w:val="00A1389F"/>
    <w:rsid w:val="00A13948"/>
    <w:rsid w:val="00A13A0B"/>
    <w:rsid w:val="00A13C09"/>
    <w:rsid w:val="00A13C7C"/>
    <w:rsid w:val="00A13DE5"/>
    <w:rsid w:val="00A13E2E"/>
    <w:rsid w:val="00A13EE6"/>
    <w:rsid w:val="00A13EF9"/>
    <w:rsid w:val="00A13EFC"/>
    <w:rsid w:val="00A13F41"/>
    <w:rsid w:val="00A13FB2"/>
    <w:rsid w:val="00A140D7"/>
    <w:rsid w:val="00A14195"/>
    <w:rsid w:val="00A1420E"/>
    <w:rsid w:val="00A1424C"/>
    <w:rsid w:val="00A14374"/>
    <w:rsid w:val="00A14424"/>
    <w:rsid w:val="00A1453E"/>
    <w:rsid w:val="00A1456E"/>
    <w:rsid w:val="00A14578"/>
    <w:rsid w:val="00A145E6"/>
    <w:rsid w:val="00A1466C"/>
    <w:rsid w:val="00A14674"/>
    <w:rsid w:val="00A14739"/>
    <w:rsid w:val="00A1474D"/>
    <w:rsid w:val="00A14766"/>
    <w:rsid w:val="00A14825"/>
    <w:rsid w:val="00A148DA"/>
    <w:rsid w:val="00A149B6"/>
    <w:rsid w:val="00A14AD8"/>
    <w:rsid w:val="00A14ADB"/>
    <w:rsid w:val="00A14B23"/>
    <w:rsid w:val="00A14B66"/>
    <w:rsid w:val="00A14C22"/>
    <w:rsid w:val="00A14C23"/>
    <w:rsid w:val="00A14DB4"/>
    <w:rsid w:val="00A14DF5"/>
    <w:rsid w:val="00A14E68"/>
    <w:rsid w:val="00A14FA0"/>
    <w:rsid w:val="00A15017"/>
    <w:rsid w:val="00A1504F"/>
    <w:rsid w:val="00A151E6"/>
    <w:rsid w:val="00A15231"/>
    <w:rsid w:val="00A152B7"/>
    <w:rsid w:val="00A152BC"/>
    <w:rsid w:val="00A1530F"/>
    <w:rsid w:val="00A1536A"/>
    <w:rsid w:val="00A153AF"/>
    <w:rsid w:val="00A15460"/>
    <w:rsid w:val="00A15574"/>
    <w:rsid w:val="00A1559D"/>
    <w:rsid w:val="00A157CE"/>
    <w:rsid w:val="00A157DC"/>
    <w:rsid w:val="00A15834"/>
    <w:rsid w:val="00A1589F"/>
    <w:rsid w:val="00A158B3"/>
    <w:rsid w:val="00A158C9"/>
    <w:rsid w:val="00A15936"/>
    <w:rsid w:val="00A159AA"/>
    <w:rsid w:val="00A159B0"/>
    <w:rsid w:val="00A15ACB"/>
    <w:rsid w:val="00A15AE0"/>
    <w:rsid w:val="00A15B07"/>
    <w:rsid w:val="00A15B09"/>
    <w:rsid w:val="00A15B94"/>
    <w:rsid w:val="00A15C1F"/>
    <w:rsid w:val="00A15C4F"/>
    <w:rsid w:val="00A15C5C"/>
    <w:rsid w:val="00A15D46"/>
    <w:rsid w:val="00A15E85"/>
    <w:rsid w:val="00A15EB1"/>
    <w:rsid w:val="00A15F67"/>
    <w:rsid w:val="00A15FB7"/>
    <w:rsid w:val="00A1600D"/>
    <w:rsid w:val="00A16058"/>
    <w:rsid w:val="00A160F4"/>
    <w:rsid w:val="00A16105"/>
    <w:rsid w:val="00A16173"/>
    <w:rsid w:val="00A161F8"/>
    <w:rsid w:val="00A162D6"/>
    <w:rsid w:val="00A162FD"/>
    <w:rsid w:val="00A16390"/>
    <w:rsid w:val="00A163F7"/>
    <w:rsid w:val="00A16410"/>
    <w:rsid w:val="00A16480"/>
    <w:rsid w:val="00A1659F"/>
    <w:rsid w:val="00A1668C"/>
    <w:rsid w:val="00A166A5"/>
    <w:rsid w:val="00A1670A"/>
    <w:rsid w:val="00A16818"/>
    <w:rsid w:val="00A168B5"/>
    <w:rsid w:val="00A168E8"/>
    <w:rsid w:val="00A168EA"/>
    <w:rsid w:val="00A1690F"/>
    <w:rsid w:val="00A16951"/>
    <w:rsid w:val="00A16960"/>
    <w:rsid w:val="00A169B1"/>
    <w:rsid w:val="00A16A48"/>
    <w:rsid w:val="00A16A4A"/>
    <w:rsid w:val="00A16AB4"/>
    <w:rsid w:val="00A16B53"/>
    <w:rsid w:val="00A16B6F"/>
    <w:rsid w:val="00A16BC3"/>
    <w:rsid w:val="00A16BC4"/>
    <w:rsid w:val="00A16C4C"/>
    <w:rsid w:val="00A16F4E"/>
    <w:rsid w:val="00A16F5B"/>
    <w:rsid w:val="00A16F96"/>
    <w:rsid w:val="00A17185"/>
    <w:rsid w:val="00A172DE"/>
    <w:rsid w:val="00A17385"/>
    <w:rsid w:val="00A17388"/>
    <w:rsid w:val="00A173AD"/>
    <w:rsid w:val="00A174BB"/>
    <w:rsid w:val="00A1753C"/>
    <w:rsid w:val="00A1767F"/>
    <w:rsid w:val="00A17685"/>
    <w:rsid w:val="00A17723"/>
    <w:rsid w:val="00A177A7"/>
    <w:rsid w:val="00A177C9"/>
    <w:rsid w:val="00A1785D"/>
    <w:rsid w:val="00A178AE"/>
    <w:rsid w:val="00A17953"/>
    <w:rsid w:val="00A179E6"/>
    <w:rsid w:val="00A17A7C"/>
    <w:rsid w:val="00A17B43"/>
    <w:rsid w:val="00A17BF0"/>
    <w:rsid w:val="00A17CC4"/>
    <w:rsid w:val="00A17CF1"/>
    <w:rsid w:val="00A17DAC"/>
    <w:rsid w:val="00A17E40"/>
    <w:rsid w:val="00A17E49"/>
    <w:rsid w:val="00A17E79"/>
    <w:rsid w:val="00A20076"/>
    <w:rsid w:val="00A20109"/>
    <w:rsid w:val="00A203CC"/>
    <w:rsid w:val="00A20435"/>
    <w:rsid w:val="00A2054E"/>
    <w:rsid w:val="00A20569"/>
    <w:rsid w:val="00A20632"/>
    <w:rsid w:val="00A20730"/>
    <w:rsid w:val="00A2076F"/>
    <w:rsid w:val="00A207B0"/>
    <w:rsid w:val="00A207D6"/>
    <w:rsid w:val="00A2080F"/>
    <w:rsid w:val="00A20810"/>
    <w:rsid w:val="00A20957"/>
    <w:rsid w:val="00A2096F"/>
    <w:rsid w:val="00A2098F"/>
    <w:rsid w:val="00A20A89"/>
    <w:rsid w:val="00A20B08"/>
    <w:rsid w:val="00A20BD4"/>
    <w:rsid w:val="00A20CCB"/>
    <w:rsid w:val="00A20D25"/>
    <w:rsid w:val="00A20D34"/>
    <w:rsid w:val="00A20D8F"/>
    <w:rsid w:val="00A20DE1"/>
    <w:rsid w:val="00A20E0E"/>
    <w:rsid w:val="00A20E1A"/>
    <w:rsid w:val="00A20E35"/>
    <w:rsid w:val="00A20E6B"/>
    <w:rsid w:val="00A20ED0"/>
    <w:rsid w:val="00A20F41"/>
    <w:rsid w:val="00A20FC5"/>
    <w:rsid w:val="00A210C3"/>
    <w:rsid w:val="00A210F7"/>
    <w:rsid w:val="00A2118F"/>
    <w:rsid w:val="00A211C6"/>
    <w:rsid w:val="00A211CC"/>
    <w:rsid w:val="00A2131F"/>
    <w:rsid w:val="00A213C5"/>
    <w:rsid w:val="00A21501"/>
    <w:rsid w:val="00A21600"/>
    <w:rsid w:val="00A21792"/>
    <w:rsid w:val="00A217CB"/>
    <w:rsid w:val="00A2181C"/>
    <w:rsid w:val="00A21847"/>
    <w:rsid w:val="00A21853"/>
    <w:rsid w:val="00A21870"/>
    <w:rsid w:val="00A2197F"/>
    <w:rsid w:val="00A21ACF"/>
    <w:rsid w:val="00A21BE6"/>
    <w:rsid w:val="00A21BF2"/>
    <w:rsid w:val="00A21C1A"/>
    <w:rsid w:val="00A21D61"/>
    <w:rsid w:val="00A21D6B"/>
    <w:rsid w:val="00A21E5F"/>
    <w:rsid w:val="00A21E8F"/>
    <w:rsid w:val="00A21EBD"/>
    <w:rsid w:val="00A21FAA"/>
    <w:rsid w:val="00A2200C"/>
    <w:rsid w:val="00A2202E"/>
    <w:rsid w:val="00A220FF"/>
    <w:rsid w:val="00A22141"/>
    <w:rsid w:val="00A221CA"/>
    <w:rsid w:val="00A221DF"/>
    <w:rsid w:val="00A222EA"/>
    <w:rsid w:val="00A22324"/>
    <w:rsid w:val="00A2237E"/>
    <w:rsid w:val="00A22435"/>
    <w:rsid w:val="00A224B8"/>
    <w:rsid w:val="00A224BC"/>
    <w:rsid w:val="00A225A7"/>
    <w:rsid w:val="00A225B9"/>
    <w:rsid w:val="00A22685"/>
    <w:rsid w:val="00A22A1C"/>
    <w:rsid w:val="00A22B13"/>
    <w:rsid w:val="00A22B35"/>
    <w:rsid w:val="00A22B5C"/>
    <w:rsid w:val="00A22C28"/>
    <w:rsid w:val="00A22DDB"/>
    <w:rsid w:val="00A22F0A"/>
    <w:rsid w:val="00A22FA7"/>
    <w:rsid w:val="00A233A7"/>
    <w:rsid w:val="00A23417"/>
    <w:rsid w:val="00A23483"/>
    <w:rsid w:val="00A235E9"/>
    <w:rsid w:val="00A2383C"/>
    <w:rsid w:val="00A2386B"/>
    <w:rsid w:val="00A2388A"/>
    <w:rsid w:val="00A23952"/>
    <w:rsid w:val="00A23958"/>
    <w:rsid w:val="00A2398D"/>
    <w:rsid w:val="00A23A26"/>
    <w:rsid w:val="00A23A58"/>
    <w:rsid w:val="00A23AA3"/>
    <w:rsid w:val="00A23AA6"/>
    <w:rsid w:val="00A23B53"/>
    <w:rsid w:val="00A23C08"/>
    <w:rsid w:val="00A23CCB"/>
    <w:rsid w:val="00A23CE3"/>
    <w:rsid w:val="00A23CE6"/>
    <w:rsid w:val="00A23D02"/>
    <w:rsid w:val="00A23D1C"/>
    <w:rsid w:val="00A23DA1"/>
    <w:rsid w:val="00A23DBE"/>
    <w:rsid w:val="00A23E22"/>
    <w:rsid w:val="00A23E89"/>
    <w:rsid w:val="00A23FCE"/>
    <w:rsid w:val="00A23FF1"/>
    <w:rsid w:val="00A24005"/>
    <w:rsid w:val="00A240AF"/>
    <w:rsid w:val="00A240E5"/>
    <w:rsid w:val="00A240EC"/>
    <w:rsid w:val="00A2424E"/>
    <w:rsid w:val="00A24262"/>
    <w:rsid w:val="00A242CD"/>
    <w:rsid w:val="00A242F1"/>
    <w:rsid w:val="00A24390"/>
    <w:rsid w:val="00A2440C"/>
    <w:rsid w:val="00A24420"/>
    <w:rsid w:val="00A244C5"/>
    <w:rsid w:val="00A2454E"/>
    <w:rsid w:val="00A245D0"/>
    <w:rsid w:val="00A24626"/>
    <w:rsid w:val="00A24727"/>
    <w:rsid w:val="00A24853"/>
    <w:rsid w:val="00A24889"/>
    <w:rsid w:val="00A2488C"/>
    <w:rsid w:val="00A248C2"/>
    <w:rsid w:val="00A24961"/>
    <w:rsid w:val="00A24980"/>
    <w:rsid w:val="00A249A9"/>
    <w:rsid w:val="00A249C1"/>
    <w:rsid w:val="00A24A67"/>
    <w:rsid w:val="00A24AE6"/>
    <w:rsid w:val="00A24D68"/>
    <w:rsid w:val="00A24D8E"/>
    <w:rsid w:val="00A24DA3"/>
    <w:rsid w:val="00A24DCE"/>
    <w:rsid w:val="00A24DDC"/>
    <w:rsid w:val="00A24F51"/>
    <w:rsid w:val="00A24FBA"/>
    <w:rsid w:val="00A25006"/>
    <w:rsid w:val="00A25009"/>
    <w:rsid w:val="00A2500E"/>
    <w:rsid w:val="00A25019"/>
    <w:rsid w:val="00A25023"/>
    <w:rsid w:val="00A2505E"/>
    <w:rsid w:val="00A250D5"/>
    <w:rsid w:val="00A2515D"/>
    <w:rsid w:val="00A25201"/>
    <w:rsid w:val="00A25255"/>
    <w:rsid w:val="00A2527C"/>
    <w:rsid w:val="00A252C0"/>
    <w:rsid w:val="00A2530F"/>
    <w:rsid w:val="00A25415"/>
    <w:rsid w:val="00A2556A"/>
    <w:rsid w:val="00A25575"/>
    <w:rsid w:val="00A2559D"/>
    <w:rsid w:val="00A255DB"/>
    <w:rsid w:val="00A255DE"/>
    <w:rsid w:val="00A256B1"/>
    <w:rsid w:val="00A256BF"/>
    <w:rsid w:val="00A256F7"/>
    <w:rsid w:val="00A257D1"/>
    <w:rsid w:val="00A25803"/>
    <w:rsid w:val="00A25805"/>
    <w:rsid w:val="00A2599F"/>
    <w:rsid w:val="00A259A6"/>
    <w:rsid w:val="00A25AEF"/>
    <w:rsid w:val="00A25B8F"/>
    <w:rsid w:val="00A25BB4"/>
    <w:rsid w:val="00A25C1F"/>
    <w:rsid w:val="00A25CBE"/>
    <w:rsid w:val="00A25D59"/>
    <w:rsid w:val="00A25D74"/>
    <w:rsid w:val="00A25D9D"/>
    <w:rsid w:val="00A25E6E"/>
    <w:rsid w:val="00A25E99"/>
    <w:rsid w:val="00A25FDA"/>
    <w:rsid w:val="00A2605E"/>
    <w:rsid w:val="00A26199"/>
    <w:rsid w:val="00A261D1"/>
    <w:rsid w:val="00A2628E"/>
    <w:rsid w:val="00A263A2"/>
    <w:rsid w:val="00A263B6"/>
    <w:rsid w:val="00A263E1"/>
    <w:rsid w:val="00A26530"/>
    <w:rsid w:val="00A26534"/>
    <w:rsid w:val="00A26576"/>
    <w:rsid w:val="00A265B4"/>
    <w:rsid w:val="00A2660C"/>
    <w:rsid w:val="00A26689"/>
    <w:rsid w:val="00A266FB"/>
    <w:rsid w:val="00A26727"/>
    <w:rsid w:val="00A26763"/>
    <w:rsid w:val="00A267F9"/>
    <w:rsid w:val="00A26B22"/>
    <w:rsid w:val="00A26B3D"/>
    <w:rsid w:val="00A26B51"/>
    <w:rsid w:val="00A26B9E"/>
    <w:rsid w:val="00A26D10"/>
    <w:rsid w:val="00A26E2A"/>
    <w:rsid w:val="00A26EBE"/>
    <w:rsid w:val="00A27013"/>
    <w:rsid w:val="00A27020"/>
    <w:rsid w:val="00A270DD"/>
    <w:rsid w:val="00A2715A"/>
    <w:rsid w:val="00A27236"/>
    <w:rsid w:val="00A2729D"/>
    <w:rsid w:val="00A272C4"/>
    <w:rsid w:val="00A272D1"/>
    <w:rsid w:val="00A2731E"/>
    <w:rsid w:val="00A2737F"/>
    <w:rsid w:val="00A273C4"/>
    <w:rsid w:val="00A273E6"/>
    <w:rsid w:val="00A27422"/>
    <w:rsid w:val="00A27482"/>
    <w:rsid w:val="00A2748F"/>
    <w:rsid w:val="00A2749D"/>
    <w:rsid w:val="00A274A1"/>
    <w:rsid w:val="00A27716"/>
    <w:rsid w:val="00A27750"/>
    <w:rsid w:val="00A27815"/>
    <w:rsid w:val="00A278D0"/>
    <w:rsid w:val="00A2795D"/>
    <w:rsid w:val="00A279A7"/>
    <w:rsid w:val="00A279BE"/>
    <w:rsid w:val="00A27A09"/>
    <w:rsid w:val="00A27A80"/>
    <w:rsid w:val="00A27B05"/>
    <w:rsid w:val="00A27B58"/>
    <w:rsid w:val="00A27B6D"/>
    <w:rsid w:val="00A27C4A"/>
    <w:rsid w:val="00A27C5C"/>
    <w:rsid w:val="00A27CE0"/>
    <w:rsid w:val="00A27D15"/>
    <w:rsid w:val="00A27DBE"/>
    <w:rsid w:val="00A27DCC"/>
    <w:rsid w:val="00A27E0B"/>
    <w:rsid w:val="00A27F0E"/>
    <w:rsid w:val="00A27F5B"/>
    <w:rsid w:val="00A27FA2"/>
    <w:rsid w:val="00A3000C"/>
    <w:rsid w:val="00A30037"/>
    <w:rsid w:val="00A3003B"/>
    <w:rsid w:val="00A30113"/>
    <w:rsid w:val="00A3018E"/>
    <w:rsid w:val="00A30224"/>
    <w:rsid w:val="00A3027E"/>
    <w:rsid w:val="00A3035C"/>
    <w:rsid w:val="00A30495"/>
    <w:rsid w:val="00A304AE"/>
    <w:rsid w:val="00A305CD"/>
    <w:rsid w:val="00A305D2"/>
    <w:rsid w:val="00A306BC"/>
    <w:rsid w:val="00A30730"/>
    <w:rsid w:val="00A30737"/>
    <w:rsid w:val="00A307EA"/>
    <w:rsid w:val="00A307FB"/>
    <w:rsid w:val="00A3081A"/>
    <w:rsid w:val="00A308A2"/>
    <w:rsid w:val="00A308D2"/>
    <w:rsid w:val="00A30969"/>
    <w:rsid w:val="00A30A40"/>
    <w:rsid w:val="00A30B8F"/>
    <w:rsid w:val="00A30BCB"/>
    <w:rsid w:val="00A30C5D"/>
    <w:rsid w:val="00A30CF1"/>
    <w:rsid w:val="00A30D3D"/>
    <w:rsid w:val="00A30D5E"/>
    <w:rsid w:val="00A30DE0"/>
    <w:rsid w:val="00A30E3B"/>
    <w:rsid w:val="00A30E41"/>
    <w:rsid w:val="00A30E58"/>
    <w:rsid w:val="00A30E74"/>
    <w:rsid w:val="00A30E8F"/>
    <w:rsid w:val="00A30ED5"/>
    <w:rsid w:val="00A30F08"/>
    <w:rsid w:val="00A30F11"/>
    <w:rsid w:val="00A30FDE"/>
    <w:rsid w:val="00A310EF"/>
    <w:rsid w:val="00A31111"/>
    <w:rsid w:val="00A3112D"/>
    <w:rsid w:val="00A31195"/>
    <w:rsid w:val="00A31309"/>
    <w:rsid w:val="00A3134D"/>
    <w:rsid w:val="00A3139A"/>
    <w:rsid w:val="00A31407"/>
    <w:rsid w:val="00A31443"/>
    <w:rsid w:val="00A31467"/>
    <w:rsid w:val="00A31496"/>
    <w:rsid w:val="00A314B6"/>
    <w:rsid w:val="00A314DD"/>
    <w:rsid w:val="00A315B0"/>
    <w:rsid w:val="00A315FD"/>
    <w:rsid w:val="00A316F1"/>
    <w:rsid w:val="00A3172A"/>
    <w:rsid w:val="00A31797"/>
    <w:rsid w:val="00A317A3"/>
    <w:rsid w:val="00A317AA"/>
    <w:rsid w:val="00A317EE"/>
    <w:rsid w:val="00A31819"/>
    <w:rsid w:val="00A318AA"/>
    <w:rsid w:val="00A318E2"/>
    <w:rsid w:val="00A31C33"/>
    <w:rsid w:val="00A31E0A"/>
    <w:rsid w:val="00A31E45"/>
    <w:rsid w:val="00A31E81"/>
    <w:rsid w:val="00A31F32"/>
    <w:rsid w:val="00A31F60"/>
    <w:rsid w:val="00A31F89"/>
    <w:rsid w:val="00A31FC0"/>
    <w:rsid w:val="00A3203E"/>
    <w:rsid w:val="00A32090"/>
    <w:rsid w:val="00A32125"/>
    <w:rsid w:val="00A3218A"/>
    <w:rsid w:val="00A32219"/>
    <w:rsid w:val="00A322C6"/>
    <w:rsid w:val="00A322F8"/>
    <w:rsid w:val="00A324D5"/>
    <w:rsid w:val="00A324E4"/>
    <w:rsid w:val="00A3250B"/>
    <w:rsid w:val="00A3252E"/>
    <w:rsid w:val="00A32605"/>
    <w:rsid w:val="00A32620"/>
    <w:rsid w:val="00A3262E"/>
    <w:rsid w:val="00A32639"/>
    <w:rsid w:val="00A327DF"/>
    <w:rsid w:val="00A3287E"/>
    <w:rsid w:val="00A32948"/>
    <w:rsid w:val="00A32951"/>
    <w:rsid w:val="00A32B61"/>
    <w:rsid w:val="00A32CDB"/>
    <w:rsid w:val="00A32CF8"/>
    <w:rsid w:val="00A32D01"/>
    <w:rsid w:val="00A32D8E"/>
    <w:rsid w:val="00A32DD8"/>
    <w:rsid w:val="00A32E14"/>
    <w:rsid w:val="00A32EC0"/>
    <w:rsid w:val="00A32F69"/>
    <w:rsid w:val="00A32F71"/>
    <w:rsid w:val="00A32FB2"/>
    <w:rsid w:val="00A32FC8"/>
    <w:rsid w:val="00A33102"/>
    <w:rsid w:val="00A33184"/>
    <w:rsid w:val="00A33200"/>
    <w:rsid w:val="00A3322D"/>
    <w:rsid w:val="00A3326D"/>
    <w:rsid w:val="00A3327A"/>
    <w:rsid w:val="00A332D6"/>
    <w:rsid w:val="00A3334F"/>
    <w:rsid w:val="00A3335F"/>
    <w:rsid w:val="00A33433"/>
    <w:rsid w:val="00A33470"/>
    <w:rsid w:val="00A334B2"/>
    <w:rsid w:val="00A33598"/>
    <w:rsid w:val="00A336A7"/>
    <w:rsid w:val="00A3376E"/>
    <w:rsid w:val="00A3381A"/>
    <w:rsid w:val="00A3383A"/>
    <w:rsid w:val="00A338A8"/>
    <w:rsid w:val="00A33A5E"/>
    <w:rsid w:val="00A33AE3"/>
    <w:rsid w:val="00A33AEB"/>
    <w:rsid w:val="00A33D1A"/>
    <w:rsid w:val="00A33E36"/>
    <w:rsid w:val="00A33EAA"/>
    <w:rsid w:val="00A33ED8"/>
    <w:rsid w:val="00A33F07"/>
    <w:rsid w:val="00A33F56"/>
    <w:rsid w:val="00A340D6"/>
    <w:rsid w:val="00A34121"/>
    <w:rsid w:val="00A34148"/>
    <w:rsid w:val="00A341D7"/>
    <w:rsid w:val="00A3421C"/>
    <w:rsid w:val="00A342BF"/>
    <w:rsid w:val="00A34365"/>
    <w:rsid w:val="00A34379"/>
    <w:rsid w:val="00A34416"/>
    <w:rsid w:val="00A3446B"/>
    <w:rsid w:val="00A3446E"/>
    <w:rsid w:val="00A34479"/>
    <w:rsid w:val="00A34545"/>
    <w:rsid w:val="00A3457E"/>
    <w:rsid w:val="00A34593"/>
    <w:rsid w:val="00A345F2"/>
    <w:rsid w:val="00A3465E"/>
    <w:rsid w:val="00A34701"/>
    <w:rsid w:val="00A3479C"/>
    <w:rsid w:val="00A347E3"/>
    <w:rsid w:val="00A34889"/>
    <w:rsid w:val="00A34910"/>
    <w:rsid w:val="00A34962"/>
    <w:rsid w:val="00A34A9D"/>
    <w:rsid w:val="00A34B66"/>
    <w:rsid w:val="00A34C4C"/>
    <w:rsid w:val="00A34C5B"/>
    <w:rsid w:val="00A34F02"/>
    <w:rsid w:val="00A350B4"/>
    <w:rsid w:val="00A350F8"/>
    <w:rsid w:val="00A3516E"/>
    <w:rsid w:val="00A3519F"/>
    <w:rsid w:val="00A35237"/>
    <w:rsid w:val="00A35374"/>
    <w:rsid w:val="00A35399"/>
    <w:rsid w:val="00A35404"/>
    <w:rsid w:val="00A35419"/>
    <w:rsid w:val="00A35432"/>
    <w:rsid w:val="00A35487"/>
    <w:rsid w:val="00A35574"/>
    <w:rsid w:val="00A355E7"/>
    <w:rsid w:val="00A35636"/>
    <w:rsid w:val="00A35743"/>
    <w:rsid w:val="00A357AB"/>
    <w:rsid w:val="00A357C7"/>
    <w:rsid w:val="00A35876"/>
    <w:rsid w:val="00A35923"/>
    <w:rsid w:val="00A359D2"/>
    <w:rsid w:val="00A35A06"/>
    <w:rsid w:val="00A35A3F"/>
    <w:rsid w:val="00A35AFC"/>
    <w:rsid w:val="00A35B23"/>
    <w:rsid w:val="00A35C17"/>
    <w:rsid w:val="00A35CA7"/>
    <w:rsid w:val="00A35E16"/>
    <w:rsid w:val="00A35EC6"/>
    <w:rsid w:val="00A35FE0"/>
    <w:rsid w:val="00A36085"/>
    <w:rsid w:val="00A36300"/>
    <w:rsid w:val="00A36341"/>
    <w:rsid w:val="00A36348"/>
    <w:rsid w:val="00A36369"/>
    <w:rsid w:val="00A363F1"/>
    <w:rsid w:val="00A36547"/>
    <w:rsid w:val="00A3663D"/>
    <w:rsid w:val="00A3663F"/>
    <w:rsid w:val="00A36657"/>
    <w:rsid w:val="00A36678"/>
    <w:rsid w:val="00A3671F"/>
    <w:rsid w:val="00A36726"/>
    <w:rsid w:val="00A36864"/>
    <w:rsid w:val="00A368F6"/>
    <w:rsid w:val="00A368F8"/>
    <w:rsid w:val="00A36AD1"/>
    <w:rsid w:val="00A36ADB"/>
    <w:rsid w:val="00A36B97"/>
    <w:rsid w:val="00A36BA7"/>
    <w:rsid w:val="00A36BB1"/>
    <w:rsid w:val="00A36C2F"/>
    <w:rsid w:val="00A36C42"/>
    <w:rsid w:val="00A36C61"/>
    <w:rsid w:val="00A36C94"/>
    <w:rsid w:val="00A36CC9"/>
    <w:rsid w:val="00A36DE0"/>
    <w:rsid w:val="00A36ED3"/>
    <w:rsid w:val="00A37052"/>
    <w:rsid w:val="00A371DF"/>
    <w:rsid w:val="00A3726D"/>
    <w:rsid w:val="00A37271"/>
    <w:rsid w:val="00A373E4"/>
    <w:rsid w:val="00A375F0"/>
    <w:rsid w:val="00A37629"/>
    <w:rsid w:val="00A37639"/>
    <w:rsid w:val="00A37665"/>
    <w:rsid w:val="00A3767A"/>
    <w:rsid w:val="00A376F3"/>
    <w:rsid w:val="00A377AF"/>
    <w:rsid w:val="00A3795D"/>
    <w:rsid w:val="00A379CE"/>
    <w:rsid w:val="00A379FC"/>
    <w:rsid w:val="00A37A0F"/>
    <w:rsid w:val="00A37BF8"/>
    <w:rsid w:val="00A37C70"/>
    <w:rsid w:val="00A37CA3"/>
    <w:rsid w:val="00A37CB1"/>
    <w:rsid w:val="00A37CC3"/>
    <w:rsid w:val="00A37D76"/>
    <w:rsid w:val="00A37EED"/>
    <w:rsid w:val="00A37F26"/>
    <w:rsid w:val="00A37F48"/>
    <w:rsid w:val="00A37F68"/>
    <w:rsid w:val="00A4009F"/>
    <w:rsid w:val="00A400BF"/>
    <w:rsid w:val="00A40101"/>
    <w:rsid w:val="00A40109"/>
    <w:rsid w:val="00A40157"/>
    <w:rsid w:val="00A4020F"/>
    <w:rsid w:val="00A4021B"/>
    <w:rsid w:val="00A4027D"/>
    <w:rsid w:val="00A4028D"/>
    <w:rsid w:val="00A40339"/>
    <w:rsid w:val="00A403F3"/>
    <w:rsid w:val="00A4040A"/>
    <w:rsid w:val="00A40480"/>
    <w:rsid w:val="00A404AB"/>
    <w:rsid w:val="00A40504"/>
    <w:rsid w:val="00A4057D"/>
    <w:rsid w:val="00A405B2"/>
    <w:rsid w:val="00A405F2"/>
    <w:rsid w:val="00A406AE"/>
    <w:rsid w:val="00A406C5"/>
    <w:rsid w:val="00A40715"/>
    <w:rsid w:val="00A40788"/>
    <w:rsid w:val="00A407DD"/>
    <w:rsid w:val="00A4088E"/>
    <w:rsid w:val="00A40892"/>
    <w:rsid w:val="00A4092A"/>
    <w:rsid w:val="00A4092B"/>
    <w:rsid w:val="00A40964"/>
    <w:rsid w:val="00A409D3"/>
    <w:rsid w:val="00A409F2"/>
    <w:rsid w:val="00A40A16"/>
    <w:rsid w:val="00A40AAE"/>
    <w:rsid w:val="00A40B3E"/>
    <w:rsid w:val="00A40B47"/>
    <w:rsid w:val="00A40C3E"/>
    <w:rsid w:val="00A40C88"/>
    <w:rsid w:val="00A40DFB"/>
    <w:rsid w:val="00A40E53"/>
    <w:rsid w:val="00A40ED9"/>
    <w:rsid w:val="00A41069"/>
    <w:rsid w:val="00A410CB"/>
    <w:rsid w:val="00A410E9"/>
    <w:rsid w:val="00A41110"/>
    <w:rsid w:val="00A4123F"/>
    <w:rsid w:val="00A412C5"/>
    <w:rsid w:val="00A4147E"/>
    <w:rsid w:val="00A414F5"/>
    <w:rsid w:val="00A4160E"/>
    <w:rsid w:val="00A41627"/>
    <w:rsid w:val="00A417BD"/>
    <w:rsid w:val="00A417D4"/>
    <w:rsid w:val="00A4183C"/>
    <w:rsid w:val="00A41924"/>
    <w:rsid w:val="00A419AC"/>
    <w:rsid w:val="00A419B8"/>
    <w:rsid w:val="00A41A26"/>
    <w:rsid w:val="00A41A40"/>
    <w:rsid w:val="00A41A91"/>
    <w:rsid w:val="00A41CA9"/>
    <w:rsid w:val="00A41D15"/>
    <w:rsid w:val="00A41D4A"/>
    <w:rsid w:val="00A41DEA"/>
    <w:rsid w:val="00A41DEB"/>
    <w:rsid w:val="00A41E0D"/>
    <w:rsid w:val="00A41E2B"/>
    <w:rsid w:val="00A41E62"/>
    <w:rsid w:val="00A41EFA"/>
    <w:rsid w:val="00A41FDE"/>
    <w:rsid w:val="00A42050"/>
    <w:rsid w:val="00A42063"/>
    <w:rsid w:val="00A420B3"/>
    <w:rsid w:val="00A42140"/>
    <w:rsid w:val="00A42146"/>
    <w:rsid w:val="00A421B2"/>
    <w:rsid w:val="00A42488"/>
    <w:rsid w:val="00A42489"/>
    <w:rsid w:val="00A42591"/>
    <w:rsid w:val="00A4262D"/>
    <w:rsid w:val="00A4267C"/>
    <w:rsid w:val="00A4271A"/>
    <w:rsid w:val="00A42742"/>
    <w:rsid w:val="00A428A8"/>
    <w:rsid w:val="00A428D0"/>
    <w:rsid w:val="00A428D3"/>
    <w:rsid w:val="00A42967"/>
    <w:rsid w:val="00A42A3B"/>
    <w:rsid w:val="00A42AE4"/>
    <w:rsid w:val="00A42B0F"/>
    <w:rsid w:val="00A42B4E"/>
    <w:rsid w:val="00A42B88"/>
    <w:rsid w:val="00A42DEA"/>
    <w:rsid w:val="00A42E2A"/>
    <w:rsid w:val="00A42E33"/>
    <w:rsid w:val="00A42E3F"/>
    <w:rsid w:val="00A42EE1"/>
    <w:rsid w:val="00A42F47"/>
    <w:rsid w:val="00A4307C"/>
    <w:rsid w:val="00A43156"/>
    <w:rsid w:val="00A431D1"/>
    <w:rsid w:val="00A4320B"/>
    <w:rsid w:val="00A43263"/>
    <w:rsid w:val="00A43317"/>
    <w:rsid w:val="00A43382"/>
    <w:rsid w:val="00A433FF"/>
    <w:rsid w:val="00A43913"/>
    <w:rsid w:val="00A4399C"/>
    <w:rsid w:val="00A439DE"/>
    <w:rsid w:val="00A439EA"/>
    <w:rsid w:val="00A439F5"/>
    <w:rsid w:val="00A43A40"/>
    <w:rsid w:val="00A43A80"/>
    <w:rsid w:val="00A43C26"/>
    <w:rsid w:val="00A43CD7"/>
    <w:rsid w:val="00A43D39"/>
    <w:rsid w:val="00A43D54"/>
    <w:rsid w:val="00A43DB2"/>
    <w:rsid w:val="00A43E6D"/>
    <w:rsid w:val="00A43E6E"/>
    <w:rsid w:val="00A43EB1"/>
    <w:rsid w:val="00A43F16"/>
    <w:rsid w:val="00A43F29"/>
    <w:rsid w:val="00A4408C"/>
    <w:rsid w:val="00A440C5"/>
    <w:rsid w:val="00A44107"/>
    <w:rsid w:val="00A44113"/>
    <w:rsid w:val="00A44189"/>
    <w:rsid w:val="00A4422A"/>
    <w:rsid w:val="00A444C2"/>
    <w:rsid w:val="00A44640"/>
    <w:rsid w:val="00A44667"/>
    <w:rsid w:val="00A4473C"/>
    <w:rsid w:val="00A4474A"/>
    <w:rsid w:val="00A447E9"/>
    <w:rsid w:val="00A4483A"/>
    <w:rsid w:val="00A44855"/>
    <w:rsid w:val="00A44949"/>
    <w:rsid w:val="00A44994"/>
    <w:rsid w:val="00A44A67"/>
    <w:rsid w:val="00A44AEF"/>
    <w:rsid w:val="00A44B5C"/>
    <w:rsid w:val="00A44C9C"/>
    <w:rsid w:val="00A44CB2"/>
    <w:rsid w:val="00A44CEE"/>
    <w:rsid w:val="00A44E6B"/>
    <w:rsid w:val="00A44E84"/>
    <w:rsid w:val="00A44F6B"/>
    <w:rsid w:val="00A45099"/>
    <w:rsid w:val="00A450D1"/>
    <w:rsid w:val="00A45119"/>
    <w:rsid w:val="00A4511B"/>
    <w:rsid w:val="00A45376"/>
    <w:rsid w:val="00A45380"/>
    <w:rsid w:val="00A45395"/>
    <w:rsid w:val="00A453BC"/>
    <w:rsid w:val="00A45446"/>
    <w:rsid w:val="00A4544B"/>
    <w:rsid w:val="00A4552E"/>
    <w:rsid w:val="00A4555B"/>
    <w:rsid w:val="00A4556B"/>
    <w:rsid w:val="00A45576"/>
    <w:rsid w:val="00A45600"/>
    <w:rsid w:val="00A45715"/>
    <w:rsid w:val="00A4573B"/>
    <w:rsid w:val="00A45834"/>
    <w:rsid w:val="00A45961"/>
    <w:rsid w:val="00A45B5E"/>
    <w:rsid w:val="00A45BFC"/>
    <w:rsid w:val="00A45D05"/>
    <w:rsid w:val="00A45E35"/>
    <w:rsid w:val="00A45FE4"/>
    <w:rsid w:val="00A46022"/>
    <w:rsid w:val="00A4612E"/>
    <w:rsid w:val="00A46148"/>
    <w:rsid w:val="00A4616B"/>
    <w:rsid w:val="00A46287"/>
    <w:rsid w:val="00A46321"/>
    <w:rsid w:val="00A46331"/>
    <w:rsid w:val="00A463DD"/>
    <w:rsid w:val="00A46414"/>
    <w:rsid w:val="00A46418"/>
    <w:rsid w:val="00A464B0"/>
    <w:rsid w:val="00A46581"/>
    <w:rsid w:val="00A46589"/>
    <w:rsid w:val="00A46597"/>
    <w:rsid w:val="00A465BA"/>
    <w:rsid w:val="00A4675B"/>
    <w:rsid w:val="00A46959"/>
    <w:rsid w:val="00A46999"/>
    <w:rsid w:val="00A469A5"/>
    <w:rsid w:val="00A469EE"/>
    <w:rsid w:val="00A46B08"/>
    <w:rsid w:val="00A46B1B"/>
    <w:rsid w:val="00A46BFC"/>
    <w:rsid w:val="00A46C06"/>
    <w:rsid w:val="00A46CEE"/>
    <w:rsid w:val="00A46CFA"/>
    <w:rsid w:val="00A46D8B"/>
    <w:rsid w:val="00A46DAF"/>
    <w:rsid w:val="00A46DB4"/>
    <w:rsid w:val="00A46E9A"/>
    <w:rsid w:val="00A46F49"/>
    <w:rsid w:val="00A46F5F"/>
    <w:rsid w:val="00A47001"/>
    <w:rsid w:val="00A47015"/>
    <w:rsid w:val="00A4701F"/>
    <w:rsid w:val="00A47051"/>
    <w:rsid w:val="00A47056"/>
    <w:rsid w:val="00A4714B"/>
    <w:rsid w:val="00A47239"/>
    <w:rsid w:val="00A47368"/>
    <w:rsid w:val="00A473CA"/>
    <w:rsid w:val="00A474DC"/>
    <w:rsid w:val="00A4764B"/>
    <w:rsid w:val="00A47788"/>
    <w:rsid w:val="00A477C4"/>
    <w:rsid w:val="00A47896"/>
    <w:rsid w:val="00A4789B"/>
    <w:rsid w:val="00A479AD"/>
    <w:rsid w:val="00A47A86"/>
    <w:rsid w:val="00A47AC7"/>
    <w:rsid w:val="00A47C43"/>
    <w:rsid w:val="00A47DB1"/>
    <w:rsid w:val="00A47DD2"/>
    <w:rsid w:val="00A47DFF"/>
    <w:rsid w:val="00A47F92"/>
    <w:rsid w:val="00A50121"/>
    <w:rsid w:val="00A5012A"/>
    <w:rsid w:val="00A502BE"/>
    <w:rsid w:val="00A50346"/>
    <w:rsid w:val="00A50466"/>
    <w:rsid w:val="00A50494"/>
    <w:rsid w:val="00A504C6"/>
    <w:rsid w:val="00A50541"/>
    <w:rsid w:val="00A50567"/>
    <w:rsid w:val="00A5058E"/>
    <w:rsid w:val="00A50676"/>
    <w:rsid w:val="00A5072F"/>
    <w:rsid w:val="00A50794"/>
    <w:rsid w:val="00A50808"/>
    <w:rsid w:val="00A50824"/>
    <w:rsid w:val="00A508A5"/>
    <w:rsid w:val="00A509E0"/>
    <w:rsid w:val="00A50A30"/>
    <w:rsid w:val="00A50A62"/>
    <w:rsid w:val="00A50AA4"/>
    <w:rsid w:val="00A50BE4"/>
    <w:rsid w:val="00A50BEC"/>
    <w:rsid w:val="00A50CB1"/>
    <w:rsid w:val="00A50E6E"/>
    <w:rsid w:val="00A50EC2"/>
    <w:rsid w:val="00A510B6"/>
    <w:rsid w:val="00A5116D"/>
    <w:rsid w:val="00A51312"/>
    <w:rsid w:val="00A5142C"/>
    <w:rsid w:val="00A51431"/>
    <w:rsid w:val="00A51477"/>
    <w:rsid w:val="00A514D0"/>
    <w:rsid w:val="00A51540"/>
    <w:rsid w:val="00A51556"/>
    <w:rsid w:val="00A515EE"/>
    <w:rsid w:val="00A51604"/>
    <w:rsid w:val="00A51696"/>
    <w:rsid w:val="00A5170A"/>
    <w:rsid w:val="00A5178D"/>
    <w:rsid w:val="00A517BD"/>
    <w:rsid w:val="00A517C6"/>
    <w:rsid w:val="00A51882"/>
    <w:rsid w:val="00A518BB"/>
    <w:rsid w:val="00A518DB"/>
    <w:rsid w:val="00A51940"/>
    <w:rsid w:val="00A5195C"/>
    <w:rsid w:val="00A51970"/>
    <w:rsid w:val="00A51A59"/>
    <w:rsid w:val="00A51B76"/>
    <w:rsid w:val="00A51BD0"/>
    <w:rsid w:val="00A51C22"/>
    <w:rsid w:val="00A51C23"/>
    <w:rsid w:val="00A51CF3"/>
    <w:rsid w:val="00A51D81"/>
    <w:rsid w:val="00A51DF3"/>
    <w:rsid w:val="00A51E6F"/>
    <w:rsid w:val="00A51E73"/>
    <w:rsid w:val="00A51E83"/>
    <w:rsid w:val="00A51F8A"/>
    <w:rsid w:val="00A5214E"/>
    <w:rsid w:val="00A52156"/>
    <w:rsid w:val="00A521A4"/>
    <w:rsid w:val="00A521B2"/>
    <w:rsid w:val="00A5228E"/>
    <w:rsid w:val="00A522A9"/>
    <w:rsid w:val="00A522CD"/>
    <w:rsid w:val="00A5231C"/>
    <w:rsid w:val="00A523B9"/>
    <w:rsid w:val="00A5240E"/>
    <w:rsid w:val="00A52429"/>
    <w:rsid w:val="00A5242A"/>
    <w:rsid w:val="00A5250D"/>
    <w:rsid w:val="00A5259F"/>
    <w:rsid w:val="00A525D1"/>
    <w:rsid w:val="00A52607"/>
    <w:rsid w:val="00A5264C"/>
    <w:rsid w:val="00A52691"/>
    <w:rsid w:val="00A526E8"/>
    <w:rsid w:val="00A527E6"/>
    <w:rsid w:val="00A52821"/>
    <w:rsid w:val="00A528AB"/>
    <w:rsid w:val="00A52A25"/>
    <w:rsid w:val="00A52A4C"/>
    <w:rsid w:val="00A52AB6"/>
    <w:rsid w:val="00A52B22"/>
    <w:rsid w:val="00A52BAE"/>
    <w:rsid w:val="00A52BF7"/>
    <w:rsid w:val="00A52BF9"/>
    <w:rsid w:val="00A52C37"/>
    <w:rsid w:val="00A52C6F"/>
    <w:rsid w:val="00A52D71"/>
    <w:rsid w:val="00A52E3E"/>
    <w:rsid w:val="00A52E60"/>
    <w:rsid w:val="00A52EF5"/>
    <w:rsid w:val="00A53012"/>
    <w:rsid w:val="00A531B5"/>
    <w:rsid w:val="00A531C8"/>
    <w:rsid w:val="00A53404"/>
    <w:rsid w:val="00A534AB"/>
    <w:rsid w:val="00A53553"/>
    <w:rsid w:val="00A535BC"/>
    <w:rsid w:val="00A535D9"/>
    <w:rsid w:val="00A536BB"/>
    <w:rsid w:val="00A5370B"/>
    <w:rsid w:val="00A53782"/>
    <w:rsid w:val="00A53795"/>
    <w:rsid w:val="00A538AD"/>
    <w:rsid w:val="00A538CE"/>
    <w:rsid w:val="00A538E7"/>
    <w:rsid w:val="00A53913"/>
    <w:rsid w:val="00A53920"/>
    <w:rsid w:val="00A53AB9"/>
    <w:rsid w:val="00A53AF9"/>
    <w:rsid w:val="00A53C71"/>
    <w:rsid w:val="00A53CA8"/>
    <w:rsid w:val="00A53CEB"/>
    <w:rsid w:val="00A53CF8"/>
    <w:rsid w:val="00A53D15"/>
    <w:rsid w:val="00A53D5F"/>
    <w:rsid w:val="00A53DE5"/>
    <w:rsid w:val="00A53DF2"/>
    <w:rsid w:val="00A53E7F"/>
    <w:rsid w:val="00A53FB6"/>
    <w:rsid w:val="00A53FF9"/>
    <w:rsid w:val="00A540A5"/>
    <w:rsid w:val="00A54175"/>
    <w:rsid w:val="00A5418D"/>
    <w:rsid w:val="00A5422E"/>
    <w:rsid w:val="00A54291"/>
    <w:rsid w:val="00A5431F"/>
    <w:rsid w:val="00A543A3"/>
    <w:rsid w:val="00A544D0"/>
    <w:rsid w:val="00A5456D"/>
    <w:rsid w:val="00A545D5"/>
    <w:rsid w:val="00A546C6"/>
    <w:rsid w:val="00A5470A"/>
    <w:rsid w:val="00A54740"/>
    <w:rsid w:val="00A5477C"/>
    <w:rsid w:val="00A5478A"/>
    <w:rsid w:val="00A547B7"/>
    <w:rsid w:val="00A54824"/>
    <w:rsid w:val="00A548E1"/>
    <w:rsid w:val="00A5499F"/>
    <w:rsid w:val="00A54A95"/>
    <w:rsid w:val="00A54AAB"/>
    <w:rsid w:val="00A54ADA"/>
    <w:rsid w:val="00A54B4B"/>
    <w:rsid w:val="00A54B58"/>
    <w:rsid w:val="00A54C86"/>
    <w:rsid w:val="00A54CAF"/>
    <w:rsid w:val="00A54CEB"/>
    <w:rsid w:val="00A54DF5"/>
    <w:rsid w:val="00A54E6F"/>
    <w:rsid w:val="00A54E76"/>
    <w:rsid w:val="00A54F94"/>
    <w:rsid w:val="00A54F9D"/>
    <w:rsid w:val="00A54FB3"/>
    <w:rsid w:val="00A550C5"/>
    <w:rsid w:val="00A550CA"/>
    <w:rsid w:val="00A55145"/>
    <w:rsid w:val="00A55179"/>
    <w:rsid w:val="00A551BC"/>
    <w:rsid w:val="00A551E9"/>
    <w:rsid w:val="00A55223"/>
    <w:rsid w:val="00A55243"/>
    <w:rsid w:val="00A5529E"/>
    <w:rsid w:val="00A552D7"/>
    <w:rsid w:val="00A55418"/>
    <w:rsid w:val="00A55433"/>
    <w:rsid w:val="00A5546F"/>
    <w:rsid w:val="00A55513"/>
    <w:rsid w:val="00A555FE"/>
    <w:rsid w:val="00A55848"/>
    <w:rsid w:val="00A558D8"/>
    <w:rsid w:val="00A55A10"/>
    <w:rsid w:val="00A55A6E"/>
    <w:rsid w:val="00A55AA5"/>
    <w:rsid w:val="00A55AD9"/>
    <w:rsid w:val="00A55AEB"/>
    <w:rsid w:val="00A55B20"/>
    <w:rsid w:val="00A55B37"/>
    <w:rsid w:val="00A55B9F"/>
    <w:rsid w:val="00A55BD1"/>
    <w:rsid w:val="00A55BDE"/>
    <w:rsid w:val="00A55C5C"/>
    <w:rsid w:val="00A55CB1"/>
    <w:rsid w:val="00A55D8B"/>
    <w:rsid w:val="00A55D9B"/>
    <w:rsid w:val="00A55E1C"/>
    <w:rsid w:val="00A55E40"/>
    <w:rsid w:val="00A55F09"/>
    <w:rsid w:val="00A55F35"/>
    <w:rsid w:val="00A55F6D"/>
    <w:rsid w:val="00A55F84"/>
    <w:rsid w:val="00A5606A"/>
    <w:rsid w:val="00A5609F"/>
    <w:rsid w:val="00A560A8"/>
    <w:rsid w:val="00A560C3"/>
    <w:rsid w:val="00A56119"/>
    <w:rsid w:val="00A56145"/>
    <w:rsid w:val="00A56172"/>
    <w:rsid w:val="00A56246"/>
    <w:rsid w:val="00A5638A"/>
    <w:rsid w:val="00A563B1"/>
    <w:rsid w:val="00A563FA"/>
    <w:rsid w:val="00A564C3"/>
    <w:rsid w:val="00A56522"/>
    <w:rsid w:val="00A56593"/>
    <w:rsid w:val="00A566A1"/>
    <w:rsid w:val="00A56748"/>
    <w:rsid w:val="00A56871"/>
    <w:rsid w:val="00A56894"/>
    <w:rsid w:val="00A56972"/>
    <w:rsid w:val="00A56A79"/>
    <w:rsid w:val="00A56D1B"/>
    <w:rsid w:val="00A56E19"/>
    <w:rsid w:val="00A56E79"/>
    <w:rsid w:val="00A56F5B"/>
    <w:rsid w:val="00A57002"/>
    <w:rsid w:val="00A57052"/>
    <w:rsid w:val="00A5709F"/>
    <w:rsid w:val="00A570B2"/>
    <w:rsid w:val="00A570C5"/>
    <w:rsid w:val="00A5717A"/>
    <w:rsid w:val="00A57274"/>
    <w:rsid w:val="00A57280"/>
    <w:rsid w:val="00A572DC"/>
    <w:rsid w:val="00A572E5"/>
    <w:rsid w:val="00A57385"/>
    <w:rsid w:val="00A573F7"/>
    <w:rsid w:val="00A57415"/>
    <w:rsid w:val="00A57425"/>
    <w:rsid w:val="00A57446"/>
    <w:rsid w:val="00A57499"/>
    <w:rsid w:val="00A574EC"/>
    <w:rsid w:val="00A5750A"/>
    <w:rsid w:val="00A5754D"/>
    <w:rsid w:val="00A5755B"/>
    <w:rsid w:val="00A575C3"/>
    <w:rsid w:val="00A57609"/>
    <w:rsid w:val="00A576BB"/>
    <w:rsid w:val="00A576C2"/>
    <w:rsid w:val="00A5776A"/>
    <w:rsid w:val="00A577D7"/>
    <w:rsid w:val="00A57879"/>
    <w:rsid w:val="00A578BF"/>
    <w:rsid w:val="00A57928"/>
    <w:rsid w:val="00A57A03"/>
    <w:rsid w:val="00A57A48"/>
    <w:rsid w:val="00A57AC8"/>
    <w:rsid w:val="00A57AD0"/>
    <w:rsid w:val="00A57BAF"/>
    <w:rsid w:val="00A57C21"/>
    <w:rsid w:val="00A57C30"/>
    <w:rsid w:val="00A57C73"/>
    <w:rsid w:val="00A57CB0"/>
    <w:rsid w:val="00A57D3A"/>
    <w:rsid w:val="00A57DA0"/>
    <w:rsid w:val="00A57DAA"/>
    <w:rsid w:val="00A57EB4"/>
    <w:rsid w:val="00A57ED1"/>
    <w:rsid w:val="00A60051"/>
    <w:rsid w:val="00A600E8"/>
    <w:rsid w:val="00A601EC"/>
    <w:rsid w:val="00A602E1"/>
    <w:rsid w:val="00A6033A"/>
    <w:rsid w:val="00A60394"/>
    <w:rsid w:val="00A603A0"/>
    <w:rsid w:val="00A603DC"/>
    <w:rsid w:val="00A6040B"/>
    <w:rsid w:val="00A60516"/>
    <w:rsid w:val="00A60529"/>
    <w:rsid w:val="00A6052E"/>
    <w:rsid w:val="00A605B4"/>
    <w:rsid w:val="00A605DA"/>
    <w:rsid w:val="00A60609"/>
    <w:rsid w:val="00A606CC"/>
    <w:rsid w:val="00A60721"/>
    <w:rsid w:val="00A60773"/>
    <w:rsid w:val="00A6079E"/>
    <w:rsid w:val="00A60843"/>
    <w:rsid w:val="00A608B3"/>
    <w:rsid w:val="00A609D7"/>
    <w:rsid w:val="00A609F2"/>
    <w:rsid w:val="00A60A64"/>
    <w:rsid w:val="00A60B71"/>
    <w:rsid w:val="00A60D25"/>
    <w:rsid w:val="00A60D28"/>
    <w:rsid w:val="00A60F47"/>
    <w:rsid w:val="00A60F85"/>
    <w:rsid w:val="00A60F8A"/>
    <w:rsid w:val="00A6102D"/>
    <w:rsid w:val="00A61147"/>
    <w:rsid w:val="00A6126E"/>
    <w:rsid w:val="00A612ED"/>
    <w:rsid w:val="00A61353"/>
    <w:rsid w:val="00A61581"/>
    <w:rsid w:val="00A61598"/>
    <w:rsid w:val="00A615B4"/>
    <w:rsid w:val="00A615D3"/>
    <w:rsid w:val="00A61610"/>
    <w:rsid w:val="00A61617"/>
    <w:rsid w:val="00A61689"/>
    <w:rsid w:val="00A6169F"/>
    <w:rsid w:val="00A616C2"/>
    <w:rsid w:val="00A616D8"/>
    <w:rsid w:val="00A61743"/>
    <w:rsid w:val="00A61875"/>
    <w:rsid w:val="00A61B37"/>
    <w:rsid w:val="00A61B92"/>
    <w:rsid w:val="00A61CD9"/>
    <w:rsid w:val="00A61D89"/>
    <w:rsid w:val="00A61DE0"/>
    <w:rsid w:val="00A61E61"/>
    <w:rsid w:val="00A61EBC"/>
    <w:rsid w:val="00A61EF0"/>
    <w:rsid w:val="00A61F8A"/>
    <w:rsid w:val="00A6205C"/>
    <w:rsid w:val="00A6210A"/>
    <w:rsid w:val="00A621CF"/>
    <w:rsid w:val="00A621F5"/>
    <w:rsid w:val="00A62294"/>
    <w:rsid w:val="00A622A9"/>
    <w:rsid w:val="00A622BD"/>
    <w:rsid w:val="00A622C8"/>
    <w:rsid w:val="00A622D3"/>
    <w:rsid w:val="00A622FD"/>
    <w:rsid w:val="00A6246E"/>
    <w:rsid w:val="00A62555"/>
    <w:rsid w:val="00A62600"/>
    <w:rsid w:val="00A62785"/>
    <w:rsid w:val="00A62805"/>
    <w:rsid w:val="00A62C21"/>
    <w:rsid w:val="00A62D15"/>
    <w:rsid w:val="00A62D8B"/>
    <w:rsid w:val="00A62DCA"/>
    <w:rsid w:val="00A62F0C"/>
    <w:rsid w:val="00A62FA5"/>
    <w:rsid w:val="00A63010"/>
    <w:rsid w:val="00A63097"/>
    <w:rsid w:val="00A6321B"/>
    <w:rsid w:val="00A63354"/>
    <w:rsid w:val="00A6339C"/>
    <w:rsid w:val="00A633D3"/>
    <w:rsid w:val="00A63524"/>
    <w:rsid w:val="00A63534"/>
    <w:rsid w:val="00A6357E"/>
    <w:rsid w:val="00A635A6"/>
    <w:rsid w:val="00A63647"/>
    <w:rsid w:val="00A63691"/>
    <w:rsid w:val="00A636F9"/>
    <w:rsid w:val="00A63715"/>
    <w:rsid w:val="00A63841"/>
    <w:rsid w:val="00A638B9"/>
    <w:rsid w:val="00A63932"/>
    <w:rsid w:val="00A639C7"/>
    <w:rsid w:val="00A639CD"/>
    <w:rsid w:val="00A63B05"/>
    <w:rsid w:val="00A63B9A"/>
    <w:rsid w:val="00A63BD0"/>
    <w:rsid w:val="00A63C13"/>
    <w:rsid w:val="00A63C46"/>
    <w:rsid w:val="00A63C4E"/>
    <w:rsid w:val="00A63C62"/>
    <w:rsid w:val="00A63CC8"/>
    <w:rsid w:val="00A63CD6"/>
    <w:rsid w:val="00A63D30"/>
    <w:rsid w:val="00A63E38"/>
    <w:rsid w:val="00A63E85"/>
    <w:rsid w:val="00A63E94"/>
    <w:rsid w:val="00A63EE1"/>
    <w:rsid w:val="00A63F56"/>
    <w:rsid w:val="00A63F9B"/>
    <w:rsid w:val="00A64026"/>
    <w:rsid w:val="00A6408A"/>
    <w:rsid w:val="00A640E0"/>
    <w:rsid w:val="00A641C6"/>
    <w:rsid w:val="00A64223"/>
    <w:rsid w:val="00A6426A"/>
    <w:rsid w:val="00A642E0"/>
    <w:rsid w:val="00A642E8"/>
    <w:rsid w:val="00A643B7"/>
    <w:rsid w:val="00A644A2"/>
    <w:rsid w:val="00A64537"/>
    <w:rsid w:val="00A645B9"/>
    <w:rsid w:val="00A646FA"/>
    <w:rsid w:val="00A648F2"/>
    <w:rsid w:val="00A64A1A"/>
    <w:rsid w:val="00A64A38"/>
    <w:rsid w:val="00A64A64"/>
    <w:rsid w:val="00A64AE4"/>
    <w:rsid w:val="00A64B9E"/>
    <w:rsid w:val="00A64BDA"/>
    <w:rsid w:val="00A64BDC"/>
    <w:rsid w:val="00A64BDD"/>
    <w:rsid w:val="00A64C34"/>
    <w:rsid w:val="00A64D8B"/>
    <w:rsid w:val="00A64DE4"/>
    <w:rsid w:val="00A64E61"/>
    <w:rsid w:val="00A64F3D"/>
    <w:rsid w:val="00A64F54"/>
    <w:rsid w:val="00A64FB5"/>
    <w:rsid w:val="00A65055"/>
    <w:rsid w:val="00A650CD"/>
    <w:rsid w:val="00A651DA"/>
    <w:rsid w:val="00A652C6"/>
    <w:rsid w:val="00A653D7"/>
    <w:rsid w:val="00A653FB"/>
    <w:rsid w:val="00A6540E"/>
    <w:rsid w:val="00A65410"/>
    <w:rsid w:val="00A65491"/>
    <w:rsid w:val="00A65498"/>
    <w:rsid w:val="00A6557A"/>
    <w:rsid w:val="00A65580"/>
    <w:rsid w:val="00A655D2"/>
    <w:rsid w:val="00A655D7"/>
    <w:rsid w:val="00A655FD"/>
    <w:rsid w:val="00A65709"/>
    <w:rsid w:val="00A65764"/>
    <w:rsid w:val="00A6576D"/>
    <w:rsid w:val="00A65AFB"/>
    <w:rsid w:val="00A65B0A"/>
    <w:rsid w:val="00A65B71"/>
    <w:rsid w:val="00A65C1E"/>
    <w:rsid w:val="00A65C32"/>
    <w:rsid w:val="00A65CE0"/>
    <w:rsid w:val="00A65D73"/>
    <w:rsid w:val="00A660AF"/>
    <w:rsid w:val="00A660F1"/>
    <w:rsid w:val="00A66180"/>
    <w:rsid w:val="00A66210"/>
    <w:rsid w:val="00A66219"/>
    <w:rsid w:val="00A66249"/>
    <w:rsid w:val="00A66269"/>
    <w:rsid w:val="00A664BC"/>
    <w:rsid w:val="00A6658E"/>
    <w:rsid w:val="00A665DD"/>
    <w:rsid w:val="00A665DE"/>
    <w:rsid w:val="00A66605"/>
    <w:rsid w:val="00A66740"/>
    <w:rsid w:val="00A6678C"/>
    <w:rsid w:val="00A66880"/>
    <w:rsid w:val="00A66918"/>
    <w:rsid w:val="00A66935"/>
    <w:rsid w:val="00A66971"/>
    <w:rsid w:val="00A669EB"/>
    <w:rsid w:val="00A66D8D"/>
    <w:rsid w:val="00A66EEF"/>
    <w:rsid w:val="00A67045"/>
    <w:rsid w:val="00A67058"/>
    <w:rsid w:val="00A6708D"/>
    <w:rsid w:val="00A6710C"/>
    <w:rsid w:val="00A67204"/>
    <w:rsid w:val="00A6725F"/>
    <w:rsid w:val="00A67295"/>
    <w:rsid w:val="00A6729F"/>
    <w:rsid w:val="00A672C5"/>
    <w:rsid w:val="00A6731E"/>
    <w:rsid w:val="00A67346"/>
    <w:rsid w:val="00A67391"/>
    <w:rsid w:val="00A67691"/>
    <w:rsid w:val="00A676EE"/>
    <w:rsid w:val="00A67798"/>
    <w:rsid w:val="00A67799"/>
    <w:rsid w:val="00A677A7"/>
    <w:rsid w:val="00A67833"/>
    <w:rsid w:val="00A67883"/>
    <w:rsid w:val="00A678FC"/>
    <w:rsid w:val="00A67997"/>
    <w:rsid w:val="00A6799D"/>
    <w:rsid w:val="00A67A35"/>
    <w:rsid w:val="00A67AF0"/>
    <w:rsid w:val="00A67BBD"/>
    <w:rsid w:val="00A67C0D"/>
    <w:rsid w:val="00A67C14"/>
    <w:rsid w:val="00A67C27"/>
    <w:rsid w:val="00A67D8E"/>
    <w:rsid w:val="00A67DA2"/>
    <w:rsid w:val="00A67DCD"/>
    <w:rsid w:val="00A67EED"/>
    <w:rsid w:val="00A67F44"/>
    <w:rsid w:val="00A67F96"/>
    <w:rsid w:val="00A67FDB"/>
    <w:rsid w:val="00A67FE5"/>
    <w:rsid w:val="00A7002F"/>
    <w:rsid w:val="00A70033"/>
    <w:rsid w:val="00A70075"/>
    <w:rsid w:val="00A7014C"/>
    <w:rsid w:val="00A70165"/>
    <w:rsid w:val="00A701EC"/>
    <w:rsid w:val="00A70215"/>
    <w:rsid w:val="00A70259"/>
    <w:rsid w:val="00A70275"/>
    <w:rsid w:val="00A70285"/>
    <w:rsid w:val="00A702A8"/>
    <w:rsid w:val="00A702B4"/>
    <w:rsid w:val="00A702E2"/>
    <w:rsid w:val="00A7054F"/>
    <w:rsid w:val="00A7055A"/>
    <w:rsid w:val="00A7059E"/>
    <w:rsid w:val="00A70643"/>
    <w:rsid w:val="00A706C0"/>
    <w:rsid w:val="00A706E5"/>
    <w:rsid w:val="00A70753"/>
    <w:rsid w:val="00A707AD"/>
    <w:rsid w:val="00A70823"/>
    <w:rsid w:val="00A7087C"/>
    <w:rsid w:val="00A708CF"/>
    <w:rsid w:val="00A709B2"/>
    <w:rsid w:val="00A709EC"/>
    <w:rsid w:val="00A70AB9"/>
    <w:rsid w:val="00A70B0E"/>
    <w:rsid w:val="00A70C0F"/>
    <w:rsid w:val="00A70CC5"/>
    <w:rsid w:val="00A70D68"/>
    <w:rsid w:val="00A70DD2"/>
    <w:rsid w:val="00A70EA0"/>
    <w:rsid w:val="00A70F00"/>
    <w:rsid w:val="00A70FAA"/>
    <w:rsid w:val="00A70FF4"/>
    <w:rsid w:val="00A71060"/>
    <w:rsid w:val="00A71165"/>
    <w:rsid w:val="00A71221"/>
    <w:rsid w:val="00A71232"/>
    <w:rsid w:val="00A713AC"/>
    <w:rsid w:val="00A71418"/>
    <w:rsid w:val="00A71494"/>
    <w:rsid w:val="00A715DC"/>
    <w:rsid w:val="00A71607"/>
    <w:rsid w:val="00A71762"/>
    <w:rsid w:val="00A7180C"/>
    <w:rsid w:val="00A71832"/>
    <w:rsid w:val="00A718C9"/>
    <w:rsid w:val="00A71903"/>
    <w:rsid w:val="00A719AF"/>
    <w:rsid w:val="00A71B80"/>
    <w:rsid w:val="00A71C43"/>
    <w:rsid w:val="00A71C71"/>
    <w:rsid w:val="00A71C9A"/>
    <w:rsid w:val="00A71CF9"/>
    <w:rsid w:val="00A71D27"/>
    <w:rsid w:val="00A71D54"/>
    <w:rsid w:val="00A71EA0"/>
    <w:rsid w:val="00A71F56"/>
    <w:rsid w:val="00A71FFC"/>
    <w:rsid w:val="00A72062"/>
    <w:rsid w:val="00A7207C"/>
    <w:rsid w:val="00A720F8"/>
    <w:rsid w:val="00A72152"/>
    <w:rsid w:val="00A721D5"/>
    <w:rsid w:val="00A72273"/>
    <w:rsid w:val="00A722E2"/>
    <w:rsid w:val="00A723CF"/>
    <w:rsid w:val="00A723E3"/>
    <w:rsid w:val="00A7241C"/>
    <w:rsid w:val="00A72422"/>
    <w:rsid w:val="00A72505"/>
    <w:rsid w:val="00A7253A"/>
    <w:rsid w:val="00A7253D"/>
    <w:rsid w:val="00A72583"/>
    <w:rsid w:val="00A727C8"/>
    <w:rsid w:val="00A727D2"/>
    <w:rsid w:val="00A727F6"/>
    <w:rsid w:val="00A727F8"/>
    <w:rsid w:val="00A729E0"/>
    <w:rsid w:val="00A72A3D"/>
    <w:rsid w:val="00A72AA3"/>
    <w:rsid w:val="00A72ABA"/>
    <w:rsid w:val="00A72B3D"/>
    <w:rsid w:val="00A72BCE"/>
    <w:rsid w:val="00A72BF1"/>
    <w:rsid w:val="00A72D3F"/>
    <w:rsid w:val="00A72E2E"/>
    <w:rsid w:val="00A72EAD"/>
    <w:rsid w:val="00A72ED6"/>
    <w:rsid w:val="00A72F1B"/>
    <w:rsid w:val="00A730C1"/>
    <w:rsid w:val="00A730E7"/>
    <w:rsid w:val="00A7315C"/>
    <w:rsid w:val="00A73176"/>
    <w:rsid w:val="00A73186"/>
    <w:rsid w:val="00A73204"/>
    <w:rsid w:val="00A73226"/>
    <w:rsid w:val="00A7329E"/>
    <w:rsid w:val="00A73331"/>
    <w:rsid w:val="00A733BE"/>
    <w:rsid w:val="00A734E1"/>
    <w:rsid w:val="00A73535"/>
    <w:rsid w:val="00A7357B"/>
    <w:rsid w:val="00A73631"/>
    <w:rsid w:val="00A73658"/>
    <w:rsid w:val="00A736C7"/>
    <w:rsid w:val="00A736CF"/>
    <w:rsid w:val="00A736E5"/>
    <w:rsid w:val="00A73747"/>
    <w:rsid w:val="00A73759"/>
    <w:rsid w:val="00A7381E"/>
    <w:rsid w:val="00A738C8"/>
    <w:rsid w:val="00A738D8"/>
    <w:rsid w:val="00A739A0"/>
    <w:rsid w:val="00A73A41"/>
    <w:rsid w:val="00A73AE1"/>
    <w:rsid w:val="00A73DF5"/>
    <w:rsid w:val="00A73EB7"/>
    <w:rsid w:val="00A73F7B"/>
    <w:rsid w:val="00A73FDA"/>
    <w:rsid w:val="00A7401E"/>
    <w:rsid w:val="00A74032"/>
    <w:rsid w:val="00A74072"/>
    <w:rsid w:val="00A7407A"/>
    <w:rsid w:val="00A74136"/>
    <w:rsid w:val="00A741A4"/>
    <w:rsid w:val="00A7425F"/>
    <w:rsid w:val="00A742D1"/>
    <w:rsid w:val="00A74308"/>
    <w:rsid w:val="00A74372"/>
    <w:rsid w:val="00A74384"/>
    <w:rsid w:val="00A7440C"/>
    <w:rsid w:val="00A7444E"/>
    <w:rsid w:val="00A746AD"/>
    <w:rsid w:val="00A74705"/>
    <w:rsid w:val="00A74764"/>
    <w:rsid w:val="00A747C0"/>
    <w:rsid w:val="00A7483D"/>
    <w:rsid w:val="00A74998"/>
    <w:rsid w:val="00A74A72"/>
    <w:rsid w:val="00A74B05"/>
    <w:rsid w:val="00A74C0A"/>
    <w:rsid w:val="00A74C1B"/>
    <w:rsid w:val="00A74C47"/>
    <w:rsid w:val="00A74C9A"/>
    <w:rsid w:val="00A74D8E"/>
    <w:rsid w:val="00A74DFC"/>
    <w:rsid w:val="00A74E03"/>
    <w:rsid w:val="00A74E8D"/>
    <w:rsid w:val="00A74F38"/>
    <w:rsid w:val="00A74FBF"/>
    <w:rsid w:val="00A750DA"/>
    <w:rsid w:val="00A75185"/>
    <w:rsid w:val="00A751A4"/>
    <w:rsid w:val="00A752FF"/>
    <w:rsid w:val="00A7546A"/>
    <w:rsid w:val="00A754A3"/>
    <w:rsid w:val="00A75745"/>
    <w:rsid w:val="00A757DC"/>
    <w:rsid w:val="00A757EE"/>
    <w:rsid w:val="00A75956"/>
    <w:rsid w:val="00A759EF"/>
    <w:rsid w:val="00A75A38"/>
    <w:rsid w:val="00A75A88"/>
    <w:rsid w:val="00A75A8D"/>
    <w:rsid w:val="00A75C3F"/>
    <w:rsid w:val="00A75C8D"/>
    <w:rsid w:val="00A75CB5"/>
    <w:rsid w:val="00A75D2A"/>
    <w:rsid w:val="00A75E47"/>
    <w:rsid w:val="00A75FD5"/>
    <w:rsid w:val="00A7612F"/>
    <w:rsid w:val="00A762E6"/>
    <w:rsid w:val="00A76301"/>
    <w:rsid w:val="00A7638E"/>
    <w:rsid w:val="00A763A4"/>
    <w:rsid w:val="00A76454"/>
    <w:rsid w:val="00A7653A"/>
    <w:rsid w:val="00A7664D"/>
    <w:rsid w:val="00A76676"/>
    <w:rsid w:val="00A76685"/>
    <w:rsid w:val="00A76695"/>
    <w:rsid w:val="00A767F3"/>
    <w:rsid w:val="00A768A4"/>
    <w:rsid w:val="00A768F4"/>
    <w:rsid w:val="00A768FD"/>
    <w:rsid w:val="00A769EA"/>
    <w:rsid w:val="00A76A31"/>
    <w:rsid w:val="00A76A4F"/>
    <w:rsid w:val="00A76A66"/>
    <w:rsid w:val="00A76B60"/>
    <w:rsid w:val="00A76B99"/>
    <w:rsid w:val="00A76C74"/>
    <w:rsid w:val="00A76CA0"/>
    <w:rsid w:val="00A76CF8"/>
    <w:rsid w:val="00A76DEE"/>
    <w:rsid w:val="00A76E6B"/>
    <w:rsid w:val="00A76E6F"/>
    <w:rsid w:val="00A76E7E"/>
    <w:rsid w:val="00A76F41"/>
    <w:rsid w:val="00A76F55"/>
    <w:rsid w:val="00A76F89"/>
    <w:rsid w:val="00A76FE5"/>
    <w:rsid w:val="00A7702A"/>
    <w:rsid w:val="00A770C4"/>
    <w:rsid w:val="00A77124"/>
    <w:rsid w:val="00A77294"/>
    <w:rsid w:val="00A7730A"/>
    <w:rsid w:val="00A7739E"/>
    <w:rsid w:val="00A773E6"/>
    <w:rsid w:val="00A77406"/>
    <w:rsid w:val="00A7749B"/>
    <w:rsid w:val="00A774A6"/>
    <w:rsid w:val="00A774C8"/>
    <w:rsid w:val="00A775D1"/>
    <w:rsid w:val="00A77685"/>
    <w:rsid w:val="00A776AD"/>
    <w:rsid w:val="00A776D9"/>
    <w:rsid w:val="00A777ED"/>
    <w:rsid w:val="00A77851"/>
    <w:rsid w:val="00A7787A"/>
    <w:rsid w:val="00A7799A"/>
    <w:rsid w:val="00A779F7"/>
    <w:rsid w:val="00A77A1D"/>
    <w:rsid w:val="00A77BCE"/>
    <w:rsid w:val="00A77C87"/>
    <w:rsid w:val="00A77CC6"/>
    <w:rsid w:val="00A77D92"/>
    <w:rsid w:val="00A77DE1"/>
    <w:rsid w:val="00A77E52"/>
    <w:rsid w:val="00A77EA1"/>
    <w:rsid w:val="00A77F1D"/>
    <w:rsid w:val="00A800B4"/>
    <w:rsid w:val="00A800F7"/>
    <w:rsid w:val="00A80114"/>
    <w:rsid w:val="00A801FC"/>
    <w:rsid w:val="00A802C4"/>
    <w:rsid w:val="00A802F0"/>
    <w:rsid w:val="00A803BC"/>
    <w:rsid w:val="00A80522"/>
    <w:rsid w:val="00A8063D"/>
    <w:rsid w:val="00A8071E"/>
    <w:rsid w:val="00A807A2"/>
    <w:rsid w:val="00A807AB"/>
    <w:rsid w:val="00A80804"/>
    <w:rsid w:val="00A809C5"/>
    <w:rsid w:val="00A80ACF"/>
    <w:rsid w:val="00A80BE4"/>
    <w:rsid w:val="00A80C7C"/>
    <w:rsid w:val="00A80C96"/>
    <w:rsid w:val="00A80C9D"/>
    <w:rsid w:val="00A80CA1"/>
    <w:rsid w:val="00A80D96"/>
    <w:rsid w:val="00A80F03"/>
    <w:rsid w:val="00A80F09"/>
    <w:rsid w:val="00A80F74"/>
    <w:rsid w:val="00A80FED"/>
    <w:rsid w:val="00A8108C"/>
    <w:rsid w:val="00A81133"/>
    <w:rsid w:val="00A81194"/>
    <w:rsid w:val="00A8140A"/>
    <w:rsid w:val="00A81466"/>
    <w:rsid w:val="00A814FF"/>
    <w:rsid w:val="00A81646"/>
    <w:rsid w:val="00A8171C"/>
    <w:rsid w:val="00A817AA"/>
    <w:rsid w:val="00A817DD"/>
    <w:rsid w:val="00A817F5"/>
    <w:rsid w:val="00A8184D"/>
    <w:rsid w:val="00A818DB"/>
    <w:rsid w:val="00A818E8"/>
    <w:rsid w:val="00A819CA"/>
    <w:rsid w:val="00A81AB3"/>
    <w:rsid w:val="00A81B61"/>
    <w:rsid w:val="00A81C00"/>
    <w:rsid w:val="00A81C42"/>
    <w:rsid w:val="00A81CAD"/>
    <w:rsid w:val="00A81D1B"/>
    <w:rsid w:val="00A81E49"/>
    <w:rsid w:val="00A81EA7"/>
    <w:rsid w:val="00A81F38"/>
    <w:rsid w:val="00A81F5C"/>
    <w:rsid w:val="00A82005"/>
    <w:rsid w:val="00A8201A"/>
    <w:rsid w:val="00A82116"/>
    <w:rsid w:val="00A8212A"/>
    <w:rsid w:val="00A8212F"/>
    <w:rsid w:val="00A822C8"/>
    <w:rsid w:val="00A82540"/>
    <w:rsid w:val="00A8262B"/>
    <w:rsid w:val="00A8269C"/>
    <w:rsid w:val="00A826D1"/>
    <w:rsid w:val="00A8270F"/>
    <w:rsid w:val="00A82836"/>
    <w:rsid w:val="00A82985"/>
    <w:rsid w:val="00A829A2"/>
    <w:rsid w:val="00A829D9"/>
    <w:rsid w:val="00A82A7E"/>
    <w:rsid w:val="00A82BA6"/>
    <w:rsid w:val="00A82C01"/>
    <w:rsid w:val="00A82C1E"/>
    <w:rsid w:val="00A82C24"/>
    <w:rsid w:val="00A82DA8"/>
    <w:rsid w:val="00A82E2C"/>
    <w:rsid w:val="00A82EF6"/>
    <w:rsid w:val="00A82F8A"/>
    <w:rsid w:val="00A82F9C"/>
    <w:rsid w:val="00A82FDF"/>
    <w:rsid w:val="00A830D6"/>
    <w:rsid w:val="00A831D1"/>
    <w:rsid w:val="00A8322A"/>
    <w:rsid w:val="00A8333C"/>
    <w:rsid w:val="00A83377"/>
    <w:rsid w:val="00A83422"/>
    <w:rsid w:val="00A83436"/>
    <w:rsid w:val="00A834CD"/>
    <w:rsid w:val="00A835E2"/>
    <w:rsid w:val="00A837A8"/>
    <w:rsid w:val="00A837CD"/>
    <w:rsid w:val="00A83949"/>
    <w:rsid w:val="00A839B1"/>
    <w:rsid w:val="00A83A57"/>
    <w:rsid w:val="00A83A60"/>
    <w:rsid w:val="00A83A83"/>
    <w:rsid w:val="00A83AD0"/>
    <w:rsid w:val="00A83B1A"/>
    <w:rsid w:val="00A83C7A"/>
    <w:rsid w:val="00A83CA3"/>
    <w:rsid w:val="00A83D91"/>
    <w:rsid w:val="00A83DAC"/>
    <w:rsid w:val="00A83DCB"/>
    <w:rsid w:val="00A83ED3"/>
    <w:rsid w:val="00A83F39"/>
    <w:rsid w:val="00A83F5C"/>
    <w:rsid w:val="00A83F8C"/>
    <w:rsid w:val="00A84009"/>
    <w:rsid w:val="00A84092"/>
    <w:rsid w:val="00A840CD"/>
    <w:rsid w:val="00A8413D"/>
    <w:rsid w:val="00A84180"/>
    <w:rsid w:val="00A84246"/>
    <w:rsid w:val="00A842BF"/>
    <w:rsid w:val="00A843BF"/>
    <w:rsid w:val="00A843FD"/>
    <w:rsid w:val="00A8445E"/>
    <w:rsid w:val="00A84626"/>
    <w:rsid w:val="00A84733"/>
    <w:rsid w:val="00A84751"/>
    <w:rsid w:val="00A84765"/>
    <w:rsid w:val="00A847B5"/>
    <w:rsid w:val="00A84860"/>
    <w:rsid w:val="00A848F0"/>
    <w:rsid w:val="00A84945"/>
    <w:rsid w:val="00A849E0"/>
    <w:rsid w:val="00A84A68"/>
    <w:rsid w:val="00A84A97"/>
    <w:rsid w:val="00A84AAB"/>
    <w:rsid w:val="00A84B77"/>
    <w:rsid w:val="00A84D74"/>
    <w:rsid w:val="00A84E30"/>
    <w:rsid w:val="00A84FBF"/>
    <w:rsid w:val="00A85084"/>
    <w:rsid w:val="00A850FC"/>
    <w:rsid w:val="00A85143"/>
    <w:rsid w:val="00A85199"/>
    <w:rsid w:val="00A851B6"/>
    <w:rsid w:val="00A851B7"/>
    <w:rsid w:val="00A851C7"/>
    <w:rsid w:val="00A85254"/>
    <w:rsid w:val="00A85259"/>
    <w:rsid w:val="00A85270"/>
    <w:rsid w:val="00A85289"/>
    <w:rsid w:val="00A85296"/>
    <w:rsid w:val="00A853EF"/>
    <w:rsid w:val="00A853FA"/>
    <w:rsid w:val="00A8549E"/>
    <w:rsid w:val="00A855BF"/>
    <w:rsid w:val="00A8560E"/>
    <w:rsid w:val="00A85644"/>
    <w:rsid w:val="00A85660"/>
    <w:rsid w:val="00A8576C"/>
    <w:rsid w:val="00A85812"/>
    <w:rsid w:val="00A85842"/>
    <w:rsid w:val="00A85898"/>
    <w:rsid w:val="00A858E0"/>
    <w:rsid w:val="00A859B6"/>
    <w:rsid w:val="00A85B31"/>
    <w:rsid w:val="00A85B47"/>
    <w:rsid w:val="00A85C06"/>
    <w:rsid w:val="00A85C1E"/>
    <w:rsid w:val="00A85C3C"/>
    <w:rsid w:val="00A85C43"/>
    <w:rsid w:val="00A85E03"/>
    <w:rsid w:val="00A85E0A"/>
    <w:rsid w:val="00A85E5F"/>
    <w:rsid w:val="00A85F59"/>
    <w:rsid w:val="00A85F74"/>
    <w:rsid w:val="00A85F82"/>
    <w:rsid w:val="00A85F8C"/>
    <w:rsid w:val="00A860D5"/>
    <w:rsid w:val="00A86161"/>
    <w:rsid w:val="00A86174"/>
    <w:rsid w:val="00A861B0"/>
    <w:rsid w:val="00A86206"/>
    <w:rsid w:val="00A86211"/>
    <w:rsid w:val="00A86222"/>
    <w:rsid w:val="00A86288"/>
    <w:rsid w:val="00A862F0"/>
    <w:rsid w:val="00A86322"/>
    <w:rsid w:val="00A86331"/>
    <w:rsid w:val="00A86378"/>
    <w:rsid w:val="00A86393"/>
    <w:rsid w:val="00A86415"/>
    <w:rsid w:val="00A8661A"/>
    <w:rsid w:val="00A8662C"/>
    <w:rsid w:val="00A866DA"/>
    <w:rsid w:val="00A8674C"/>
    <w:rsid w:val="00A867BE"/>
    <w:rsid w:val="00A86819"/>
    <w:rsid w:val="00A86895"/>
    <w:rsid w:val="00A868DB"/>
    <w:rsid w:val="00A869BE"/>
    <w:rsid w:val="00A869F9"/>
    <w:rsid w:val="00A86A3A"/>
    <w:rsid w:val="00A86AAC"/>
    <w:rsid w:val="00A86B83"/>
    <w:rsid w:val="00A86D64"/>
    <w:rsid w:val="00A86D92"/>
    <w:rsid w:val="00A86DB4"/>
    <w:rsid w:val="00A86E4A"/>
    <w:rsid w:val="00A86E59"/>
    <w:rsid w:val="00A86E97"/>
    <w:rsid w:val="00A86EB0"/>
    <w:rsid w:val="00A86ED4"/>
    <w:rsid w:val="00A86F25"/>
    <w:rsid w:val="00A86F40"/>
    <w:rsid w:val="00A86F4C"/>
    <w:rsid w:val="00A87095"/>
    <w:rsid w:val="00A870FE"/>
    <w:rsid w:val="00A87114"/>
    <w:rsid w:val="00A87318"/>
    <w:rsid w:val="00A8737D"/>
    <w:rsid w:val="00A87391"/>
    <w:rsid w:val="00A873FC"/>
    <w:rsid w:val="00A87492"/>
    <w:rsid w:val="00A874AD"/>
    <w:rsid w:val="00A87579"/>
    <w:rsid w:val="00A875F8"/>
    <w:rsid w:val="00A87754"/>
    <w:rsid w:val="00A87836"/>
    <w:rsid w:val="00A87837"/>
    <w:rsid w:val="00A87838"/>
    <w:rsid w:val="00A87896"/>
    <w:rsid w:val="00A87901"/>
    <w:rsid w:val="00A879AB"/>
    <w:rsid w:val="00A87A4C"/>
    <w:rsid w:val="00A87B5E"/>
    <w:rsid w:val="00A87CBC"/>
    <w:rsid w:val="00A87D8E"/>
    <w:rsid w:val="00A87E76"/>
    <w:rsid w:val="00A87EB1"/>
    <w:rsid w:val="00A87EB8"/>
    <w:rsid w:val="00A87FC9"/>
    <w:rsid w:val="00A90087"/>
    <w:rsid w:val="00A90122"/>
    <w:rsid w:val="00A90123"/>
    <w:rsid w:val="00A90134"/>
    <w:rsid w:val="00A90296"/>
    <w:rsid w:val="00A90392"/>
    <w:rsid w:val="00A903F2"/>
    <w:rsid w:val="00A90446"/>
    <w:rsid w:val="00A90478"/>
    <w:rsid w:val="00A9059F"/>
    <w:rsid w:val="00A9060C"/>
    <w:rsid w:val="00A90647"/>
    <w:rsid w:val="00A906EF"/>
    <w:rsid w:val="00A907A2"/>
    <w:rsid w:val="00A907BD"/>
    <w:rsid w:val="00A90802"/>
    <w:rsid w:val="00A908DB"/>
    <w:rsid w:val="00A909A9"/>
    <w:rsid w:val="00A90A3B"/>
    <w:rsid w:val="00A90A3D"/>
    <w:rsid w:val="00A90A73"/>
    <w:rsid w:val="00A90B30"/>
    <w:rsid w:val="00A90BEF"/>
    <w:rsid w:val="00A90BF5"/>
    <w:rsid w:val="00A90C45"/>
    <w:rsid w:val="00A90CB1"/>
    <w:rsid w:val="00A90D1A"/>
    <w:rsid w:val="00A90D79"/>
    <w:rsid w:val="00A90E0A"/>
    <w:rsid w:val="00A90E26"/>
    <w:rsid w:val="00A90E4A"/>
    <w:rsid w:val="00A90E9F"/>
    <w:rsid w:val="00A90F1E"/>
    <w:rsid w:val="00A90F2C"/>
    <w:rsid w:val="00A90F8C"/>
    <w:rsid w:val="00A91081"/>
    <w:rsid w:val="00A910E7"/>
    <w:rsid w:val="00A91106"/>
    <w:rsid w:val="00A91495"/>
    <w:rsid w:val="00A914F7"/>
    <w:rsid w:val="00A916C0"/>
    <w:rsid w:val="00A916F0"/>
    <w:rsid w:val="00A918D7"/>
    <w:rsid w:val="00A91929"/>
    <w:rsid w:val="00A9197B"/>
    <w:rsid w:val="00A919A7"/>
    <w:rsid w:val="00A91B3C"/>
    <w:rsid w:val="00A91BFF"/>
    <w:rsid w:val="00A91CA7"/>
    <w:rsid w:val="00A91CF9"/>
    <w:rsid w:val="00A91D55"/>
    <w:rsid w:val="00A91D8C"/>
    <w:rsid w:val="00A91DAA"/>
    <w:rsid w:val="00A91DD0"/>
    <w:rsid w:val="00A91E98"/>
    <w:rsid w:val="00A91F19"/>
    <w:rsid w:val="00A91F1A"/>
    <w:rsid w:val="00A91F97"/>
    <w:rsid w:val="00A920FA"/>
    <w:rsid w:val="00A92167"/>
    <w:rsid w:val="00A9219A"/>
    <w:rsid w:val="00A921A0"/>
    <w:rsid w:val="00A921B5"/>
    <w:rsid w:val="00A9230D"/>
    <w:rsid w:val="00A92358"/>
    <w:rsid w:val="00A9235F"/>
    <w:rsid w:val="00A9237F"/>
    <w:rsid w:val="00A923CC"/>
    <w:rsid w:val="00A9243E"/>
    <w:rsid w:val="00A924E4"/>
    <w:rsid w:val="00A9254E"/>
    <w:rsid w:val="00A9266A"/>
    <w:rsid w:val="00A926C3"/>
    <w:rsid w:val="00A92729"/>
    <w:rsid w:val="00A92928"/>
    <w:rsid w:val="00A92A47"/>
    <w:rsid w:val="00A92B3C"/>
    <w:rsid w:val="00A92C78"/>
    <w:rsid w:val="00A92D07"/>
    <w:rsid w:val="00A92D3A"/>
    <w:rsid w:val="00A92D49"/>
    <w:rsid w:val="00A92DC8"/>
    <w:rsid w:val="00A92E41"/>
    <w:rsid w:val="00A92EBB"/>
    <w:rsid w:val="00A92F25"/>
    <w:rsid w:val="00A92F66"/>
    <w:rsid w:val="00A92FCC"/>
    <w:rsid w:val="00A93014"/>
    <w:rsid w:val="00A930F5"/>
    <w:rsid w:val="00A93152"/>
    <w:rsid w:val="00A93155"/>
    <w:rsid w:val="00A93186"/>
    <w:rsid w:val="00A931BC"/>
    <w:rsid w:val="00A93205"/>
    <w:rsid w:val="00A933ED"/>
    <w:rsid w:val="00A9369F"/>
    <w:rsid w:val="00A9371B"/>
    <w:rsid w:val="00A93728"/>
    <w:rsid w:val="00A9380A"/>
    <w:rsid w:val="00A9387B"/>
    <w:rsid w:val="00A93889"/>
    <w:rsid w:val="00A938EF"/>
    <w:rsid w:val="00A9392B"/>
    <w:rsid w:val="00A93A04"/>
    <w:rsid w:val="00A93B9A"/>
    <w:rsid w:val="00A93BA8"/>
    <w:rsid w:val="00A93CAA"/>
    <w:rsid w:val="00A93D33"/>
    <w:rsid w:val="00A93D5A"/>
    <w:rsid w:val="00A93D65"/>
    <w:rsid w:val="00A93D73"/>
    <w:rsid w:val="00A93D7C"/>
    <w:rsid w:val="00A93DB6"/>
    <w:rsid w:val="00A93E23"/>
    <w:rsid w:val="00A93E94"/>
    <w:rsid w:val="00A93F60"/>
    <w:rsid w:val="00A93FC3"/>
    <w:rsid w:val="00A93FC6"/>
    <w:rsid w:val="00A94068"/>
    <w:rsid w:val="00A940A3"/>
    <w:rsid w:val="00A940A4"/>
    <w:rsid w:val="00A94158"/>
    <w:rsid w:val="00A9429B"/>
    <w:rsid w:val="00A94315"/>
    <w:rsid w:val="00A94343"/>
    <w:rsid w:val="00A9444E"/>
    <w:rsid w:val="00A9447B"/>
    <w:rsid w:val="00A9454E"/>
    <w:rsid w:val="00A94630"/>
    <w:rsid w:val="00A94784"/>
    <w:rsid w:val="00A94817"/>
    <w:rsid w:val="00A948A2"/>
    <w:rsid w:val="00A948B4"/>
    <w:rsid w:val="00A94A4A"/>
    <w:rsid w:val="00A94B9B"/>
    <w:rsid w:val="00A94CA4"/>
    <w:rsid w:val="00A94CF0"/>
    <w:rsid w:val="00A94CF1"/>
    <w:rsid w:val="00A94DDC"/>
    <w:rsid w:val="00A94E93"/>
    <w:rsid w:val="00A94F25"/>
    <w:rsid w:val="00A94F3E"/>
    <w:rsid w:val="00A94FE9"/>
    <w:rsid w:val="00A9504A"/>
    <w:rsid w:val="00A950F6"/>
    <w:rsid w:val="00A95140"/>
    <w:rsid w:val="00A95172"/>
    <w:rsid w:val="00A9526C"/>
    <w:rsid w:val="00A952CD"/>
    <w:rsid w:val="00A9533F"/>
    <w:rsid w:val="00A95381"/>
    <w:rsid w:val="00A95406"/>
    <w:rsid w:val="00A95487"/>
    <w:rsid w:val="00A95642"/>
    <w:rsid w:val="00A956A0"/>
    <w:rsid w:val="00A9573E"/>
    <w:rsid w:val="00A9579E"/>
    <w:rsid w:val="00A958B9"/>
    <w:rsid w:val="00A958BE"/>
    <w:rsid w:val="00A958E0"/>
    <w:rsid w:val="00A9592B"/>
    <w:rsid w:val="00A959D7"/>
    <w:rsid w:val="00A959E0"/>
    <w:rsid w:val="00A95A04"/>
    <w:rsid w:val="00A95B41"/>
    <w:rsid w:val="00A95B6A"/>
    <w:rsid w:val="00A95D11"/>
    <w:rsid w:val="00A95D21"/>
    <w:rsid w:val="00A95E29"/>
    <w:rsid w:val="00A95E65"/>
    <w:rsid w:val="00A95F07"/>
    <w:rsid w:val="00A95F82"/>
    <w:rsid w:val="00A9601B"/>
    <w:rsid w:val="00A9602A"/>
    <w:rsid w:val="00A960A0"/>
    <w:rsid w:val="00A960DA"/>
    <w:rsid w:val="00A9616A"/>
    <w:rsid w:val="00A9621E"/>
    <w:rsid w:val="00A96287"/>
    <w:rsid w:val="00A962BD"/>
    <w:rsid w:val="00A962D0"/>
    <w:rsid w:val="00A96353"/>
    <w:rsid w:val="00A96388"/>
    <w:rsid w:val="00A96399"/>
    <w:rsid w:val="00A963D2"/>
    <w:rsid w:val="00A963F4"/>
    <w:rsid w:val="00A96482"/>
    <w:rsid w:val="00A964A2"/>
    <w:rsid w:val="00A9655F"/>
    <w:rsid w:val="00A96568"/>
    <w:rsid w:val="00A965C4"/>
    <w:rsid w:val="00A96678"/>
    <w:rsid w:val="00A96686"/>
    <w:rsid w:val="00A966BC"/>
    <w:rsid w:val="00A96957"/>
    <w:rsid w:val="00A969AA"/>
    <w:rsid w:val="00A96A4E"/>
    <w:rsid w:val="00A96A79"/>
    <w:rsid w:val="00A96ACB"/>
    <w:rsid w:val="00A96B26"/>
    <w:rsid w:val="00A96B32"/>
    <w:rsid w:val="00A96BAC"/>
    <w:rsid w:val="00A96C05"/>
    <w:rsid w:val="00A96C5B"/>
    <w:rsid w:val="00A96C7B"/>
    <w:rsid w:val="00A96CA6"/>
    <w:rsid w:val="00A96CE6"/>
    <w:rsid w:val="00A96D48"/>
    <w:rsid w:val="00A96D54"/>
    <w:rsid w:val="00A96E70"/>
    <w:rsid w:val="00A96E74"/>
    <w:rsid w:val="00A9702E"/>
    <w:rsid w:val="00A9705C"/>
    <w:rsid w:val="00A97083"/>
    <w:rsid w:val="00A97111"/>
    <w:rsid w:val="00A97194"/>
    <w:rsid w:val="00A971F0"/>
    <w:rsid w:val="00A97370"/>
    <w:rsid w:val="00A973CF"/>
    <w:rsid w:val="00A97419"/>
    <w:rsid w:val="00A9747B"/>
    <w:rsid w:val="00A974D1"/>
    <w:rsid w:val="00A974EC"/>
    <w:rsid w:val="00A974FB"/>
    <w:rsid w:val="00A9759A"/>
    <w:rsid w:val="00A97685"/>
    <w:rsid w:val="00A976DF"/>
    <w:rsid w:val="00A976F7"/>
    <w:rsid w:val="00A97770"/>
    <w:rsid w:val="00A97782"/>
    <w:rsid w:val="00A977DD"/>
    <w:rsid w:val="00A977F5"/>
    <w:rsid w:val="00A97831"/>
    <w:rsid w:val="00A97908"/>
    <w:rsid w:val="00A97A3A"/>
    <w:rsid w:val="00A97BB4"/>
    <w:rsid w:val="00A97BFA"/>
    <w:rsid w:val="00A97CCD"/>
    <w:rsid w:val="00A97CE5"/>
    <w:rsid w:val="00A97CE8"/>
    <w:rsid w:val="00A97E38"/>
    <w:rsid w:val="00A97E61"/>
    <w:rsid w:val="00A97F12"/>
    <w:rsid w:val="00A97F15"/>
    <w:rsid w:val="00A97F17"/>
    <w:rsid w:val="00A97F35"/>
    <w:rsid w:val="00A97F9C"/>
    <w:rsid w:val="00AA008A"/>
    <w:rsid w:val="00AA00E6"/>
    <w:rsid w:val="00AA013F"/>
    <w:rsid w:val="00AA0156"/>
    <w:rsid w:val="00AA01C2"/>
    <w:rsid w:val="00AA0277"/>
    <w:rsid w:val="00AA02EE"/>
    <w:rsid w:val="00AA0334"/>
    <w:rsid w:val="00AA0398"/>
    <w:rsid w:val="00AA0441"/>
    <w:rsid w:val="00AA0446"/>
    <w:rsid w:val="00AA048B"/>
    <w:rsid w:val="00AA04D4"/>
    <w:rsid w:val="00AA0552"/>
    <w:rsid w:val="00AA0613"/>
    <w:rsid w:val="00AA0626"/>
    <w:rsid w:val="00AA06D5"/>
    <w:rsid w:val="00AA0702"/>
    <w:rsid w:val="00AA073F"/>
    <w:rsid w:val="00AA095D"/>
    <w:rsid w:val="00AA0A1A"/>
    <w:rsid w:val="00AA0ADD"/>
    <w:rsid w:val="00AA0B07"/>
    <w:rsid w:val="00AA0B64"/>
    <w:rsid w:val="00AA0BF8"/>
    <w:rsid w:val="00AA0CC1"/>
    <w:rsid w:val="00AA0D93"/>
    <w:rsid w:val="00AA0E68"/>
    <w:rsid w:val="00AA0E6D"/>
    <w:rsid w:val="00AA0F11"/>
    <w:rsid w:val="00AA0F90"/>
    <w:rsid w:val="00AA104C"/>
    <w:rsid w:val="00AA106D"/>
    <w:rsid w:val="00AA107B"/>
    <w:rsid w:val="00AA1127"/>
    <w:rsid w:val="00AA1143"/>
    <w:rsid w:val="00AA11E2"/>
    <w:rsid w:val="00AA127D"/>
    <w:rsid w:val="00AA13DD"/>
    <w:rsid w:val="00AA1465"/>
    <w:rsid w:val="00AA146C"/>
    <w:rsid w:val="00AA1580"/>
    <w:rsid w:val="00AA1594"/>
    <w:rsid w:val="00AA170E"/>
    <w:rsid w:val="00AA179B"/>
    <w:rsid w:val="00AA1822"/>
    <w:rsid w:val="00AA195D"/>
    <w:rsid w:val="00AA19AC"/>
    <w:rsid w:val="00AA1A04"/>
    <w:rsid w:val="00AA1B3B"/>
    <w:rsid w:val="00AA1C0F"/>
    <w:rsid w:val="00AA1D15"/>
    <w:rsid w:val="00AA1E3C"/>
    <w:rsid w:val="00AA1EB2"/>
    <w:rsid w:val="00AA1F02"/>
    <w:rsid w:val="00AA1F26"/>
    <w:rsid w:val="00AA1F43"/>
    <w:rsid w:val="00AA1F4A"/>
    <w:rsid w:val="00AA2077"/>
    <w:rsid w:val="00AA2127"/>
    <w:rsid w:val="00AA214D"/>
    <w:rsid w:val="00AA21C4"/>
    <w:rsid w:val="00AA22E1"/>
    <w:rsid w:val="00AA22F0"/>
    <w:rsid w:val="00AA230A"/>
    <w:rsid w:val="00AA2376"/>
    <w:rsid w:val="00AA2431"/>
    <w:rsid w:val="00AA2485"/>
    <w:rsid w:val="00AA24D2"/>
    <w:rsid w:val="00AA25C0"/>
    <w:rsid w:val="00AA25F1"/>
    <w:rsid w:val="00AA25F9"/>
    <w:rsid w:val="00AA2690"/>
    <w:rsid w:val="00AA26C0"/>
    <w:rsid w:val="00AA26F5"/>
    <w:rsid w:val="00AA2717"/>
    <w:rsid w:val="00AA27E5"/>
    <w:rsid w:val="00AA2805"/>
    <w:rsid w:val="00AA2839"/>
    <w:rsid w:val="00AA28CE"/>
    <w:rsid w:val="00AA2932"/>
    <w:rsid w:val="00AA293C"/>
    <w:rsid w:val="00AA295F"/>
    <w:rsid w:val="00AA29BD"/>
    <w:rsid w:val="00AA2A58"/>
    <w:rsid w:val="00AA2A9A"/>
    <w:rsid w:val="00AA2AC8"/>
    <w:rsid w:val="00AA2B39"/>
    <w:rsid w:val="00AA2BBC"/>
    <w:rsid w:val="00AA2BF9"/>
    <w:rsid w:val="00AA2CB4"/>
    <w:rsid w:val="00AA2D1D"/>
    <w:rsid w:val="00AA2D2B"/>
    <w:rsid w:val="00AA2D9F"/>
    <w:rsid w:val="00AA2DD6"/>
    <w:rsid w:val="00AA2E08"/>
    <w:rsid w:val="00AA2E21"/>
    <w:rsid w:val="00AA2E7D"/>
    <w:rsid w:val="00AA2E80"/>
    <w:rsid w:val="00AA2F0F"/>
    <w:rsid w:val="00AA2F10"/>
    <w:rsid w:val="00AA2F68"/>
    <w:rsid w:val="00AA307D"/>
    <w:rsid w:val="00AA31C9"/>
    <w:rsid w:val="00AA320A"/>
    <w:rsid w:val="00AA3276"/>
    <w:rsid w:val="00AA328E"/>
    <w:rsid w:val="00AA32C8"/>
    <w:rsid w:val="00AA3343"/>
    <w:rsid w:val="00AA3397"/>
    <w:rsid w:val="00AA33D4"/>
    <w:rsid w:val="00AA33DD"/>
    <w:rsid w:val="00AA347F"/>
    <w:rsid w:val="00AA34FA"/>
    <w:rsid w:val="00AA3548"/>
    <w:rsid w:val="00AA358A"/>
    <w:rsid w:val="00AA36B2"/>
    <w:rsid w:val="00AA38AD"/>
    <w:rsid w:val="00AA38D0"/>
    <w:rsid w:val="00AA3AB9"/>
    <w:rsid w:val="00AA3B09"/>
    <w:rsid w:val="00AA3B40"/>
    <w:rsid w:val="00AA3C16"/>
    <w:rsid w:val="00AA3CF4"/>
    <w:rsid w:val="00AA400B"/>
    <w:rsid w:val="00AA4018"/>
    <w:rsid w:val="00AA4280"/>
    <w:rsid w:val="00AA42F9"/>
    <w:rsid w:val="00AA43B2"/>
    <w:rsid w:val="00AA43D2"/>
    <w:rsid w:val="00AA44DB"/>
    <w:rsid w:val="00AA451F"/>
    <w:rsid w:val="00AA452B"/>
    <w:rsid w:val="00AA4536"/>
    <w:rsid w:val="00AA45E4"/>
    <w:rsid w:val="00AA469F"/>
    <w:rsid w:val="00AA47D3"/>
    <w:rsid w:val="00AA4883"/>
    <w:rsid w:val="00AA4968"/>
    <w:rsid w:val="00AA4AD5"/>
    <w:rsid w:val="00AA4B10"/>
    <w:rsid w:val="00AA4BB7"/>
    <w:rsid w:val="00AA4BE5"/>
    <w:rsid w:val="00AA4C34"/>
    <w:rsid w:val="00AA4C90"/>
    <w:rsid w:val="00AA4CEF"/>
    <w:rsid w:val="00AA4E4C"/>
    <w:rsid w:val="00AA4E8C"/>
    <w:rsid w:val="00AA4ECE"/>
    <w:rsid w:val="00AA4ED2"/>
    <w:rsid w:val="00AA4EDC"/>
    <w:rsid w:val="00AA4EED"/>
    <w:rsid w:val="00AA4F1A"/>
    <w:rsid w:val="00AA4F69"/>
    <w:rsid w:val="00AA5010"/>
    <w:rsid w:val="00AA51F1"/>
    <w:rsid w:val="00AA5323"/>
    <w:rsid w:val="00AA5329"/>
    <w:rsid w:val="00AA540B"/>
    <w:rsid w:val="00AA546F"/>
    <w:rsid w:val="00AA54F6"/>
    <w:rsid w:val="00AA5640"/>
    <w:rsid w:val="00AA566A"/>
    <w:rsid w:val="00AA5750"/>
    <w:rsid w:val="00AA5995"/>
    <w:rsid w:val="00AA59B3"/>
    <w:rsid w:val="00AA59B9"/>
    <w:rsid w:val="00AA59C9"/>
    <w:rsid w:val="00AA5A06"/>
    <w:rsid w:val="00AA5AB1"/>
    <w:rsid w:val="00AA5E7F"/>
    <w:rsid w:val="00AA5EAC"/>
    <w:rsid w:val="00AA5ECD"/>
    <w:rsid w:val="00AA5F7E"/>
    <w:rsid w:val="00AA6053"/>
    <w:rsid w:val="00AA6143"/>
    <w:rsid w:val="00AA6169"/>
    <w:rsid w:val="00AA618E"/>
    <w:rsid w:val="00AA61BE"/>
    <w:rsid w:val="00AA62E7"/>
    <w:rsid w:val="00AA630D"/>
    <w:rsid w:val="00AA635E"/>
    <w:rsid w:val="00AA63B9"/>
    <w:rsid w:val="00AA63FE"/>
    <w:rsid w:val="00AA661B"/>
    <w:rsid w:val="00AA67BC"/>
    <w:rsid w:val="00AA683B"/>
    <w:rsid w:val="00AA6846"/>
    <w:rsid w:val="00AA692C"/>
    <w:rsid w:val="00AA6933"/>
    <w:rsid w:val="00AA6A46"/>
    <w:rsid w:val="00AA6A80"/>
    <w:rsid w:val="00AA6B38"/>
    <w:rsid w:val="00AA6C7E"/>
    <w:rsid w:val="00AA6CBD"/>
    <w:rsid w:val="00AA6DC3"/>
    <w:rsid w:val="00AA6E08"/>
    <w:rsid w:val="00AA6E8D"/>
    <w:rsid w:val="00AA6F20"/>
    <w:rsid w:val="00AA6F2F"/>
    <w:rsid w:val="00AA6FFF"/>
    <w:rsid w:val="00AA7062"/>
    <w:rsid w:val="00AA7066"/>
    <w:rsid w:val="00AA70A6"/>
    <w:rsid w:val="00AA70EB"/>
    <w:rsid w:val="00AA7145"/>
    <w:rsid w:val="00AA718B"/>
    <w:rsid w:val="00AA71BF"/>
    <w:rsid w:val="00AA724E"/>
    <w:rsid w:val="00AA728B"/>
    <w:rsid w:val="00AA72ED"/>
    <w:rsid w:val="00AA733C"/>
    <w:rsid w:val="00AA734A"/>
    <w:rsid w:val="00AA735D"/>
    <w:rsid w:val="00AA73A3"/>
    <w:rsid w:val="00AA73BB"/>
    <w:rsid w:val="00AA73DE"/>
    <w:rsid w:val="00AA7456"/>
    <w:rsid w:val="00AA74D3"/>
    <w:rsid w:val="00AA7586"/>
    <w:rsid w:val="00AA7763"/>
    <w:rsid w:val="00AA77C9"/>
    <w:rsid w:val="00AA79E0"/>
    <w:rsid w:val="00AA7A8F"/>
    <w:rsid w:val="00AA7AAF"/>
    <w:rsid w:val="00AA7BE1"/>
    <w:rsid w:val="00AA7C29"/>
    <w:rsid w:val="00AA7C2A"/>
    <w:rsid w:val="00AA7C43"/>
    <w:rsid w:val="00AA7CD2"/>
    <w:rsid w:val="00AA7DC0"/>
    <w:rsid w:val="00AA7E7D"/>
    <w:rsid w:val="00AA7F3A"/>
    <w:rsid w:val="00AA7F53"/>
    <w:rsid w:val="00AB00C9"/>
    <w:rsid w:val="00AB025E"/>
    <w:rsid w:val="00AB02DF"/>
    <w:rsid w:val="00AB037E"/>
    <w:rsid w:val="00AB03CF"/>
    <w:rsid w:val="00AB03E0"/>
    <w:rsid w:val="00AB0428"/>
    <w:rsid w:val="00AB05AB"/>
    <w:rsid w:val="00AB0617"/>
    <w:rsid w:val="00AB06A9"/>
    <w:rsid w:val="00AB0756"/>
    <w:rsid w:val="00AB0761"/>
    <w:rsid w:val="00AB076C"/>
    <w:rsid w:val="00AB0950"/>
    <w:rsid w:val="00AB0953"/>
    <w:rsid w:val="00AB0A38"/>
    <w:rsid w:val="00AB0C10"/>
    <w:rsid w:val="00AB0EB0"/>
    <w:rsid w:val="00AB0F20"/>
    <w:rsid w:val="00AB0F7C"/>
    <w:rsid w:val="00AB0F9A"/>
    <w:rsid w:val="00AB1232"/>
    <w:rsid w:val="00AB125A"/>
    <w:rsid w:val="00AB125C"/>
    <w:rsid w:val="00AB12D2"/>
    <w:rsid w:val="00AB1356"/>
    <w:rsid w:val="00AB13A4"/>
    <w:rsid w:val="00AB1410"/>
    <w:rsid w:val="00AB1492"/>
    <w:rsid w:val="00AB14C2"/>
    <w:rsid w:val="00AB1573"/>
    <w:rsid w:val="00AB1575"/>
    <w:rsid w:val="00AB15CB"/>
    <w:rsid w:val="00AB15DE"/>
    <w:rsid w:val="00AB1740"/>
    <w:rsid w:val="00AB179D"/>
    <w:rsid w:val="00AB17C1"/>
    <w:rsid w:val="00AB192E"/>
    <w:rsid w:val="00AB1949"/>
    <w:rsid w:val="00AB1B40"/>
    <w:rsid w:val="00AB1B4B"/>
    <w:rsid w:val="00AB1B72"/>
    <w:rsid w:val="00AB1C4F"/>
    <w:rsid w:val="00AB1D87"/>
    <w:rsid w:val="00AB1D91"/>
    <w:rsid w:val="00AB1DB7"/>
    <w:rsid w:val="00AB1DEF"/>
    <w:rsid w:val="00AB1EF7"/>
    <w:rsid w:val="00AB1F15"/>
    <w:rsid w:val="00AB207E"/>
    <w:rsid w:val="00AB20B4"/>
    <w:rsid w:val="00AB2140"/>
    <w:rsid w:val="00AB2174"/>
    <w:rsid w:val="00AB2177"/>
    <w:rsid w:val="00AB21FA"/>
    <w:rsid w:val="00AB2271"/>
    <w:rsid w:val="00AB2285"/>
    <w:rsid w:val="00AB22AD"/>
    <w:rsid w:val="00AB22F0"/>
    <w:rsid w:val="00AB2318"/>
    <w:rsid w:val="00AB23CD"/>
    <w:rsid w:val="00AB243D"/>
    <w:rsid w:val="00AB2518"/>
    <w:rsid w:val="00AB2553"/>
    <w:rsid w:val="00AB258C"/>
    <w:rsid w:val="00AB259F"/>
    <w:rsid w:val="00AB26C5"/>
    <w:rsid w:val="00AB273A"/>
    <w:rsid w:val="00AB2757"/>
    <w:rsid w:val="00AB2789"/>
    <w:rsid w:val="00AB27C6"/>
    <w:rsid w:val="00AB27EE"/>
    <w:rsid w:val="00AB2817"/>
    <w:rsid w:val="00AB287A"/>
    <w:rsid w:val="00AB2A06"/>
    <w:rsid w:val="00AB2A14"/>
    <w:rsid w:val="00AB2B97"/>
    <w:rsid w:val="00AB2BD6"/>
    <w:rsid w:val="00AB2C4B"/>
    <w:rsid w:val="00AB2EF5"/>
    <w:rsid w:val="00AB300F"/>
    <w:rsid w:val="00AB313A"/>
    <w:rsid w:val="00AB319D"/>
    <w:rsid w:val="00AB31B5"/>
    <w:rsid w:val="00AB31D6"/>
    <w:rsid w:val="00AB3255"/>
    <w:rsid w:val="00AB3345"/>
    <w:rsid w:val="00AB33F2"/>
    <w:rsid w:val="00AB342D"/>
    <w:rsid w:val="00AB3650"/>
    <w:rsid w:val="00AB36A8"/>
    <w:rsid w:val="00AB36D4"/>
    <w:rsid w:val="00AB3797"/>
    <w:rsid w:val="00AB3860"/>
    <w:rsid w:val="00AB396E"/>
    <w:rsid w:val="00AB3A32"/>
    <w:rsid w:val="00AB3A93"/>
    <w:rsid w:val="00AB3C1A"/>
    <w:rsid w:val="00AB3C31"/>
    <w:rsid w:val="00AB3C46"/>
    <w:rsid w:val="00AB3C4C"/>
    <w:rsid w:val="00AB3E88"/>
    <w:rsid w:val="00AB3EDC"/>
    <w:rsid w:val="00AB3EF2"/>
    <w:rsid w:val="00AB4057"/>
    <w:rsid w:val="00AB40C1"/>
    <w:rsid w:val="00AB41CF"/>
    <w:rsid w:val="00AB4207"/>
    <w:rsid w:val="00AB4387"/>
    <w:rsid w:val="00AB4402"/>
    <w:rsid w:val="00AB4437"/>
    <w:rsid w:val="00AB4562"/>
    <w:rsid w:val="00AB45AC"/>
    <w:rsid w:val="00AB468E"/>
    <w:rsid w:val="00AB46D8"/>
    <w:rsid w:val="00AB46FC"/>
    <w:rsid w:val="00AB471D"/>
    <w:rsid w:val="00AB47C6"/>
    <w:rsid w:val="00AB488C"/>
    <w:rsid w:val="00AB494A"/>
    <w:rsid w:val="00AB4A13"/>
    <w:rsid w:val="00AB4A4C"/>
    <w:rsid w:val="00AB4AB3"/>
    <w:rsid w:val="00AB4ABE"/>
    <w:rsid w:val="00AB4AE2"/>
    <w:rsid w:val="00AB4B54"/>
    <w:rsid w:val="00AB4BC8"/>
    <w:rsid w:val="00AB4C27"/>
    <w:rsid w:val="00AB4C2A"/>
    <w:rsid w:val="00AB4C93"/>
    <w:rsid w:val="00AB4CAF"/>
    <w:rsid w:val="00AB4CBC"/>
    <w:rsid w:val="00AB4D68"/>
    <w:rsid w:val="00AB4D8C"/>
    <w:rsid w:val="00AB4EBC"/>
    <w:rsid w:val="00AB4F89"/>
    <w:rsid w:val="00AB4FA8"/>
    <w:rsid w:val="00AB5074"/>
    <w:rsid w:val="00AB5092"/>
    <w:rsid w:val="00AB5099"/>
    <w:rsid w:val="00AB51B5"/>
    <w:rsid w:val="00AB5209"/>
    <w:rsid w:val="00AB536A"/>
    <w:rsid w:val="00AB54B7"/>
    <w:rsid w:val="00AB54E4"/>
    <w:rsid w:val="00AB5513"/>
    <w:rsid w:val="00AB55D0"/>
    <w:rsid w:val="00AB55EB"/>
    <w:rsid w:val="00AB56AC"/>
    <w:rsid w:val="00AB580A"/>
    <w:rsid w:val="00AB58D0"/>
    <w:rsid w:val="00AB58EF"/>
    <w:rsid w:val="00AB590F"/>
    <w:rsid w:val="00AB5983"/>
    <w:rsid w:val="00AB5993"/>
    <w:rsid w:val="00AB59A4"/>
    <w:rsid w:val="00AB59BA"/>
    <w:rsid w:val="00AB59BF"/>
    <w:rsid w:val="00AB59DC"/>
    <w:rsid w:val="00AB59E9"/>
    <w:rsid w:val="00AB5A53"/>
    <w:rsid w:val="00AB5A8D"/>
    <w:rsid w:val="00AB5BBE"/>
    <w:rsid w:val="00AB5CA8"/>
    <w:rsid w:val="00AB5CDA"/>
    <w:rsid w:val="00AB5D4D"/>
    <w:rsid w:val="00AB5DFA"/>
    <w:rsid w:val="00AB5EFC"/>
    <w:rsid w:val="00AB5F7E"/>
    <w:rsid w:val="00AB5FDE"/>
    <w:rsid w:val="00AB5FE1"/>
    <w:rsid w:val="00AB600A"/>
    <w:rsid w:val="00AB6021"/>
    <w:rsid w:val="00AB6022"/>
    <w:rsid w:val="00AB61ED"/>
    <w:rsid w:val="00AB628D"/>
    <w:rsid w:val="00AB62C2"/>
    <w:rsid w:val="00AB639E"/>
    <w:rsid w:val="00AB63FD"/>
    <w:rsid w:val="00AB6481"/>
    <w:rsid w:val="00AB64C0"/>
    <w:rsid w:val="00AB66D0"/>
    <w:rsid w:val="00AB670D"/>
    <w:rsid w:val="00AB672D"/>
    <w:rsid w:val="00AB67B0"/>
    <w:rsid w:val="00AB6843"/>
    <w:rsid w:val="00AB6A6C"/>
    <w:rsid w:val="00AB6AA4"/>
    <w:rsid w:val="00AB6B32"/>
    <w:rsid w:val="00AB6C84"/>
    <w:rsid w:val="00AB6CE2"/>
    <w:rsid w:val="00AB6D1F"/>
    <w:rsid w:val="00AB6D53"/>
    <w:rsid w:val="00AB6DAC"/>
    <w:rsid w:val="00AB6DAF"/>
    <w:rsid w:val="00AB6DCA"/>
    <w:rsid w:val="00AB6EC6"/>
    <w:rsid w:val="00AB7080"/>
    <w:rsid w:val="00AB70A9"/>
    <w:rsid w:val="00AB70F4"/>
    <w:rsid w:val="00AB7137"/>
    <w:rsid w:val="00AB7162"/>
    <w:rsid w:val="00AB7184"/>
    <w:rsid w:val="00AB71EE"/>
    <w:rsid w:val="00AB72A4"/>
    <w:rsid w:val="00AB72B4"/>
    <w:rsid w:val="00AB7345"/>
    <w:rsid w:val="00AB7490"/>
    <w:rsid w:val="00AB75A7"/>
    <w:rsid w:val="00AB76C5"/>
    <w:rsid w:val="00AB76EF"/>
    <w:rsid w:val="00AB775C"/>
    <w:rsid w:val="00AB77A5"/>
    <w:rsid w:val="00AB77E1"/>
    <w:rsid w:val="00AB7807"/>
    <w:rsid w:val="00AB7933"/>
    <w:rsid w:val="00AB793E"/>
    <w:rsid w:val="00AB7950"/>
    <w:rsid w:val="00AB7981"/>
    <w:rsid w:val="00AB79B5"/>
    <w:rsid w:val="00AB7A09"/>
    <w:rsid w:val="00AB7A5C"/>
    <w:rsid w:val="00AB7A77"/>
    <w:rsid w:val="00AB7A90"/>
    <w:rsid w:val="00AB7B6E"/>
    <w:rsid w:val="00AB7CC8"/>
    <w:rsid w:val="00AB7D04"/>
    <w:rsid w:val="00AB7D59"/>
    <w:rsid w:val="00AB7E0B"/>
    <w:rsid w:val="00AB7E5B"/>
    <w:rsid w:val="00AB7E85"/>
    <w:rsid w:val="00AB7E87"/>
    <w:rsid w:val="00AB7F3C"/>
    <w:rsid w:val="00AB7FE8"/>
    <w:rsid w:val="00AC002B"/>
    <w:rsid w:val="00AC0032"/>
    <w:rsid w:val="00AC00CD"/>
    <w:rsid w:val="00AC011E"/>
    <w:rsid w:val="00AC018B"/>
    <w:rsid w:val="00AC01F5"/>
    <w:rsid w:val="00AC0358"/>
    <w:rsid w:val="00AC03EC"/>
    <w:rsid w:val="00AC04C6"/>
    <w:rsid w:val="00AC04C8"/>
    <w:rsid w:val="00AC0594"/>
    <w:rsid w:val="00AC066B"/>
    <w:rsid w:val="00AC06FF"/>
    <w:rsid w:val="00AC0744"/>
    <w:rsid w:val="00AC0759"/>
    <w:rsid w:val="00AC080F"/>
    <w:rsid w:val="00AC08EA"/>
    <w:rsid w:val="00AC0972"/>
    <w:rsid w:val="00AC0975"/>
    <w:rsid w:val="00AC0A2C"/>
    <w:rsid w:val="00AC0AF1"/>
    <w:rsid w:val="00AC0B3E"/>
    <w:rsid w:val="00AC0BA1"/>
    <w:rsid w:val="00AC0C31"/>
    <w:rsid w:val="00AC0CB9"/>
    <w:rsid w:val="00AC0CD9"/>
    <w:rsid w:val="00AC0CF3"/>
    <w:rsid w:val="00AC0CFD"/>
    <w:rsid w:val="00AC0D70"/>
    <w:rsid w:val="00AC0D85"/>
    <w:rsid w:val="00AC0D98"/>
    <w:rsid w:val="00AC0FD4"/>
    <w:rsid w:val="00AC103A"/>
    <w:rsid w:val="00AC10EA"/>
    <w:rsid w:val="00AC11CC"/>
    <w:rsid w:val="00AC1202"/>
    <w:rsid w:val="00AC1222"/>
    <w:rsid w:val="00AC1290"/>
    <w:rsid w:val="00AC129D"/>
    <w:rsid w:val="00AC1370"/>
    <w:rsid w:val="00AC1474"/>
    <w:rsid w:val="00AC1683"/>
    <w:rsid w:val="00AC1915"/>
    <w:rsid w:val="00AC191A"/>
    <w:rsid w:val="00AC1946"/>
    <w:rsid w:val="00AC1A31"/>
    <w:rsid w:val="00AC1A39"/>
    <w:rsid w:val="00AC1B1B"/>
    <w:rsid w:val="00AC1BA1"/>
    <w:rsid w:val="00AC1CB8"/>
    <w:rsid w:val="00AC1CC5"/>
    <w:rsid w:val="00AC1D2B"/>
    <w:rsid w:val="00AC1F6C"/>
    <w:rsid w:val="00AC1FB0"/>
    <w:rsid w:val="00AC2021"/>
    <w:rsid w:val="00AC204B"/>
    <w:rsid w:val="00AC20C4"/>
    <w:rsid w:val="00AC2154"/>
    <w:rsid w:val="00AC2250"/>
    <w:rsid w:val="00AC22A9"/>
    <w:rsid w:val="00AC2320"/>
    <w:rsid w:val="00AC24C7"/>
    <w:rsid w:val="00AC269B"/>
    <w:rsid w:val="00AC26AE"/>
    <w:rsid w:val="00AC2807"/>
    <w:rsid w:val="00AC294A"/>
    <w:rsid w:val="00AC2994"/>
    <w:rsid w:val="00AC29A5"/>
    <w:rsid w:val="00AC2A52"/>
    <w:rsid w:val="00AC2AB7"/>
    <w:rsid w:val="00AC2ACF"/>
    <w:rsid w:val="00AC2D33"/>
    <w:rsid w:val="00AC2EF4"/>
    <w:rsid w:val="00AC2F54"/>
    <w:rsid w:val="00AC2FF8"/>
    <w:rsid w:val="00AC2FFF"/>
    <w:rsid w:val="00AC3071"/>
    <w:rsid w:val="00AC30E5"/>
    <w:rsid w:val="00AC3258"/>
    <w:rsid w:val="00AC326E"/>
    <w:rsid w:val="00AC3296"/>
    <w:rsid w:val="00AC356E"/>
    <w:rsid w:val="00AC358F"/>
    <w:rsid w:val="00AC359B"/>
    <w:rsid w:val="00AC369F"/>
    <w:rsid w:val="00AC373C"/>
    <w:rsid w:val="00AC37DD"/>
    <w:rsid w:val="00AC38A6"/>
    <w:rsid w:val="00AC393D"/>
    <w:rsid w:val="00AC393F"/>
    <w:rsid w:val="00AC39A2"/>
    <w:rsid w:val="00AC3B55"/>
    <w:rsid w:val="00AC3BC9"/>
    <w:rsid w:val="00AC3C38"/>
    <w:rsid w:val="00AC3CE4"/>
    <w:rsid w:val="00AC3DF1"/>
    <w:rsid w:val="00AC3E15"/>
    <w:rsid w:val="00AC3FFE"/>
    <w:rsid w:val="00AC4013"/>
    <w:rsid w:val="00AC4100"/>
    <w:rsid w:val="00AC417A"/>
    <w:rsid w:val="00AC42B0"/>
    <w:rsid w:val="00AC4301"/>
    <w:rsid w:val="00AC4323"/>
    <w:rsid w:val="00AC432E"/>
    <w:rsid w:val="00AC4488"/>
    <w:rsid w:val="00AC44B6"/>
    <w:rsid w:val="00AC44EA"/>
    <w:rsid w:val="00AC46B0"/>
    <w:rsid w:val="00AC4791"/>
    <w:rsid w:val="00AC488B"/>
    <w:rsid w:val="00AC492A"/>
    <w:rsid w:val="00AC4992"/>
    <w:rsid w:val="00AC4A50"/>
    <w:rsid w:val="00AC4B2B"/>
    <w:rsid w:val="00AC4B79"/>
    <w:rsid w:val="00AC4C2D"/>
    <w:rsid w:val="00AC4C79"/>
    <w:rsid w:val="00AC4DF2"/>
    <w:rsid w:val="00AC4F39"/>
    <w:rsid w:val="00AC4F4A"/>
    <w:rsid w:val="00AC5063"/>
    <w:rsid w:val="00AC50EA"/>
    <w:rsid w:val="00AC5131"/>
    <w:rsid w:val="00AC51BF"/>
    <w:rsid w:val="00AC51DF"/>
    <w:rsid w:val="00AC5267"/>
    <w:rsid w:val="00AC544E"/>
    <w:rsid w:val="00AC5463"/>
    <w:rsid w:val="00AC54B9"/>
    <w:rsid w:val="00AC5625"/>
    <w:rsid w:val="00AC5659"/>
    <w:rsid w:val="00AC56AC"/>
    <w:rsid w:val="00AC570C"/>
    <w:rsid w:val="00AC570F"/>
    <w:rsid w:val="00AC5793"/>
    <w:rsid w:val="00AC57CE"/>
    <w:rsid w:val="00AC593F"/>
    <w:rsid w:val="00AC595F"/>
    <w:rsid w:val="00AC5978"/>
    <w:rsid w:val="00AC59B7"/>
    <w:rsid w:val="00AC5AA7"/>
    <w:rsid w:val="00AC5CC3"/>
    <w:rsid w:val="00AC5CF4"/>
    <w:rsid w:val="00AC5DAD"/>
    <w:rsid w:val="00AC5E5E"/>
    <w:rsid w:val="00AC5E6C"/>
    <w:rsid w:val="00AC5FB1"/>
    <w:rsid w:val="00AC608A"/>
    <w:rsid w:val="00AC6102"/>
    <w:rsid w:val="00AC62F9"/>
    <w:rsid w:val="00AC6387"/>
    <w:rsid w:val="00AC63BC"/>
    <w:rsid w:val="00AC64D9"/>
    <w:rsid w:val="00AC6501"/>
    <w:rsid w:val="00AC652E"/>
    <w:rsid w:val="00AC6578"/>
    <w:rsid w:val="00AC6597"/>
    <w:rsid w:val="00AC6600"/>
    <w:rsid w:val="00AC6668"/>
    <w:rsid w:val="00AC6686"/>
    <w:rsid w:val="00AC6696"/>
    <w:rsid w:val="00AC66A2"/>
    <w:rsid w:val="00AC6718"/>
    <w:rsid w:val="00AC6747"/>
    <w:rsid w:val="00AC674C"/>
    <w:rsid w:val="00AC677C"/>
    <w:rsid w:val="00AC679B"/>
    <w:rsid w:val="00AC6853"/>
    <w:rsid w:val="00AC68CC"/>
    <w:rsid w:val="00AC6958"/>
    <w:rsid w:val="00AC6A78"/>
    <w:rsid w:val="00AC6AFA"/>
    <w:rsid w:val="00AC6B01"/>
    <w:rsid w:val="00AC6BA3"/>
    <w:rsid w:val="00AC6D4D"/>
    <w:rsid w:val="00AC6D4E"/>
    <w:rsid w:val="00AC6D51"/>
    <w:rsid w:val="00AC6DB3"/>
    <w:rsid w:val="00AC6DD6"/>
    <w:rsid w:val="00AC6E7F"/>
    <w:rsid w:val="00AC6EF1"/>
    <w:rsid w:val="00AC6F17"/>
    <w:rsid w:val="00AC6FD7"/>
    <w:rsid w:val="00AC7050"/>
    <w:rsid w:val="00AC70A1"/>
    <w:rsid w:val="00AC70A3"/>
    <w:rsid w:val="00AC71BE"/>
    <w:rsid w:val="00AC71EC"/>
    <w:rsid w:val="00AC72BB"/>
    <w:rsid w:val="00AC7383"/>
    <w:rsid w:val="00AC7465"/>
    <w:rsid w:val="00AC748D"/>
    <w:rsid w:val="00AC7658"/>
    <w:rsid w:val="00AC7682"/>
    <w:rsid w:val="00AC7711"/>
    <w:rsid w:val="00AC778E"/>
    <w:rsid w:val="00AC77CD"/>
    <w:rsid w:val="00AC795E"/>
    <w:rsid w:val="00AC7C2D"/>
    <w:rsid w:val="00AC7D40"/>
    <w:rsid w:val="00AC7D79"/>
    <w:rsid w:val="00AC7E29"/>
    <w:rsid w:val="00AC7EE4"/>
    <w:rsid w:val="00AC9735"/>
    <w:rsid w:val="00AD0019"/>
    <w:rsid w:val="00AD0068"/>
    <w:rsid w:val="00AD0083"/>
    <w:rsid w:val="00AD0092"/>
    <w:rsid w:val="00AD00E4"/>
    <w:rsid w:val="00AD0162"/>
    <w:rsid w:val="00AD0296"/>
    <w:rsid w:val="00AD0337"/>
    <w:rsid w:val="00AD03CD"/>
    <w:rsid w:val="00AD0411"/>
    <w:rsid w:val="00AD04AB"/>
    <w:rsid w:val="00AD069D"/>
    <w:rsid w:val="00AD06AE"/>
    <w:rsid w:val="00AD070F"/>
    <w:rsid w:val="00AD0782"/>
    <w:rsid w:val="00AD07FB"/>
    <w:rsid w:val="00AD09AC"/>
    <w:rsid w:val="00AD0A17"/>
    <w:rsid w:val="00AD0A55"/>
    <w:rsid w:val="00AD0B5C"/>
    <w:rsid w:val="00AD0B6F"/>
    <w:rsid w:val="00AD0B97"/>
    <w:rsid w:val="00AD0BBE"/>
    <w:rsid w:val="00AD0C05"/>
    <w:rsid w:val="00AD0C55"/>
    <w:rsid w:val="00AD0C66"/>
    <w:rsid w:val="00AD0D23"/>
    <w:rsid w:val="00AD0F7F"/>
    <w:rsid w:val="00AD0F84"/>
    <w:rsid w:val="00AD1070"/>
    <w:rsid w:val="00AD11F5"/>
    <w:rsid w:val="00AD1353"/>
    <w:rsid w:val="00AD15A3"/>
    <w:rsid w:val="00AD161C"/>
    <w:rsid w:val="00AD162B"/>
    <w:rsid w:val="00AD16CE"/>
    <w:rsid w:val="00AD18D6"/>
    <w:rsid w:val="00AD18F2"/>
    <w:rsid w:val="00AD1905"/>
    <w:rsid w:val="00AD1A1A"/>
    <w:rsid w:val="00AD1A62"/>
    <w:rsid w:val="00AD1A78"/>
    <w:rsid w:val="00AD1A93"/>
    <w:rsid w:val="00AD1B4D"/>
    <w:rsid w:val="00AD1B96"/>
    <w:rsid w:val="00AD1B98"/>
    <w:rsid w:val="00AD1CCD"/>
    <w:rsid w:val="00AD1D0A"/>
    <w:rsid w:val="00AD1DA1"/>
    <w:rsid w:val="00AD1DAB"/>
    <w:rsid w:val="00AD1DD6"/>
    <w:rsid w:val="00AD1E43"/>
    <w:rsid w:val="00AD1EC5"/>
    <w:rsid w:val="00AD1F05"/>
    <w:rsid w:val="00AD1F7F"/>
    <w:rsid w:val="00AD2054"/>
    <w:rsid w:val="00AD2147"/>
    <w:rsid w:val="00AD21E4"/>
    <w:rsid w:val="00AD21F4"/>
    <w:rsid w:val="00AD21FC"/>
    <w:rsid w:val="00AD2299"/>
    <w:rsid w:val="00AD22CB"/>
    <w:rsid w:val="00AD2309"/>
    <w:rsid w:val="00AD2522"/>
    <w:rsid w:val="00AD2574"/>
    <w:rsid w:val="00AD25CD"/>
    <w:rsid w:val="00AD25DA"/>
    <w:rsid w:val="00AD260F"/>
    <w:rsid w:val="00AD286A"/>
    <w:rsid w:val="00AD2873"/>
    <w:rsid w:val="00AD2892"/>
    <w:rsid w:val="00AD29CF"/>
    <w:rsid w:val="00AD2AFF"/>
    <w:rsid w:val="00AD2B74"/>
    <w:rsid w:val="00AD2B8E"/>
    <w:rsid w:val="00AD2C31"/>
    <w:rsid w:val="00AD2E50"/>
    <w:rsid w:val="00AD2E51"/>
    <w:rsid w:val="00AD2F95"/>
    <w:rsid w:val="00AD302C"/>
    <w:rsid w:val="00AD30A1"/>
    <w:rsid w:val="00AD30A4"/>
    <w:rsid w:val="00AD30EB"/>
    <w:rsid w:val="00AD3108"/>
    <w:rsid w:val="00AD310D"/>
    <w:rsid w:val="00AD3147"/>
    <w:rsid w:val="00AD3155"/>
    <w:rsid w:val="00AD31A4"/>
    <w:rsid w:val="00AD3208"/>
    <w:rsid w:val="00AD327E"/>
    <w:rsid w:val="00AD32FF"/>
    <w:rsid w:val="00AD336B"/>
    <w:rsid w:val="00AD343B"/>
    <w:rsid w:val="00AD3537"/>
    <w:rsid w:val="00AD3548"/>
    <w:rsid w:val="00AD3590"/>
    <w:rsid w:val="00AD35B0"/>
    <w:rsid w:val="00AD3711"/>
    <w:rsid w:val="00AD37DA"/>
    <w:rsid w:val="00AD37F2"/>
    <w:rsid w:val="00AD385C"/>
    <w:rsid w:val="00AD386A"/>
    <w:rsid w:val="00AD386C"/>
    <w:rsid w:val="00AD39D0"/>
    <w:rsid w:val="00AD39DF"/>
    <w:rsid w:val="00AD3A2B"/>
    <w:rsid w:val="00AD3B16"/>
    <w:rsid w:val="00AD3BA6"/>
    <w:rsid w:val="00AD3C5C"/>
    <w:rsid w:val="00AD3D0E"/>
    <w:rsid w:val="00AD3D9C"/>
    <w:rsid w:val="00AD3E67"/>
    <w:rsid w:val="00AD3EEF"/>
    <w:rsid w:val="00AD4020"/>
    <w:rsid w:val="00AD40D3"/>
    <w:rsid w:val="00AD4127"/>
    <w:rsid w:val="00AD4302"/>
    <w:rsid w:val="00AD43DF"/>
    <w:rsid w:val="00AD4403"/>
    <w:rsid w:val="00AD4474"/>
    <w:rsid w:val="00AD452D"/>
    <w:rsid w:val="00AD45D6"/>
    <w:rsid w:val="00AD4614"/>
    <w:rsid w:val="00AD4654"/>
    <w:rsid w:val="00AD46AA"/>
    <w:rsid w:val="00AD470B"/>
    <w:rsid w:val="00AD47AB"/>
    <w:rsid w:val="00AD489D"/>
    <w:rsid w:val="00AD48A6"/>
    <w:rsid w:val="00AD4958"/>
    <w:rsid w:val="00AD497D"/>
    <w:rsid w:val="00AD49AA"/>
    <w:rsid w:val="00AD49E1"/>
    <w:rsid w:val="00AD4A2D"/>
    <w:rsid w:val="00AD4A6F"/>
    <w:rsid w:val="00AD4A7D"/>
    <w:rsid w:val="00AD4A89"/>
    <w:rsid w:val="00AD4AA9"/>
    <w:rsid w:val="00AD4C42"/>
    <w:rsid w:val="00AD4C5A"/>
    <w:rsid w:val="00AD4C5F"/>
    <w:rsid w:val="00AD4C86"/>
    <w:rsid w:val="00AD4DF2"/>
    <w:rsid w:val="00AD4EA8"/>
    <w:rsid w:val="00AD4ECB"/>
    <w:rsid w:val="00AD4F26"/>
    <w:rsid w:val="00AD4F64"/>
    <w:rsid w:val="00AD4FDE"/>
    <w:rsid w:val="00AD502E"/>
    <w:rsid w:val="00AD50A3"/>
    <w:rsid w:val="00AD50B9"/>
    <w:rsid w:val="00AD50C5"/>
    <w:rsid w:val="00AD5200"/>
    <w:rsid w:val="00AD523D"/>
    <w:rsid w:val="00AD528B"/>
    <w:rsid w:val="00AD52D2"/>
    <w:rsid w:val="00AD52E2"/>
    <w:rsid w:val="00AD53A5"/>
    <w:rsid w:val="00AD53DC"/>
    <w:rsid w:val="00AD53F7"/>
    <w:rsid w:val="00AD54CC"/>
    <w:rsid w:val="00AD55C6"/>
    <w:rsid w:val="00AD5631"/>
    <w:rsid w:val="00AD56AC"/>
    <w:rsid w:val="00AD56DD"/>
    <w:rsid w:val="00AD5879"/>
    <w:rsid w:val="00AD590E"/>
    <w:rsid w:val="00AD5995"/>
    <w:rsid w:val="00AD59A2"/>
    <w:rsid w:val="00AD5AAE"/>
    <w:rsid w:val="00AD5C1A"/>
    <w:rsid w:val="00AD5CAB"/>
    <w:rsid w:val="00AD5D30"/>
    <w:rsid w:val="00AD5DBD"/>
    <w:rsid w:val="00AD5DDB"/>
    <w:rsid w:val="00AD6068"/>
    <w:rsid w:val="00AD6080"/>
    <w:rsid w:val="00AD60C3"/>
    <w:rsid w:val="00AD60E6"/>
    <w:rsid w:val="00AD612B"/>
    <w:rsid w:val="00AD6146"/>
    <w:rsid w:val="00AD625D"/>
    <w:rsid w:val="00AD62EA"/>
    <w:rsid w:val="00AD6356"/>
    <w:rsid w:val="00AD636D"/>
    <w:rsid w:val="00AD63B8"/>
    <w:rsid w:val="00AD63EF"/>
    <w:rsid w:val="00AD6556"/>
    <w:rsid w:val="00AD6755"/>
    <w:rsid w:val="00AD6808"/>
    <w:rsid w:val="00AD68BD"/>
    <w:rsid w:val="00AD68CC"/>
    <w:rsid w:val="00AD69AD"/>
    <w:rsid w:val="00AD6A56"/>
    <w:rsid w:val="00AD6AC7"/>
    <w:rsid w:val="00AD6AEE"/>
    <w:rsid w:val="00AD6CCF"/>
    <w:rsid w:val="00AD6D60"/>
    <w:rsid w:val="00AD6DC4"/>
    <w:rsid w:val="00AD6DCD"/>
    <w:rsid w:val="00AD6E0C"/>
    <w:rsid w:val="00AD6EA4"/>
    <w:rsid w:val="00AD6EDC"/>
    <w:rsid w:val="00AD708B"/>
    <w:rsid w:val="00AD70C4"/>
    <w:rsid w:val="00AD7100"/>
    <w:rsid w:val="00AD716B"/>
    <w:rsid w:val="00AD716E"/>
    <w:rsid w:val="00AD71FE"/>
    <w:rsid w:val="00AD7270"/>
    <w:rsid w:val="00AD73BB"/>
    <w:rsid w:val="00AD7405"/>
    <w:rsid w:val="00AD75E2"/>
    <w:rsid w:val="00AD765D"/>
    <w:rsid w:val="00AD7669"/>
    <w:rsid w:val="00AD76ED"/>
    <w:rsid w:val="00AD7790"/>
    <w:rsid w:val="00AD77B9"/>
    <w:rsid w:val="00AD7837"/>
    <w:rsid w:val="00AD78A7"/>
    <w:rsid w:val="00AD79A3"/>
    <w:rsid w:val="00AD7A65"/>
    <w:rsid w:val="00AD7A66"/>
    <w:rsid w:val="00AD7B1D"/>
    <w:rsid w:val="00AD7B93"/>
    <w:rsid w:val="00AD7C14"/>
    <w:rsid w:val="00AD7C99"/>
    <w:rsid w:val="00AD7DFA"/>
    <w:rsid w:val="00AD7E33"/>
    <w:rsid w:val="00AD7ED1"/>
    <w:rsid w:val="00AD7FA6"/>
    <w:rsid w:val="00AD7FC0"/>
    <w:rsid w:val="00AE01CF"/>
    <w:rsid w:val="00AE02D6"/>
    <w:rsid w:val="00AE035A"/>
    <w:rsid w:val="00AE0377"/>
    <w:rsid w:val="00AE03BA"/>
    <w:rsid w:val="00AE0447"/>
    <w:rsid w:val="00AE04EE"/>
    <w:rsid w:val="00AE05AD"/>
    <w:rsid w:val="00AE079A"/>
    <w:rsid w:val="00AE07B1"/>
    <w:rsid w:val="00AE088E"/>
    <w:rsid w:val="00AE0944"/>
    <w:rsid w:val="00AE094D"/>
    <w:rsid w:val="00AE0A6C"/>
    <w:rsid w:val="00AE0AC6"/>
    <w:rsid w:val="00AE0B03"/>
    <w:rsid w:val="00AE0BBF"/>
    <w:rsid w:val="00AE0C84"/>
    <w:rsid w:val="00AE0D4C"/>
    <w:rsid w:val="00AE0DA1"/>
    <w:rsid w:val="00AE0DE1"/>
    <w:rsid w:val="00AE0E1E"/>
    <w:rsid w:val="00AE0E71"/>
    <w:rsid w:val="00AE101C"/>
    <w:rsid w:val="00AE10DE"/>
    <w:rsid w:val="00AE1106"/>
    <w:rsid w:val="00AE1209"/>
    <w:rsid w:val="00AE122B"/>
    <w:rsid w:val="00AE12F0"/>
    <w:rsid w:val="00AE137F"/>
    <w:rsid w:val="00AE1383"/>
    <w:rsid w:val="00AE1387"/>
    <w:rsid w:val="00AE13F3"/>
    <w:rsid w:val="00AE1414"/>
    <w:rsid w:val="00AE143D"/>
    <w:rsid w:val="00AE1570"/>
    <w:rsid w:val="00AE1573"/>
    <w:rsid w:val="00AE1584"/>
    <w:rsid w:val="00AE1667"/>
    <w:rsid w:val="00AE1675"/>
    <w:rsid w:val="00AE16C0"/>
    <w:rsid w:val="00AE1745"/>
    <w:rsid w:val="00AE1863"/>
    <w:rsid w:val="00AE18D9"/>
    <w:rsid w:val="00AE1931"/>
    <w:rsid w:val="00AE1958"/>
    <w:rsid w:val="00AE19CD"/>
    <w:rsid w:val="00AE1A5C"/>
    <w:rsid w:val="00AE1ABA"/>
    <w:rsid w:val="00AE1ABF"/>
    <w:rsid w:val="00AE1AF9"/>
    <w:rsid w:val="00AE1BD0"/>
    <w:rsid w:val="00AE1C54"/>
    <w:rsid w:val="00AE1C5B"/>
    <w:rsid w:val="00AE1CFD"/>
    <w:rsid w:val="00AE1DC2"/>
    <w:rsid w:val="00AE1DC7"/>
    <w:rsid w:val="00AE1DD9"/>
    <w:rsid w:val="00AE1DE4"/>
    <w:rsid w:val="00AE1DF2"/>
    <w:rsid w:val="00AE1DF8"/>
    <w:rsid w:val="00AE1E09"/>
    <w:rsid w:val="00AE1E2E"/>
    <w:rsid w:val="00AE1F0B"/>
    <w:rsid w:val="00AE1FA5"/>
    <w:rsid w:val="00AE2006"/>
    <w:rsid w:val="00AE206F"/>
    <w:rsid w:val="00AE2092"/>
    <w:rsid w:val="00AE20E0"/>
    <w:rsid w:val="00AE2109"/>
    <w:rsid w:val="00AE22BE"/>
    <w:rsid w:val="00AE2306"/>
    <w:rsid w:val="00AE233A"/>
    <w:rsid w:val="00AE2369"/>
    <w:rsid w:val="00AE23DC"/>
    <w:rsid w:val="00AE243C"/>
    <w:rsid w:val="00AE2543"/>
    <w:rsid w:val="00AE2549"/>
    <w:rsid w:val="00AE25B6"/>
    <w:rsid w:val="00AE25F2"/>
    <w:rsid w:val="00AE2665"/>
    <w:rsid w:val="00AE2674"/>
    <w:rsid w:val="00AE2737"/>
    <w:rsid w:val="00AE275D"/>
    <w:rsid w:val="00AE2793"/>
    <w:rsid w:val="00AE28D4"/>
    <w:rsid w:val="00AE2900"/>
    <w:rsid w:val="00AE2944"/>
    <w:rsid w:val="00AE297A"/>
    <w:rsid w:val="00AE29DD"/>
    <w:rsid w:val="00AE29FF"/>
    <w:rsid w:val="00AE2A84"/>
    <w:rsid w:val="00AE2B3C"/>
    <w:rsid w:val="00AE2B5E"/>
    <w:rsid w:val="00AE2B9E"/>
    <w:rsid w:val="00AE2BE2"/>
    <w:rsid w:val="00AE2C27"/>
    <w:rsid w:val="00AE2C37"/>
    <w:rsid w:val="00AE2C47"/>
    <w:rsid w:val="00AE2C8F"/>
    <w:rsid w:val="00AE2CF7"/>
    <w:rsid w:val="00AE2D2A"/>
    <w:rsid w:val="00AE2E42"/>
    <w:rsid w:val="00AE2E56"/>
    <w:rsid w:val="00AE2EFB"/>
    <w:rsid w:val="00AE2F49"/>
    <w:rsid w:val="00AE2FD1"/>
    <w:rsid w:val="00AE2FF2"/>
    <w:rsid w:val="00AE30CD"/>
    <w:rsid w:val="00AE3173"/>
    <w:rsid w:val="00AE31D7"/>
    <w:rsid w:val="00AE3211"/>
    <w:rsid w:val="00AE3242"/>
    <w:rsid w:val="00AE32D2"/>
    <w:rsid w:val="00AE3373"/>
    <w:rsid w:val="00AE34AE"/>
    <w:rsid w:val="00AE3725"/>
    <w:rsid w:val="00AE3744"/>
    <w:rsid w:val="00AE37BD"/>
    <w:rsid w:val="00AE38B5"/>
    <w:rsid w:val="00AE3937"/>
    <w:rsid w:val="00AE39E7"/>
    <w:rsid w:val="00AE3A43"/>
    <w:rsid w:val="00AE3A5D"/>
    <w:rsid w:val="00AE3A6A"/>
    <w:rsid w:val="00AE3B5E"/>
    <w:rsid w:val="00AE3B84"/>
    <w:rsid w:val="00AE3C24"/>
    <w:rsid w:val="00AE3C7B"/>
    <w:rsid w:val="00AE3C9B"/>
    <w:rsid w:val="00AE3CD3"/>
    <w:rsid w:val="00AE3D19"/>
    <w:rsid w:val="00AE3D5F"/>
    <w:rsid w:val="00AE3E10"/>
    <w:rsid w:val="00AE3E11"/>
    <w:rsid w:val="00AE3E73"/>
    <w:rsid w:val="00AE3E74"/>
    <w:rsid w:val="00AE3EE7"/>
    <w:rsid w:val="00AE3F10"/>
    <w:rsid w:val="00AE4023"/>
    <w:rsid w:val="00AE402B"/>
    <w:rsid w:val="00AE4039"/>
    <w:rsid w:val="00AE4042"/>
    <w:rsid w:val="00AE4147"/>
    <w:rsid w:val="00AE424B"/>
    <w:rsid w:val="00AE4455"/>
    <w:rsid w:val="00AE447A"/>
    <w:rsid w:val="00AE45DC"/>
    <w:rsid w:val="00AE47EC"/>
    <w:rsid w:val="00AE4884"/>
    <w:rsid w:val="00AE48B8"/>
    <w:rsid w:val="00AE4A70"/>
    <w:rsid w:val="00AE4AA5"/>
    <w:rsid w:val="00AE4B62"/>
    <w:rsid w:val="00AE4C04"/>
    <w:rsid w:val="00AE4C83"/>
    <w:rsid w:val="00AE4D99"/>
    <w:rsid w:val="00AE4DFC"/>
    <w:rsid w:val="00AE4E07"/>
    <w:rsid w:val="00AE4F74"/>
    <w:rsid w:val="00AE4F77"/>
    <w:rsid w:val="00AE5059"/>
    <w:rsid w:val="00AE507C"/>
    <w:rsid w:val="00AE50B6"/>
    <w:rsid w:val="00AE50D9"/>
    <w:rsid w:val="00AE50F9"/>
    <w:rsid w:val="00AE50FE"/>
    <w:rsid w:val="00AE5275"/>
    <w:rsid w:val="00AE528B"/>
    <w:rsid w:val="00AE5365"/>
    <w:rsid w:val="00AE5375"/>
    <w:rsid w:val="00AE537A"/>
    <w:rsid w:val="00AE5436"/>
    <w:rsid w:val="00AE5446"/>
    <w:rsid w:val="00AE5507"/>
    <w:rsid w:val="00AE553F"/>
    <w:rsid w:val="00AE55BF"/>
    <w:rsid w:val="00AE55DA"/>
    <w:rsid w:val="00AE5602"/>
    <w:rsid w:val="00AE567B"/>
    <w:rsid w:val="00AE5697"/>
    <w:rsid w:val="00AE5722"/>
    <w:rsid w:val="00AE57DD"/>
    <w:rsid w:val="00AE5856"/>
    <w:rsid w:val="00AE5871"/>
    <w:rsid w:val="00AE5883"/>
    <w:rsid w:val="00AE58BA"/>
    <w:rsid w:val="00AE590E"/>
    <w:rsid w:val="00AE592F"/>
    <w:rsid w:val="00AE5A04"/>
    <w:rsid w:val="00AE5A15"/>
    <w:rsid w:val="00AE5B9A"/>
    <w:rsid w:val="00AE5BBC"/>
    <w:rsid w:val="00AE5BCE"/>
    <w:rsid w:val="00AE5C01"/>
    <w:rsid w:val="00AE5E36"/>
    <w:rsid w:val="00AE5E96"/>
    <w:rsid w:val="00AE5FA7"/>
    <w:rsid w:val="00AE637B"/>
    <w:rsid w:val="00AE6454"/>
    <w:rsid w:val="00AE64F6"/>
    <w:rsid w:val="00AE652F"/>
    <w:rsid w:val="00AE6559"/>
    <w:rsid w:val="00AE661C"/>
    <w:rsid w:val="00AE66A4"/>
    <w:rsid w:val="00AE66C8"/>
    <w:rsid w:val="00AE671C"/>
    <w:rsid w:val="00AE6725"/>
    <w:rsid w:val="00AE6886"/>
    <w:rsid w:val="00AE688A"/>
    <w:rsid w:val="00AE69C3"/>
    <w:rsid w:val="00AE6BC5"/>
    <w:rsid w:val="00AE6E39"/>
    <w:rsid w:val="00AE6F78"/>
    <w:rsid w:val="00AE6F8B"/>
    <w:rsid w:val="00AE6FCF"/>
    <w:rsid w:val="00AE7087"/>
    <w:rsid w:val="00AE71DA"/>
    <w:rsid w:val="00AE7235"/>
    <w:rsid w:val="00AE72E2"/>
    <w:rsid w:val="00AE733D"/>
    <w:rsid w:val="00AE73D4"/>
    <w:rsid w:val="00AE73D7"/>
    <w:rsid w:val="00AE7497"/>
    <w:rsid w:val="00AE74DB"/>
    <w:rsid w:val="00AE76C8"/>
    <w:rsid w:val="00AE76CA"/>
    <w:rsid w:val="00AE776B"/>
    <w:rsid w:val="00AE77FB"/>
    <w:rsid w:val="00AE7862"/>
    <w:rsid w:val="00AE79B8"/>
    <w:rsid w:val="00AE7A16"/>
    <w:rsid w:val="00AE7AB6"/>
    <w:rsid w:val="00AE7B70"/>
    <w:rsid w:val="00AE7C67"/>
    <w:rsid w:val="00AE7CC4"/>
    <w:rsid w:val="00AE7CE5"/>
    <w:rsid w:val="00AE7D29"/>
    <w:rsid w:val="00AE7DAF"/>
    <w:rsid w:val="00AE7DDA"/>
    <w:rsid w:val="00AE7E04"/>
    <w:rsid w:val="00AE7E48"/>
    <w:rsid w:val="00AE7E74"/>
    <w:rsid w:val="00AE7E87"/>
    <w:rsid w:val="00AE7F50"/>
    <w:rsid w:val="00AE7F7E"/>
    <w:rsid w:val="00AECF47"/>
    <w:rsid w:val="00AF0019"/>
    <w:rsid w:val="00AF016E"/>
    <w:rsid w:val="00AF029D"/>
    <w:rsid w:val="00AF02B5"/>
    <w:rsid w:val="00AF02F3"/>
    <w:rsid w:val="00AF032C"/>
    <w:rsid w:val="00AF03D0"/>
    <w:rsid w:val="00AF05DC"/>
    <w:rsid w:val="00AF061F"/>
    <w:rsid w:val="00AF0632"/>
    <w:rsid w:val="00AF06FC"/>
    <w:rsid w:val="00AF0742"/>
    <w:rsid w:val="00AF07D5"/>
    <w:rsid w:val="00AF08FC"/>
    <w:rsid w:val="00AF09B0"/>
    <w:rsid w:val="00AF0A03"/>
    <w:rsid w:val="00AF0C10"/>
    <w:rsid w:val="00AF0C45"/>
    <w:rsid w:val="00AF0CF0"/>
    <w:rsid w:val="00AF0D0B"/>
    <w:rsid w:val="00AF0D1D"/>
    <w:rsid w:val="00AF0D85"/>
    <w:rsid w:val="00AF0E6B"/>
    <w:rsid w:val="00AF0E73"/>
    <w:rsid w:val="00AF0EDB"/>
    <w:rsid w:val="00AF106C"/>
    <w:rsid w:val="00AF1241"/>
    <w:rsid w:val="00AF12B7"/>
    <w:rsid w:val="00AF12C8"/>
    <w:rsid w:val="00AF1344"/>
    <w:rsid w:val="00AF14DE"/>
    <w:rsid w:val="00AF153B"/>
    <w:rsid w:val="00AF15F6"/>
    <w:rsid w:val="00AF168B"/>
    <w:rsid w:val="00AF16A4"/>
    <w:rsid w:val="00AF1739"/>
    <w:rsid w:val="00AF174F"/>
    <w:rsid w:val="00AF1768"/>
    <w:rsid w:val="00AF190B"/>
    <w:rsid w:val="00AF196F"/>
    <w:rsid w:val="00AF1A2A"/>
    <w:rsid w:val="00AF1AF8"/>
    <w:rsid w:val="00AF1C1E"/>
    <w:rsid w:val="00AF1C63"/>
    <w:rsid w:val="00AF1D75"/>
    <w:rsid w:val="00AF1DB3"/>
    <w:rsid w:val="00AF1DB8"/>
    <w:rsid w:val="00AF1DF2"/>
    <w:rsid w:val="00AF1DF3"/>
    <w:rsid w:val="00AF1E16"/>
    <w:rsid w:val="00AF1E6E"/>
    <w:rsid w:val="00AF1F40"/>
    <w:rsid w:val="00AF1F66"/>
    <w:rsid w:val="00AF1F9B"/>
    <w:rsid w:val="00AF2033"/>
    <w:rsid w:val="00AF2181"/>
    <w:rsid w:val="00AF2196"/>
    <w:rsid w:val="00AF220B"/>
    <w:rsid w:val="00AF23F8"/>
    <w:rsid w:val="00AF2412"/>
    <w:rsid w:val="00AF243D"/>
    <w:rsid w:val="00AF24A3"/>
    <w:rsid w:val="00AF2505"/>
    <w:rsid w:val="00AF2577"/>
    <w:rsid w:val="00AF25D8"/>
    <w:rsid w:val="00AF260D"/>
    <w:rsid w:val="00AF26ED"/>
    <w:rsid w:val="00AF2708"/>
    <w:rsid w:val="00AF274C"/>
    <w:rsid w:val="00AF275B"/>
    <w:rsid w:val="00AF278A"/>
    <w:rsid w:val="00AF279F"/>
    <w:rsid w:val="00AF28B9"/>
    <w:rsid w:val="00AF28D6"/>
    <w:rsid w:val="00AF2913"/>
    <w:rsid w:val="00AF2997"/>
    <w:rsid w:val="00AF2A1D"/>
    <w:rsid w:val="00AF2A7C"/>
    <w:rsid w:val="00AF2ABD"/>
    <w:rsid w:val="00AF2AD2"/>
    <w:rsid w:val="00AF2B15"/>
    <w:rsid w:val="00AF2B4D"/>
    <w:rsid w:val="00AF2B77"/>
    <w:rsid w:val="00AF2BCC"/>
    <w:rsid w:val="00AF2C2A"/>
    <w:rsid w:val="00AF2D10"/>
    <w:rsid w:val="00AF2E29"/>
    <w:rsid w:val="00AF30B1"/>
    <w:rsid w:val="00AF30F9"/>
    <w:rsid w:val="00AF316A"/>
    <w:rsid w:val="00AF321C"/>
    <w:rsid w:val="00AF3274"/>
    <w:rsid w:val="00AF32A9"/>
    <w:rsid w:val="00AF3334"/>
    <w:rsid w:val="00AF3377"/>
    <w:rsid w:val="00AF33CF"/>
    <w:rsid w:val="00AF34D8"/>
    <w:rsid w:val="00AF355F"/>
    <w:rsid w:val="00AF358E"/>
    <w:rsid w:val="00AF36BF"/>
    <w:rsid w:val="00AF37A8"/>
    <w:rsid w:val="00AF38D5"/>
    <w:rsid w:val="00AF3A59"/>
    <w:rsid w:val="00AF3A8D"/>
    <w:rsid w:val="00AF3AEA"/>
    <w:rsid w:val="00AF3B1E"/>
    <w:rsid w:val="00AF3B30"/>
    <w:rsid w:val="00AF3B5D"/>
    <w:rsid w:val="00AF3C53"/>
    <w:rsid w:val="00AF3CE3"/>
    <w:rsid w:val="00AF3D35"/>
    <w:rsid w:val="00AF3D83"/>
    <w:rsid w:val="00AF3D89"/>
    <w:rsid w:val="00AF3D9A"/>
    <w:rsid w:val="00AF3DD6"/>
    <w:rsid w:val="00AF3EC2"/>
    <w:rsid w:val="00AF3EC9"/>
    <w:rsid w:val="00AF3EEF"/>
    <w:rsid w:val="00AF419D"/>
    <w:rsid w:val="00AF41A3"/>
    <w:rsid w:val="00AF41C3"/>
    <w:rsid w:val="00AF41F0"/>
    <w:rsid w:val="00AF42F0"/>
    <w:rsid w:val="00AF462F"/>
    <w:rsid w:val="00AF46DC"/>
    <w:rsid w:val="00AF4847"/>
    <w:rsid w:val="00AF48BE"/>
    <w:rsid w:val="00AF491F"/>
    <w:rsid w:val="00AF49E1"/>
    <w:rsid w:val="00AF4A39"/>
    <w:rsid w:val="00AF4A6C"/>
    <w:rsid w:val="00AF4D32"/>
    <w:rsid w:val="00AF4DF1"/>
    <w:rsid w:val="00AF4E77"/>
    <w:rsid w:val="00AF4E99"/>
    <w:rsid w:val="00AF4EB2"/>
    <w:rsid w:val="00AF4EF0"/>
    <w:rsid w:val="00AF5058"/>
    <w:rsid w:val="00AF505C"/>
    <w:rsid w:val="00AF506D"/>
    <w:rsid w:val="00AF5128"/>
    <w:rsid w:val="00AF5155"/>
    <w:rsid w:val="00AF5256"/>
    <w:rsid w:val="00AF53B1"/>
    <w:rsid w:val="00AF5454"/>
    <w:rsid w:val="00AF5464"/>
    <w:rsid w:val="00AF54E9"/>
    <w:rsid w:val="00AF5505"/>
    <w:rsid w:val="00AF55C1"/>
    <w:rsid w:val="00AF55DE"/>
    <w:rsid w:val="00AF57D7"/>
    <w:rsid w:val="00AF584D"/>
    <w:rsid w:val="00AF58DF"/>
    <w:rsid w:val="00AF58F3"/>
    <w:rsid w:val="00AF5913"/>
    <w:rsid w:val="00AF5938"/>
    <w:rsid w:val="00AF5976"/>
    <w:rsid w:val="00AF59AB"/>
    <w:rsid w:val="00AF5A51"/>
    <w:rsid w:val="00AF5A56"/>
    <w:rsid w:val="00AF5AFB"/>
    <w:rsid w:val="00AF5B01"/>
    <w:rsid w:val="00AF5B93"/>
    <w:rsid w:val="00AF5C16"/>
    <w:rsid w:val="00AF5CC3"/>
    <w:rsid w:val="00AF5E46"/>
    <w:rsid w:val="00AF5EAB"/>
    <w:rsid w:val="00AF5F19"/>
    <w:rsid w:val="00AF5F55"/>
    <w:rsid w:val="00AF61CB"/>
    <w:rsid w:val="00AF6260"/>
    <w:rsid w:val="00AF62A7"/>
    <w:rsid w:val="00AF6401"/>
    <w:rsid w:val="00AF6478"/>
    <w:rsid w:val="00AF648D"/>
    <w:rsid w:val="00AF64B1"/>
    <w:rsid w:val="00AF64B6"/>
    <w:rsid w:val="00AF6560"/>
    <w:rsid w:val="00AF6658"/>
    <w:rsid w:val="00AF66C6"/>
    <w:rsid w:val="00AF678C"/>
    <w:rsid w:val="00AF6860"/>
    <w:rsid w:val="00AF68A5"/>
    <w:rsid w:val="00AF68AC"/>
    <w:rsid w:val="00AF69EE"/>
    <w:rsid w:val="00AF6A0C"/>
    <w:rsid w:val="00AF6A7C"/>
    <w:rsid w:val="00AF6BF0"/>
    <w:rsid w:val="00AF6C0E"/>
    <w:rsid w:val="00AF6CB4"/>
    <w:rsid w:val="00AF6D26"/>
    <w:rsid w:val="00AF6D7C"/>
    <w:rsid w:val="00AF6DDF"/>
    <w:rsid w:val="00AF6DF1"/>
    <w:rsid w:val="00AF6E0E"/>
    <w:rsid w:val="00AF6E7D"/>
    <w:rsid w:val="00AF6F35"/>
    <w:rsid w:val="00AF6F6D"/>
    <w:rsid w:val="00AF6F8E"/>
    <w:rsid w:val="00AF7053"/>
    <w:rsid w:val="00AF7094"/>
    <w:rsid w:val="00AF70B3"/>
    <w:rsid w:val="00AF7361"/>
    <w:rsid w:val="00AF73BE"/>
    <w:rsid w:val="00AF74F7"/>
    <w:rsid w:val="00AF7566"/>
    <w:rsid w:val="00AF758E"/>
    <w:rsid w:val="00AF7917"/>
    <w:rsid w:val="00AF7965"/>
    <w:rsid w:val="00AF7AD4"/>
    <w:rsid w:val="00AF7B2F"/>
    <w:rsid w:val="00AF7B93"/>
    <w:rsid w:val="00AF7C09"/>
    <w:rsid w:val="00AF7C18"/>
    <w:rsid w:val="00AF7C23"/>
    <w:rsid w:val="00AF7DB1"/>
    <w:rsid w:val="00AF7E16"/>
    <w:rsid w:val="00AF7E96"/>
    <w:rsid w:val="00AF7F72"/>
    <w:rsid w:val="00AF7F9C"/>
    <w:rsid w:val="00AF7FCA"/>
    <w:rsid w:val="00B00145"/>
    <w:rsid w:val="00B00175"/>
    <w:rsid w:val="00B0023E"/>
    <w:rsid w:val="00B00447"/>
    <w:rsid w:val="00B00464"/>
    <w:rsid w:val="00B00499"/>
    <w:rsid w:val="00B00522"/>
    <w:rsid w:val="00B00529"/>
    <w:rsid w:val="00B005DC"/>
    <w:rsid w:val="00B005DE"/>
    <w:rsid w:val="00B0060E"/>
    <w:rsid w:val="00B00831"/>
    <w:rsid w:val="00B008A1"/>
    <w:rsid w:val="00B008F2"/>
    <w:rsid w:val="00B008F8"/>
    <w:rsid w:val="00B00A12"/>
    <w:rsid w:val="00B00ADB"/>
    <w:rsid w:val="00B00BB4"/>
    <w:rsid w:val="00B00C53"/>
    <w:rsid w:val="00B00D4B"/>
    <w:rsid w:val="00B00E39"/>
    <w:rsid w:val="00B00F2D"/>
    <w:rsid w:val="00B0100A"/>
    <w:rsid w:val="00B01069"/>
    <w:rsid w:val="00B01072"/>
    <w:rsid w:val="00B010A6"/>
    <w:rsid w:val="00B012BC"/>
    <w:rsid w:val="00B012CE"/>
    <w:rsid w:val="00B012D1"/>
    <w:rsid w:val="00B012E7"/>
    <w:rsid w:val="00B0131A"/>
    <w:rsid w:val="00B0131B"/>
    <w:rsid w:val="00B0145F"/>
    <w:rsid w:val="00B01512"/>
    <w:rsid w:val="00B01516"/>
    <w:rsid w:val="00B0151E"/>
    <w:rsid w:val="00B01528"/>
    <w:rsid w:val="00B01702"/>
    <w:rsid w:val="00B0181B"/>
    <w:rsid w:val="00B0190A"/>
    <w:rsid w:val="00B01A39"/>
    <w:rsid w:val="00B01B44"/>
    <w:rsid w:val="00B01C87"/>
    <w:rsid w:val="00B01CCA"/>
    <w:rsid w:val="00B01DC2"/>
    <w:rsid w:val="00B01EA5"/>
    <w:rsid w:val="00B021AA"/>
    <w:rsid w:val="00B02293"/>
    <w:rsid w:val="00B022C2"/>
    <w:rsid w:val="00B02411"/>
    <w:rsid w:val="00B02463"/>
    <w:rsid w:val="00B025A3"/>
    <w:rsid w:val="00B025B0"/>
    <w:rsid w:val="00B025CA"/>
    <w:rsid w:val="00B025EC"/>
    <w:rsid w:val="00B0266A"/>
    <w:rsid w:val="00B0278C"/>
    <w:rsid w:val="00B027A6"/>
    <w:rsid w:val="00B02831"/>
    <w:rsid w:val="00B0287B"/>
    <w:rsid w:val="00B028EA"/>
    <w:rsid w:val="00B029EA"/>
    <w:rsid w:val="00B02A61"/>
    <w:rsid w:val="00B02AA1"/>
    <w:rsid w:val="00B02C23"/>
    <w:rsid w:val="00B02CE0"/>
    <w:rsid w:val="00B02D09"/>
    <w:rsid w:val="00B02EB3"/>
    <w:rsid w:val="00B02EC0"/>
    <w:rsid w:val="00B0301F"/>
    <w:rsid w:val="00B0323B"/>
    <w:rsid w:val="00B03310"/>
    <w:rsid w:val="00B0335B"/>
    <w:rsid w:val="00B03497"/>
    <w:rsid w:val="00B034BD"/>
    <w:rsid w:val="00B034CD"/>
    <w:rsid w:val="00B03642"/>
    <w:rsid w:val="00B03665"/>
    <w:rsid w:val="00B03747"/>
    <w:rsid w:val="00B0376E"/>
    <w:rsid w:val="00B0392E"/>
    <w:rsid w:val="00B03991"/>
    <w:rsid w:val="00B03A94"/>
    <w:rsid w:val="00B03B35"/>
    <w:rsid w:val="00B03C1C"/>
    <w:rsid w:val="00B03C8E"/>
    <w:rsid w:val="00B03DBB"/>
    <w:rsid w:val="00B03E39"/>
    <w:rsid w:val="00B03EB3"/>
    <w:rsid w:val="00B03F24"/>
    <w:rsid w:val="00B03FED"/>
    <w:rsid w:val="00B04171"/>
    <w:rsid w:val="00B0422D"/>
    <w:rsid w:val="00B04451"/>
    <w:rsid w:val="00B044D6"/>
    <w:rsid w:val="00B044F4"/>
    <w:rsid w:val="00B04519"/>
    <w:rsid w:val="00B04521"/>
    <w:rsid w:val="00B046A1"/>
    <w:rsid w:val="00B04720"/>
    <w:rsid w:val="00B047A2"/>
    <w:rsid w:val="00B047EF"/>
    <w:rsid w:val="00B04844"/>
    <w:rsid w:val="00B0485E"/>
    <w:rsid w:val="00B048B7"/>
    <w:rsid w:val="00B04991"/>
    <w:rsid w:val="00B04A33"/>
    <w:rsid w:val="00B04A85"/>
    <w:rsid w:val="00B04B70"/>
    <w:rsid w:val="00B04B86"/>
    <w:rsid w:val="00B04C48"/>
    <w:rsid w:val="00B04C66"/>
    <w:rsid w:val="00B04CC2"/>
    <w:rsid w:val="00B04CC9"/>
    <w:rsid w:val="00B04D63"/>
    <w:rsid w:val="00B04D65"/>
    <w:rsid w:val="00B04E8A"/>
    <w:rsid w:val="00B04E94"/>
    <w:rsid w:val="00B04ED2"/>
    <w:rsid w:val="00B04F36"/>
    <w:rsid w:val="00B04FEE"/>
    <w:rsid w:val="00B050BF"/>
    <w:rsid w:val="00B0511A"/>
    <w:rsid w:val="00B0513E"/>
    <w:rsid w:val="00B05291"/>
    <w:rsid w:val="00B052A8"/>
    <w:rsid w:val="00B0539E"/>
    <w:rsid w:val="00B053CC"/>
    <w:rsid w:val="00B053EE"/>
    <w:rsid w:val="00B054F2"/>
    <w:rsid w:val="00B05521"/>
    <w:rsid w:val="00B055AC"/>
    <w:rsid w:val="00B05713"/>
    <w:rsid w:val="00B0577D"/>
    <w:rsid w:val="00B057DE"/>
    <w:rsid w:val="00B05890"/>
    <w:rsid w:val="00B058B3"/>
    <w:rsid w:val="00B05993"/>
    <w:rsid w:val="00B059DB"/>
    <w:rsid w:val="00B05AE1"/>
    <w:rsid w:val="00B05B60"/>
    <w:rsid w:val="00B05BE9"/>
    <w:rsid w:val="00B05C0B"/>
    <w:rsid w:val="00B05CEA"/>
    <w:rsid w:val="00B05F10"/>
    <w:rsid w:val="00B05F5C"/>
    <w:rsid w:val="00B05FCB"/>
    <w:rsid w:val="00B06152"/>
    <w:rsid w:val="00B061D3"/>
    <w:rsid w:val="00B061F3"/>
    <w:rsid w:val="00B06233"/>
    <w:rsid w:val="00B062E0"/>
    <w:rsid w:val="00B06307"/>
    <w:rsid w:val="00B0634E"/>
    <w:rsid w:val="00B063B7"/>
    <w:rsid w:val="00B06562"/>
    <w:rsid w:val="00B065C8"/>
    <w:rsid w:val="00B06642"/>
    <w:rsid w:val="00B0672A"/>
    <w:rsid w:val="00B06771"/>
    <w:rsid w:val="00B0681A"/>
    <w:rsid w:val="00B0683F"/>
    <w:rsid w:val="00B06854"/>
    <w:rsid w:val="00B068A2"/>
    <w:rsid w:val="00B068F7"/>
    <w:rsid w:val="00B06ACC"/>
    <w:rsid w:val="00B06C67"/>
    <w:rsid w:val="00B06D02"/>
    <w:rsid w:val="00B06D04"/>
    <w:rsid w:val="00B06D31"/>
    <w:rsid w:val="00B06DEB"/>
    <w:rsid w:val="00B06E4C"/>
    <w:rsid w:val="00B06EB1"/>
    <w:rsid w:val="00B06F35"/>
    <w:rsid w:val="00B06FBB"/>
    <w:rsid w:val="00B07032"/>
    <w:rsid w:val="00B0713D"/>
    <w:rsid w:val="00B07185"/>
    <w:rsid w:val="00B071E8"/>
    <w:rsid w:val="00B07320"/>
    <w:rsid w:val="00B07328"/>
    <w:rsid w:val="00B07369"/>
    <w:rsid w:val="00B073A8"/>
    <w:rsid w:val="00B0745A"/>
    <w:rsid w:val="00B0749E"/>
    <w:rsid w:val="00B074A9"/>
    <w:rsid w:val="00B074D0"/>
    <w:rsid w:val="00B074F6"/>
    <w:rsid w:val="00B07536"/>
    <w:rsid w:val="00B0755B"/>
    <w:rsid w:val="00B076AF"/>
    <w:rsid w:val="00B0776A"/>
    <w:rsid w:val="00B07779"/>
    <w:rsid w:val="00B077B5"/>
    <w:rsid w:val="00B07957"/>
    <w:rsid w:val="00B07A3B"/>
    <w:rsid w:val="00B07A56"/>
    <w:rsid w:val="00B07A98"/>
    <w:rsid w:val="00B07AD5"/>
    <w:rsid w:val="00B07AFB"/>
    <w:rsid w:val="00B07C92"/>
    <w:rsid w:val="00B07D31"/>
    <w:rsid w:val="00B07D9E"/>
    <w:rsid w:val="00B10122"/>
    <w:rsid w:val="00B10160"/>
    <w:rsid w:val="00B1017C"/>
    <w:rsid w:val="00B1019F"/>
    <w:rsid w:val="00B1021E"/>
    <w:rsid w:val="00B1025D"/>
    <w:rsid w:val="00B102A1"/>
    <w:rsid w:val="00B102C3"/>
    <w:rsid w:val="00B1035E"/>
    <w:rsid w:val="00B103A7"/>
    <w:rsid w:val="00B103AE"/>
    <w:rsid w:val="00B10401"/>
    <w:rsid w:val="00B10477"/>
    <w:rsid w:val="00B10486"/>
    <w:rsid w:val="00B10576"/>
    <w:rsid w:val="00B1065C"/>
    <w:rsid w:val="00B10740"/>
    <w:rsid w:val="00B10829"/>
    <w:rsid w:val="00B10933"/>
    <w:rsid w:val="00B10AE1"/>
    <w:rsid w:val="00B10AE6"/>
    <w:rsid w:val="00B10B2C"/>
    <w:rsid w:val="00B10B34"/>
    <w:rsid w:val="00B10B84"/>
    <w:rsid w:val="00B10BB8"/>
    <w:rsid w:val="00B10BD7"/>
    <w:rsid w:val="00B10C05"/>
    <w:rsid w:val="00B10C83"/>
    <w:rsid w:val="00B10D58"/>
    <w:rsid w:val="00B10DFE"/>
    <w:rsid w:val="00B10FA8"/>
    <w:rsid w:val="00B11051"/>
    <w:rsid w:val="00B11069"/>
    <w:rsid w:val="00B1111C"/>
    <w:rsid w:val="00B111BF"/>
    <w:rsid w:val="00B1140B"/>
    <w:rsid w:val="00B11559"/>
    <w:rsid w:val="00B11584"/>
    <w:rsid w:val="00B115ED"/>
    <w:rsid w:val="00B1161D"/>
    <w:rsid w:val="00B11636"/>
    <w:rsid w:val="00B11714"/>
    <w:rsid w:val="00B1177F"/>
    <w:rsid w:val="00B119A9"/>
    <w:rsid w:val="00B11A35"/>
    <w:rsid w:val="00B11A5F"/>
    <w:rsid w:val="00B11B3A"/>
    <w:rsid w:val="00B11CA9"/>
    <w:rsid w:val="00B11CAA"/>
    <w:rsid w:val="00B11D31"/>
    <w:rsid w:val="00B11D87"/>
    <w:rsid w:val="00B11E72"/>
    <w:rsid w:val="00B11E8F"/>
    <w:rsid w:val="00B11FE8"/>
    <w:rsid w:val="00B12002"/>
    <w:rsid w:val="00B12003"/>
    <w:rsid w:val="00B12022"/>
    <w:rsid w:val="00B12168"/>
    <w:rsid w:val="00B1226A"/>
    <w:rsid w:val="00B122DC"/>
    <w:rsid w:val="00B122E8"/>
    <w:rsid w:val="00B12392"/>
    <w:rsid w:val="00B1241F"/>
    <w:rsid w:val="00B12463"/>
    <w:rsid w:val="00B12581"/>
    <w:rsid w:val="00B125C4"/>
    <w:rsid w:val="00B1282D"/>
    <w:rsid w:val="00B128E0"/>
    <w:rsid w:val="00B1292C"/>
    <w:rsid w:val="00B12944"/>
    <w:rsid w:val="00B12AFF"/>
    <w:rsid w:val="00B12B1E"/>
    <w:rsid w:val="00B12B48"/>
    <w:rsid w:val="00B12B52"/>
    <w:rsid w:val="00B12BFF"/>
    <w:rsid w:val="00B12CF3"/>
    <w:rsid w:val="00B12D2F"/>
    <w:rsid w:val="00B12DC1"/>
    <w:rsid w:val="00B12DCD"/>
    <w:rsid w:val="00B12EAA"/>
    <w:rsid w:val="00B12EE4"/>
    <w:rsid w:val="00B12F39"/>
    <w:rsid w:val="00B12F3E"/>
    <w:rsid w:val="00B1304A"/>
    <w:rsid w:val="00B130A1"/>
    <w:rsid w:val="00B130AE"/>
    <w:rsid w:val="00B131E2"/>
    <w:rsid w:val="00B1339B"/>
    <w:rsid w:val="00B133B8"/>
    <w:rsid w:val="00B135B6"/>
    <w:rsid w:val="00B135F7"/>
    <w:rsid w:val="00B136ED"/>
    <w:rsid w:val="00B13702"/>
    <w:rsid w:val="00B1385F"/>
    <w:rsid w:val="00B1388A"/>
    <w:rsid w:val="00B1398D"/>
    <w:rsid w:val="00B13A00"/>
    <w:rsid w:val="00B13A0D"/>
    <w:rsid w:val="00B13ACF"/>
    <w:rsid w:val="00B13BA5"/>
    <w:rsid w:val="00B13C1A"/>
    <w:rsid w:val="00B13C1B"/>
    <w:rsid w:val="00B13C82"/>
    <w:rsid w:val="00B13C8D"/>
    <w:rsid w:val="00B13CA0"/>
    <w:rsid w:val="00B13DDA"/>
    <w:rsid w:val="00B13E89"/>
    <w:rsid w:val="00B13EDC"/>
    <w:rsid w:val="00B13F2E"/>
    <w:rsid w:val="00B13F80"/>
    <w:rsid w:val="00B14072"/>
    <w:rsid w:val="00B140CC"/>
    <w:rsid w:val="00B140DB"/>
    <w:rsid w:val="00B14159"/>
    <w:rsid w:val="00B14166"/>
    <w:rsid w:val="00B141CD"/>
    <w:rsid w:val="00B14313"/>
    <w:rsid w:val="00B14369"/>
    <w:rsid w:val="00B14476"/>
    <w:rsid w:val="00B144CC"/>
    <w:rsid w:val="00B144E6"/>
    <w:rsid w:val="00B14566"/>
    <w:rsid w:val="00B14584"/>
    <w:rsid w:val="00B145C0"/>
    <w:rsid w:val="00B14672"/>
    <w:rsid w:val="00B14675"/>
    <w:rsid w:val="00B147A8"/>
    <w:rsid w:val="00B14881"/>
    <w:rsid w:val="00B14A83"/>
    <w:rsid w:val="00B14AB4"/>
    <w:rsid w:val="00B14B8F"/>
    <w:rsid w:val="00B14D9A"/>
    <w:rsid w:val="00B14E8F"/>
    <w:rsid w:val="00B14ECC"/>
    <w:rsid w:val="00B14FD8"/>
    <w:rsid w:val="00B1519C"/>
    <w:rsid w:val="00B151B7"/>
    <w:rsid w:val="00B151BE"/>
    <w:rsid w:val="00B152F5"/>
    <w:rsid w:val="00B1531F"/>
    <w:rsid w:val="00B15350"/>
    <w:rsid w:val="00B15400"/>
    <w:rsid w:val="00B15455"/>
    <w:rsid w:val="00B15479"/>
    <w:rsid w:val="00B154CE"/>
    <w:rsid w:val="00B15692"/>
    <w:rsid w:val="00B156DE"/>
    <w:rsid w:val="00B15737"/>
    <w:rsid w:val="00B15778"/>
    <w:rsid w:val="00B157B6"/>
    <w:rsid w:val="00B15845"/>
    <w:rsid w:val="00B1597D"/>
    <w:rsid w:val="00B159E3"/>
    <w:rsid w:val="00B15AD5"/>
    <w:rsid w:val="00B15B58"/>
    <w:rsid w:val="00B15C3C"/>
    <w:rsid w:val="00B15C59"/>
    <w:rsid w:val="00B15C94"/>
    <w:rsid w:val="00B15CAA"/>
    <w:rsid w:val="00B15CC8"/>
    <w:rsid w:val="00B15D77"/>
    <w:rsid w:val="00B15E05"/>
    <w:rsid w:val="00B15E47"/>
    <w:rsid w:val="00B15F06"/>
    <w:rsid w:val="00B15F1F"/>
    <w:rsid w:val="00B15F79"/>
    <w:rsid w:val="00B161E5"/>
    <w:rsid w:val="00B161EB"/>
    <w:rsid w:val="00B16296"/>
    <w:rsid w:val="00B16308"/>
    <w:rsid w:val="00B16322"/>
    <w:rsid w:val="00B163B8"/>
    <w:rsid w:val="00B163C0"/>
    <w:rsid w:val="00B16437"/>
    <w:rsid w:val="00B164D5"/>
    <w:rsid w:val="00B16698"/>
    <w:rsid w:val="00B166DA"/>
    <w:rsid w:val="00B1674F"/>
    <w:rsid w:val="00B16779"/>
    <w:rsid w:val="00B167DF"/>
    <w:rsid w:val="00B16AD2"/>
    <w:rsid w:val="00B16AD5"/>
    <w:rsid w:val="00B16ADA"/>
    <w:rsid w:val="00B16B54"/>
    <w:rsid w:val="00B16B90"/>
    <w:rsid w:val="00B16CF7"/>
    <w:rsid w:val="00B16DE9"/>
    <w:rsid w:val="00B16DEA"/>
    <w:rsid w:val="00B16E2C"/>
    <w:rsid w:val="00B16E8A"/>
    <w:rsid w:val="00B1704A"/>
    <w:rsid w:val="00B170A3"/>
    <w:rsid w:val="00B170F0"/>
    <w:rsid w:val="00B1718D"/>
    <w:rsid w:val="00B17223"/>
    <w:rsid w:val="00B172B6"/>
    <w:rsid w:val="00B172D5"/>
    <w:rsid w:val="00B1736F"/>
    <w:rsid w:val="00B1737C"/>
    <w:rsid w:val="00B17448"/>
    <w:rsid w:val="00B17469"/>
    <w:rsid w:val="00B17570"/>
    <w:rsid w:val="00B175A8"/>
    <w:rsid w:val="00B17648"/>
    <w:rsid w:val="00B17656"/>
    <w:rsid w:val="00B17659"/>
    <w:rsid w:val="00B1774E"/>
    <w:rsid w:val="00B17783"/>
    <w:rsid w:val="00B178AE"/>
    <w:rsid w:val="00B178D0"/>
    <w:rsid w:val="00B179B3"/>
    <w:rsid w:val="00B17A87"/>
    <w:rsid w:val="00B17B5C"/>
    <w:rsid w:val="00B17BD0"/>
    <w:rsid w:val="00B17BE1"/>
    <w:rsid w:val="00B17CE6"/>
    <w:rsid w:val="00B17D0B"/>
    <w:rsid w:val="00B17ED4"/>
    <w:rsid w:val="00B17FB4"/>
    <w:rsid w:val="00B17FE7"/>
    <w:rsid w:val="00B2003D"/>
    <w:rsid w:val="00B2006B"/>
    <w:rsid w:val="00B2008D"/>
    <w:rsid w:val="00B20095"/>
    <w:rsid w:val="00B2011F"/>
    <w:rsid w:val="00B20181"/>
    <w:rsid w:val="00B20182"/>
    <w:rsid w:val="00B201AD"/>
    <w:rsid w:val="00B2020B"/>
    <w:rsid w:val="00B202DF"/>
    <w:rsid w:val="00B2033F"/>
    <w:rsid w:val="00B20426"/>
    <w:rsid w:val="00B204FC"/>
    <w:rsid w:val="00B20524"/>
    <w:rsid w:val="00B205A3"/>
    <w:rsid w:val="00B205B1"/>
    <w:rsid w:val="00B206B2"/>
    <w:rsid w:val="00B206F7"/>
    <w:rsid w:val="00B2074B"/>
    <w:rsid w:val="00B207CE"/>
    <w:rsid w:val="00B208E4"/>
    <w:rsid w:val="00B20929"/>
    <w:rsid w:val="00B20957"/>
    <w:rsid w:val="00B20A32"/>
    <w:rsid w:val="00B20AFD"/>
    <w:rsid w:val="00B20B16"/>
    <w:rsid w:val="00B20BF8"/>
    <w:rsid w:val="00B20C0D"/>
    <w:rsid w:val="00B20C88"/>
    <w:rsid w:val="00B20DA0"/>
    <w:rsid w:val="00B20DE4"/>
    <w:rsid w:val="00B21000"/>
    <w:rsid w:val="00B21040"/>
    <w:rsid w:val="00B210A3"/>
    <w:rsid w:val="00B21106"/>
    <w:rsid w:val="00B21124"/>
    <w:rsid w:val="00B211E9"/>
    <w:rsid w:val="00B213DA"/>
    <w:rsid w:val="00B21417"/>
    <w:rsid w:val="00B214CF"/>
    <w:rsid w:val="00B214DB"/>
    <w:rsid w:val="00B21518"/>
    <w:rsid w:val="00B21603"/>
    <w:rsid w:val="00B21609"/>
    <w:rsid w:val="00B21637"/>
    <w:rsid w:val="00B217EF"/>
    <w:rsid w:val="00B217F4"/>
    <w:rsid w:val="00B2189E"/>
    <w:rsid w:val="00B219C2"/>
    <w:rsid w:val="00B21AA3"/>
    <w:rsid w:val="00B21B10"/>
    <w:rsid w:val="00B21B87"/>
    <w:rsid w:val="00B21CF7"/>
    <w:rsid w:val="00B21D58"/>
    <w:rsid w:val="00B21D67"/>
    <w:rsid w:val="00B21D78"/>
    <w:rsid w:val="00B21D94"/>
    <w:rsid w:val="00B21E48"/>
    <w:rsid w:val="00B21FCD"/>
    <w:rsid w:val="00B21FEE"/>
    <w:rsid w:val="00B220E5"/>
    <w:rsid w:val="00B2217D"/>
    <w:rsid w:val="00B221E7"/>
    <w:rsid w:val="00B221ED"/>
    <w:rsid w:val="00B22266"/>
    <w:rsid w:val="00B22285"/>
    <w:rsid w:val="00B22313"/>
    <w:rsid w:val="00B22317"/>
    <w:rsid w:val="00B2231A"/>
    <w:rsid w:val="00B223D5"/>
    <w:rsid w:val="00B22521"/>
    <w:rsid w:val="00B22866"/>
    <w:rsid w:val="00B228F1"/>
    <w:rsid w:val="00B2290D"/>
    <w:rsid w:val="00B22A27"/>
    <w:rsid w:val="00B22BB4"/>
    <w:rsid w:val="00B22BE3"/>
    <w:rsid w:val="00B22C72"/>
    <w:rsid w:val="00B22CE2"/>
    <w:rsid w:val="00B22D4B"/>
    <w:rsid w:val="00B22D77"/>
    <w:rsid w:val="00B22D8F"/>
    <w:rsid w:val="00B22E85"/>
    <w:rsid w:val="00B22EB2"/>
    <w:rsid w:val="00B22F56"/>
    <w:rsid w:val="00B22FD9"/>
    <w:rsid w:val="00B2308D"/>
    <w:rsid w:val="00B230F7"/>
    <w:rsid w:val="00B23118"/>
    <w:rsid w:val="00B23147"/>
    <w:rsid w:val="00B231D6"/>
    <w:rsid w:val="00B232A6"/>
    <w:rsid w:val="00B232D3"/>
    <w:rsid w:val="00B232EA"/>
    <w:rsid w:val="00B2332A"/>
    <w:rsid w:val="00B2339A"/>
    <w:rsid w:val="00B233E8"/>
    <w:rsid w:val="00B23413"/>
    <w:rsid w:val="00B2344D"/>
    <w:rsid w:val="00B234AA"/>
    <w:rsid w:val="00B23669"/>
    <w:rsid w:val="00B23675"/>
    <w:rsid w:val="00B23762"/>
    <w:rsid w:val="00B237D9"/>
    <w:rsid w:val="00B23844"/>
    <w:rsid w:val="00B238B1"/>
    <w:rsid w:val="00B23913"/>
    <w:rsid w:val="00B2399F"/>
    <w:rsid w:val="00B239F0"/>
    <w:rsid w:val="00B23A07"/>
    <w:rsid w:val="00B23A33"/>
    <w:rsid w:val="00B23A7F"/>
    <w:rsid w:val="00B23A9D"/>
    <w:rsid w:val="00B23B45"/>
    <w:rsid w:val="00B23B4B"/>
    <w:rsid w:val="00B23C2E"/>
    <w:rsid w:val="00B23D68"/>
    <w:rsid w:val="00B23FCD"/>
    <w:rsid w:val="00B23FD3"/>
    <w:rsid w:val="00B240F2"/>
    <w:rsid w:val="00B24110"/>
    <w:rsid w:val="00B24141"/>
    <w:rsid w:val="00B24176"/>
    <w:rsid w:val="00B241E7"/>
    <w:rsid w:val="00B24215"/>
    <w:rsid w:val="00B242A7"/>
    <w:rsid w:val="00B243A0"/>
    <w:rsid w:val="00B244D5"/>
    <w:rsid w:val="00B244E4"/>
    <w:rsid w:val="00B245D5"/>
    <w:rsid w:val="00B24652"/>
    <w:rsid w:val="00B2465A"/>
    <w:rsid w:val="00B24807"/>
    <w:rsid w:val="00B24850"/>
    <w:rsid w:val="00B24890"/>
    <w:rsid w:val="00B248C5"/>
    <w:rsid w:val="00B24903"/>
    <w:rsid w:val="00B24925"/>
    <w:rsid w:val="00B24957"/>
    <w:rsid w:val="00B249D9"/>
    <w:rsid w:val="00B24A1B"/>
    <w:rsid w:val="00B24BF2"/>
    <w:rsid w:val="00B24BFE"/>
    <w:rsid w:val="00B24C79"/>
    <w:rsid w:val="00B24D51"/>
    <w:rsid w:val="00B24ED5"/>
    <w:rsid w:val="00B24EF0"/>
    <w:rsid w:val="00B24F86"/>
    <w:rsid w:val="00B25003"/>
    <w:rsid w:val="00B25201"/>
    <w:rsid w:val="00B2523E"/>
    <w:rsid w:val="00B25291"/>
    <w:rsid w:val="00B252C6"/>
    <w:rsid w:val="00B25445"/>
    <w:rsid w:val="00B25565"/>
    <w:rsid w:val="00B2561C"/>
    <w:rsid w:val="00B2566F"/>
    <w:rsid w:val="00B256F0"/>
    <w:rsid w:val="00B2573F"/>
    <w:rsid w:val="00B2582B"/>
    <w:rsid w:val="00B258BB"/>
    <w:rsid w:val="00B258BC"/>
    <w:rsid w:val="00B25933"/>
    <w:rsid w:val="00B25A22"/>
    <w:rsid w:val="00B25AD7"/>
    <w:rsid w:val="00B25B10"/>
    <w:rsid w:val="00B25BC0"/>
    <w:rsid w:val="00B25D93"/>
    <w:rsid w:val="00B25DE0"/>
    <w:rsid w:val="00B25F3A"/>
    <w:rsid w:val="00B25F43"/>
    <w:rsid w:val="00B25F6D"/>
    <w:rsid w:val="00B25FB0"/>
    <w:rsid w:val="00B26054"/>
    <w:rsid w:val="00B2606C"/>
    <w:rsid w:val="00B260F5"/>
    <w:rsid w:val="00B26138"/>
    <w:rsid w:val="00B26171"/>
    <w:rsid w:val="00B261A3"/>
    <w:rsid w:val="00B26226"/>
    <w:rsid w:val="00B26286"/>
    <w:rsid w:val="00B264D2"/>
    <w:rsid w:val="00B2652C"/>
    <w:rsid w:val="00B265AD"/>
    <w:rsid w:val="00B265B1"/>
    <w:rsid w:val="00B265F7"/>
    <w:rsid w:val="00B2665E"/>
    <w:rsid w:val="00B266A3"/>
    <w:rsid w:val="00B266B5"/>
    <w:rsid w:val="00B26745"/>
    <w:rsid w:val="00B26766"/>
    <w:rsid w:val="00B2679A"/>
    <w:rsid w:val="00B267C0"/>
    <w:rsid w:val="00B26847"/>
    <w:rsid w:val="00B2699F"/>
    <w:rsid w:val="00B26A55"/>
    <w:rsid w:val="00B26B83"/>
    <w:rsid w:val="00B26BCF"/>
    <w:rsid w:val="00B26BF3"/>
    <w:rsid w:val="00B26C6B"/>
    <w:rsid w:val="00B26DB9"/>
    <w:rsid w:val="00B26E8F"/>
    <w:rsid w:val="00B26EAC"/>
    <w:rsid w:val="00B26F5A"/>
    <w:rsid w:val="00B27014"/>
    <w:rsid w:val="00B27098"/>
    <w:rsid w:val="00B270FE"/>
    <w:rsid w:val="00B2713A"/>
    <w:rsid w:val="00B27331"/>
    <w:rsid w:val="00B27340"/>
    <w:rsid w:val="00B273D9"/>
    <w:rsid w:val="00B2743F"/>
    <w:rsid w:val="00B274BC"/>
    <w:rsid w:val="00B27571"/>
    <w:rsid w:val="00B2787E"/>
    <w:rsid w:val="00B27A0E"/>
    <w:rsid w:val="00B27A86"/>
    <w:rsid w:val="00B27AAB"/>
    <w:rsid w:val="00B27E08"/>
    <w:rsid w:val="00B27E3D"/>
    <w:rsid w:val="00B27F38"/>
    <w:rsid w:val="00B27F4A"/>
    <w:rsid w:val="00B27F8F"/>
    <w:rsid w:val="00B3024A"/>
    <w:rsid w:val="00B30301"/>
    <w:rsid w:val="00B30313"/>
    <w:rsid w:val="00B3038E"/>
    <w:rsid w:val="00B304B0"/>
    <w:rsid w:val="00B304B7"/>
    <w:rsid w:val="00B305DB"/>
    <w:rsid w:val="00B3076B"/>
    <w:rsid w:val="00B3078F"/>
    <w:rsid w:val="00B307A5"/>
    <w:rsid w:val="00B30810"/>
    <w:rsid w:val="00B3082E"/>
    <w:rsid w:val="00B3086D"/>
    <w:rsid w:val="00B3090D"/>
    <w:rsid w:val="00B30977"/>
    <w:rsid w:val="00B30B6E"/>
    <w:rsid w:val="00B30B7A"/>
    <w:rsid w:val="00B30C84"/>
    <w:rsid w:val="00B30CDD"/>
    <w:rsid w:val="00B30DD9"/>
    <w:rsid w:val="00B30E1C"/>
    <w:rsid w:val="00B30E3B"/>
    <w:rsid w:val="00B30E50"/>
    <w:rsid w:val="00B30F26"/>
    <w:rsid w:val="00B30F30"/>
    <w:rsid w:val="00B30F67"/>
    <w:rsid w:val="00B30F9B"/>
    <w:rsid w:val="00B30FC4"/>
    <w:rsid w:val="00B31067"/>
    <w:rsid w:val="00B31078"/>
    <w:rsid w:val="00B31090"/>
    <w:rsid w:val="00B310B7"/>
    <w:rsid w:val="00B31108"/>
    <w:rsid w:val="00B31140"/>
    <w:rsid w:val="00B311AF"/>
    <w:rsid w:val="00B31232"/>
    <w:rsid w:val="00B312C2"/>
    <w:rsid w:val="00B312CB"/>
    <w:rsid w:val="00B31341"/>
    <w:rsid w:val="00B314CD"/>
    <w:rsid w:val="00B31500"/>
    <w:rsid w:val="00B315E6"/>
    <w:rsid w:val="00B31788"/>
    <w:rsid w:val="00B318B6"/>
    <w:rsid w:val="00B318DE"/>
    <w:rsid w:val="00B319E8"/>
    <w:rsid w:val="00B31A8E"/>
    <w:rsid w:val="00B31B63"/>
    <w:rsid w:val="00B31CEE"/>
    <w:rsid w:val="00B31D69"/>
    <w:rsid w:val="00B31DAC"/>
    <w:rsid w:val="00B31DC5"/>
    <w:rsid w:val="00B31E3D"/>
    <w:rsid w:val="00B31E3E"/>
    <w:rsid w:val="00B31EBD"/>
    <w:rsid w:val="00B31FBC"/>
    <w:rsid w:val="00B31FD1"/>
    <w:rsid w:val="00B32054"/>
    <w:rsid w:val="00B32094"/>
    <w:rsid w:val="00B320A4"/>
    <w:rsid w:val="00B320F8"/>
    <w:rsid w:val="00B320FC"/>
    <w:rsid w:val="00B32194"/>
    <w:rsid w:val="00B3219F"/>
    <w:rsid w:val="00B321E3"/>
    <w:rsid w:val="00B32296"/>
    <w:rsid w:val="00B322A0"/>
    <w:rsid w:val="00B3242A"/>
    <w:rsid w:val="00B324B1"/>
    <w:rsid w:val="00B32569"/>
    <w:rsid w:val="00B32637"/>
    <w:rsid w:val="00B326B3"/>
    <w:rsid w:val="00B32749"/>
    <w:rsid w:val="00B3274D"/>
    <w:rsid w:val="00B327A3"/>
    <w:rsid w:val="00B3289A"/>
    <w:rsid w:val="00B328C0"/>
    <w:rsid w:val="00B32A08"/>
    <w:rsid w:val="00B32B4E"/>
    <w:rsid w:val="00B32BB5"/>
    <w:rsid w:val="00B32BC2"/>
    <w:rsid w:val="00B32BD7"/>
    <w:rsid w:val="00B32D0E"/>
    <w:rsid w:val="00B32D83"/>
    <w:rsid w:val="00B32DB2"/>
    <w:rsid w:val="00B32DBE"/>
    <w:rsid w:val="00B32E8D"/>
    <w:rsid w:val="00B32ED9"/>
    <w:rsid w:val="00B32F4D"/>
    <w:rsid w:val="00B32FBD"/>
    <w:rsid w:val="00B32FC2"/>
    <w:rsid w:val="00B33125"/>
    <w:rsid w:val="00B33141"/>
    <w:rsid w:val="00B331C0"/>
    <w:rsid w:val="00B3320E"/>
    <w:rsid w:val="00B33310"/>
    <w:rsid w:val="00B333C3"/>
    <w:rsid w:val="00B33426"/>
    <w:rsid w:val="00B33453"/>
    <w:rsid w:val="00B334D6"/>
    <w:rsid w:val="00B335B9"/>
    <w:rsid w:val="00B33715"/>
    <w:rsid w:val="00B33811"/>
    <w:rsid w:val="00B33835"/>
    <w:rsid w:val="00B33888"/>
    <w:rsid w:val="00B339E1"/>
    <w:rsid w:val="00B339F4"/>
    <w:rsid w:val="00B33A1B"/>
    <w:rsid w:val="00B33ABB"/>
    <w:rsid w:val="00B33B3C"/>
    <w:rsid w:val="00B33C7F"/>
    <w:rsid w:val="00B33D16"/>
    <w:rsid w:val="00B33D1E"/>
    <w:rsid w:val="00B33D5E"/>
    <w:rsid w:val="00B33DF4"/>
    <w:rsid w:val="00B33E71"/>
    <w:rsid w:val="00B33F22"/>
    <w:rsid w:val="00B33FEF"/>
    <w:rsid w:val="00B34006"/>
    <w:rsid w:val="00B340B0"/>
    <w:rsid w:val="00B340C8"/>
    <w:rsid w:val="00B340EE"/>
    <w:rsid w:val="00B3422E"/>
    <w:rsid w:val="00B34253"/>
    <w:rsid w:val="00B3437A"/>
    <w:rsid w:val="00B34452"/>
    <w:rsid w:val="00B345C0"/>
    <w:rsid w:val="00B34607"/>
    <w:rsid w:val="00B34669"/>
    <w:rsid w:val="00B346C6"/>
    <w:rsid w:val="00B34798"/>
    <w:rsid w:val="00B347EA"/>
    <w:rsid w:val="00B34865"/>
    <w:rsid w:val="00B34894"/>
    <w:rsid w:val="00B349C4"/>
    <w:rsid w:val="00B34AAA"/>
    <w:rsid w:val="00B34AC2"/>
    <w:rsid w:val="00B34B6A"/>
    <w:rsid w:val="00B34B8B"/>
    <w:rsid w:val="00B34D29"/>
    <w:rsid w:val="00B34D73"/>
    <w:rsid w:val="00B34E6D"/>
    <w:rsid w:val="00B34EE0"/>
    <w:rsid w:val="00B34F7D"/>
    <w:rsid w:val="00B34FD8"/>
    <w:rsid w:val="00B350EA"/>
    <w:rsid w:val="00B3514A"/>
    <w:rsid w:val="00B351D4"/>
    <w:rsid w:val="00B3534C"/>
    <w:rsid w:val="00B3538D"/>
    <w:rsid w:val="00B35448"/>
    <w:rsid w:val="00B356E9"/>
    <w:rsid w:val="00B35945"/>
    <w:rsid w:val="00B359D0"/>
    <w:rsid w:val="00B35B4C"/>
    <w:rsid w:val="00B35B63"/>
    <w:rsid w:val="00B35B8E"/>
    <w:rsid w:val="00B35BFD"/>
    <w:rsid w:val="00B35C44"/>
    <w:rsid w:val="00B35C69"/>
    <w:rsid w:val="00B35C6B"/>
    <w:rsid w:val="00B35C9C"/>
    <w:rsid w:val="00B35CA3"/>
    <w:rsid w:val="00B35D23"/>
    <w:rsid w:val="00B35DB8"/>
    <w:rsid w:val="00B35E0E"/>
    <w:rsid w:val="00B35EBC"/>
    <w:rsid w:val="00B35EEA"/>
    <w:rsid w:val="00B35F11"/>
    <w:rsid w:val="00B3606A"/>
    <w:rsid w:val="00B36177"/>
    <w:rsid w:val="00B3617D"/>
    <w:rsid w:val="00B362F5"/>
    <w:rsid w:val="00B3636D"/>
    <w:rsid w:val="00B3647B"/>
    <w:rsid w:val="00B364E6"/>
    <w:rsid w:val="00B36502"/>
    <w:rsid w:val="00B366A6"/>
    <w:rsid w:val="00B366FE"/>
    <w:rsid w:val="00B36879"/>
    <w:rsid w:val="00B368D0"/>
    <w:rsid w:val="00B3692B"/>
    <w:rsid w:val="00B3696D"/>
    <w:rsid w:val="00B369A0"/>
    <w:rsid w:val="00B369AF"/>
    <w:rsid w:val="00B36A7F"/>
    <w:rsid w:val="00B36AFA"/>
    <w:rsid w:val="00B36BE7"/>
    <w:rsid w:val="00B36C19"/>
    <w:rsid w:val="00B36C4F"/>
    <w:rsid w:val="00B36D12"/>
    <w:rsid w:val="00B36D91"/>
    <w:rsid w:val="00B36DC6"/>
    <w:rsid w:val="00B36EC1"/>
    <w:rsid w:val="00B36EF2"/>
    <w:rsid w:val="00B3706E"/>
    <w:rsid w:val="00B373B4"/>
    <w:rsid w:val="00B37412"/>
    <w:rsid w:val="00B37428"/>
    <w:rsid w:val="00B375EA"/>
    <w:rsid w:val="00B37681"/>
    <w:rsid w:val="00B376A4"/>
    <w:rsid w:val="00B376FC"/>
    <w:rsid w:val="00B37920"/>
    <w:rsid w:val="00B37940"/>
    <w:rsid w:val="00B379A5"/>
    <w:rsid w:val="00B37A55"/>
    <w:rsid w:val="00B37AEE"/>
    <w:rsid w:val="00B37B33"/>
    <w:rsid w:val="00B37BD1"/>
    <w:rsid w:val="00B37C20"/>
    <w:rsid w:val="00B37CB9"/>
    <w:rsid w:val="00B37D11"/>
    <w:rsid w:val="00B37D71"/>
    <w:rsid w:val="00B37E94"/>
    <w:rsid w:val="00B37F12"/>
    <w:rsid w:val="00B401A4"/>
    <w:rsid w:val="00B4032C"/>
    <w:rsid w:val="00B40340"/>
    <w:rsid w:val="00B40346"/>
    <w:rsid w:val="00B4045F"/>
    <w:rsid w:val="00B404D4"/>
    <w:rsid w:val="00B405D6"/>
    <w:rsid w:val="00B405D8"/>
    <w:rsid w:val="00B40642"/>
    <w:rsid w:val="00B406A9"/>
    <w:rsid w:val="00B407C6"/>
    <w:rsid w:val="00B407CC"/>
    <w:rsid w:val="00B4087B"/>
    <w:rsid w:val="00B40A06"/>
    <w:rsid w:val="00B40C1D"/>
    <w:rsid w:val="00B40C85"/>
    <w:rsid w:val="00B40CFE"/>
    <w:rsid w:val="00B40D86"/>
    <w:rsid w:val="00B40DCF"/>
    <w:rsid w:val="00B40E09"/>
    <w:rsid w:val="00B40E67"/>
    <w:rsid w:val="00B40EE9"/>
    <w:rsid w:val="00B410EC"/>
    <w:rsid w:val="00B412A4"/>
    <w:rsid w:val="00B412E6"/>
    <w:rsid w:val="00B41305"/>
    <w:rsid w:val="00B41319"/>
    <w:rsid w:val="00B413AF"/>
    <w:rsid w:val="00B414F0"/>
    <w:rsid w:val="00B415BC"/>
    <w:rsid w:val="00B41708"/>
    <w:rsid w:val="00B41719"/>
    <w:rsid w:val="00B41762"/>
    <w:rsid w:val="00B417E6"/>
    <w:rsid w:val="00B4186D"/>
    <w:rsid w:val="00B4193F"/>
    <w:rsid w:val="00B41AFE"/>
    <w:rsid w:val="00B41B62"/>
    <w:rsid w:val="00B41C1F"/>
    <w:rsid w:val="00B41CB4"/>
    <w:rsid w:val="00B41CBB"/>
    <w:rsid w:val="00B41D2D"/>
    <w:rsid w:val="00B41D44"/>
    <w:rsid w:val="00B41DCE"/>
    <w:rsid w:val="00B41E24"/>
    <w:rsid w:val="00B41E3B"/>
    <w:rsid w:val="00B41ECB"/>
    <w:rsid w:val="00B41ED3"/>
    <w:rsid w:val="00B41FBD"/>
    <w:rsid w:val="00B42008"/>
    <w:rsid w:val="00B420B2"/>
    <w:rsid w:val="00B420B3"/>
    <w:rsid w:val="00B420CE"/>
    <w:rsid w:val="00B420E6"/>
    <w:rsid w:val="00B42160"/>
    <w:rsid w:val="00B42187"/>
    <w:rsid w:val="00B42196"/>
    <w:rsid w:val="00B421A2"/>
    <w:rsid w:val="00B421A6"/>
    <w:rsid w:val="00B42309"/>
    <w:rsid w:val="00B42335"/>
    <w:rsid w:val="00B423B2"/>
    <w:rsid w:val="00B42467"/>
    <w:rsid w:val="00B42471"/>
    <w:rsid w:val="00B42797"/>
    <w:rsid w:val="00B42845"/>
    <w:rsid w:val="00B428EF"/>
    <w:rsid w:val="00B42948"/>
    <w:rsid w:val="00B42ABA"/>
    <w:rsid w:val="00B42B04"/>
    <w:rsid w:val="00B42BC5"/>
    <w:rsid w:val="00B42C64"/>
    <w:rsid w:val="00B42C6F"/>
    <w:rsid w:val="00B42C81"/>
    <w:rsid w:val="00B42E08"/>
    <w:rsid w:val="00B42E46"/>
    <w:rsid w:val="00B42EFB"/>
    <w:rsid w:val="00B43139"/>
    <w:rsid w:val="00B431E6"/>
    <w:rsid w:val="00B4324F"/>
    <w:rsid w:val="00B43370"/>
    <w:rsid w:val="00B43463"/>
    <w:rsid w:val="00B434A5"/>
    <w:rsid w:val="00B4353C"/>
    <w:rsid w:val="00B43644"/>
    <w:rsid w:val="00B436A2"/>
    <w:rsid w:val="00B437B3"/>
    <w:rsid w:val="00B4380C"/>
    <w:rsid w:val="00B439BA"/>
    <w:rsid w:val="00B43A58"/>
    <w:rsid w:val="00B43A91"/>
    <w:rsid w:val="00B43AD5"/>
    <w:rsid w:val="00B43B60"/>
    <w:rsid w:val="00B43BE4"/>
    <w:rsid w:val="00B43C1B"/>
    <w:rsid w:val="00B43C60"/>
    <w:rsid w:val="00B43C6C"/>
    <w:rsid w:val="00B43CBB"/>
    <w:rsid w:val="00B43E0B"/>
    <w:rsid w:val="00B43E2A"/>
    <w:rsid w:val="00B43E3A"/>
    <w:rsid w:val="00B43E5C"/>
    <w:rsid w:val="00B43E5D"/>
    <w:rsid w:val="00B43E5E"/>
    <w:rsid w:val="00B43E77"/>
    <w:rsid w:val="00B43F05"/>
    <w:rsid w:val="00B43F1F"/>
    <w:rsid w:val="00B43FF8"/>
    <w:rsid w:val="00B44038"/>
    <w:rsid w:val="00B440BB"/>
    <w:rsid w:val="00B440FF"/>
    <w:rsid w:val="00B44101"/>
    <w:rsid w:val="00B441B0"/>
    <w:rsid w:val="00B442FF"/>
    <w:rsid w:val="00B44325"/>
    <w:rsid w:val="00B443D3"/>
    <w:rsid w:val="00B44444"/>
    <w:rsid w:val="00B4444A"/>
    <w:rsid w:val="00B444DD"/>
    <w:rsid w:val="00B44541"/>
    <w:rsid w:val="00B44555"/>
    <w:rsid w:val="00B44576"/>
    <w:rsid w:val="00B4465B"/>
    <w:rsid w:val="00B4469F"/>
    <w:rsid w:val="00B446D3"/>
    <w:rsid w:val="00B44836"/>
    <w:rsid w:val="00B4490A"/>
    <w:rsid w:val="00B44957"/>
    <w:rsid w:val="00B44998"/>
    <w:rsid w:val="00B44A11"/>
    <w:rsid w:val="00B44AB5"/>
    <w:rsid w:val="00B44AD7"/>
    <w:rsid w:val="00B44B51"/>
    <w:rsid w:val="00B44CA1"/>
    <w:rsid w:val="00B44D18"/>
    <w:rsid w:val="00B44DAD"/>
    <w:rsid w:val="00B44E34"/>
    <w:rsid w:val="00B44F05"/>
    <w:rsid w:val="00B44FA1"/>
    <w:rsid w:val="00B44FB0"/>
    <w:rsid w:val="00B44FBB"/>
    <w:rsid w:val="00B450F8"/>
    <w:rsid w:val="00B450F9"/>
    <w:rsid w:val="00B45130"/>
    <w:rsid w:val="00B4513C"/>
    <w:rsid w:val="00B45154"/>
    <w:rsid w:val="00B451C9"/>
    <w:rsid w:val="00B451D9"/>
    <w:rsid w:val="00B451EA"/>
    <w:rsid w:val="00B452D9"/>
    <w:rsid w:val="00B453A9"/>
    <w:rsid w:val="00B453DB"/>
    <w:rsid w:val="00B454BE"/>
    <w:rsid w:val="00B4550D"/>
    <w:rsid w:val="00B4556D"/>
    <w:rsid w:val="00B45583"/>
    <w:rsid w:val="00B4566D"/>
    <w:rsid w:val="00B4577D"/>
    <w:rsid w:val="00B45785"/>
    <w:rsid w:val="00B457CB"/>
    <w:rsid w:val="00B457F4"/>
    <w:rsid w:val="00B45896"/>
    <w:rsid w:val="00B4593C"/>
    <w:rsid w:val="00B45ABA"/>
    <w:rsid w:val="00B45B72"/>
    <w:rsid w:val="00B45D88"/>
    <w:rsid w:val="00B45DA8"/>
    <w:rsid w:val="00B45E74"/>
    <w:rsid w:val="00B45EE0"/>
    <w:rsid w:val="00B45FA8"/>
    <w:rsid w:val="00B461A0"/>
    <w:rsid w:val="00B461D8"/>
    <w:rsid w:val="00B46258"/>
    <w:rsid w:val="00B4636A"/>
    <w:rsid w:val="00B46423"/>
    <w:rsid w:val="00B464BD"/>
    <w:rsid w:val="00B4651C"/>
    <w:rsid w:val="00B4659F"/>
    <w:rsid w:val="00B465DF"/>
    <w:rsid w:val="00B465FD"/>
    <w:rsid w:val="00B4668D"/>
    <w:rsid w:val="00B4668F"/>
    <w:rsid w:val="00B466BB"/>
    <w:rsid w:val="00B466E6"/>
    <w:rsid w:val="00B46710"/>
    <w:rsid w:val="00B46791"/>
    <w:rsid w:val="00B467CF"/>
    <w:rsid w:val="00B46959"/>
    <w:rsid w:val="00B4698E"/>
    <w:rsid w:val="00B469CF"/>
    <w:rsid w:val="00B46A49"/>
    <w:rsid w:val="00B46B54"/>
    <w:rsid w:val="00B46BB7"/>
    <w:rsid w:val="00B46CE0"/>
    <w:rsid w:val="00B46D82"/>
    <w:rsid w:val="00B46F0E"/>
    <w:rsid w:val="00B46F14"/>
    <w:rsid w:val="00B46F3C"/>
    <w:rsid w:val="00B46FC8"/>
    <w:rsid w:val="00B47015"/>
    <w:rsid w:val="00B4708A"/>
    <w:rsid w:val="00B470A1"/>
    <w:rsid w:val="00B4730D"/>
    <w:rsid w:val="00B4730F"/>
    <w:rsid w:val="00B473BE"/>
    <w:rsid w:val="00B47493"/>
    <w:rsid w:val="00B474C0"/>
    <w:rsid w:val="00B474E0"/>
    <w:rsid w:val="00B47526"/>
    <w:rsid w:val="00B4752A"/>
    <w:rsid w:val="00B475BC"/>
    <w:rsid w:val="00B475C9"/>
    <w:rsid w:val="00B4766C"/>
    <w:rsid w:val="00B4768F"/>
    <w:rsid w:val="00B476C7"/>
    <w:rsid w:val="00B479B8"/>
    <w:rsid w:val="00B47A8F"/>
    <w:rsid w:val="00B47A95"/>
    <w:rsid w:val="00B47ACE"/>
    <w:rsid w:val="00B47B23"/>
    <w:rsid w:val="00B47BAD"/>
    <w:rsid w:val="00B47BE1"/>
    <w:rsid w:val="00B47BFB"/>
    <w:rsid w:val="00B47CA9"/>
    <w:rsid w:val="00B47CD6"/>
    <w:rsid w:val="00B47CF7"/>
    <w:rsid w:val="00B47D75"/>
    <w:rsid w:val="00B47D7D"/>
    <w:rsid w:val="00B47F29"/>
    <w:rsid w:val="00B47FE9"/>
    <w:rsid w:val="00B47FF0"/>
    <w:rsid w:val="00B500BE"/>
    <w:rsid w:val="00B500D1"/>
    <w:rsid w:val="00B50114"/>
    <w:rsid w:val="00B50236"/>
    <w:rsid w:val="00B5027A"/>
    <w:rsid w:val="00B502D5"/>
    <w:rsid w:val="00B5040D"/>
    <w:rsid w:val="00B504D1"/>
    <w:rsid w:val="00B50577"/>
    <w:rsid w:val="00B506F7"/>
    <w:rsid w:val="00B50783"/>
    <w:rsid w:val="00B507BA"/>
    <w:rsid w:val="00B509AC"/>
    <w:rsid w:val="00B50AD9"/>
    <w:rsid w:val="00B50BF3"/>
    <w:rsid w:val="00B50BF9"/>
    <w:rsid w:val="00B50C1D"/>
    <w:rsid w:val="00B50C29"/>
    <w:rsid w:val="00B50C83"/>
    <w:rsid w:val="00B50C99"/>
    <w:rsid w:val="00B50CED"/>
    <w:rsid w:val="00B50D25"/>
    <w:rsid w:val="00B50DF3"/>
    <w:rsid w:val="00B50F7B"/>
    <w:rsid w:val="00B5109B"/>
    <w:rsid w:val="00B510B0"/>
    <w:rsid w:val="00B510F3"/>
    <w:rsid w:val="00B51266"/>
    <w:rsid w:val="00B512BE"/>
    <w:rsid w:val="00B512DC"/>
    <w:rsid w:val="00B51338"/>
    <w:rsid w:val="00B513DF"/>
    <w:rsid w:val="00B51400"/>
    <w:rsid w:val="00B51418"/>
    <w:rsid w:val="00B51440"/>
    <w:rsid w:val="00B5144F"/>
    <w:rsid w:val="00B514E7"/>
    <w:rsid w:val="00B51501"/>
    <w:rsid w:val="00B51558"/>
    <w:rsid w:val="00B5156A"/>
    <w:rsid w:val="00B51715"/>
    <w:rsid w:val="00B517DA"/>
    <w:rsid w:val="00B5189A"/>
    <w:rsid w:val="00B518AC"/>
    <w:rsid w:val="00B51930"/>
    <w:rsid w:val="00B51932"/>
    <w:rsid w:val="00B519DB"/>
    <w:rsid w:val="00B51A0E"/>
    <w:rsid w:val="00B51A69"/>
    <w:rsid w:val="00B51B16"/>
    <w:rsid w:val="00B51C75"/>
    <w:rsid w:val="00B51C90"/>
    <w:rsid w:val="00B51CF9"/>
    <w:rsid w:val="00B51D69"/>
    <w:rsid w:val="00B51D6A"/>
    <w:rsid w:val="00B51D81"/>
    <w:rsid w:val="00B51E07"/>
    <w:rsid w:val="00B51E40"/>
    <w:rsid w:val="00B51E4A"/>
    <w:rsid w:val="00B51EE0"/>
    <w:rsid w:val="00B51EEF"/>
    <w:rsid w:val="00B51FAB"/>
    <w:rsid w:val="00B5201E"/>
    <w:rsid w:val="00B5201F"/>
    <w:rsid w:val="00B52344"/>
    <w:rsid w:val="00B5239B"/>
    <w:rsid w:val="00B524AB"/>
    <w:rsid w:val="00B524BA"/>
    <w:rsid w:val="00B52506"/>
    <w:rsid w:val="00B525D2"/>
    <w:rsid w:val="00B526EF"/>
    <w:rsid w:val="00B5270F"/>
    <w:rsid w:val="00B527AB"/>
    <w:rsid w:val="00B527AF"/>
    <w:rsid w:val="00B527F2"/>
    <w:rsid w:val="00B52886"/>
    <w:rsid w:val="00B52893"/>
    <w:rsid w:val="00B528F5"/>
    <w:rsid w:val="00B52904"/>
    <w:rsid w:val="00B52B43"/>
    <w:rsid w:val="00B52B5B"/>
    <w:rsid w:val="00B52C42"/>
    <w:rsid w:val="00B52C6E"/>
    <w:rsid w:val="00B52D2E"/>
    <w:rsid w:val="00B52DEC"/>
    <w:rsid w:val="00B52E4E"/>
    <w:rsid w:val="00B53187"/>
    <w:rsid w:val="00B53192"/>
    <w:rsid w:val="00B531CA"/>
    <w:rsid w:val="00B53231"/>
    <w:rsid w:val="00B5336E"/>
    <w:rsid w:val="00B5338A"/>
    <w:rsid w:val="00B533B6"/>
    <w:rsid w:val="00B5349C"/>
    <w:rsid w:val="00B53502"/>
    <w:rsid w:val="00B53540"/>
    <w:rsid w:val="00B536B9"/>
    <w:rsid w:val="00B536E2"/>
    <w:rsid w:val="00B53777"/>
    <w:rsid w:val="00B537B8"/>
    <w:rsid w:val="00B53810"/>
    <w:rsid w:val="00B5381B"/>
    <w:rsid w:val="00B53831"/>
    <w:rsid w:val="00B538FA"/>
    <w:rsid w:val="00B53A5C"/>
    <w:rsid w:val="00B53ABF"/>
    <w:rsid w:val="00B53B79"/>
    <w:rsid w:val="00B53C1D"/>
    <w:rsid w:val="00B53C83"/>
    <w:rsid w:val="00B53CBD"/>
    <w:rsid w:val="00B53D71"/>
    <w:rsid w:val="00B53DB6"/>
    <w:rsid w:val="00B53DC5"/>
    <w:rsid w:val="00B53E89"/>
    <w:rsid w:val="00B53EE3"/>
    <w:rsid w:val="00B53F39"/>
    <w:rsid w:val="00B54100"/>
    <w:rsid w:val="00B54142"/>
    <w:rsid w:val="00B5417F"/>
    <w:rsid w:val="00B541F4"/>
    <w:rsid w:val="00B54276"/>
    <w:rsid w:val="00B54287"/>
    <w:rsid w:val="00B54377"/>
    <w:rsid w:val="00B543FA"/>
    <w:rsid w:val="00B543FB"/>
    <w:rsid w:val="00B544FE"/>
    <w:rsid w:val="00B54807"/>
    <w:rsid w:val="00B548C2"/>
    <w:rsid w:val="00B548CF"/>
    <w:rsid w:val="00B5492C"/>
    <w:rsid w:val="00B54956"/>
    <w:rsid w:val="00B54A0D"/>
    <w:rsid w:val="00B54A71"/>
    <w:rsid w:val="00B54ABB"/>
    <w:rsid w:val="00B54AE4"/>
    <w:rsid w:val="00B54B7E"/>
    <w:rsid w:val="00B54BBA"/>
    <w:rsid w:val="00B54D20"/>
    <w:rsid w:val="00B54DCE"/>
    <w:rsid w:val="00B54E02"/>
    <w:rsid w:val="00B54E4B"/>
    <w:rsid w:val="00B54F46"/>
    <w:rsid w:val="00B54FA3"/>
    <w:rsid w:val="00B5501C"/>
    <w:rsid w:val="00B5510E"/>
    <w:rsid w:val="00B55139"/>
    <w:rsid w:val="00B551A0"/>
    <w:rsid w:val="00B551A8"/>
    <w:rsid w:val="00B55250"/>
    <w:rsid w:val="00B553E6"/>
    <w:rsid w:val="00B5550F"/>
    <w:rsid w:val="00B555CC"/>
    <w:rsid w:val="00B5563C"/>
    <w:rsid w:val="00B5564B"/>
    <w:rsid w:val="00B55670"/>
    <w:rsid w:val="00B5576E"/>
    <w:rsid w:val="00B5581E"/>
    <w:rsid w:val="00B558ED"/>
    <w:rsid w:val="00B55928"/>
    <w:rsid w:val="00B55A07"/>
    <w:rsid w:val="00B55A6D"/>
    <w:rsid w:val="00B55A81"/>
    <w:rsid w:val="00B55B0D"/>
    <w:rsid w:val="00B55B5B"/>
    <w:rsid w:val="00B55BBB"/>
    <w:rsid w:val="00B55D86"/>
    <w:rsid w:val="00B55DD3"/>
    <w:rsid w:val="00B55ED1"/>
    <w:rsid w:val="00B55EFC"/>
    <w:rsid w:val="00B55F86"/>
    <w:rsid w:val="00B55FB3"/>
    <w:rsid w:val="00B55FB7"/>
    <w:rsid w:val="00B560A5"/>
    <w:rsid w:val="00B5617F"/>
    <w:rsid w:val="00B561AA"/>
    <w:rsid w:val="00B562A0"/>
    <w:rsid w:val="00B562AE"/>
    <w:rsid w:val="00B56308"/>
    <w:rsid w:val="00B56391"/>
    <w:rsid w:val="00B563AD"/>
    <w:rsid w:val="00B56427"/>
    <w:rsid w:val="00B5645A"/>
    <w:rsid w:val="00B5649A"/>
    <w:rsid w:val="00B564DA"/>
    <w:rsid w:val="00B565EA"/>
    <w:rsid w:val="00B56693"/>
    <w:rsid w:val="00B566A1"/>
    <w:rsid w:val="00B56723"/>
    <w:rsid w:val="00B56757"/>
    <w:rsid w:val="00B56867"/>
    <w:rsid w:val="00B5686C"/>
    <w:rsid w:val="00B56882"/>
    <w:rsid w:val="00B56932"/>
    <w:rsid w:val="00B5698E"/>
    <w:rsid w:val="00B56CD2"/>
    <w:rsid w:val="00B56D05"/>
    <w:rsid w:val="00B56D58"/>
    <w:rsid w:val="00B56E87"/>
    <w:rsid w:val="00B56EA0"/>
    <w:rsid w:val="00B56F96"/>
    <w:rsid w:val="00B5703A"/>
    <w:rsid w:val="00B57052"/>
    <w:rsid w:val="00B57093"/>
    <w:rsid w:val="00B571B5"/>
    <w:rsid w:val="00B572DB"/>
    <w:rsid w:val="00B57403"/>
    <w:rsid w:val="00B57433"/>
    <w:rsid w:val="00B57537"/>
    <w:rsid w:val="00B57577"/>
    <w:rsid w:val="00B575D0"/>
    <w:rsid w:val="00B577EB"/>
    <w:rsid w:val="00B57919"/>
    <w:rsid w:val="00B5792D"/>
    <w:rsid w:val="00B57A62"/>
    <w:rsid w:val="00B57AE8"/>
    <w:rsid w:val="00B57AFE"/>
    <w:rsid w:val="00B57B3F"/>
    <w:rsid w:val="00B57B97"/>
    <w:rsid w:val="00B57BA6"/>
    <w:rsid w:val="00B57C98"/>
    <w:rsid w:val="00B57D5C"/>
    <w:rsid w:val="00B57D96"/>
    <w:rsid w:val="00B57EA5"/>
    <w:rsid w:val="00B57F0D"/>
    <w:rsid w:val="00B57FBC"/>
    <w:rsid w:val="00B6002C"/>
    <w:rsid w:val="00B60058"/>
    <w:rsid w:val="00B60118"/>
    <w:rsid w:val="00B6017A"/>
    <w:rsid w:val="00B60189"/>
    <w:rsid w:val="00B60230"/>
    <w:rsid w:val="00B60273"/>
    <w:rsid w:val="00B602D1"/>
    <w:rsid w:val="00B60317"/>
    <w:rsid w:val="00B60385"/>
    <w:rsid w:val="00B603D3"/>
    <w:rsid w:val="00B60540"/>
    <w:rsid w:val="00B6054D"/>
    <w:rsid w:val="00B60561"/>
    <w:rsid w:val="00B6057E"/>
    <w:rsid w:val="00B605F4"/>
    <w:rsid w:val="00B60612"/>
    <w:rsid w:val="00B60638"/>
    <w:rsid w:val="00B60823"/>
    <w:rsid w:val="00B608DA"/>
    <w:rsid w:val="00B6091A"/>
    <w:rsid w:val="00B60920"/>
    <w:rsid w:val="00B60969"/>
    <w:rsid w:val="00B60A08"/>
    <w:rsid w:val="00B60A55"/>
    <w:rsid w:val="00B60BCA"/>
    <w:rsid w:val="00B60C69"/>
    <w:rsid w:val="00B60C84"/>
    <w:rsid w:val="00B60CA9"/>
    <w:rsid w:val="00B60CC4"/>
    <w:rsid w:val="00B60CD2"/>
    <w:rsid w:val="00B60F6F"/>
    <w:rsid w:val="00B60FB6"/>
    <w:rsid w:val="00B61082"/>
    <w:rsid w:val="00B610C0"/>
    <w:rsid w:val="00B610F3"/>
    <w:rsid w:val="00B61154"/>
    <w:rsid w:val="00B612CE"/>
    <w:rsid w:val="00B6135D"/>
    <w:rsid w:val="00B613D0"/>
    <w:rsid w:val="00B61434"/>
    <w:rsid w:val="00B614CE"/>
    <w:rsid w:val="00B615BB"/>
    <w:rsid w:val="00B61772"/>
    <w:rsid w:val="00B617E3"/>
    <w:rsid w:val="00B6180C"/>
    <w:rsid w:val="00B618A2"/>
    <w:rsid w:val="00B61A63"/>
    <w:rsid w:val="00B61A6A"/>
    <w:rsid w:val="00B61B4C"/>
    <w:rsid w:val="00B61BD5"/>
    <w:rsid w:val="00B61BF7"/>
    <w:rsid w:val="00B61CE8"/>
    <w:rsid w:val="00B61D25"/>
    <w:rsid w:val="00B61D64"/>
    <w:rsid w:val="00B61E64"/>
    <w:rsid w:val="00B61E72"/>
    <w:rsid w:val="00B61F0D"/>
    <w:rsid w:val="00B61F3D"/>
    <w:rsid w:val="00B61FC7"/>
    <w:rsid w:val="00B62006"/>
    <w:rsid w:val="00B62015"/>
    <w:rsid w:val="00B62073"/>
    <w:rsid w:val="00B6217A"/>
    <w:rsid w:val="00B62200"/>
    <w:rsid w:val="00B62264"/>
    <w:rsid w:val="00B62318"/>
    <w:rsid w:val="00B62468"/>
    <w:rsid w:val="00B625B0"/>
    <w:rsid w:val="00B62693"/>
    <w:rsid w:val="00B626A2"/>
    <w:rsid w:val="00B626F3"/>
    <w:rsid w:val="00B626FB"/>
    <w:rsid w:val="00B62774"/>
    <w:rsid w:val="00B627FE"/>
    <w:rsid w:val="00B62814"/>
    <w:rsid w:val="00B62828"/>
    <w:rsid w:val="00B629EB"/>
    <w:rsid w:val="00B629ED"/>
    <w:rsid w:val="00B62B72"/>
    <w:rsid w:val="00B62BB3"/>
    <w:rsid w:val="00B62C9D"/>
    <w:rsid w:val="00B62CFC"/>
    <w:rsid w:val="00B62D72"/>
    <w:rsid w:val="00B62E0E"/>
    <w:rsid w:val="00B62E56"/>
    <w:rsid w:val="00B62FBB"/>
    <w:rsid w:val="00B62FD8"/>
    <w:rsid w:val="00B6302E"/>
    <w:rsid w:val="00B63053"/>
    <w:rsid w:val="00B63070"/>
    <w:rsid w:val="00B6307F"/>
    <w:rsid w:val="00B6316B"/>
    <w:rsid w:val="00B63180"/>
    <w:rsid w:val="00B631DC"/>
    <w:rsid w:val="00B6334B"/>
    <w:rsid w:val="00B633D7"/>
    <w:rsid w:val="00B63410"/>
    <w:rsid w:val="00B634B5"/>
    <w:rsid w:val="00B634DC"/>
    <w:rsid w:val="00B6359E"/>
    <w:rsid w:val="00B63621"/>
    <w:rsid w:val="00B63676"/>
    <w:rsid w:val="00B63741"/>
    <w:rsid w:val="00B637BF"/>
    <w:rsid w:val="00B637C2"/>
    <w:rsid w:val="00B637CD"/>
    <w:rsid w:val="00B63845"/>
    <w:rsid w:val="00B638E6"/>
    <w:rsid w:val="00B63996"/>
    <w:rsid w:val="00B639F6"/>
    <w:rsid w:val="00B63AA0"/>
    <w:rsid w:val="00B63B75"/>
    <w:rsid w:val="00B63D3B"/>
    <w:rsid w:val="00B63D44"/>
    <w:rsid w:val="00B63E38"/>
    <w:rsid w:val="00B63ED9"/>
    <w:rsid w:val="00B63F13"/>
    <w:rsid w:val="00B63FA3"/>
    <w:rsid w:val="00B63FE5"/>
    <w:rsid w:val="00B64096"/>
    <w:rsid w:val="00B6410A"/>
    <w:rsid w:val="00B641E8"/>
    <w:rsid w:val="00B642AC"/>
    <w:rsid w:val="00B642B8"/>
    <w:rsid w:val="00B643EE"/>
    <w:rsid w:val="00B64407"/>
    <w:rsid w:val="00B6446B"/>
    <w:rsid w:val="00B6453A"/>
    <w:rsid w:val="00B6454A"/>
    <w:rsid w:val="00B6463F"/>
    <w:rsid w:val="00B64704"/>
    <w:rsid w:val="00B64732"/>
    <w:rsid w:val="00B647B1"/>
    <w:rsid w:val="00B649A0"/>
    <w:rsid w:val="00B64B3E"/>
    <w:rsid w:val="00B64C35"/>
    <w:rsid w:val="00B64C52"/>
    <w:rsid w:val="00B64C61"/>
    <w:rsid w:val="00B64C66"/>
    <w:rsid w:val="00B64D0F"/>
    <w:rsid w:val="00B64D5D"/>
    <w:rsid w:val="00B64D85"/>
    <w:rsid w:val="00B64E6A"/>
    <w:rsid w:val="00B64EA2"/>
    <w:rsid w:val="00B64F3F"/>
    <w:rsid w:val="00B6507E"/>
    <w:rsid w:val="00B65097"/>
    <w:rsid w:val="00B65130"/>
    <w:rsid w:val="00B651DE"/>
    <w:rsid w:val="00B65291"/>
    <w:rsid w:val="00B652B1"/>
    <w:rsid w:val="00B6531F"/>
    <w:rsid w:val="00B6532C"/>
    <w:rsid w:val="00B6536E"/>
    <w:rsid w:val="00B654E3"/>
    <w:rsid w:val="00B655C5"/>
    <w:rsid w:val="00B65679"/>
    <w:rsid w:val="00B65745"/>
    <w:rsid w:val="00B65751"/>
    <w:rsid w:val="00B65888"/>
    <w:rsid w:val="00B65902"/>
    <w:rsid w:val="00B659D6"/>
    <w:rsid w:val="00B65A15"/>
    <w:rsid w:val="00B65B08"/>
    <w:rsid w:val="00B65B93"/>
    <w:rsid w:val="00B65C0A"/>
    <w:rsid w:val="00B65C57"/>
    <w:rsid w:val="00B65C9B"/>
    <w:rsid w:val="00B65CB7"/>
    <w:rsid w:val="00B65CC6"/>
    <w:rsid w:val="00B65D78"/>
    <w:rsid w:val="00B65F0D"/>
    <w:rsid w:val="00B65FA8"/>
    <w:rsid w:val="00B65FCB"/>
    <w:rsid w:val="00B65FCE"/>
    <w:rsid w:val="00B6600A"/>
    <w:rsid w:val="00B66019"/>
    <w:rsid w:val="00B66134"/>
    <w:rsid w:val="00B661A6"/>
    <w:rsid w:val="00B66257"/>
    <w:rsid w:val="00B6625A"/>
    <w:rsid w:val="00B66370"/>
    <w:rsid w:val="00B664C7"/>
    <w:rsid w:val="00B664DE"/>
    <w:rsid w:val="00B66528"/>
    <w:rsid w:val="00B665EB"/>
    <w:rsid w:val="00B66735"/>
    <w:rsid w:val="00B66757"/>
    <w:rsid w:val="00B668DC"/>
    <w:rsid w:val="00B668F7"/>
    <w:rsid w:val="00B66974"/>
    <w:rsid w:val="00B669EF"/>
    <w:rsid w:val="00B66B78"/>
    <w:rsid w:val="00B66CCD"/>
    <w:rsid w:val="00B66CE1"/>
    <w:rsid w:val="00B66D53"/>
    <w:rsid w:val="00B66D9B"/>
    <w:rsid w:val="00B66E5B"/>
    <w:rsid w:val="00B66E68"/>
    <w:rsid w:val="00B66EDB"/>
    <w:rsid w:val="00B66F37"/>
    <w:rsid w:val="00B66F4D"/>
    <w:rsid w:val="00B670D9"/>
    <w:rsid w:val="00B670E1"/>
    <w:rsid w:val="00B670F0"/>
    <w:rsid w:val="00B67132"/>
    <w:rsid w:val="00B671F8"/>
    <w:rsid w:val="00B6728B"/>
    <w:rsid w:val="00B6732E"/>
    <w:rsid w:val="00B673C3"/>
    <w:rsid w:val="00B673EC"/>
    <w:rsid w:val="00B674A5"/>
    <w:rsid w:val="00B67631"/>
    <w:rsid w:val="00B67665"/>
    <w:rsid w:val="00B676AC"/>
    <w:rsid w:val="00B676E5"/>
    <w:rsid w:val="00B677B2"/>
    <w:rsid w:val="00B677E4"/>
    <w:rsid w:val="00B678A1"/>
    <w:rsid w:val="00B67921"/>
    <w:rsid w:val="00B67964"/>
    <w:rsid w:val="00B67A05"/>
    <w:rsid w:val="00B67A07"/>
    <w:rsid w:val="00B67A38"/>
    <w:rsid w:val="00B67AA7"/>
    <w:rsid w:val="00B67B02"/>
    <w:rsid w:val="00B67B5B"/>
    <w:rsid w:val="00B67C51"/>
    <w:rsid w:val="00B67C98"/>
    <w:rsid w:val="00B67D60"/>
    <w:rsid w:val="00B67D7C"/>
    <w:rsid w:val="00B67D8C"/>
    <w:rsid w:val="00B67DE0"/>
    <w:rsid w:val="00B67E14"/>
    <w:rsid w:val="00B67F3F"/>
    <w:rsid w:val="00B67F8E"/>
    <w:rsid w:val="00B67FA2"/>
    <w:rsid w:val="00B70036"/>
    <w:rsid w:val="00B70195"/>
    <w:rsid w:val="00B7029C"/>
    <w:rsid w:val="00B702EB"/>
    <w:rsid w:val="00B7034D"/>
    <w:rsid w:val="00B70377"/>
    <w:rsid w:val="00B703D0"/>
    <w:rsid w:val="00B70557"/>
    <w:rsid w:val="00B70780"/>
    <w:rsid w:val="00B70798"/>
    <w:rsid w:val="00B7083B"/>
    <w:rsid w:val="00B7093C"/>
    <w:rsid w:val="00B70945"/>
    <w:rsid w:val="00B709CF"/>
    <w:rsid w:val="00B709DC"/>
    <w:rsid w:val="00B709E6"/>
    <w:rsid w:val="00B70A03"/>
    <w:rsid w:val="00B70A30"/>
    <w:rsid w:val="00B70A38"/>
    <w:rsid w:val="00B70A79"/>
    <w:rsid w:val="00B70B35"/>
    <w:rsid w:val="00B70CAB"/>
    <w:rsid w:val="00B70D8C"/>
    <w:rsid w:val="00B70E28"/>
    <w:rsid w:val="00B70EAD"/>
    <w:rsid w:val="00B70FA5"/>
    <w:rsid w:val="00B70FC0"/>
    <w:rsid w:val="00B70FD3"/>
    <w:rsid w:val="00B710EA"/>
    <w:rsid w:val="00B711CA"/>
    <w:rsid w:val="00B71209"/>
    <w:rsid w:val="00B7123E"/>
    <w:rsid w:val="00B712C0"/>
    <w:rsid w:val="00B712E5"/>
    <w:rsid w:val="00B714A4"/>
    <w:rsid w:val="00B715E6"/>
    <w:rsid w:val="00B715EB"/>
    <w:rsid w:val="00B716E1"/>
    <w:rsid w:val="00B7176A"/>
    <w:rsid w:val="00B7194D"/>
    <w:rsid w:val="00B7194E"/>
    <w:rsid w:val="00B71A2D"/>
    <w:rsid w:val="00B71AB8"/>
    <w:rsid w:val="00B71B41"/>
    <w:rsid w:val="00B71C06"/>
    <w:rsid w:val="00B71C77"/>
    <w:rsid w:val="00B71D3D"/>
    <w:rsid w:val="00B71D9A"/>
    <w:rsid w:val="00B71DC3"/>
    <w:rsid w:val="00B71DDE"/>
    <w:rsid w:val="00B71E0E"/>
    <w:rsid w:val="00B71ED5"/>
    <w:rsid w:val="00B71FD4"/>
    <w:rsid w:val="00B7203B"/>
    <w:rsid w:val="00B720E3"/>
    <w:rsid w:val="00B7210E"/>
    <w:rsid w:val="00B72199"/>
    <w:rsid w:val="00B722B6"/>
    <w:rsid w:val="00B72328"/>
    <w:rsid w:val="00B7234B"/>
    <w:rsid w:val="00B723A0"/>
    <w:rsid w:val="00B723E8"/>
    <w:rsid w:val="00B72548"/>
    <w:rsid w:val="00B72574"/>
    <w:rsid w:val="00B725D1"/>
    <w:rsid w:val="00B727F9"/>
    <w:rsid w:val="00B72831"/>
    <w:rsid w:val="00B728DF"/>
    <w:rsid w:val="00B72925"/>
    <w:rsid w:val="00B72996"/>
    <w:rsid w:val="00B729BC"/>
    <w:rsid w:val="00B729DC"/>
    <w:rsid w:val="00B72C84"/>
    <w:rsid w:val="00B72D09"/>
    <w:rsid w:val="00B72D55"/>
    <w:rsid w:val="00B72E09"/>
    <w:rsid w:val="00B72F38"/>
    <w:rsid w:val="00B730AF"/>
    <w:rsid w:val="00B730B0"/>
    <w:rsid w:val="00B731A5"/>
    <w:rsid w:val="00B731FC"/>
    <w:rsid w:val="00B73254"/>
    <w:rsid w:val="00B7326D"/>
    <w:rsid w:val="00B732C1"/>
    <w:rsid w:val="00B733EC"/>
    <w:rsid w:val="00B73409"/>
    <w:rsid w:val="00B734D5"/>
    <w:rsid w:val="00B73522"/>
    <w:rsid w:val="00B7353D"/>
    <w:rsid w:val="00B7354E"/>
    <w:rsid w:val="00B735AD"/>
    <w:rsid w:val="00B73777"/>
    <w:rsid w:val="00B737A6"/>
    <w:rsid w:val="00B73957"/>
    <w:rsid w:val="00B73A53"/>
    <w:rsid w:val="00B73ABF"/>
    <w:rsid w:val="00B73B0E"/>
    <w:rsid w:val="00B73B7E"/>
    <w:rsid w:val="00B73BA5"/>
    <w:rsid w:val="00B73C86"/>
    <w:rsid w:val="00B73D38"/>
    <w:rsid w:val="00B73E7A"/>
    <w:rsid w:val="00B73FC0"/>
    <w:rsid w:val="00B73FC5"/>
    <w:rsid w:val="00B73FF2"/>
    <w:rsid w:val="00B74026"/>
    <w:rsid w:val="00B74034"/>
    <w:rsid w:val="00B74061"/>
    <w:rsid w:val="00B74065"/>
    <w:rsid w:val="00B7412E"/>
    <w:rsid w:val="00B74160"/>
    <w:rsid w:val="00B7418B"/>
    <w:rsid w:val="00B741A6"/>
    <w:rsid w:val="00B741B7"/>
    <w:rsid w:val="00B74208"/>
    <w:rsid w:val="00B7430E"/>
    <w:rsid w:val="00B7443B"/>
    <w:rsid w:val="00B74511"/>
    <w:rsid w:val="00B74524"/>
    <w:rsid w:val="00B74682"/>
    <w:rsid w:val="00B7468E"/>
    <w:rsid w:val="00B746CC"/>
    <w:rsid w:val="00B74703"/>
    <w:rsid w:val="00B74719"/>
    <w:rsid w:val="00B749B9"/>
    <w:rsid w:val="00B74A9C"/>
    <w:rsid w:val="00B74B48"/>
    <w:rsid w:val="00B74C88"/>
    <w:rsid w:val="00B74D80"/>
    <w:rsid w:val="00B74E7B"/>
    <w:rsid w:val="00B74F49"/>
    <w:rsid w:val="00B74F6F"/>
    <w:rsid w:val="00B75038"/>
    <w:rsid w:val="00B7503A"/>
    <w:rsid w:val="00B75115"/>
    <w:rsid w:val="00B75156"/>
    <w:rsid w:val="00B75164"/>
    <w:rsid w:val="00B751B2"/>
    <w:rsid w:val="00B751E6"/>
    <w:rsid w:val="00B75215"/>
    <w:rsid w:val="00B75273"/>
    <w:rsid w:val="00B752D0"/>
    <w:rsid w:val="00B75530"/>
    <w:rsid w:val="00B755EF"/>
    <w:rsid w:val="00B75AAE"/>
    <w:rsid w:val="00B75ABA"/>
    <w:rsid w:val="00B75ADE"/>
    <w:rsid w:val="00B75C14"/>
    <w:rsid w:val="00B75CDB"/>
    <w:rsid w:val="00B75D64"/>
    <w:rsid w:val="00B75DD1"/>
    <w:rsid w:val="00B75E4A"/>
    <w:rsid w:val="00B75E51"/>
    <w:rsid w:val="00B75ED6"/>
    <w:rsid w:val="00B75EFD"/>
    <w:rsid w:val="00B75FDA"/>
    <w:rsid w:val="00B7605C"/>
    <w:rsid w:val="00B7616B"/>
    <w:rsid w:val="00B762C2"/>
    <w:rsid w:val="00B7634E"/>
    <w:rsid w:val="00B76399"/>
    <w:rsid w:val="00B763E1"/>
    <w:rsid w:val="00B76566"/>
    <w:rsid w:val="00B76655"/>
    <w:rsid w:val="00B7665B"/>
    <w:rsid w:val="00B7665D"/>
    <w:rsid w:val="00B766A8"/>
    <w:rsid w:val="00B7678E"/>
    <w:rsid w:val="00B767FF"/>
    <w:rsid w:val="00B7681D"/>
    <w:rsid w:val="00B768A9"/>
    <w:rsid w:val="00B7697B"/>
    <w:rsid w:val="00B76A9F"/>
    <w:rsid w:val="00B76ACF"/>
    <w:rsid w:val="00B76AE4"/>
    <w:rsid w:val="00B76C0D"/>
    <w:rsid w:val="00B76C33"/>
    <w:rsid w:val="00B76C84"/>
    <w:rsid w:val="00B76CFD"/>
    <w:rsid w:val="00B76D5A"/>
    <w:rsid w:val="00B76E2F"/>
    <w:rsid w:val="00B76E32"/>
    <w:rsid w:val="00B76E4E"/>
    <w:rsid w:val="00B76EA0"/>
    <w:rsid w:val="00B76F1C"/>
    <w:rsid w:val="00B77028"/>
    <w:rsid w:val="00B77127"/>
    <w:rsid w:val="00B7728A"/>
    <w:rsid w:val="00B77479"/>
    <w:rsid w:val="00B774E2"/>
    <w:rsid w:val="00B77611"/>
    <w:rsid w:val="00B77897"/>
    <w:rsid w:val="00B77A5E"/>
    <w:rsid w:val="00B77B30"/>
    <w:rsid w:val="00B77B31"/>
    <w:rsid w:val="00B77B87"/>
    <w:rsid w:val="00B77B93"/>
    <w:rsid w:val="00B77C4B"/>
    <w:rsid w:val="00B77C9E"/>
    <w:rsid w:val="00B77EC7"/>
    <w:rsid w:val="00B77EEC"/>
    <w:rsid w:val="00B77EF6"/>
    <w:rsid w:val="00B77F9A"/>
    <w:rsid w:val="00B77FAA"/>
    <w:rsid w:val="00B77FAD"/>
    <w:rsid w:val="00B8004E"/>
    <w:rsid w:val="00B80094"/>
    <w:rsid w:val="00B800CE"/>
    <w:rsid w:val="00B80167"/>
    <w:rsid w:val="00B8020B"/>
    <w:rsid w:val="00B802B5"/>
    <w:rsid w:val="00B80415"/>
    <w:rsid w:val="00B80490"/>
    <w:rsid w:val="00B80493"/>
    <w:rsid w:val="00B804DA"/>
    <w:rsid w:val="00B805D8"/>
    <w:rsid w:val="00B80696"/>
    <w:rsid w:val="00B807FD"/>
    <w:rsid w:val="00B80840"/>
    <w:rsid w:val="00B8089F"/>
    <w:rsid w:val="00B808B2"/>
    <w:rsid w:val="00B80952"/>
    <w:rsid w:val="00B80ADB"/>
    <w:rsid w:val="00B80B18"/>
    <w:rsid w:val="00B80B91"/>
    <w:rsid w:val="00B80BA2"/>
    <w:rsid w:val="00B80C29"/>
    <w:rsid w:val="00B80CB9"/>
    <w:rsid w:val="00B80CCD"/>
    <w:rsid w:val="00B80E87"/>
    <w:rsid w:val="00B80FA0"/>
    <w:rsid w:val="00B81003"/>
    <w:rsid w:val="00B81072"/>
    <w:rsid w:val="00B810CA"/>
    <w:rsid w:val="00B810D4"/>
    <w:rsid w:val="00B8117B"/>
    <w:rsid w:val="00B8117D"/>
    <w:rsid w:val="00B81346"/>
    <w:rsid w:val="00B813AC"/>
    <w:rsid w:val="00B813EB"/>
    <w:rsid w:val="00B8148B"/>
    <w:rsid w:val="00B8152E"/>
    <w:rsid w:val="00B817A2"/>
    <w:rsid w:val="00B818B6"/>
    <w:rsid w:val="00B81937"/>
    <w:rsid w:val="00B8195B"/>
    <w:rsid w:val="00B819EE"/>
    <w:rsid w:val="00B81A13"/>
    <w:rsid w:val="00B81B97"/>
    <w:rsid w:val="00B81BA8"/>
    <w:rsid w:val="00B81C4A"/>
    <w:rsid w:val="00B81C5B"/>
    <w:rsid w:val="00B81CFD"/>
    <w:rsid w:val="00B81D29"/>
    <w:rsid w:val="00B81DE7"/>
    <w:rsid w:val="00B81E3E"/>
    <w:rsid w:val="00B81E4E"/>
    <w:rsid w:val="00B81EBD"/>
    <w:rsid w:val="00B81F4B"/>
    <w:rsid w:val="00B81FB5"/>
    <w:rsid w:val="00B81FFF"/>
    <w:rsid w:val="00B82022"/>
    <w:rsid w:val="00B820DE"/>
    <w:rsid w:val="00B821AA"/>
    <w:rsid w:val="00B82270"/>
    <w:rsid w:val="00B822EE"/>
    <w:rsid w:val="00B82350"/>
    <w:rsid w:val="00B82365"/>
    <w:rsid w:val="00B824E9"/>
    <w:rsid w:val="00B824F9"/>
    <w:rsid w:val="00B82522"/>
    <w:rsid w:val="00B825DD"/>
    <w:rsid w:val="00B826DA"/>
    <w:rsid w:val="00B8271B"/>
    <w:rsid w:val="00B8274D"/>
    <w:rsid w:val="00B8275F"/>
    <w:rsid w:val="00B82779"/>
    <w:rsid w:val="00B827E0"/>
    <w:rsid w:val="00B82859"/>
    <w:rsid w:val="00B82A5E"/>
    <w:rsid w:val="00B82A98"/>
    <w:rsid w:val="00B82D48"/>
    <w:rsid w:val="00B82D51"/>
    <w:rsid w:val="00B82E99"/>
    <w:rsid w:val="00B82F0D"/>
    <w:rsid w:val="00B82F26"/>
    <w:rsid w:val="00B82FE9"/>
    <w:rsid w:val="00B83048"/>
    <w:rsid w:val="00B83080"/>
    <w:rsid w:val="00B83090"/>
    <w:rsid w:val="00B831FB"/>
    <w:rsid w:val="00B8327D"/>
    <w:rsid w:val="00B83338"/>
    <w:rsid w:val="00B83393"/>
    <w:rsid w:val="00B833B2"/>
    <w:rsid w:val="00B833CF"/>
    <w:rsid w:val="00B83471"/>
    <w:rsid w:val="00B834C5"/>
    <w:rsid w:val="00B83506"/>
    <w:rsid w:val="00B8355D"/>
    <w:rsid w:val="00B83733"/>
    <w:rsid w:val="00B83737"/>
    <w:rsid w:val="00B8373E"/>
    <w:rsid w:val="00B83836"/>
    <w:rsid w:val="00B83899"/>
    <w:rsid w:val="00B838B8"/>
    <w:rsid w:val="00B838D6"/>
    <w:rsid w:val="00B83968"/>
    <w:rsid w:val="00B8398F"/>
    <w:rsid w:val="00B839B9"/>
    <w:rsid w:val="00B83A0F"/>
    <w:rsid w:val="00B83AC5"/>
    <w:rsid w:val="00B83B10"/>
    <w:rsid w:val="00B83B77"/>
    <w:rsid w:val="00B83B89"/>
    <w:rsid w:val="00B83BBA"/>
    <w:rsid w:val="00B83C41"/>
    <w:rsid w:val="00B83CC6"/>
    <w:rsid w:val="00B83D87"/>
    <w:rsid w:val="00B83DAA"/>
    <w:rsid w:val="00B83DEF"/>
    <w:rsid w:val="00B83E08"/>
    <w:rsid w:val="00B84042"/>
    <w:rsid w:val="00B840D6"/>
    <w:rsid w:val="00B840E4"/>
    <w:rsid w:val="00B84102"/>
    <w:rsid w:val="00B84158"/>
    <w:rsid w:val="00B8420D"/>
    <w:rsid w:val="00B8421A"/>
    <w:rsid w:val="00B842A8"/>
    <w:rsid w:val="00B8432D"/>
    <w:rsid w:val="00B84336"/>
    <w:rsid w:val="00B84338"/>
    <w:rsid w:val="00B8440D"/>
    <w:rsid w:val="00B84498"/>
    <w:rsid w:val="00B844C9"/>
    <w:rsid w:val="00B8455B"/>
    <w:rsid w:val="00B84581"/>
    <w:rsid w:val="00B84629"/>
    <w:rsid w:val="00B846AD"/>
    <w:rsid w:val="00B84707"/>
    <w:rsid w:val="00B847BD"/>
    <w:rsid w:val="00B847D6"/>
    <w:rsid w:val="00B8488D"/>
    <w:rsid w:val="00B84902"/>
    <w:rsid w:val="00B8493C"/>
    <w:rsid w:val="00B84943"/>
    <w:rsid w:val="00B849EB"/>
    <w:rsid w:val="00B849F1"/>
    <w:rsid w:val="00B84A1F"/>
    <w:rsid w:val="00B84B56"/>
    <w:rsid w:val="00B84BF7"/>
    <w:rsid w:val="00B84C49"/>
    <w:rsid w:val="00B84C56"/>
    <w:rsid w:val="00B84CBF"/>
    <w:rsid w:val="00B84D73"/>
    <w:rsid w:val="00B84EAF"/>
    <w:rsid w:val="00B84EEA"/>
    <w:rsid w:val="00B84F12"/>
    <w:rsid w:val="00B84F14"/>
    <w:rsid w:val="00B84F3F"/>
    <w:rsid w:val="00B84F53"/>
    <w:rsid w:val="00B850C0"/>
    <w:rsid w:val="00B850F1"/>
    <w:rsid w:val="00B85166"/>
    <w:rsid w:val="00B8516D"/>
    <w:rsid w:val="00B85194"/>
    <w:rsid w:val="00B8529B"/>
    <w:rsid w:val="00B853A5"/>
    <w:rsid w:val="00B853A9"/>
    <w:rsid w:val="00B853F7"/>
    <w:rsid w:val="00B854E5"/>
    <w:rsid w:val="00B85523"/>
    <w:rsid w:val="00B8561C"/>
    <w:rsid w:val="00B856F9"/>
    <w:rsid w:val="00B858B8"/>
    <w:rsid w:val="00B859B1"/>
    <w:rsid w:val="00B859F3"/>
    <w:rsid w:val="00B85A69"/>
    <w:rsid w:val="00B85AB7"/>
    <w:rsid w:val="00B85B80"/>
    <w:rsid w:val="00B85B9F"/>
    <w:rsid w:val="00B85BD6"/>
    <w:rsid w:val="00B85C8F"/>
    <w:rsid w:val="00B85C99"/>
    <w:rsid w:val="00B85D12"/>
    <w:rsid w:val="00B85DFD"/>
    <w:rsid w:val="00B85E41"/>
    <w:rsid w:val="00B85F08"/>
    <w:rsid w:val="00B85F4F"/>
    <w:rsid w:val="00B85FCA"/>
    <w:rsid w:val="00B85FDA"/>
    <w:rsid w:val="00B86055"/>
    <w:rsid w:val="00B8608B"/>
    <w:rsid w:val="00B8614E"/>
    <w:rsid w:val="00B8623E"/>
    <w:rsid w:val="00B86260"/>
    <w:rsid w:val="00B862AC"/>
    <w:rsid w:val="00B86304"/>
    <w:rsid w:val="00B8635F"/>
    <w:rsid w:val="00B86398"/>
    <w:rsid w:val="00B863E1"/>
    <w:rsid w:val="00B86469"/>
    <w:rsid w:val="00B8646F"/>
    <w:rsid w:val="00B86589"/>
    <w:rsid w:val="00B865BE"/>
    <w:rsid w:val="00B865E3"/>
    <w:rsid w:val="00B8667B"/>
    <w:rsid w:val="00B866CA"/>
    <w:rsid w:val="00B867EC"/>
    <w:rsid w:val="00B8680C"/>
    <w:rsid w:val="00B868A3"/>
    <w:rsid w:val="00B869A1"/>
    <w:rsid w:val="00B86A95"/>
    <w:rsid w:val="00B86C5E"/>
    <w:rsid w:val="00B86CC2"/>
    <w:rsid w:val="00B86CCF"/>
    <w:rsid w:val="00B86DA2"/>
    <w:rsid w:val="00B86E1C"/>
    <w:rsid w:val="00B86E7F"/>
    <w:rsid w:val="00B86EE0"/>
    <w:rsid w:val="00B86FA4"/>
    <w:rsid w:val="00B870C8"/>
    <w:rsid w:val="00B870FE"/>
    <w:rsid w:val="00B87147"/>
    <w:rsid w:val="00B8715A"/>
    <w:rsid w:val="00B871E7"/>
    <w:rsid w:val="00B87303"/>
    <w:rsid w:val="00B87353"/>
    <w:rsid w:val="00B87380"/>
    <w:rsid w:val="00B873C5"/>
    <w:rsid w:val="00B8745F"/>
    <w:rsid w:val="00B874DD"/>
    <w:rsid w:val="00B87520"/>
    <w:rsid w:val="00B875C7"/>
    <w:rsid w:val="00B876DD"/>
    <w:rsid w:val="00B877B5"/>
    <w:rsid w:val="00B8780A"/>
    <w:rsid w:val="00B8784D"/>
    <w:rsid w:val="00B878EE"/>
    <w:rsid w:val="00B87934"/>
    <w:rsid w:val="00B87A64"/>
    <w:rsid w:val="00B87AEC"/>
    <w:rsid w:val="00B87B5B"/>
    <w:rsid w:val="00B87B65"/>
    <w:rsid w:val="00B87BB0"/>
    <w:rsid w:val="00B87CE2"/>
    <w:rsid w:val="00B87D36"/>
    <w:rsid w:val="00B87D8F"/>
    <w:rsid w:val="00B87DE5"/>
    <w:rsid w:val="00B87DE9"/>
    <w:rsid w:val="00B87E2A"/>
    <w:rsid w:val="00B87E55"/>
    <w:rsid w:val="00B87E65"/>
    <w:rsid w:val="00B87EA5"/>
    <w:rsid w:val="00B87F27"/>
    <w:rsid w:val="00B87FF5"/>
    <w:rsid w:val="00B90000"/>
    <w:rsid w:val="00B9005B"/>
    <w:rsid w:val="00B90077"/>
    <w:rsid w:val="00B900C8"/>
    <w:rsid w:val="00B9015A"/>
    <w:rsid w:val="00B9017C"/>
    <w:rsid w:val="00B9017E"/>
    <w:rsid w:val="00B90196"/>
    <w:rsid w:val="00B902F8"/>
    <w:rsid w:val="00B9035D"/>
    <w:rsid w:val="00B90360"/>
    <w:rsid w:val="00B903F3"/>
    <w:rsid w:val="00B90444"/>
    <w:rsid w:val="00B90445"/>
    <w:rsid w:val="00B90472"/>
    <w:rsid w:val="00B904F6"/>
    <w:rsid w:val="00B9050B"/>
    <w:rsid w:val="00B9053E"/>
    <w:rsid w:val="00B90647"/>
    <w:rsid w:val="00B9065A"/>
    <w:rsid w:val="00B9074D"/>
    <w:rsid w:val="00B90778"/>
    <w:rsid w:val="00B907B6"/>
    <w:rsid w:val="00B907D8"/>
    <w:rsid w:val="00B909B7"/>
    <w:rsid w:val="00B90A2F"/>
    <w:rsid w:val="00B90B8C"/>
    <w:rsid w:val="00B90C01"/>
    <w:rsid w:val="00B90C68"/>
    <w:rsid w:val="00B90C7A"/>
    <w:rsid w:val="00B90D7C"/>
    <w:rsid w:val="00B90D8F"/>
    <w:rsid w:val="00B90E26"/>
    <w:rsid w:val="00B90E83"/>
    <w:rsid w:val="00B90E87"/>
    <w:rsid w:val="00B9100F"/>
    <w:rsid w:val="00B9106B"/>
    <w:rsid w:val="00B91070"/>
    <w:rsid w:val="00B911FD"/>
    <w:rsid w:val="00B9122E"/>
    <w:rsid w:val="00B91251"/>
    <w:rsid w:val="00B912F4"/>
    <w:rsid w:val="00B9139D"/>
    <w:rsid w:val="00B91410"/>
    <w:rsid w:val="00B914AD"/>
    <w:rsid w:val="00B9156B"/>
    <w:rsid w:val="00B915BB"/>
    <w:rsid w:val="00B915C0"/>
    <w:rsid w:val="00B9161C"/>
    <w:rsid w:val="00B916BA"/>
    <w:rsid w:val="00B91701"/>
    <w:rsid w:val="00B9172D"/>
    <w:rsid w:val="00B9177D"/>
    <w:rsid w:val="00B917F2"/>
    <w:rsid w:val="00B9180E"/>
    <w:rsid w:val="00B91827"/>
    <w:rsid w:val="00B91840"/>
    <w:rsid w:val="00B91A46"/>
    <w:rsid w:val="00B91A54"/>
    <w:rsid w:val="00B91AEE"/>
    <w:rsid w:val="00B91B96"/>
    <w:rsid w:val="00B91BA9"/>
    <w:rsid w:val="00B91BFD"/>
    <w:rsid w:val="00B91DAF"/>
    <w:rsid w:val="00B91DCD"/>
    <w:rsid w:val="00B91EC5"/>
    <w:rsid w:val="00B920FF"/>
    <w:rsid w:val="00B9214B"/>
    <w:rsid w:val="00B921F9"/>
    <w:rsid w:val="00B9227A"/>
    <w:rsid w:val="00B92365"/>
    <w:rsid w:val="00B92393"/>
    <w:rsid w:val="00B924A5"/>
    <w:rsid w:val="00B92503"/>
    <w:rsid w:val="00B9252E"/>
    <w:rsid w:val="00B92562"/>
    <w:rsid w:val="00B92625"/>
    <w:rsid w:val="00B92677"/>
    <w:rsid w:val="00B92832"/>
    <w:rsid w:val="00B9283A"/>
    <w:rsid w:val="00B92887"/>
    <w:rsid w:val="00B9292E"/>
    <w:rsid w:val="00B92958"/>
    <w:rsid w:val="00B92A40"/>
    <w:rsid w:val="00B92B57"/>
    <w:rsid w:val="00B92C62"/>
    <w:rsid w:val="00B92DD9"/>
    <w:rsid w:val="00B92EFC"/>
    <w:rsid w:val="00B92FA2"/>
    <w:rsid w:val="00B92FE2"/>
    <w:rsid w:val="00B92FF7"/>
    <w:rsid w:val="00B93034"/>
    <w:rsid w:val="00B93200"/>
    <w:rsid w:val="00B93213"/>
    <w:rsid w:val="00B932B8"/>
    <w:rsid w:val="00B932D1"/>
    <w:rsid w:val="00B93303"/>
    <w:rsid w:val="00B93386"/>
    <w:rsid w:val="00B93453"/>
    <w:rsid w:val="00B9345D"/>
    <w:rsid w:val="00B934F5"/>
    <w:rsid w:val="00B934F8"/>
    <w:rsid w:val="00B93532"/>
    <w:rsid w:val="00B935A8"/>
    <w:rsid w:val="00B935AC"/>
    <w:rsid w:val="00B935D5"/>
    <w:rsid w:val="00B9360C"/>
    <w:rsid w:val="00B93663"/>
    <w:rsid w:val="00B93709"/>
    <w:rsid w:val="00B93717"/>
    <w:rsid w:val="00B9371F"/>
    <w:rsid w:val="00B9373F"/>
    <w:rsid w:val="00B937C5"/>
    <w:rsid w:val="00B93876"/>
    <w:rsid w:val="00B9387F"/>
    <w:rsid w:val="00B938CB"/>
    <w:rsid w:val="00B93A2F"/>
    <w:rsid w:val="00B93B4D"/>
    <w:rsid w:val="00B93BAD"/>
    <w:rsid w:val="00B93BBC"/>
    <w:rsid w:val="00B93C92"/>
    <w:rsid w:val="00B93D5F"/>
    <w:rsid w:val="00B93E90"/>
    <w:rsid w:val="00B93F34"/>
    <w:rsid w:val="00B9402C"/>
    <w:rsid w:val="00B9408C"/>
    <w:rsid w:val="00B941AD"/>
    <w:rsid w:val="00B941F2"/>
    <w:rsid w:val="00B94255"/>
    <w:rsid w:val="00B942F4"/>
    <w:rsid w:val="00B943B5"/>
    <w:rsid w:val="00B944E0"/>
    <w:rsid w:val="00B945FF"/>
    <w:rsid w:val="00B9461E"/>
    <w:rsid w:val="00B94677"/>
    <w:rsid w:val="00B9470C"/>
    <w:rsid w:val="00B9478D"/>
    <w:rsid w:val="00B947B0"/>
    <w:rsid w:val="00B94874"/>
    <w:rsid w:val="00B948C8"/>
    <w:rsid w:val="00B94963"/>
    <w:rsid w:val="00B94ACD"/>
    <w:rsid w:val="00B94AD1"/>
    <w:rsid w:val="00B94C57"/>
    <w:rsid w:val="00B94C71"/>
    <w:rsid w:val="00B94CEA"/>
    <w:rsid w:val="00B94D9C"/>
    <w:rsid w:val="00B94D9D"/>
    <w:rsid w:val="00B94DF0"/>
    <w:rsid w:val="00B94E45"/>
    <w:rsid w:val="00B94E62"/>
    <w:rsid w:val="00B9500D"/>
    <w:rsid w:val="00B9503F"/>
    <w:rsid w:val="00B951E7"/>
    <w:rsid w:val="00B95216"/>
    <w:rsid w:val="00B95247"/>
    <w:rsid w:val="00B9526D"/>
    <w:rsid w:val="00B9528E"/>
    <w:rsid w:val="00B953BA"/>
    <w:rsid w:val="00B953CF"/>
    <w:rsid w:val="00B95440"/>
    <w:rsid w:val="00B954EA"/>
    <w:rsid w:val="00B9554F"/>
    <w:rsid w:val="00B95600"/>
    <w:rsid w:val="00B95616"/>
    <w:rsid w:val="00B9567E"/>
    <w:rsid w:val="00B956EC"/>
    <w:rsid w:val="00B9571F"/>
    <w:rsid w:val="00B9575E"/>
    <w:rsid w:val="00B957AB"/>
    <w:rsid w:val="00B9594D"/>
    <w:rsid w:val="00B95966"/>
    <w:rsid w:val="00B95A5B"/>
    <w:rsid w:val="00B95A5F"/>
    <w:rsid w:val="00B95A91"/>
    <w:rsid w:val="00B95B48"/>
    <w:rsid w:val="00B95B4A"/>
    <w:rsid w:val="00B95C34"/>
    <w:rsid w:val="00B95C9F"/>
    <w:rsid w:val="00B95CA7"/>
    <w:rsid w:val="00B95E0A"/>
    <w:rsid w:val="00B95EC8"/>
    <w:rsid w:val="00B95FBD"/>
    <w:rsid w:val="00B96044"/>
    <w:rsid w:val="00B96122"/>
    <w:rsid w:val="00B961CF"/>
    <w:rsid w:val="00B961FA"/>
    <w:rsid w:val="00B96207"/>
    <w:rsid w:val="00B96232"/>
    <w:rsid w:val="00B9629C"/>
    <w:rsid w:val="00B962CD"/>
    <w:rsid w:val="00B96329"/>
    <w:rsid w:val="00B9655D"/>
    <w:rsid w:val="00B9656E"/>
    <w:rsid w:val="00B966B4"/>
    <w:rsid w:val="00B967DD"/>
    <w:rsid w:val="00B967E3"/>
    <w:rsid w:val="00B96809"/>
    <w:rsid w:val="00B968C9"/>
    <w:rsid w:val="00B968CF"/>
    <w:rsid w:val="00B968EC"/>
    <w:rsid w:val="00B96A5D"/>
    <w:rsid w:val="00B96AE0"/>
    <w:rsid w:val="00B96AEB"/>
    <w:rsid w:val="00B96BA5"/>
    <w:rsid w:val="00B96C09"/>
    <w:rsid w:val="00B96C1D"/>
    <w:rsid w:val="00B96E22"/>
    <w:rsid w:val="00B96EFE"/>
    <w:rsid w:val="00B96F2C"/>
    <w:rsid w:val="00B96FD6"/>
    <w:rsid w:val="00B97016"/>
    <w:rsid w:val="00B9715C"/>
    <w:rsid w:val="00B972E8"/>
    <w:rsid w:val="00B972E9"/>
    <w:rsid w:val="00B972FF"/>
    <w:rsid w:val="00B97323"/>
    <w:rsid w:val="00B973D2"/>
    <w:rsid w:val="00B9749C"/>
    <w:rsid w:val="00B974A1"/>
    <w:rsid w:val="00B974E0"/>
    <w:rsid w:val="00B974E8"/>
    <w:rsid w:val="00B974F6"/>
    <w:rsid w:val="00B97522"/>
    <w:rsid w:val="00B975C1"/>
    <w:rsid w:val="00B976DD"/>
    <w:rsid w:val="00B97731"/>
    <w:rsid w:val="00B977AB"/>
    <w:rsid w:val="00B97A4C"/>
    <w:rsid w:val="00B97ABE"/>
    <w:rsid w:val="00B97AE2"/>
    <w:rsid w:val="00B97B13"/>
    <w:rsid w:val="00B97B84"/>
    <w:rsid w:val="00B97BE8"/>
    <w:rsid w:val="00B97D76"/>
    <w:rsid w:val="00B97DFA"/>
    <w:rsid w:val="00B97E8D"/>
    <w:rsid w:val="00BA007A"/>
    <w:rsid w:val="00BA00B0"/>
    <w:rsid w:val="00BA00FA"/>
    <w:rsid w:val="00BA0101"/>
    <w:rsid w:val="00BA01CD"/>
    <w:rsid w:val="00BA01E2"/>
    <w:rsid w:val="00BA0289"/>
    <w:rsid w:val="00BA031C"/>
    <w:rsid w:val="00BA0355"/>
    <w:rsid w:val="00BA042C"/>
    <w:rsid w:val="00BA0460"/>
    <w:rsid w:val="00BA04E0"/>
    <w:rsid w:val="00BA0535"/>
    <w:rsid w:val="00BA054A"/>
    <w:rsid w:val="00BA0583"/>
    <w:rsid w:val="00BA05A3"/>
    <w:rsid w:val="00BA05ED"/>
    <w:rsid w:val="00BA0617"/>
    <w:rsid w:val="00BA065E"/>
    <w:rsid w:val="00BA067A"/>
    <w:rsid w:val="00BA0770"/>
    <w:rsid w:val="00BA0818"/>
    <w:rsid w:val="00BA0848"/>
    <w:rsid w:val="00BA0882"/>
    <w:rsid w:val="00BA08DA"/>
    <w:rsid w:val="00BA08DF"/>
    <w:rsid w:val="00BA0A09"/>
    <w:rsid w:val="00BA0AE5"/>
    <w:rsid w:val="00BA0BE1"/>
    <w:rsid w:val="00BA0C28"/>
    <w:rsid w:val="00BA0CDD"/>
    <w:rsid w:val="00BA0D34"/>
    <w:rsid w:val="00BA0D9C"/>
    <w:rsid w:val="00BA0DE7"/>
    <w:rsid w:val="00BA0E5A"/>
    <w:rsid w:val="00BA0F92"/>
    <w:rsid w:val="00BA1098"/>
    <w:rsid w:val="00BA11A3"/>
    <w:rsid w:val="00BA1273"/>
    <w:rsid w:val="00BA1318"/>
    <w:rsid w:val="00BA13E7"/>
    <w:rsid w:val="00BA14A7"/>
    <w:rsid w:val="00BA1520"/>
    <w:rsid w:val="00BA153B"/>
    <w:rsid w:val="00BA15C2"/>
    <w:rsid w:val="00BA163E"/>
    <w:rsid w:val="00BA1672"/>
    <w:rsid w:val="00BA1773"/>
    <w:rsid w:val="00BA192C"/>
    <w:rsid w:val="00BA193F"/>
    <w:rsid w:val="00BA194C"/>
    <w:rsid w:val="00BA197D"/>
    <w:rsid w:val="00BA198F"/>
    <w:rsid w:val="00BA1ADB"/>
    <w:rsid w:val="00BA1B0A"/>
    <w:rsid w:val="00BA1B36"/>
    <w:rsid w:val="00BA1B76"/>
    <w:rsid w:val="00BA1C0D"/>
    <w:rsid w:val="00BA1C53"/>
    <w:rsid w:val="00BA1C5C"/>
    <w:rsid w:val="00BA1C6D"/>
    <w:rsid w:val="00BA1C71"/>
    <w:rsid w:val="00BA1D0F"/>
    <w:rsid w:val="00BA1DA4"/>
    <w:rsid w:val="00BA1E73"/>
    <w:rsid w:val="00BA1ED2"/>
    <w:rsid w:val="00BA2185"/>
    <w:rsid w:val="00BA21F4"/>
    <w:rsid w:val="00BA2209"/>
    <w:rsid w:val="00BA2226"/>
    <w:rsid w:val="00BA2280"/>
    <w:rsid w:val="00BA246C"/>
    <w:rsid w:val="00BA248B"/>
    <w:rsid w:val="00BA24FD"/>
    <w:rsid w:val="00BA2505"/>
    <w:rsid w:val="00BA25AA"/>
    <w:rsid w:val="00BA2618"/>
    <w:rsid w:val="00BA2683"/>
    <w:rsid w:val="00BA273C"/>
    <w:rsid w:val="00BA2795"/>
    <w:rsid w:val="00BA27AC"/>
    <w:rsid w:val="00BA281A"/>
    <w:rsid w:val="00BA28D3"/>
    <w:rsid w:val="00BA2937"/>
    <w:rsid w:val="00BA296F"/>
    <w:rsid w:val="00BA29D5"/>
    <w:rsid w:val="00BA2A47"/>
    <w:rsid w:val="00BA2A6C"/>
    <w:rsid w:val="00BA2A9D"/>
    <w:rsid w:val="00BA2B28"/>
    <w:rsid w:val="00BA2BE8"/>
    <w:rsid w:val="00BA2C88"/>
    <w:rsid w:val="00BA2CE1"/>
    <w:rsid w:val="00BA2CE7"/>
    <w:rsid w:val="00BA2DBA"/>
    <w:rsid w:val="00BA2E6D"/>
    <w:rsid w:val="00BA2FED"/>
    <w:rsid w:val="00BA304E"/>
    <w:rsid w:val="00BA305F"/>
    <w:rsid w:val="00BA3087"/>
    <w:rsid w:val="00BA331E"/>
    <w:rsid w:val="00BA3326"/>
    <w:rsid w:val="00BA33E1"/>
    <w:rsid w:val="00BA34FF"/>
    <w:rsid w:val="00BA3542"/>
    <w:rsid w:val="00BA3667"/>
    <w:rsid w:val="00BA366E"/>
    <w:rsid w:val="00BA372F"/>
    <w:rsid w:val="00BA375B"/>
    <w:rsid w:val="00BA3788"/>
    <w:rsid w:val="00BA37D1"/>
    <w:rsid w:val="00BA381B"/>
    <w:rsid w:val="00BA393F"/>
    <w:rsid w:val="00BA39A2"/>
    <w:rsid w:val="00BA3A1C"/>
    <w:rsid w:val="00BA3AC1"/>
    <w:rsid w:val="00BA3ADC"/>
    <w:rsid w:val="00BA3B3A"/>
    <w:rsid w:val="00BA3BB4"/>
    <w:rsid w:val="00BA3C49"/>
    <w:rsid w:val="00BA3DDE"/>
    <w:rsid w:val="00BA3F33"/>
    <w:rsid w:val="00BA3F5B"/>
    <w:rsid w:val="00BA3F9D"/>
    <w:rsid w:val="00BA4091"/>
    <w:rsid w:val="00BA42BD"/>
    <w:rsid w:val="00BA434A"/>
    <w:rsid w:val="00BA44E4"/>
    <w:rsid w:val="00BA44F1"/>
    <w:rsid w:val="00BA4592"/>
    <w:rsid w:val="00BA4609"/>
    <w:rsid w:val="00BA461B"/>
    <w:rsid w:val="00BA4694"/>
    <w:rsid w:val="00BA4742"/>
    <w:rsid w:val="00BA47AD"/>
    <w:rsid w:val="00BA47AE"/>
    <w:rsid w:val="00BA47D6"/>
    <w:rsid w:val="00BA488E"/>
    <w:rsid w:val="00BA4949"/>
    <w:rsid w:val="00BA4976"/>
    <w:rsid w:val="00BA4992"/>
    <w:rsid w:val="00BA4A18"/>
    <w:rsid w:val="00BA4BCA"/>
    <w:rsid w:val="00BA4FB6"/>
    <w:rsid w:val="00BA507C"/>
    <w:rsid w:val="00BA510E"/>
    <w:rsid w:val="00BA51BE"/>
    <w:rsid w:val="00BA51DC"/>
    <w:rsid w:val="00BA52F4"/>
    <w:rsid w:val="00BA5301"/>
    <w:rsid w:val="00BA541B"/>
    <w:rsid w:val="00BA543A"/>
    <w:rsid w:val="00BA544F"/>
    <w:rsid w:val="00BA54A6"/>
    <w:rsid w:val="00BA54B1"/>
    <w:rsid w:val="00BA54D8"/>
    <w:rsid w:val="00BA556F"/>
    <w:rsid w:val="00BA5689"/>
    <w:rsid w:val="00BA568E"/>
    <w:rsid w:val="00BA56CF"/>
    <w:rsid w:val="00BA5701"/>
    <w:rsid w:val="00BA5785"/>
    <w:rsid w:val="00BA5787"/>
    <w:rsid w:val="00BA5895"/>
    <w:rsid w:val="00BA5985"/>
    <w:rsid w:val="00BA5996"/>
    <w:rsid w:val="00BA599E"/>
    <w:rsid w:val="00BA59C7"/>
    <w:rsid w:val="00BA5B37"/>
    <w:rsid w:val="00BA5C3B"/>
    <w:rsid w:val="00BA5CC3"/>
    <w:rsid w:val="00BA5F01"/>
    <w:rsid w:val="00BA6187"/>
    <w:rsid w:val="00BA621E"/>
    <w:rsid w:val="00BA62AF"/>
    <w:rsid w:val="00BA62D9"/>
    <w:rsid w:val="00BA62F0"/>
    <w:rsid w:val="00BA62FE"/>
    <w:rsid w:val="00BA63A7"/>
    <w:rsid w:val="00BA63FC"/>
    <w:rsid w:val="00BA6451"/>
    <w:rsid w:val="00BA6459"/>
    <w:rsid w:val="00BA6472"/>
    <w:rsid w:val="00BA6481"/>
    <w:rsid w:val="00BA659F"/>
    <w:rsid w:val="00BA6787"/>
    <w:rsid w:val="00BA679A"/>
    <w:rsid w:val="00BA67B6"/>
    <w:rsid w:val="00BA68A7"/>
    <w:rsid w:val="00BA69B1"/>
    <w:rsid w:val="00BA69DC"/>
    <w:rsid w:val="00BA6A10"/>
    <w:rsid w:val="00BA6A35"/>
    <w:rsid w:val="00BA6A52"/>
    <w:rsid w:val="00BA6A72"/>
    <w:rsid w:val="00BA6C1E"/>
    <w:rsid w:val="00BA6C7E"/>
    <w:rsid w:val="00BA6D13"/>
    <w:rsid w:val="00BA6D14"/>
    <w:rsid w:val="00BA6D3F"/>
    <w:rsid w:val="00BA6D41"/>
    <w:rsid w:val="00BA6D96"/>
    <w:rsid w:val="00BA6E33"/>
    <w:rsid w:val="00BA6E7F"/>
    <w:rsid w:val="00BA6EE0"/>
    <w:rsid w:val="00BA6F44"/>
    <w:rsid w:val="00BA7018"/>
    <w:rsid w:val="00BA704C"/>
    <w:rsid w:val="00BA71A8"/>
    <w:rsid w:val="00BA71CD"/>
    <w:rsid w:val="00BA71E1"/>
    <w:rsid w:val="00BA72B2"/>
    <w:rsid w:val="00BA731A"/>
    <w:rsid w:val="00BA732B"/>
    <w:rsid w:val="00BA736C"/>
    <w:rsid w:val="00BA754E"/>
    <w:rsid w:val="00BA7587"/>
    <w:rsid w:val="00BA7621"/>
    <w:rsid w:val="00BA76D1"/>
    <w:rsid w:val="00BA76FF"/>
    <w:rsid w:val="00BA7760"/>
    <w:rsid w:val="00BA778B"/>
    <w:rsid w:val="00BA7844"/>
    <w:rsid w:val="00BA785D"/>
    <w:rsid w:val="00BA78C7"/>
    <w:rsid w:val="00BA79F2"/>
    <w:rsid w:val="00BA7A33"/>
    <w:rsid w:val="00BA7A55"/>
    <w:rsid w:val="00BA7BCA"/>
    <w:rsid w:val="00BA7C76"/>
    <w:rsid w:val="00BA7D31"/>
    <w:rsid w:val="00BA7D9B"/>
    <w:rsid w:val="00BA7E07"/>
    <w:rsid w:val="00BB00A5"/>
    <w:rsid w:val="00BB00B9"/>
    <w:rsid w:val="00BB010B"/>
    <w:rsid w:val="00BB0190"/>
    <w:rsid w:val="00BB01C9"/>
    <w:rsid w:val="00BB01F8"/>
    <w:rsid w:val="00BB0203"/>
    <w:rsid w:val="00BB031C"/>
    <w:rsid w:val="00BB034E"/>
    <w:rsid w:val="00BB03F7"/>
    <w:rsid w:val="00BB0622"/>
    <w:rsid w:val="00BB067F"/>
    <w:rsid w:val="00BB06FC"/>
    <w:rsid w:val="00BB0754"/>
    <w:rsid w:val="00BB07CE"/>
    <w:rsid w:val="00BB07EA"/>
    <w:rsid w:val="00BB096B"/>
    <w:rsid w:val="00BB0985"/>
    <w:rsid w:val="00BB0A4A"/>
    <w:rsid w:val="00BB0A98"/>
    <w:rsid w:val="00BB0ADC"/>
    <w:rsid w:val="00BB0C26"/>
    <w:rsid w:val="00BB0D30"/>
    <w:rsid w:val="00BB0D35"/>
    <w:rsid w:val="00BB0E6A"/>
    <w:rsid w:val="00BB0F10"/>
    <w:rsid w:val="00BB0F67"/>
    <w:rsid w:val="00BB1055"/>
    <w:rsid w:val="00BB1064"/>
    <w:rsid w:val="00BB10CA"/>
    <w:rsid w:val="00BB136A"/>
    <w:rsid w:val="00BB13CE"/>
    <w:rsid w:val="00BB14EE"/>
    <w:rsid w:val="00BB16C0"/>
    <w:rsid w:val="00BB16CA"/>
    <w:rsid w:val="00BB16F1"/>
    <w:rsid w:val="00BB170C"/>
    <w:rsid w:val="00BB17BE"/>
    <w:rsid w:val="00BB17FE"/>
    <w:rsid w:val="00BB181C"/>
    <w:rsid w:val="00BB1833"/>
    <w:rsid w:val="00BB1854"/>
    <w:rsid w:val="00BB18B4"/>
    <w:rsid w:val="00BB193E"/>
    <w:rsid w:val="00BB19C0"/>
    <w:rsid w:val="00BB1A2A"/>
    <w:rsid w:val="00BB1A42"/>
    <w:rsid w:val="00BB1A6A"/>
    <w:rsid w:val="00BB1A87"/>
    <w:rsid w:val="00BB1CAC"/>
    <w:rsid w:val="00BB1D0B"/>
    <w:rsid w:val="00BB1DF2"/>
    <w:rsid w:val="00BB1DFC"/>
    <w:rsid w:val="00BB1E2B"/>
    <w:rsid w:val="00BB1E47"/>
    <w:rsid w:val="00BB1F01"/>
    <w:rsid w:val="00BB1F24"/>
    <w:rsid w:val="00BB1FA4"/>
    <w:rsid w:val="00BB203C"/>
    <w:rsid w:val="00BB2063"/>
    <w:rsid w:val="00BB206C"/>
    <w:rsid w:val="00BB20E4"/>
    <w:rsid w:val="00BB20E5"/>
    <w:rsid w:val="00BB2108"/>
    <w:rsid w:val="00BB21E6"/>
    <w:rsid w:val="00BB2201"/>
    <w:rsid w:val="00BB227C"/>
    <w:rsid w:val="00BB228B"/>
    <w:rsid w:val="00BB22E8"/>
    <w:rsid w:val="00BB22F7"/>
    <w:rsid w:val="00BB2323"/>
    <w:rsid w:val="00BB23C7"/>
    <w:rsid w:val="00BB2493"/>
    <w:rsid w:val="00BB24BA"/>
    <w:rsid w:val="00BB24BD"/>
    <w:rsid w:val="00BB24E7"/>
    <w:rsid w:val="00BB24EA"/>
    <w:rsid w:val="00BB25F7"/>
    <w:rsid w:val="00BB2642"/>
    <w:rsid w:val="00BB2681"/>
    <w:rsid w:val="00BB268F"/>
    <w:rsid w:val="00BB2700"/>
    <w:rsid w:val="00BB27C9"/>
    <w:rsid w:val="00BB2855"/>
    <w:rsid w:val="00BB28CA"/>
    <w:rsid w:val="00BB28F5"/>
    <w:rsid w:val="00BB2966"/>
    <w:rsid w:val="00BB29CD"/>
    <w:rsid w:val="00BB2A08"/>
    <w:rsid w:val="00BB2A41"/>
    <w:rsid w:val="00BB2B43"/>
    <w:rsid w:val="00BB2C25"/>
    <w:rsid w:val="00BB2D7A"/>
    <w:rsid w:val="00BB2DC9"/>
    <w:rsid w:val="00BB2E17"/>
    <w:rsid w:val="00BB2E1B"/>
    <w:rsid w:val="00BB2EA6"/>
    <w:rsid w:val="00BB2F06"/>
    <w:rsid w:val="00BB2F31"/>
    <w:rsid w:val="00BB2FB4"/>
    <w:rsid w:val="00BB31D0"/>
    <w:rsid w:val="00BB3236"/>
    <w:rsid w:val="00BB32E5"/>
    <w:rsid w:val="00BB3332"/>
    <w:rsid w:val="00BB33A8"/>
    <w:rsid w:val="00BB3554"/>
    <w:rsid w:val="00BB3584"/>
    <w:rsid w:val="00BB35CF"/>
    <w:rsid w:val="00BB373A"/>
    <w:rsid w:val="00BB379E"/>
    <w:rsid w:val="00BB37C9"/>
    <w:rsid w:val="00BB37CF"/>
    <w:rsid w:val="00BB3822"/>
    <w:rsid w:val="00BB3827"/>
    <w:rsid w:val="00BB3874"/>
    <w:rsid w:val="00BB3913"/>
    <w:rsid w:val="00BB3954"/>
    <w:rsid w:val="00BB39BC"/>
    <w:rsid w:val="00BB39BE"/>
    <w:rsid w:val="00BB3AAC"/>
    <w:rsid w:val="00BB3B41"/>
    <w:rsid w:val="00BB3B92"/>
    <w:rsid w:val="00BB3B9A"/>
    <w:rsid w:val="00BB3BDB"/>
    <w:rsid w:val="00BB3BF8"/>
    <w:rsid w:val="00BB3C1A"/>
    <w:rsid w:val="00BB3CF5"/>
    <w:rsid w:val="00BB3DB3"/>
    <w:rsid w:val="00BB3E56"/>
    <w:rsid w:val="00BB3EAF"/>
    <w:rsid w:val="00BB3EC3"/>
    <w:rsid w:val="00BB3F0E"/>
    <w:rsid w:val="00BB3F4F"/>
    <w:rsid w:val="00BB3FB4"/>
    <w:rsid w:val="00BB3FBC"/>
    <w:rsid w:val="00BB4095"/>
    <w:rsid w:val="00BB413F"/>
    <w:rsid w:val="00BB429B"/>
    <w:rsid w:val="00BB42BC"/>
    <w:rsid w:val="00BB4398"/>
    <w:rsid w:val="00BB439B"/>
    <w:rsid w:val="00BB43CA"/>
    <w:rsid w:val="00BB4526"/>
    <w:rsid w:val="00BB45BC"/>
    <w:rsid w:val="00BB470C"/>
    <w:rsid w:val="00BB4724"/>
    <w:rsid w:val="00BB4776"/>
    <w:rsid w:val="00BB4812"/>
    <w:rsid w:val="00BB48C2"/>
    <w:rsid w:val="00BB48E0"/>
    <w:rsid w:val="00BB49BB"/>
    <w:rsid w:val="00BB4A0D"/>
    <w:rsid w:val="00BB4A43"/>
    <w:rsid w:val="00BB4AB8"/>
    <w:rsid w:val="00BB4B4D"/>
    <w:rsid w:val="00BB4BC6"/>
    <w:rsid w:val="00BB4C12"/>
    <w:rsid w:val="00BB4C1A"/>
    <w:rsid w:val="00BB4C6C"/>
    <w:rsid w:val="00BB4C7B"/>
    <w:rsid w:val="00BB4C8F"/>
    <w:rsid w:val="00BB4D22"/>
    <w:rsid w:val="00BB4D44"/>
    <w:rsid w:val="00BB4E07"/>
    <w:rsid w:val="00BB4EC4"/>
    <w:rsid w:val="00BB4F89"/>
    <w:rsid w:val="00BB5023"/>
    <w:rsid w:val="00BB5151"/>
    <w:rsid w:val="00BB5170"/>
    <w:rsid w:val="00BB5351"/>
    <w:rsid w:val="00BB5543"/>
    <w:rsid w:val="00BB55CD"/>
    <w:rsid w:val="00BB5691"/>
    <w:rsid w:val="00BB5693"/>
    <w:rsid w:val="00BB569B"/>
    <w:rsid w:val="00BB5815"/>
    <w:rsid w:val="00BB5907"/>
    <w:rsid w:val="00BB597C"/>
    <w:rsid w:val="00BB5A0D"/>
    <w:rsid w:val="00BB5A70"/>
    <w:rsid w:val="00BB5BB5"/>
    <w:rsid w:val="00BB5C87"/>
    <w:rsid w:val="00BB5CF1"/>
    <w:rsid w:val="00BB5D2E"/>
    <w:rsid w:val="00BB5F27"/>
    <w:rsid w:val="00BB6010"/>
    <w:rsid w:val="00BB604A"/>
    <w:rsid w:val="00BB6074"/>
    <w:rsid w:val="00BB6082"/>
    <w:rsid w:val="00BB6097"/>
    <w:rsid w:val="00BB62D9"/>
    <w:rsid w:val="00BB6383"/>
    <w:rsid w:val="00BB6397"/>
    <w:rsid w:val="00BB6439"/>
    <w:rsid w:val="00BB647F"/>
    <w:rsid w:val="00BB65A2"/>
    <w:rsid w:val="00BB65AE"/>
    <w:rsid w:val="00BB65C2"/>
    <w:rsid w:val="00BB66BC"/>
    <w:rsid w:val="00BB66C4"/>
    <w:rsid w:val="00BB66C9"/>
    <w:rsid w:val="00BB67BD"/>
    <w:rsid w:val="00BB683F"/>
    <w:rsid w:val="00BB6851"/>
    <w:rsid w:val="00BB685A"/>
    <w:rsid w:val="00BB68A4"/>
    <w:rsid w:val="00BB68DC"/>
    <w:rsid w:val="00BB6946"/>
    <w:rsid w:val="00BB69A2"/>
    <w:rsid w:val="00BB6A18"/>
    <w:rsid w:val="00BB6B05"/>
    <w:rsid w:val="00BB6B06"/>
    <w:rsid w:val="00BB6B5D"/>
    <w:rsid w:val="00BB6B75"/>
    <w:rsid w:val="00BB6B9E"/>
    <w:rsid w:val="00BB6BD3"/>
    <w:rsid w:val="00BB6C38"/>
    <w:rsid w:val="00BB6C48"/>
    <w:rsid w:val="00BB6D5A"/>
    <w:rsid w:val="00BB6E94"/>
    <w:rsid w:val="00BB6E9D"/>
    <w:rsid w:val="00BB6EB2"/>
    <w:rsid w:val="00BB6F1F"/>
    <w:rsid w:val="00BB6FCE"/>
    <w:rsid w:val="00BB6FCF"/>
    <w:rsid w:val="00BB7039"/>
    <w:rsid w:val="00BB7076"/>
    <w:rsid w:val="00BB717F"/>
    <w:rsid w:val="00BB71DD"/>
    <w:rsid w:val="00BB71EC"/>
    <w:rsid w:val="00BB72D0"/>
    <w:rsid w:val="00BB7343"/>
    <w:rsid w:val="00BB735B"/>
    <w:rsid w:val="00BB7398"/>
    <w:rsid w:val="00BB73A3"/>
    <w:rsid w:val="00BB745A"/>
    <w:rsid w:val="00BB7490"/>
    <w:rsid w:val="00BB75BE"/>
    <w:rsid w:val="00BB771B"/>
    <w:rsid w:val="00BB773D"/>
    <w:rsid w:val="00BB7751"/>
    <w:rsid w:val="00BB77BF"/>
    <w:rsid w:val="00BB786F"/>
    <w:rsid w:val="00BB7885"/>
    <w:rsid w:val="00BB7A38"/>
    <w:rsid w:val="00BB7B0C"/>
    <w:rsid w:val="00BB7B9A"/>
    <w:rsid w:val="00BB7CBD"/>
    <w:rsid w:val="00BB7D8B"/>
    <w:rsid w:val="00BB7DA0"/>
    <w:rsid w:val="00BB7E2E"/>
    <w:rsid w:val="00BB7EAA"/>
    <w:rsid w:val="00BB7F3C"/>
    <w:rsid w:val="00BB7F40"/>
    <w:rsid w:val="00BB7F43"/>
    <w:rsid w:val="00BC003B"/>
    <w:rsid w:val="00BC00DF"/>
    <w:rsid w:val="00BC01B4"/>
    <w:rsid w:val="00BC0204"/>
    <w:rsid w:val="00BC023D"/>
    <w:rsid w:val="00BC032A"/>
    <w:rsid w:val="00BC0392"/>
    <w:rsid w:val="00BC03D2"/>
    <w:rsid w:val="00BC0407"/>
    <w:rsid w:val="00BC047A"/>
    <w:rsid w:val="00BC04D0"/>
    <w:rsid w:val="00BC05D6"/>
    <w:rsid w:val="00BC0673"/>
    <w:rsid w:val="00BC067B"/>
    <w:rsid w:val="00BC06A5"/>
    <w:rsid w:val="00BC0743"/>
    <w:rsid w:val="00BC0777"/>
    <w:rsid w:val="00BC0796"/>
    <w:rsid w:val="00BC0973"/>
    <w:rsid w:val="00BC098A"/>
    <w:rsid w:val="00BC09CC"/>
    <w:rsid w:val="00BC0A37"/>
    <w:rsid w:val="00BC0A52"/>
    <w:rsid w:val="00BC0AE4"/>
    <w:rsid w:val="00BC0AF7"/>
    <w:rsid w:val="00BC0B63"/>
    <w:rsid w:val="00BC0B90"/>
    <w:rsid w:val="00BC0CB1"/>
    <w:rsid w:val="00BC0CD5"/>
    <w:rsid w:val="00BC0D09"/>
    <w:rsid w:val="00BC0D53"/>
    <w:rsid w:val="00BC0EC7"/>
    <w:rsid w:val="00BC0FC0"/>
    <w:rsid w:val="00BC0FE1"/>
    <w:rsid w:val="00BC11FD"/>
    <w:rsid w:val="00BC12FA"/>
    <w:rsid w:val="00BC1350"/>
    <w:rsid w:val="00BC13DE"/>
    <w:rsid w:val="00BC1460"/>
    <w:rsid w:val="00BC146E"/>
    <w:rsid w:val="00BC1505"/>
    <w:rsid w:val="00BC1557"/>
    <w:rsid w:val="00BC1574"/>
    <w:rsid w:val="00BC15D1"/>
    <w:rsid w:val="00BC160F"/>
    <w:rsid w:val="00BC16F9"/>
    <w:rsid w:val="00BC173B"/>
    <w:rsid w:val="00BC1741"/>
    <w:rsid w:val="00BC17F6"/>
    <w:rsid w:val="00BC1829"/>
    <w:rsid w:val="00BC1831"/>
    <w:rsid w:val="00BC1853"/>
    <w:rsid w:val="00BC18EE"/>
    <w:rsid w:val="00BC18F1"/>
    <w:rsid w:val="00BC190E"/>
    <w:rsid w:val="00BC1A4C"/>
    <w:rsid w:val="00BC1AA5"/>
    <w:rsid w:val="00BC1EE4"/>
    <w:rsid w:val="00BC1F9E"/>
    <w:rsid w:val="00BC2019"/>
    <w:rsid w:val="00BC204D"/>
    <w:rsid w:val="00BC20C8"/>
    <w:rsid w:val="00BC20E4"/>
    <w:rsid w:val="00BC2142"/>
    <w:rsid w:val="00BC2174"/>
    <w:rsid w:val="00BC22A4"/>
    <w:rsid w:val="00BC22C3"/>
    <w:rsid w:val="00BC2302"/>
    <w:rsid w:val="00BC2493"/>
    <w:rsid w:val="00BC2559"/>
    <w:rsid w:val="00BC25D6"/>
    <w:rsid w:val="00BC2662"/>
    <w:rsid w:val="00BC26C1"/>
    <w:rsid w:val="00BC2715"/>
    <w:rsid w:val="00BC2870"/>
    <w:rsid w:val="00BC28D2"/>
    <w:rsid w:val="00BC290D"/>
    <w:rsid w:val="00BC299F"/>
    <w:rsid w:val="00BC2A5E"/>
    <w:rsid w:val="00BC2B11"/>
    <w:rsid w:val="00BC2B3C"/>
    <w:rsid w:val="00BC2BAC"/>
    <w:rsid w:val="00BC2BB2"/>
    <w:rsid w:val="00BC2BE0"/>
    <w:rsid w:val="00BC2D98"/>
    <w:rsid w:val="00BC2D9B"/>
    <w:rsid w:val="00BC2E5A"/>
    <w:rsid w:val="00BC2E69"/>
    <w:rsid w:val="00BC2F04"/>
    <w:rsid w:val="00BC30A8"/>
    <w:rsid w:val="00BC30BB"/>
    <w:rsid w:val="00BC30CB"/>
    <w:rsid w:val="00BC3188"/>
    <w:rsid w:val="00BC31D5"/>
    <w:rsid w:val="00BC31DF"/>
    <w:rsid w:val="00BC3246"/>
    <w:rsid w:val="00BC327F"/>
    <w:rsid w:val="00BC329D"/>
    <w:rsid w:val="00BC32B5"/>
    <w:rsid w:val="00BC32D4"/>
    <w:rsid w:val="00BC32EC"/>
    <w:rsid w:val="00BC3349"/>
    <w:rsid w:val="00BC338E"/>
    <w:rsid w:val="00BC33B7"/>
    <w:rsid w:val="00BC33D0"/>
    <w:rsid w:val="00BC33E3"/>
    <w:rsid w:val="00BC33E6"/>
    <w:rsid w:val="00BC34E7"/>
    <w:rsid w:val="00BC3516"/>
    <w:rsid w:val="00BC35B1"/>
    <w:rsid w:val="00BC365F"/>
    <w:rsid w:val="00BC380E"/>
    <w:rsid w:val="00BC3813"/>
    <w:rsid w:val="00BC382D"/>
    <w:rsid w:val="00BC38E1"/>
    <w:rsid w:val="00BC3930"/>
    <w:rsid w:val="00BC3983"/>
    <w:rsid w:val="00BC3AD6"/>
    <w:rsid w:val="00BC3C7F"/>
    <w:rsid w:val="00BC3CA2"/>
    <w:rsid w:val="00BC3CD0"/>
    <w:rsid w:val="00BC3CE9"/>
    <w:rsid w:val="00BC3D42"/>
    <w:rsid w:val="00BC3D47"/>
    <w:rsid w:val="00BC3DC6"/>
    <w:rsid w:val="00BC3E0E"/>
    <w:rsid w:val="00BC3EB5"/>
    <w:rsid w:val="00BC3EC1"/>
    <w:rsid w:val="00BC40C9"/>
    <w:rsid w:val="00BC4164"/>
    <w:rsid w:val="00BC418C"/>
    <w:rsid w:val="00BC41AD"/>
    <w:rsid w:val="00BC42AB"/>
    <w:rsid w:val="00BC4378"/>
    <w:rsid w:val="00BC4431"/>
    <w:rsid w:val="00BC44F6"/>
    <w:rsid w:val="00BC4572"/>
    <w:rsid w:val="00BC4598"/>
    <w:rsid w:val="00BC45A7"/>
    <w:rsid w:val="00BC4630"/>
    <w:rsid w:val="00BC46A2"/>
    <w:rsid w:val="00BC4802"/>
    <w:rsid w:val="00BC487B"/>
    <w:rsid w:val="00BC48AC"/>
    <w:rsid w:val="00BC499C"/>
    <w:rsid w:val="00BC49C8"/>
    <w:rsid w:val="00BC4A59"/>
    <w:rsid w:val="00BC4A98"/>
    <w:rsid w:val="00BC4BA5"/>
    <w:rsid w:val="00BC4C39"/>
    <w:rsid w:val="00BC4EBE"/>
    <w:rsid w:val="00BC512A"/>
    <w:rsid w:val="00BC5146"/>
    <w:rsid w:val="00BC5151"/>
    <w:rsid w:val="00BC51A9"/>
    <w:rsid w:val="00BC522C"/>
    <w:rsid w:val="00BC5275"/>
    <w:rsid w:val="00BC52ED"/>
    <w:rsid w:val="00BC53B7"/>
    <w:rsid w:val="00BC53CB"/>
    <w:rsid w:val="00BC548E"/>
    <w:rsid w:val="00BC5499"/>
    <w:rsid w:val="00BC54F7"/>
    <w:rsid w:val="00BC554D"/>
    <w:rsid w:val="00BC5582"/>
    <w:rsid w:val="00BC55FB"/>
    <w:rsid w:val="00BC5688"/>
    <w:rsid w:val="00BC5751"/>
    <w:rsid w:val="00BC576A"/>
    <w:rsid w:val="00BC581E"/>
    <w:rsid w:val="00BC584F"/>
    <w:rsid w:val="00BC58C3"/>
    <w:rsid w:val="00BC58CE"/>
    <w:rsid w:val="00BC58EA"/>
    <w:rsid w:val="00BC592C"/>
    <w:rsid w:val="00BC597A"/>
    <w:rsid w:val="00BC59BE"/>
    <w:rsid w:val="00BC59F2"/>
    <w:rsid w:val="00BC5A55"/>
    <w:rsid w:val="00BC5A59"/>
    <w:rsid w:val="00BC5ADA"/>
    <w:rsid w:val="00BC5ADF"/>
    <w:rsid w:val="00BC5B6E"/>
    <w:rsid w:val="00BC5BD4"/>
    <w:rsid w:val="00BC5C47"/>
    <w:rsid w:val="00BC5C61"/>
    <w:rsid w:val="00BC5D36"/>
    <w:rsid w:val="00BC5D4F"/>
    <w:rsid w:val="00BC5E5C"/>
    <w:rsid w:val="00BC5FA6"/>
    <w:rsid w:val="00BC5FDF"/>
    <w:rsid w:val="00BC6038"/>
    <w:rsid w:val="00BC6079"/>
    <w:rsid w:val="00BC612B"/>
    <w:rsid w:val="00BC61BA"/>
    <w:rsid w:val="00BC6249"/>
    <w:rsid w:val="00BC6271"/>
    <w:rsid w:val="00BC6416"/>
    <w:rsid w:val="00BC64E9"/>
    <w:rsid w:val="00BC6511"/>
    <w:rsid w:val="00BC653E"/>
    <w:rsid w:val="00BC65BC"/>
    <w:rsid w:val="00BC6706"/>
    <w:rsid w:val="00BC674F"/>
    <w:rsid w:val="00BC676A"/>
    <w:rsid w:val="00BC67E2"/>
    <w:rsid w:val="00BC683C"/>
    <w:rsid w:val="00BC68F2"/>
    <w:rsid w:val="00BC6A76"/>
    <w:rsid w:val="00BC6AA1"/>
    <w:rsid w:val="00BC6AD0"/>
    <w:rsid w:val="00BC6BA8"/>
    <w:rsid w:val="00BC6CC6"/>
    <w:rsid w:val="00BC6D00"/>
    <w:rsid w:val="00BC6EB9"/>
    <w:rsid w:val="00BC6EEE"/>
    <w:rsid w:val="00BC7012"/>
    <w:rsid w:val="00BC702A"/>
    <w:rsid w:val="00BC70AE"/>
    <w:rsid w:val="00BC70F5"/>
    <w:rsid w:val="00BC71DA"/>
    <w:rsid w:val="00BC723E"/>
    <w:rsid w:val="00BC727E"/>
    <w:rsid w:val="00BC7308"/>
    <w:rsid w:val="00BC7327"/>
    <w:rsid w:val="00BC7373"/>
    <w:rsid w:val="00BC737E"/>
    <w:rsid w:val="00BC73A4"/>
    <w:rsid w:val="00BC73F0"/>
    <w:rsid w:val="00BC74A0"/>
    <w:rsid w:val="00BC75B9"/>
    <w:rsid w:val="00BC7640"/>
    <w:rsid w:val="00BC765A"/>
    <w:rsid w:val="00BC76C3"/>
    <w:rsid w:val="00BC76F6"/>
    <w:rsid w:val="00BC775F"/>
    <w:rsid w:val="00BC779B"/>
    <w:rsid w:val="00BC7834"/>
    <w:rsid w:val="00BC7869"/>
    <w:rsid w:val="00BC78E0"/>
    <w:rsid w:val="00BC79DA"/>
    <w:rsid w:val="00BC7A31"/>
    <w:rsid w:val="00BC7A38"/>
    <w:rsid w:val="00BC7C8C"/>
    <w:rsid w:val="00BC7CDE"/>
    <w:rsid w:val="00BC7DB1"/>
    <w:rsid w:val="00BC7E08"/>
    <w:rsid w:val="00BC7ECD"/>
    <w:rsid w:val="00BC7EDD"/>
    <w:rsid w:val="00BD003C"/>
    <w:rsid w:val="00BD007A"/>
    <w:rsid w:val="00BD0168"/>
    <w:rsid w:val="00BD019B"/>
    <w:rsid w:val="00BD01EE"/>
    <w:rsid w:val="00BD022C"/>
    <w:rsid w:val="00BD025B"/>
    <w:rsid w:val="00BD02B3"/>
    <w:rsid w:val="00BD02F5"/>
    <w:rsid w:val="00BD046A"/>
    <w:rsid w:val="00BD04E1"/>
    <w:rsid w:val="00BD04EE"/>
    <w:rsid w:val="00BD053B"/>
    <w:rsid w:val="00BD055E"/>
    <w:rsid w:val="00BD0562"/>
    <w:rsid w:val="00BD05FB"/>
    <w:rsid w:val="00BD064E"/>
    <w:rsid w:val="00BD070C"/>
    <w:rsid w:val="00BD0830"/>
    <w:rsid w:val="00BD0861"/>
    <w:rsid w:val="00BD08D4"/>
    <w:rsid w:val="00BD092A"/>
    <w:rsid w:val="00BD0932"/>
    <w:rsid w:val="00BD0A1E"/>
    <w:rsid w:val="00BD0BF8"/>
    <w:rsid w:val="00BD0DE1"/>
    <w:rsid w:val="00BD0DEF"/>
    <w:rsid w:val="00BD0E0A"/>
    <w:rsid w:val="00BD0E5C"/>
    <w:rsid w:val="00BD0E7A"/>
    <w:rsid w:val="00BD0F41"/>
    <w:rsid w:val="00BD0F98"/>
    <w:rsid w:val="00BD1008"/>
    <w:rsid w:val="00BD10C1"/>
    <w:rsid w:val="00BD10CB"/>
    <w:rsid w:val="00BD10DE"/>
    <w:rsid w:val="00BD10EE"/>
    <w:rsid w:val="00BD1119"/>
    <w:rsid w:val="00BD114D"/>
    <w:rsid w:val="00BD11A4"/>
    <w:rsid w:val="00BD11F6"/>
    <w:rsid w:val="00BD1259"/>
    <w:rsid w:val="00BD12C0"/>
    <w:rsid w:val="00BD1498"/>
    <w:rsid w:val="00BD149C"/>
    <w:rsid w:val="00BD14A0"/>
    <w:rsid w:val="00BD1592"/>
    <w:rsid w:val="00BD16D6"/>
    <w:rsid w:val="00BD17BC"/>
    <w:rsid w:val="00BD17DE"/>
    <w:rsid w:val="00BD1853"/>
    <w:rsid w:val="00BD192A"/>
    <w:rsid w:val="00BD19DA"/>
    <w:rsid w:val="00BD19F1"/>
    <w:rsid w:val="00BD1A28"/>
    <w:rsid w:val="00BD1C09"/>
    <w:rsid w:val="00BD1CC3"/>
    <w:rsid w:val="00BD1D72"/>
    <w:rsid w:val="00BD1F5C"/>
    <w:rsid w:val="00BD1FC6"/>
    <w:rsid w:val="00BD203D"/>
    <w:rsid w:val="00BD20B5"/>
    <w:rsid w:val="00BD20DE"/>
    <w:rsid w:val="00BD20FA"/>
    <w:rsid w:val="00BD210C"/>
    <w:rsid w:val="00BD2159"/>
    <w:rsid w:val="00BD216E"/>
    <w:rsid w:val="00BD2199"/>
    <w:rsid w:val="00BD21E1"/>
    <w:rsid w:val="00BD21F9"/>
    <w:rsid w:val="00BD2517"/>
    <w:rsid w:val="00BD2535"/>
    <w:rsid w:val="00BD2758"/>
    <w:rsid w:val="00BD283C"/>
    <w:rsid w:val="00BD292F"/>
    <w:rsid w:val="00BD297E"/>
    <w:rsid w:val="00BD2B66"/>
    <w:rsid w:val="00BD2BAB"/>
    <w:rsid w:val="00BD2C40"/>
    <w:rsid w:val="00BD2C82"/>
    <w:rsid w:val="00BD2C8B"/>
    <w:rsid w:val="00BD2CDC"/>
    <w:rsid w:val="00BD2DCC"/>
    <w:rsid w:val="00BD2E27"/>
    <w:rsid w:val="00BD2F4C"/>
    <w:rsid w:val="00BD2F76"/>
    <w:rsid w:val="00BD2F7E"/>
    <w:rsid w:val="00BD2FD4"/>
    <w:rsid w:val="00BD2FDE"/>
    <w:rsid w:val="00BD2FFA"/>
    <w:rsid w:val="00BD30DE"/>
    <w:rsid w:val="00BD3127"/>
    <w:rsid w:val="00BD3185"/>
    <w:rsid w:val="00BD3202"/>
    <w:rsid w:val="00BD3367"/>
    <w:rsid w:val="00BD336D"/>
    <w:rsid w:val="00BD3401"/>
    <w:rsid w:val="00BD3411"/>
    <w:rsid w:val="00BD34D9"/>
    <w:rsid w:val="00BD3628"/>
    <w:rsid w:val="00BD36F4"/>
    <w:rsid w:val="00BD37CD"/>
    <w:rsid w:val="00BD381A"/>
    <w:rsid w:val="00BD3989"/>
    <w:rsid w:val="00BD3AC6"/>
    <w:rsid w:val="00BD3BEC"/>
    <w:rsid w:val="00BD3C59"/>
    <w:rsid w:val="00BD3DFB"/>
    <w:rsid w:val="00BD3DFE"/>
    <w:rsid w:val="00BD3E9B"/>
    <w:rsid w:val="00BD3F23"/>
    <w:rsid w:val="00BD3F6E"/>
    <w:rsid w:val="00BD3F8C"/>
    <w:rsid w:val="00BD401A"/>
    <w:rsid w:val="00BD403E"/>
    <w:rsid w:val="00BD4053"/>
    <w:rsid w:val="00BD40D9"/>
    <w:rsid w:val="00BD422D"/>
    <w:rsid w:val="00BD424C"/>
    <w:rsid w:val="00BD4295"/>
    <w:rsid w:val="00BD4328"/>
    <w:rsid w:val="00BD433A"/>
    <w:rsid w:val="00BD433F"/>
    <w:rsid w:val="00BD44B2"/>
    <w:rsid w:val="00BD46E4"/>
    <w:rsid w:val="00BD470C"/>
    <w:rsid w:val="00BD474A"/>
    <w:rsid w:val="00BD4995"/>
    <w:rsid w:val="00BD49BA"/>
    <w:rsid w:val="00BD49DF"/>
    <w:rsid w:val="00BD4A50"/>
    <w:rsid w:val="00BD4AD7"/>
    <w:rsid w:val="00BD4AFB"/>
    <w:rsid w:val="00BD4B57"/>
    <w:rsid w:val="00BD4CC6"/>
    <w:rsid w:val="00BD4DF6"/>
    <w:rsid w:val="00BD4E69"/>
    <w:rsid w:val="00BD4ED2"/>
    <w:rsid w:val="00BD4F8E"/>
    <w:rsid w:val="00BD5088"/>
    <w:rsid w:val="00BD5099"/>
    <w:rsid w:val="00BD529D"/>
    <w:rsid w:val="00BD5460"/>
    <w:rsid w:val="00BD546F"/>
    <w:rsid w:val="00BD5479"/>
    <w:rsid w:val="00BD549D"/>
    <w:rsid w:val="00BD54D7"/>
    <w:rsid w:val="00BD552D"/>
    <w:rsid w:val="00BD55EF"/>
    <w:rsid w:val="00BD55F6"/>
    <w:rsid w:val="00BD56C0"/>
    <w:rsid w:val="00BD5774"/>
    <w:rsid w:val="00BD5811"/>
    <w:rsid w:val="00BD5835"/>
    <w:rsid w:val="00BD585B"/>
    <w:rsid w:val="00BD58CE"/>
    <w:rsid w:val="00BD58F3"/>
    <w:rsid w:val="00BD5998"/>
    <w:rsid w:val="00BD59AC"/>
    <w:rsid w:val="00BD5A04"/>
    <w:rsid w:val="00BD5A2C"/>
    <w:rsid w:val="00BD5AEC"/>
    <w:rsid w:val="00BD5BEA"/>
    <w:rsid w:val="00BD5C43"/>
    <w:rsid w:val="00BD5D71"/>
    <w:rsid w:val="00BD5E7C"/>
    <w:rsid w:val="00BD605C"/>
    <w:rsid w:val="00BD6065"/>
    <w:rsid w:val="00BD60BE"/>
    <w:rsid w:val="00BD60D4"/>
    <w:rsid w:val="00BD60ED"/>
    <w:rsid w:val="00BD611F"/>
    <w:rsid w:val="00BD6135"/>
    <w:rsid w:val="00BD6167"/>
    <w:rsid w:val="00BD61AA"/>
    <w:rsid w:val="00BD61C3"/>
    <w:rsid w:val="00BD62F4"/>
    <w:rsid w:val="00BD643D"/>
    <w:rsid w:val="00BD653C"/>
    <w:rsid w:val="00BD65C1"/>
    <w:rsid w:val="00BD6682"/>
    <w:rsid w:val="00BD669F"/>
    <w:rsid w:val="00BD676D"/>
    <w:rsid w:val="00BD67BD"/>
    <w:rsid w:val="00BD6818"/>
    <w:rsid w:val="00BD6935"/>
    <w:rsid w:val="00BD6B1A"/>
    <w:rsid w:val="00BD6B9E"/>
    <w:rsid w:val="00BD6BCB"/>
    <w:rsid w:val="00BD6DA4"/>
    <w:rsid w:val="00BD6EF6"/>
    <w:rsid w:val="00BD6FE0"/>
    <w:rsid w:val="00BD7042"/>
    <w:rsid w:val="00BD70D8"/>
    <w:rsid w:val="00BD70F5"/>
    <w:rsid w:val="00BD71AC"/>
    <w:rsid w:val="00BD71B0"/>
    <w:rsid w:val="00BD71C2"/>
    <w:rsid w:val="00BD71D5"/>
    <w:rsid w:val="00BD7201"/>
    <w:rsid w:val="00BD7202"/>
    <w:rsid w:val="00BD7255"/>
    <w:rsid w:val="00BD72B1"/>
    <w:rsid w:val="00BD7489"/>
    <w:rsid w:val="00BD750A"/>
    <w:rsid w:val="00BD75B5"/>
    <w:rsid w:val="00BD7667"/>
    <w:rsid w:val="00BD7700"/>
    <w:rsid w:val="00BD77A5"/>
    <w:rsid w:val="00BD77AF"/>
    <w:rsid w:val="00BD7899"/>
    <w:rsid w:val="00BD78C3"/>
    <w:rsid w:val="00BD78DA"/>
    <w:rsid w:val="00BD7966"/>
    <w:rsid w:val="00BD7AC3"/>
    <w:rsid w:val="00BD7B2D"/>
    <w:rsid w:val="00BD7B76"/>
    <w:rsid w:val="00BD7BFD"/>
    <w:rsid w:val="00BD7C38"/>
    <w:rsid w:val="00BD7C81"/>
    <w:rsid w:val="00BD7CCA"/>
    <w:rsid w:val="00BD7D14"/>
    <w:rsid w:val="00BD7DCE"/>
    <w:rsid w:val="00BD7E23"/>
    <w:rsid w:val="00BD7E6B"/>
    <w:rsid w:val="00BD7EA2"/>
    <w:rsid w:val="00BD7ECC"/>
    <w:rsid w:val="00BD7F8A"/>
    <w:rsid w:val="00BD7FAC"/>
    <w:rsid w:val="00BD7FD1"/>
    <w:rsid w:val="00BE0067"/>
    <w:rsid w:val="00BE0117"/>
    <w:rsid w:val="00BE020A"/>
    <w:rsid w:val="00BE0213"/>
    <w:rsid w:val="00BE022A"/>
    <w:rsid w:val="00BE025F"/>
    <w:rsid w:val="00BE02B1"/>
    <w:rsid w:val="00BE02C7"/>
    <w:rsid w:val="00BE0306"/>
    <w:rsid w:val="00BE034C"/>
    <w:rsid w:val="00BE0363"/>
    <w:rsid w:val="00BE03FA"/>
    <w:rsid w:val="00BE0574"/>
    <w:rsid w:val="00BE0636"/>
    <w:rsid w:val="00BE07B7"/>
    <w:rsid w:val="00BE07CC"/>
    <w:rsid w:val="00BE0814"/>
    <w:rsid w:val="00BE08D4"/>
    <w:rsid w:val="00BE08FC"/>
    <w:rsid w:val="00BE099B"/>
    <w:rsid w:val="00BE0ADC"/>
    <w:rsid w:val="00BE0C51"/>
    <w:rsid w:val="00BE0D30"/>
    <w:rsid w:val="00BE0E46"/>
    <w:rsid w:val="00BE0F86"/>
    <w:rsid w:val="00BE0F9F"/>
    <w:rsid w:val="00BE100D"/>
    <w:rsid w:val="00BE10F7"/>
    <w:rsid w:val="00BE114D"/>
    <w:rsid w:val="00BE126D"/>
    <w:rsid w:val="00BE1350"/>
    <w:rsid w:val="00BE13FF"/>
    <w:rsid w:val="00BE1434"/>
    <w:rsid w:val="00BE148F"/>
    <w:rsid w:val="00BE14CD"/>
    <w:rsid w:val="00BE1508"/>
    <w:rsid w:val="00BE1620"/>
    <w:rsid w:val="00BE1747"/>
    <w:rsid w:val="00BE1798"/>
    <w:rsid w:val="00BE182F"/>
    <w:rsid w:val="00BE189E"/>
    <w:rsid w:val="00BE1984"/>
    <w:rsid w:val="00BE1AE3"/>
    <w:rsid w:val="00BE1B09"/>
    <w:rsid w:val="00BE1B2C"/>
    <w:rsid w:val="00BE1B86"/>
    <w:rsid w:val="00BE1BC1"/>
    <w:rsid w:val="00BE1CDC"/>
    <w:rsid w:val="00BE1D05"/>
    <w:rsid w:val="00BE1FE6"/>
    <w:rsid w:val="00BE1FF4"/>
    <w:rsid w:val="00BE206B"/>
    <w:rsid w:val="00BE2104"/>
    <w:rsid w:val="00BE2165"/>
    <w:rsid w:val="00BE220A"/>
    <w:rsid w:val="00BE222C"/>
    <w:rsid w:val="00BE227A"/>
    <w:rsid w:val="00BE2290"/>
    <w:rsid w:val="00BE22A8"/>
    <w:rsid w:val="00BE22AA"/>
    <w:rsid w:val="00BE230E"/>
    <w:rsid w:val="00BE2352"/>
    <w:rsid w:val="00BE23A5"/>
    <w:rsid w:val="00BE2402"/>
    <w:rsid w:val="00BE242D"/>
    <w:rsid w:val="00BE2467"/>
    <w:rsid w:val="00BE2476"/>
    <w:rsid w:val="00BE249F"/>
    <w:rsid w:val="00BE24D7"/>
    <w:rsid w:val="00BE25A7"/>
    <w:rsid w:val="00BE26AB"/>
    <w:rsid w:val="00BE2802"/>
    <w:rsid w:val="00BE2B23"/>
    <w:rsid w:val="00BE2B44"/>
    <w:rsid w:val="00BE2B50"/>
    <w:rsid w:val="00BE2C1A"/>
    <w:rsid w:val="00BE2CA9"/>
    <w:rsid w:val="00BE2CD3"/>
    <w:rsid w:val="00BE2DAE"/>
    <w:rsid w:val="00BE2E17"/>
    <w:rsid w:val="00BE2E5A"/>
    <w:rsid w:val="00BE2F84"/>
    <w:rsid w:val="00BE312D"/>
    <w:rsid w:val="00BE320F"/>
    <w:rsid w:val="00BE3368"/>
    <w:rsid w:val="00BE3405"/>
    <w:rsid w:val="00BE349B"/>
    <w:rsid w:val="00BE34C0"/>
    <w:rsid w:val="00BE364E"/>
    <w:rsid w:val="00BE36DF"/>
    <w:rsid w:val="00BE36F1"/>
    <w:rsid w:val="00BE3705"/>
    <w:rsid w:val="00BE3753"/>
    <w:rsid w:val="00BE379A"/>
    <w:rsid w:val="00BE37ED"/>
    <w:rsid w:val="00BE37F1"/>
    <w:rsid w:val="00BE37FD"/>
    <w:rsid w:val="00BE380C"/>
    <w:rsid w:val="00BE3881"/>
    <w:rsid w:val="00BE38D0"/>
    <w:rsid w:val="00BE3982"/>
    <w:rsid w:val="00BE3992"/>
    <w:rsid w:val="00BE3AFF"/>
    <w:rsid w:val="00BE3BAA"/>
    <w:rsid w:val="00BE3BFF"/>
    <w:rsid w:val="00BE3CAD"/>
    <w:rsid w:val="00BE3CD1"/>
    <w:rsid w:val="00BE3DE2"/>
    <w:rsid w:val="00BE3E23"/>
    <w:rsid w:val="00BE3E59"/>
    <w:rsid w:val="00BE3EA3"/>
    <w:rsid w:val="00BE3F0C"/>
    <w:rsid w:val="00BE3F0D"/>
    <w:rsid w:val="00BE3F10"/>
    <w:rsid w:val="00BE3F30"/>
    <w:rsid w:val="00BE3FA1"/>
    <w:rsid w:val="00BE4048"/>
    <w:rsid w:val="00BE40A4"/>
    <w:rsid w:val="00BE41DB"/>
    <w:rsid w:val="00BE426A"/>
    <w:rsid w:val="00BE42D1"/>
    <w:rsid w:val="00BE42E6"/>
    <w:rsid w:val="00BE4319"/>
    <w:rsid w:val="00BE437B"/>
    <w:rsid w:val="00BE4462"/>
    <w:rsid w:val="00BE44D1"/>
    <w:rsid w:val="00BE461C"/>
    <w:rsid w:val="00BE46B7"/>
    <w:rsid w:val="00BE46BE"/>
    <w:rsid w:val="00BE47BB"/>
    <w:rsid w:val="00BE480C"/>
    <w:rsid w:val="00BE481D"/>
    <w:rsid w:val="00BE4871"/>
    <w:rsid w:val="00BE4938"/>
    <w:rsid w:val="00BE4987"/>
    <w:rsid w:val="00BE49B9"/>
    <w:rsid w:val="00BE4A68"/>
    <w:rsid w:val="00BE4B71"/>
    <w:rsid w:val="00BE4B89"/>
    <w:rsid w:val="00BE4C40"/>
    <w:rsid w:val="00BE4CBD"/>
    <w:rsid w:val="00BE4CCC"/>
    <w:rsid w:val="00BE4DAA"/>
    <w:rsid w:val="00BE4E35"/>
    <w:rsid w:val="00BE4EEA"/>
    <w:rsid w:val="00BE4F62"/>
    <w:rsid w:val="00BE4F84"/>
    <w:rsid w:val="00BE4F9F"/>
    <w:rsid w:val="00BE4FA6"/>
    <w:rsid w:val="00BE5052"/>
    <w:rsid w:val="00BE50EF"/>
    <w:rsid w:val="00BE5118"/>
    <w:rsid w:val="00BE523F"/>
    <w:rsid w:val="00BE5343"/>
    <w:rsid w:val="00BE540F"/>
    <w:rsid w:val="00BE5450"/>
    <w:rsid w:val="00BE545C"/>
    <w:rsid w:val="00BE546D"/>
    <w:rsid w:val="00BE561D"/>
    <w:rsid w:val="00BE56D8"/>
    <w:rsid w:val="00BE5737"/>
    <w:rsid w:val="00BE5753"/>
    <w:rsid w:val="00BE5768"/>
    <w:rsid w:val="00BE58B8"/>
    <w:rsid w:val="00BE5A41"/>
    <w:rsid w:val="00BE5B06"/>
    <w:rsid w:val="00BE5BA7"/>
    <w:rsid w:val="00BE5BB5"/>
    <w:rsid w:val="00BE5BC2"/>
    <w:rsid w:val="00BE5C45"/>
    <w:rsid w:val="00BE5D09"/>
    <w:rsid w:val="00BE5D3B"/>
    <w:rsid w:val="00BE5D3C"/>
    <w:rsid w:val="00BE5D4A"/>
    <w:rsid w:val="00BE5DF4"/>
    <w:rsid w:val="00BE5E45"/>
    <w:rsid w:val="00BE5E57"/>
    <w:rsid w:val="00BE5E7E"/>
    <w:rsid w:val="00BE5F37"/>
    <w:rsid w:val="00BE5F3F"/>
    <w:rsid w:val="00BE5F56"/>
    <w:rsid w:val="00BE5FF2"/>
    <w:rsid w:val="00BE60D8"/>
    <w:rsid w:val="00BE610C"/>
    <w:rsid w:val="00BE62D1"/>
    <w:rsid w:val="00BE63B6"/>
    <w:rsid w:val="00BE64F0"/>
    <w:rsid w:val="00BE6509"/>
    <w:rsid w:val="00BE6676"/>
    <w:rsid w:val="00BE682B"/>
    <w:rsid w:val="00BE69CC"/>
    <w:rsid w:val="00BE6B81"/>
    <w:rsid w:val="00BE6BA9"/>
    <w:rsid w:val="00BE6C03"/>
    <w:rsid w:val="00BE6CFC"/>
    <w:rsid w:val="00BE6D03"/>
    <w:rsid w:val="00BE6E3A"/>
    <w:rsid w:val="00BE6F43"/>
    <w:rsid w:val="00BE71C3"/>
    <w:rsid w:val="00BE7213"/>
    <w:rsid w:val="00BE723A"/>
    <w:rsid w:val="00BE7353"/>
    <w:rsid w:val="00BE73C9"/>
    <w:rsid w:val="00BE7442"/>
    <w:rsid w:val="00BE7458"/>
    <w:rsid w:val="00BE74F1"/>
    <w:rsid w:val="00BE753B"/>
    <w:rsid w:val="00BE7555"/>
    <w:rsid w:val="00BE7651"/>
    <w:rsid w:val="00BE77FA"/>
    <w:rsid w:val="00BE793E"/>
    <w:rsid w:val="00BE7A64"/>
    <w:rsid w:val="00BE7B86"/>
    <w:rsid w:val="00BE7BA2"/>
    <w:rsid w:val="00BE7BF7"/>
    <w:rsid w:val="00BE7D88"/>
    <w:rsid w:val="00BE7DCB"/>
    <w:rsid w:val="00BE7DE0"/>
    <w:rsid w:val="00BE7DF2"/>
    <w:rsid w:val="00BE7E5F"/>
    <w:rsid w:val="00BE7EB9"/>
    <w:rsid w:val="00BE7EEC"/>
    <w:rsid w:val="00BE7EF1"/>
    <w:rsid w:val="00BE7F3B"/>
    <w:rsid w:val="00BF003F"/>
    <w:rsid w:val="00BF008E"/>
    <w:rsid w:val="00BF00B3"/>
    <w:rsid w:val="00BF01DB"/>
    <w:rsid w:val="00BF01FC"/>
    <w:rsid w:val="00BF0208"/>
    <w:rsid w:val="00BF0263"/>
    <w:rsid w:val="00BF0556"/>
    <w:rsid w:val="00BF058F"/>
    <w:rsid w:val="00BF0683"/>
    <w:rsid w:val="00BF0767"/>
    <w:rsid w:val="00BF0798"/>
    <w:rsid w:val="00BF07A7"/>
    <w:rsid w:val="00BF07BE"/>
    <w:rsid w:val="00BF0892"/>
    <w:rsid w:val="00BF08B4"/>
    <w:rsid w:val="00BF094D"/>
    <w:rsid w:val="00BF0A2A"/>
    <w:rsid w:val="00BF0A34"/>
    <w:rsid w:val="00BF0ACB"/>
    <w:rsid w:val="00BF0C52"/>
    <w:rsid w:val="00BF0C8A"/>
    <w:rsid w:val="00BF0CA0"/>
    <w:rsid w:val="00BF0CB6"/>
    <w:rsid w:val="00BF0CEC"/>
    <w:rsid w:val="00BF0DBD"/>
    <w:rsid w:val="00BF0DF4"/>
    <w:rsid w:val="00BF0E4C"/>
    <w:rsid w:val="00BF0E78"/>
    <w:rsid w:val="00BF0FE0"/>
    <w:rsid w:val="00BF1041"/>
    <w:rsid w:val="00BF10A8"/>
    <w:rsid w:val="00BF10C3"/>
    <w:rsid w:val="00BF11A1"/>
    <w:rsid w:val="00BF11AD"/>
    <w:rsid w:val="00BF1289"/>
    <w:rsid w:val="00BF12D7"/>
    <w:rsid w:val="00BF12FC"/>
    <w:rsid w:val="00BF1357"/>
    <w:rsid w:val="00BF1460"/>
    <w:rsid w:val="00BF1513"/>
    <w:rsid w:val="00BF1739"/>
    <w:rsid w:val="00BF18C9"/>
    <w:rsid w:val="00BF1920"/>
    <w:rsid w:val="00BF1939"/>
    <w:rsid w:val="00BF1991"/>
    <w:rsid w:val="00BF1A01"/>
    <w:rsid w:val="00BF1AF6"/>
    <w:rsid w:val="00BF1B0E"/>
    <w:rsid w:val="00BF1B2F"/>
    <w:rsid w:val="00BF1B71"/>
    <w:rsid w:val="00BF1B9A"/>
    <w:rsid w:val="00BF1D3D"/>
    <w:rsid w:val="00BF1D46"/>
    <w:rsid w:val="00BF1E87"/>
    <w:rsid w:val="00BF1F91"/>
    <w:rsid w:val="00BF1FB5"/>
    <w:rsid w:val="00BF2110"/>
    <w:rsid w:val="00BF220A"/>
    <w:rsid w:val="00BF2367"/>
    <w:rsid w:val="00BF23E3"/>
    <w:rsid w:val="00BF2409"/>
    <w:rsid w:val="00BF248D"/>
    <w:rsid w:val="00BF2554"/>
    <w:rsid w:val="00BF255B"/>
    <w:rsid w:val="00BF256D"/>
    <w:rsid w:val="00BF25C5"/>
    <w:rsid w:val="00BF2669"/>
    <w:rsid w:val="00BF268E"/>
    <w:rsid w:val="00BF271C"/>
    <w:rsid w:val="00BF273E"/>
    <w:rsid w:val="00BF2773"/>
    <w:rsid w:val="00BF27A7"/>
    <w:rsid w:val="00BF2802"/>
    <w:rsid w:val="00BF2836"/>
    <w:rsid w:val="00BF2999"/>
    <w:rsid w:val="00BF299A"/>
    <w:rsid w:val="00BF2AA6"/>
    <w:rsid w:val="00BF2AFD"/>
    <w:rsid w:val="00BF2B38"/>
    <w:rsid w:val="00BF2B4E"/>
    <w:rsid w:val="00BF2B7C"/>
    <w:rsid w:val="00BF2C64"/>
    <w:rsid w:val="00BF2D2D"/>
    <w:rsid w:val="00BF2DB5"/>
    <w:rsid w:val="00BF2EA7"/>
    <w:rsid w:val="00BF2F2C"/>
    <w:rsid w:val="00BF2F38"/>
    <w:rsid w:val="00BF2F9C"/>
    <w:rsid w:val="00BF30BD"/>
    <w:rsid w:val="00BF3198"/>
    <w:rsid w:val="00BF325A"/>
    <w:rsid w:val="00BF32DA"/>
    <w:rsid w:val="00BF3461"/>
    <w:rsid w:val="00BF3468"/>
    <w:rsid w:val="00BF3483"/>
    <w:rsid w:val="00BF35CB"/>
    <w:rsid w:val="00BF36C6"/>
    <w:rsid w:val="00BF3807"/>
    <w:rsid w:val="00BF380E"/>
    <w:rsid w:val="00BF38B4"/>
    <w:rsid w:val="00BF3A6B"/>
    <w:rsid w:val="00BF3A8E"/>
    <w:rsid w:val="00BF3AD6"/>
    <w:rsid w:val="00BF3AE4"/>
    <w:rsid w:val="00BF3B73"/>
    <w:rsid w:val="00BF3DBC"/>
    <w:rsid w:val="00BF3DE8"/>
    <w:rsid w:val="00BF3EB8"/>
    <w:rsid w:val="00BF3EE7"/>
    <w:rsid w:val="00BF3F77"/>
    <w:rsid w:val="00BF3FBA"/>
    <w:rsid w:val="00BF408B"/>
    <w:rsid w:val="00BF418B"/>
    <w:rsid w:val="00BF4222"/>
    <w:rsid w:val="00BF42CE"/>
    <w:rsid w:val="00BF4322"/>
    <w:rsid w:val="00BF43D8"/>
    <w:rsid w:val="00BF447F"/>
    <w:rsid w:val="00BF4480"/>
    <w:rsid w:val="00BF4550"/>
    <w:rsid w:val="00BF45CA"/>
    <w:rsid w:val="00BF45DD"/>
    <w:rsid w:val="00BF45EF"/>
    <w:rsid w:val="00BF4629"/>
    <w:rsid w:val="00BF4666"/>
    <w:rsid w:val="00BF46B0"/>
    <w:rsid w:val="00BF46D3"/>
    <w:rsid w:val="00BF4701"/>
    <w:rsid w:val="00BF473A"/>
    <w:rsid w:val="00BF4764"/>
    <w:rsid w:val="00BF47DE"/>
    <w:rsid w:val="00BF48E2"/>
    <w:rsid w:val="00BF4920"/>
    <w:rsid w:val="00BF4982"/>
    <w:rsid w:val="00BF4AA1"/>
    <w:rsid w:val="00BF4AE3"/>
    <w:rsid w:val="00BF4AE6"/>
    <w:rsid w:val="00BF4B02"/>
    <w:rsid w:val="00BF4B0B"/>
    <w:rsid w:val="00BF4B1E"/>
    <w:rsid w:val="00BF4B3A"/>
    <w:rsid w:val="00BF4BB7"/>
    <w:rsid w:val="00BF4BF5"/>
    <w:rsid w:val="00BF4C1B"/>
    <w:rsid w:val="00BF4C37"/>
    <w:rsid w:val="00BF4CB6"/>
    <w:rsid w:val="00BF4D0A"/>
    <w:rsid w:val="00BF4DE4"/>
    <w:rsid w:val="00BF4EE0"/>
    <w:rsid w:val="00BF4EE1"/>
    <w:rsid w:val="00BF4F19"/>
    <w:rsid w:val="00BF4F20"/>
    <w:rsid w:val="00BF4F2B"/>
    <w:rsid w:val="00BF4FD6"/>
    <w:rsid w:val="00BF5245"/>
    <w:rsid w:val="00BF5388"/>
    <w:rsid w:val="00BF53C4"/>
    <w:rsid w:val="00BF54DF"/>
    <w:rsid w:val="00BF576B"/>
    <w:rsid w:val="00BF57B4"/>
    <w:rsid w:val="00BF586C"/>
    <w:rsid w:val="00BF5874"/>
    <w:rsid w:val="00BF58DE"/>
    <w:rsid w:val="00BF5916"/>
    <w:rsid w:val="00BF5968"/>
    <w:rsid w:val="00BF5A33"/>
    <w:rsid w:val="00BF5B83"/>
    <w:rsid w:val="00BF5C1E"/>
    <w:rsid w:val="00BF5C20"/>
    <w:rsid w:val="00BF5CBF"/>
    <w:rsid w:val="00BF5CEF"/>
    <w:rsid w:val="00BF5D86"/>
    <w:rsid w:val="00BF5E08"/>
    <w:rsid w:val="00BF5E5A"/>
    <w:rsid w:val="00BF5E5F"/>
    <w:rsid w:val="00BF5EAC"/>
    <w:rsid w:val="00BF6062"/>
    <w:rsid w:val="00BF607D"/>
    <w:rsid w:val="00BF608C"/>
    <w:rsid w:val="00BF6233"/>
    <w:rsid w:val="00BF6258"/>
    <w:rsid w:val="00BF6296"/>
    <w:rsid w:val="00BF62A2"/>
    <w:rsid w:val="00BF646E"/>
    <w:rsid w:val="00BF6540"/>
    <w:rsid w:val="00BF657E"/>
    <w:rsid w:val="00BF6685"/>
    <w:rsid w:val="00BF6693"/>
    <w:rsid w:val="00BF66AE"/>
    <w:rsid w:val="00BF6735"/>
    <w:rsid w:val="00BF673D"/>
    <w:rsid w:val="00BF67A7"/>
    <w:rsid w:val="00BF6850"/>
    <w:rsid w:val="00BF6974"/>
    <w:rsid w:val="00BF69CD"/>
    <w:rsid w:val="00BF6A1D"/>
    <w:rsid w:val="00BF6A3A"/>
    <w:rsid w:val="00BF6A66"/>
    <w:rsid w:val="00BF6B0F"/>
    <w:rsid w:val="00BF6B14"/>
    <w:rsid w:val="00BF6B66"/>
    <w:rsid w:val="00BF6B80"/>
    <w:rsid w:val="00BF6D23"/>
    <w:rsid w:val="00BF6D34"/>
    <w:rsid w:val="00BF6DF1"/>
    <w:rsid w:val="00BF6F96"/>
    <w:rsid w:val="00BF6FE0"/>
    <w:rsid w:val="00BF7002"/>
    <w:rsid w:val="00BF705D"/>
    <w:rsid w:val="00BF70E7"/>
    <w:rsid w:val="00BF711D"/>
    <w:rsid w:val="00BF71C1"/>
    <w:rsid w:val="00BF7207"/>
    <w:rsid w:val="00BF7211"/>
    <w:rsid w:val="00BF7273"/>
    <w:rsid w:val="00BF7282"/>
    <w:rsid w:val="00BF729D"/>
    <w:rsid w:val="00BF74C0"/>
    <w:rsid w:val="00BF7509"/>
    <w:rsid w:val="00BF750A"/>
    <w:rsid w:val="00BF75BC"/>
    <w:rsid w:val="00BF75F1"/>
    <w:rsid w:val="00BF7647"/>
    <w:rsid w:val="00BF7781"/>
    <w:rsid w:val="00BF77AF"/>
    <w:rsid w:val="00BF793A"/>
    <w:rsid w:val="00BF7995"/>
    <w:rsid w:val="00BF7A18"/>
    <w:rsid w:val="00BF7A8B"/>
    <w:rsid w:val="00BF7ACE"/>
    <w:rsid w:val="00BF7BA4"/>
    <w:rsid w:val="00BF7C23"/>
    <w:rsid w:val="00BF7C2D"/>
    <w:rsid w:val="00BF7CB3"/>
    <w:rsid w:val="00BF7CBC"/>
    <w:rsid w:val="00BF7CFB"/>
    <w:rsid w:val="00BF7D53"/>
    <w:rsid w:val="00BF7F11"/>
    <w:rsid w:val="00BF7F71"/>
    <w:rsid w:val="00BF7FB4"/>
    <w:rsid w:val="00BF7FC5"/>
    <w:rsid w:val="00BF7FD8"/>
    <w:rsid w:val="00BFBA2D"/>
    <w:rsid w:val="00C001EC"/>
    <w:rsid w:val="00C001FE"/>
    <w:rsid w:val="00C0024E"/>
    <w:rsid w:val="00C00276"/>
    <w:rsid w:val="00C0030F"/>
    <w:rsid w:val="00C00385"/>
    <w:rsid w:val="00C003C5"/>
    <w:rsid w:val="00C003F8"/>
    <w:rsid w:val="00C00421"/>
    <w:rsid w:val="00C00433"/>
    <w:rsid w:val="00C00445"/>
    <w:rsid w:val="00C00468"/>
    <w:rsid w:val="00C005E4"/>
    <w:rsid w:val="00C00626"/>
    <w:rsid w:val="00C006E1"/>
    <w:rsid w:val="00C0076A"/>
    <w:rsid w:val="00C00774"/>
    <w:rsid w:val="00C007E9"/>
    <w:rsid w:val="00C0086B"/>
    <w:rsid w:val="00C008B0"/>
    <w:rsid w:val="00C00AC8"/>
    <w:rsid w:val="00C00AD2"/>
    <w:rsid w:val="00C00B22"/>
    <w:rsid w:val="00C00B91"/>
    <w:rsid w:val="00C00CA9"/>
    <w:rsid w:val="00C00CE3"/>
    <w:rsid w:val="00C00D8B"/>
    <w:rsid w:val="00C00DFB"/>
    <w:rsid w:val="00C00E91"/>
    <w:rsid w:val="00C00EC4"/>
    <w:rsid w:val="00C00ECF"/>
    <w:rsid w:val="00C00F10"/>
    <w:rsid w:val="00C00F2E"/>
    <w:rsid w:val="00C00F8A"/>
    <w:rsid w:val="00C00FE7"/>
    <w:rsid w:val="00C010CB"/>
    <w:rsid w:val="00C010EF"/>
    <w:rsid w:val="00C01205"/>
    <w:rsid w:val="00C0125B"/>
    <w:rsid w:val="00C012A4"/>
    <w:rsid w:val="00C012CB"/>
    <w:rsid w:val="00C0155C"/>
    <w:rsid w:val="00C015AB"/>
    <w:rsid w:val="00C016BF"/>
    <w:rsid w:val="00C018CC"/>
    <w:rsid w:val="00C018E0"/>
    <w:rsid w:val="00C018E9"/>
    <w:rsid w:val="00C019C1"/>
    <w:rsid w:val="00C019DD"/>
    <w:rsid w:val="00C01B0D"/>
    <w:rsid w:val="00C01C54"/>
    <w:rsid w:val="00C01CC6"/>
    <w:rsid w:val="00C01D29"/>
    <w:rsid w:val="00C01D4C"/>
    <w:rsid w:val="00C01D97"/>
    <w:rsid w:val="00C01DB2"/>
    <w:rsid w:val="00C01DE9"/>
    <w:rsid w:val="00C01E5D"/>
    <w:rsid w:val="00C01EC8"/>
    <w:rsid w:val="00C01F1F"/>
    <w:rsid w:val="00C01F6C"/>
    <w:rsid w:val="00C01F95"/>
    <w:rsid w:val="00C020A5"/>
    <w:rsid w:val="00C020CE"/>
    <w:rsid w:val="00C02136"/>
    <w:rsid w:val="00C02159"/>
    <w:rsid w:val="00C02172"/>
    <w:rsid w:val="00C02210"/>
    <w:rsid w:val="00C022BD"/>
    <w:rsid w:val="00C02346"/>
    <w:rsid w:val="00C02407"/>
    <w:rsid w:val="00C024C7"/>
    <w:rsid w:val="00C0254E"/>
    <w:rsid w:val="00C025EC"/>
    <w:rsid w:val="00C0265D"/>
    <w:rsid w:val="00C026D3"/>
    <w:rsid w:val="00C02725"/>
    <w:rsid w:val="00C0272A"/>
    <w:rsid w:val="00C027BA"/>
    <w:rsid w:val="00C02825"/>
    <w:rsid w:val="00C0296C"/>
    <w:rsid w:val="00C02A1A"/>
    <w:rsid w:val="00C02A2E"/>
    <w:rsid w:val="00C02B1B"/>
    <w:rsid w:val="00C02BAC"/>
    <w:rsid w:val="00C02BB4"/>
    <w:rsid w:val="00C02DD9"/>
    <w:rsid w:val="00C02E4B"/>
    <w:rsid w:val="00C02E5C"/>
    <w:rsid w:val="00C02EF4"/>
    <w:rsid w:val="00C02F1F"/>
    <w:rsid w:val="00C02F2D"/>
    <w:rsid w:val="00C02F3E"/>
    <w:rsid w:val="00C03278"/>
    <w:rsid w:val="00C0328E"/>
    <w:rsid w:val="00C032EA"/>
    <w:rsid w:val="00C03337"/>
    <w:rsid w:val="00C0341F"/>
    <w:rsid w:val="00C034B7"/>
    <w:rsid w:val="00C03520"/>
    <w:rsid w:val="00C0353B"/>
    <w:rsid w:val="00C03556"/>
    <w:rsid w:val="00C03593"/>
    <w:rsid w:val="00C03659"/>
    <w:rsid w:val="00C0367C"/>
    <w:rsid w:val="00C036A4"/>
    <w:rsid w:val="00C036E5"/>
    <w:rsid w:val="00C037F3"/>
    <w:rsid w:val="00C039E9"/>
    <w:rsid w:val="00C039EF"/>
    <w:rsid w:val="00C03A85"/>
    <w:rsid w:val="00C03AB9"/>
    <w:rsid w:val="00C03ACA"/>
    <w:rsid w:val="00C03B2E"/>
    <w:rsid w:val="00C03C81"/>
    <w:rsid w:val="00C03E0F"/>
    <w:rsid w:val="00C03E36"/>
    <w:rsid w:val="00C03FA8"/>
    <w:rsid w:val="00C03FCF"/>
    <w:rsid w:val="00C04145"/>
    <w:rsid w:val="00C04196"/>
    <w:rsid w:val="00C041F9"/>
    <w:rsid w:val="00C0420D"/>
    <w:rsid w:val="00C042A8"/>
    <w:rsid w:val="00C043BF"/>
    <w:rsid w:val="00C043F9"/>
    <w:rsid w:val="00C04467"/>
    <w:rsid w:val="00C046C1"/>
    <w:rsid w:val="00C0476A"/>
    <w:rsid w:val="00C04773"/>
    <w:rsid w:val="00C04782"/>
    <w:rsid w:val="00C04812"/>
    <w:rsid w:val="00C04854"/>
    <w:rsid w:val="00C04871"/>
    <w:rsid w:val="00C048D3"/>
    <w:rsid w:val="00C04931"/>
    <w:rsid w:val="00C049F2"/>
    <w:rsid w:val="00C04A43"/>
    <w:rsid w:val="00C04A76"/>
    <w:rsid w:val="00C04B5D"/>
    <w:rsid w:val="00C04B63"/>
    <w:rsid w:val="00C04BF0"/>
    <w:rsid w:val="00C04DD7"/>
    <w:rsid w:val="00C04E20"/>
    <w:rsid w:val="00C04E32"/>
    <w:rsid w:val="00C04EE9"/>
    <w:rsid w:val="00C05043"/>
    <w:rsid w:val="00C05080"/>
    <w:rsid w:val="00C050E4"/>
    <w:rsid w:val="00C051B0"/>
    <w:rsid w:val="00C051B3"/>
    <w:rsid w:val="00C0529F"/>
    <w:rsid w:val="00C05318"/>
    <w:rsid w:val="00C0538E"/>
    <w:rsid w:val="00C053D7"/>
    <w:rsid w:val="00C05454"/>
    <w:rsid w:val="00C0560C"/>
    <w:rsid w:val="00C056E7"/>
    <w:rsid w:val="00C056E9"/>
    <w:rsid w:val="00C05815"/>
    <w:rsid w:val="00C0588F"/>
    <w:rsid w:val="00C058B2"/>
    <w:rsid w:val="00C058D3"/>
    <w:rsid w:val="00C059C7"/>
    <w:rsid w:val="00C059ED"/>
    <w:rsid w:val="00C05ADC"/>
    <w:rsid w:val="00C05AE4"/>
    <w:rsid w:val="00C05B1F"/>
    <w:rsid w:val="00C05CC1"/>
    <w:rsid w:val="00C05D3C"/>
    <w:rsid w:val="00C05DC9"/>
    <w:rsid w:val="00C05E08"/>
    <w:rsid w:val="00C05F9F"/>
    <w:rsid w:val="00C06027"/>
    <w:rsid w:val="00C0602A"/>
    <w:rsid w:val="00C061BF"/>
    <w:rsid w:val="00C061D6"/>
    <w:rsid w:val="00C062CD"/>
    <w:rsid w:val="00C06348"/>
    <w:rsid w:val="00C06389"/>
    <w:rsid w:val="00C0639C"/>
    <w:rsid w:val="00C063BF"/>
    <w:rsid w:val="00C06492"/>
    <w:rsid w:val="00C0653A"/>
    <w:rsid w:val="00C0655E"/>
    <w:rsid w:val="00C06597"/>
    <w:rsid w:val="00C065EE"/>
    <w:rsid w:val="00C067FF"/>
    <w:rsid w:val="00C06813"/>
    <w:rsid w:val="00C068BD"/>
    <w:rsid w:val="00C0694B"/>
    <w:rsid w:val="00C06985"/>
    <w:rsid w:val="00C0698A"/>
    <w:rsid w:val="00C06A77"/>
    <w:rsid w:val="00C06AC2"/>
    <w:rsid w:val="00C06D6F"/>
    <w:rsid w:val="00C06DA2"/>
    <w:rsid w:val="00C06DFB"/>
    <w:rsid w:val="00C06E34"/>
    <w:rsid w:val="00C06E95"/>
    <w:rsid w:val="00C06F28"/>
    <w:rsid w:val="00C06F75"/>
    <w:rsid w:val="00C06F84"/>
    <w:rsid w:val="00C06FD8"/>
    <w:rsid w:val="00C07054"/>
    <w:rsid w:val="00C07101"/>
    <w:rsid w:val="00C07279"/>
    <w:rsid w:val="00C07288"/>
    <w:rsid w:val="00C07422"/>
    <w:rsid w:val="00C07428"/>
    <w:rsid w:val="00C0744E"/>
    <w:rsid w:val="00C07479"/>
    <w:rsid w:val="00C0749A"/>
    <w:rsid w:val="00C074B1"/>
    <w:rsid w:val="00C074D2"/>
    <w:rsid w:val="00C0751C"/>
    <w:rsid w:val="00C075AC"/>
    <w:rsid w:val="00C0768B"/>
    <w:rsid w:val="00C076D1"/>
    <w:rsid w:val="00C0771A"/>
    <w:rsid w:val="00C0771B"/>
    <w:rsid w:val="00C07722"/>
    <w:rsid w:val="00C0784E"/>
    <w:rsid w:val="00C07884"/>
    <w:rsid w:val="00C078B9"/>
    <w:rsid w:val="00C07997"/>
    <w:rsid w:val="00C079C7"/>
    <w:rsid w:val="00C079DA"/>
    <w:rsid w:val="00C07B2A"/>
    <w:rsid w:val="00C07BEA"/>
    <w:rsid w:val="00C07C09"/>
    <w:rsid w:val="00C07CB8"/>
    <w:rsid w:val="00C07EA5"/>
    <w:rsid w:val="00C07ED6"/>
    <w:rsid w:val="00C07EF8"/>
    <w:rsid w:val="00C07F35"/>
    <w:rsid w:val="00C07F6D"/>
    <w:rsid w:val="00C07F79"/>
    <w:rsid w:val="00C1010A"/>
    <w:rsid w:val="00C10178"/>
    <w:rsid w:val="00C1026F"/>
    <w:rsid w:val="00C1044D"/>
    <w:rsid w:val="00C10542"/>
    <w:rsid w:val="00C10561"/>
    <w:rsid w:val="00C1056F"/>
    <w:rsid w:val="00C1062A"/>
    <w:rsid w:val="00C1062B"/>
    <w:rsid w:val="00C10668"/>
    <w:rsid w:val="00C106AA"/>
    <w:rsid w:val="00C106F6"/>
    <w:rsid w:val="00C1072A"/>
    <w:rsid w:val="00C10733"/>
    <w:rsid w:val="00C10764"/>
    <w:rsid w:val="00C107C6"/>
    <w:rsid w:val="00C1092B"/>
    <w:rsid w:val="00C109FF"/>
    <w:rsid w:val="00C10A31"/>
    <w:rsid w:val="00C10B27"/>
    <w:rsid w:val="00C10B3D"/>
    <w:rsid w:val="00C10BA0"/>
    <w:rsid w:val="00C10C0C"/>
    <w:rsid w:val="00C10C1D"/>
    <w:rsid w:val="00C10C2C"/>
    <w:rsid w:val="00C10CA7"/>
    <w:rsid w:val="00C10D04"/>
    <w:rsid w:val="00C10D13"/>
    <w:rsid w:val="00C10D7B"/>
    <w:rsid w:val="00C10DBE"/>
    <w:rsid w:val="00C10DD4"/>
    <w:rsid w:val="00C10DDC"/>
    <w:rsid w:val="00C10E20"/>
    <w:rsid w:val="00C10E4D"/>
    <w:rsid w:val="00C10E4F"/>
    <w:rsid w:val="00C10E85"/>
    <w:rsid w:val="00C10E9C"/>
    <w:rsid w:val="00C10F6C"/>
    <w:rsid w:val="00C10FC0"/>
    <w:rsid w:val="00C11031"/>
    <w:rsid w:val="00C11054"/>
    <w:rsid w:val="00C11058"/>
    <w:rsid w:val="00C110C2"/>
    <w:rsid w:val="00C110E0"/>
    <w:rsid w:val="00C11130"/>
    <w:rsid w:val="00C111F1"/>
    <w:rsid w:val="00C1123A"/>
    <w:rsid w:val="00C112A4"/>
    <w:rsid w:val="00C112BA"/>
    <w:rsid w:val="00C113F6"/>
    <w:rsid w:val="00C11427"/>
    <w:rsid w:val="00C11497"/>
    <w:rsid w:val="00C1151C"/>
    <w:rsid w:val="00C1156F"/>
    <w:rsid w:val="00C1160D"/>
    <w:rsid w:val="00C116D1"/>
    <w:rsid w:val="00C1170A"/>
    <w:rsid w:val="00C11764"/>
    <w:rsid w:val="00C117DC"/>
    <w:rsid w:val="00C117E9"/>
    <w:rsid w:val="00C118A4"/>
    <w:rsid w:val="00C11992"/>
    <w:rsid w:val="00C11B5D"/>
    <w:rsid w:val="00C11C0E"/>
    <w:rsid w:val="00C11C40"/>
    <w:rsid w:val="00C11C49"/>
    <w:rsid w:val="00C11C61"/>
    <w:rsid w:val="00C11D61"/>
    <w:rsid w:val="00C11D76"/>
    <w:rsid w:val="00C11D9B"/>
    <w:rsid w:val="00C11DEC"/>
    <w:rsid w:val="00C11E53"/>
    <w:rsid w:val="00C11F71"/>
    <w:rsid w:val="00C11F74"/>
    <w:rsid w:val="00C12046"/>
    <w:rsid w:val="00C120B6"/>
    <w:rsid w:val="00C12330"/>
    <w:rsid w:val="00C12405"/>
    <w:rsid w:val="00C124CE"/>
    <w:rsid w:val="00C12551"/>
    <w:rsid w:val="00C12560"/>
    <w:rsid w:val="00C12647"/>
    <w:rsid w:val="00C126E8"/>
    <w:rsid w:val="00C12717"/>
    <w:rsid w:val="00C12782"/>
    <w:rsid w:val="00C127A8"/>
    <w:rsid w:val="00C1284B"/>
    <w:rsid w:val="00C12882"/>
    <w:rsid w:val="00C12892"/>
    <w:rsid w:val="00C1290C"/>
    <w:rsid w:val="00C129CF"/>
    <w:rsid w:val="00C12A09"/>
    <w:rsid w:val="00C12B82"/>
    <w:rsid w:val="00C12D3A"/>
    <w:rsid w:val="00C12D6D"/>
    <w:rsid w:val="00C12DB2"/>
    <w:rsid w:val="00C12E2E"/>
    <w:rsid w:val="00C12E50"/>
    <w:rsid w:val="00C12F90"/>
    <w:rsid w:val="00C12FB1"/>
    <w:rsid w:val="00C1307D"/>
    <w:rsid w:val="00C1308B"/>
    <w:rsid w:val="00C130DE"/>
    <w:rsid w:val="00C13230"/>
    <w:rsid w:val="00C13291"/>
    <w:rsid w:val="00C13310"/>
    <w:rsid w:val="00C133A7"/>
    <w:rsid w:val="00C133C2"/>
    <w:rsid w:val="00C133D5"/>
    <w:rsid w:val="00C13409"/>
    <w:rsid w:val="00C1352E"/>
    <w:rsid w:val="00C1357C"/>
    <w:rsid w:val="00C135D5"/>
    <w:rsid w:val="00C13783"/>
    <w:rsid w:val="00C137D9"/>
    <w:rsid w:val="00C137FA"/>
    <w:rsid w:val="00C13878"/>
    <w:rsid w:val="00C138C6"/>
    <w:rsid w:val="00C139BB"/>
    <w:rsid w:val="00C13BD4"/>
    <w:rsid w:val="00C13C48"/>
    <w:rsid w:val="00C13C70"/>
    <w:rsid w:val="00C13C9A"/>
    <w:rsid w:val="00C13CA9"/>
    <w:rsid w:val="00C13D6B"/>
    <w:rsid w:val="00C13D99"/>
    <w:rsid w:val="00C13E5B"/>
    <w:rsid w:val="00C13FEF"/>
    <w:rsid w:val="00C1400B"/>
    <w:rsid w:val="00C1401B"/>
    <w:rsid w:val="00C14055"/>
    <w:rsid w:val="00C1407F"/>
    <w:rsid w:val="00C1408E"/>
    <w:rsid w:val="00C140B2"/>
    <w:rsid w:val="00C140B6"/>
    <w:rsid w:val="00C14211"/>
    <w:rsid w:val="00C142B2"/>
    <w:rsid w:val="00C142FE"/>
    <w:rsid w:val="00C1430E"/>
    <w:rsid w:val="00C14330"/>
    <w:rsid w:val="00C14333"/>
    <w:rsid w:val="00C143D7"/>
    <w:rsid w:val="00C143E5"/>
    <w:rsid w:val="00C143FB"/>
    <w:rsid w:val="00C14461"/>
    <w:rsid w:val="00C1449B"/>
    <w:rsid w:val="00C144E0"/>
    <w:rsid w:val="00C1452E"/>
    <w:rsid w:val="00C14605"/>
    <w:rsid w:val="00C1471B"/>
    <w:rsid w:val="00C1471F"/>
    <w:rsid w:val="00C14745"/>
    <w:rsid w:val="00C1474F"/>
    <w:rsid w:val="00C147E3"/>
    <w:rsid w:val="00C149BF"/>
    <w:rsid w:val="00C149C1"/>
    <w:rsid w:val="00C14A62"/>
    <w:rsid w:val="00C14AE8"/>
    <w:rsid w:val="00C14B18"/>
    <w:rsid w:val="00C14B5F"/>
    <w:rsid w:val="00C14CF1"/>
    <w:rsid w:val="00C14D44"/>
    <w:rsid w:val="00C14D75"/>
    <w:rsid w:val="00C14E7B"/>
    <w:rsid w:val="00C1509F"/>
    <w:rsid w:val="00C15167"/>
    <w:rsid w:val="00C15173"/>
    <w:rsid w:val="00C151AB"/>
    <w:rsid w:val="00C151F3"/>
    <w:rsid w:val="00C15264"/>
    <w:rsid w:val="00C15267"/>
    <w:rsid w:val="00C1526A"/>
    <w:rsid w:val="00C152B1"/>
    <w:rsid w:val="00C15306"/>
    <w:rsid w:val="00C15372"/>
    <w:rsid w:val="00C1544A"/>
    <w:rsid w:val="00C15459"/>
    <w:rsid w:val="00C1553F"/>
    <w:rsid w:val="00C15558"/>
    <w:rsid w:val="00C1556C"/>
    <w:rsid w:val="00C155F5"/>
    <w:rsid w:val="00C15655"/>
    <w:rsid w:val="00C156E5"/>
    <w:rsid w:val="00C15707"/>
    <w:rsid w:val="00C157C0"/>
    <w:rsid w:val="00C1583D"/>
    <w:rsid w:val="00C15931"/>
    <w:rsid w:val="00C159C4"/>
    <w:rsid w:val="00C15A2C"/>
    <w:rsid w:val="00C15A8A"/>
    <w:rsid w:val="00C15A9A"/>
    <w:rsid w:val="00C15BF6"/>
    <w:rsid w:val="00C15CD5"/>
    <w:rsid w:val="00C15D05"/>
    <w:rsid w:val="00C15E5D"/>
    <w:rsid w:val="00C15E9D"/>
    <w:rsid w:val="00C15F74"/>
    <w:rsid w:val="00C1601D"/>
    <w:rsid w:val="00C16024"/>
    <w:rsid w:val="00C1608A"/>
    <w:rsid w:val="00C16187"/>
    <w:rsid w:val="00C161D6"/>
    <w:rsid w:val="00C16288"/>
    <w:rsid w:val="00C16295"/>
    <w:rsid w:val="00C162EF"/>
    <w:rsid w:val="00C163B5"/>
    <w:rsid w:val="00C16427"/>
    <w:rsid w:val="00C16460"/>
    <w:rsid w:val="00C164AF"/>
    <w:rsid w:val="00C16517"/>
    <w:rsid w:val="00C16568"/>
    <w:rsid w:val="00C16581"/>
    <w:rsid w:val="00C16619"/>
    <w:rsid w:val="00C166E0"/>
    <w:rsid w:val="00C1670E"/>
    <w:rsid w:val="00C1671D"/>
    <w:rsid w:val="00C167C2"/>
    <w:rsid w:val="00C1683D"/>
    <w:rsid w:val="00C16960"/>
    <w:rsid w:val="00C169A0"/>
    <w:rsid w:val="00C16A31"/>
    <w:rsid w:val="00C16A3B"/>
    <w:rsid w:val="00C16A5F"/>
    <w:rsid w:val="00C16B6D"/>
    <w:rsid w:val="00C16B83"/>
    <w:rsid w:val="00C16BDB"/>
    <w:rsid w:val="00C16BE9"/>
    <w:rsid w:val="00C16C32"/>
    <w:rsid w:val="00C16C59"/>
    <w:rsid w:val="00C16CF6"/>
    <w:rsid w:val="00C16D01"/>
    <w:rsid w:val="00C16D23"/>
    <w:rsid w:val="00C16D89"/>
    <w:rsid w:val="00C16DB8"/>
    <w:rsid w:val="00C16DF8"/>
    <w:rsid w:val="00C16E00"/>
    <w:rsid w:val="00C16E25"/>
    <w:rsid w:val="00C16E35"/>
    <w:rsid w:val="00C16E36"/>
    <w:rsid w:val="00C16EC2"/>
    <w:rsid w:val="00C16F95"/>
    <w:rsid w:val="00C17024"/>
    <w:rsid w:val="00C17091"/>
    <w:rsid w:val="00C170E6"/>
    <w:rsid w:val="00C17146"/>
    <w:rsid w:val="00C171D2"/>
    <w:rsid w:val="00C17329"/>
    <w:rsid w:val="00C17496"/>
    <w:rsid w:val="00C175AD"/>
    <w:rsid w:val="00C176FF"/>
    <w:rsid w:val="00C177A8"/>
    <w:rsid w:val="00C17838"/>
    <w:rsid w:val="00C1784E"/>
    <w:rsid w:val="00C17A0A"/>
    <w:rsid w:val="00C17BD9"/>
    <w:rsid w:val="00C17BDE"/>
    <w:rsid w:val="00C17C1E"/>
    <w:rsid w:val="00C17C44"/>
    <w:rsid w:val="00C17CEA"/>
    <w:rsid w:val="00C17CEB"/>
    <w:rsid w:val="00C17CEE"/>
    <w:rsid w:val="00C17DAF"/>
    <w:rsid w:val="00C17DFA"/>
    <w:rsid w:val="00C17EB2"/>
    <w:rsid w:val="00C17F5C"/>
    <w:rsid w:val="00C17F63"/>
    <w:rsid w:val="00C17F64"/>
    <w:rsid w:val="00C2002D"/>
    <w:rsid w:val="00C20043"/>
    <w:rsid w:val="00C20115"/>
    <w:rsid w:val="00C2015B"/>
    <w:rsid w:val="00C2016B"/>
    <w:rsid w:val="00C201DE"/>
    <w:rsid w:val="00C20226"/>
    <w:rsid w:val="00C2029B"/>
    <w:rsid w:val="00C202D9"/>
    <w:rsid w:val="00C202DE"/>
    <w:rsid w:val="00C20339"/>
    <w:rsid w:val="00C20361"/>
    <w:rsid w:val="00C20377"/>
    <w:rsid w:val="00C20407"/>
    <w:rsid w:val="00C2045B"/>
    <w:rsid w:val="00C2053C"/>
    <w:rsid w:val="00C20571"/>
    <w:rsid w:val="00C2065F"/>
    <w:rsid w:val="00C206DF"/>
    <w:rsid w:val="00C2072C"/>
    <w:rsid w:val="00C20830"/>
    <w:rsid w:val="00C208B2"/>
    <w:rsid w:val="00C20928"/>
    <w:rsid w:val="00C2095D"/>
    <w:rsid w:val="00C20A0F"/>
    <w:rsid w:val="00C20A2A"/>
    <w:rsid w:val="00C20AAD"/>
    <w:rsid w:val="00C20AEE"/>
    <w:rsid w:val="00C20C83"/>
    <w:rsid w:val="00C20CDB"/>
    <w:rsid w:val="00C20E21"/>
    <w:rsid w:val="00C20E86"/>
    <w:rsid w:val="00C20EF3"/>
    <w:rsid w:val="00C20F92"/>
    <w:rsid w:val="00C212CC"/>
    <w:rsid w:val="00C213D7"/>
    <w:rsid w:val="00C21405"/>
    <w:rsid w:val="00C21408"/>
    <w:rsid w:val="00C21449"/>
    <w:rsid w:val="00C21526"/>
    <w:rsid w:val="00C215A1"/>
    <w:rsid w:val="00C2164B"/>
    <w:rsid w:val="00C216BB"/>
    <w:rsid w:val="00C2170D"/>
    <w:rsid w:val="00C217BA"/>
    <w:rsid w:val="00C217E4"/>
    <w:rsid w:val="00C21841"/>
    <w:rsid w:val="00C21933"/>
    <w:rsid w:val="00C2193C"/>
    <w:rsid w:val="00C21962"/>
    <w:rsid w:val="00C219A0"/>
    <w:rsid w:val="00C21AB1"/>
    <w:rsid w:val="00C21B69"/>
    <w:rsid w:val="00C21BAB"/>
    <w:rsid w:val="00C21BCF"/>
    <w:rsid w:val="00C21DE3"/>
    <w:rsid w:val="00C21EE3"/>
    <w:rsid w:val="00C22025"/>
    <w:rsid w:val="00C220A8"/>
    <w:rsid w:val="00C220CC"/>
    <w:rsid w:val="00C22133"/>
    <w:rsid w:val="00C22176"/>
    <w:rsid w:val="00C22191"/>
    <w:rsid w:val="00C22249"/>
    <w:rsid w:val="00C22261"/>
    <w:rsid w:val="00C22408"/>
    <w:rsid w:val="00C22427"/>
    <w:rsid w:val="00C224CB"/>
    <w:rsid w:val="00C224E4"/>
    <w:rsid w:val="00C22568"/>
    <w:rsid w:val="00C22598"/>
    <w:rsid w:val="00C225C5"/>
    <w:rsid w:val="00C225CD"/>
    <w:rsid w:val="00C2274B"/>
    <w:rsid w:val="00C22841"/>
    <w:rsid w:val="00C229CA"/>
    <w:rsid w:val="00C22A30"/>
    <w:rsid w:val="00C22A7B"/>
    <w:rsid w:val="00C22BE8"/>
    <w:rsid w:val="00C22CC3"/>
    <w:rsid w:val="00C22D4B"/>
    <w:rsid w:val="00C22E0D"/>
    <w:rsid w:val="00C22E6F"/>
    <w:rsid w:val="00C22F5A"/>
    <w:rsid w:val="00C23001"/>
    <w:rsid w:val="00C231A3"/>
    <w:rsid w:val="00C231E8"/>
    <w:rsid w:val="00C23224"/>
    <w:rsid w:val="00C23277"/>
    <w:rsid w:val="00C23307"/>
    <w:rsid w:val="00C2332F"/>
    <w:rsid w:val="00C2333C"/>
    <w:rsid w:val="00C23381"/>
    <w:rsid w:val="00C23383"/>
    <w:rsid w:val="00C233D9"/>
    <w:rsid w:val="00C23440"/>
    <w:rsid w:val="00C2345B"/>
    <w:rsid w:val="00C23519"/>
    <w:rsid w:val="00C23553"/>
    <w:rsid w:val="00C2355F"/>
    <w:rsid w:val="00C2358B"/>
    <w:rsid w:val="00C23619"/>
    <w:rsid w:val="00C23658"/>
    <w:rsid w:val="00C236DF"/>
    <w:rsid w:val="00C2372E"/>
    <w:rsid w:val="00C2373F"/>
    <w:rsid w:val="00C23793"/>
    <w:rsid w:val="00C237CF"/>
    <w:rsid w:val="00C23824"/>
    <w:rsid w:val="00C238AA"/>
    <w:rsid w:val="00C238EC"/>
    <w:rsid w:val="00C23A2A"/>
    <w:rsid w:val="00C23A32"/>
    <w:rsid w:val="00C23A42"/>
    <w:rsid w:val="00C23A7E"/>
    <w:rsid w:val="00C23BAC"/>
    <w:rsid w:val="00C23BB9"/>
    <w:rsid w:val="00C23C3A"/>
    <w:rsid w:val="00C23C48"/>
    <w:rsid w:val="00C23D58"/>
    <w:rsid w:val="00C23D59"/>
    <w:rsid w:val="00C23D8A"/>
    <w:rsid w:val="00C23E36"/>
    <w:rsid w:val="00C23EA0"/>
    <w:rsid w:val="00C23EE6"/>
    <w:rsid w:val="00C23F8F"/>
    <w:rsid w:val="00C23FC3"/>
    <w:rsid w:val="00C23FEF"/>
    <w:rsid w:val="00C241F8"/>
    <w:rsid w:val="00C244B3"/>
    <w:rsid w:val="00C24517"/>
    <w:rsid w:val="00C24538"/>
    <w:rsid w:val="00C245C2"/>
    <w:rsid w:val="00C245D8"/>
    <w:rsid w:val="00C24606"/>
    <w:rsid w:val="00C2460F"/>
    <w:rsid w:val="00C2470F"/>
    <w:rsid w:val="00C24749"/>
    <w:rsid w:val="00C24793"/>
    <w:rsid w:val="00C247D9"/>
    <w:rsid w:val="00C247FE"/>
    <w:rsid w:val="00C24844"/>
    <w:rsid w:val="00C24889"/>
    <w:rsid w:val="00C2492E"/>
    <w:rsid w:val="00C249F0"/>
    <w:rsid w:val="00C24AE2"/>
    <w:rsid w:val="00C24BA5"/>
    <w:rsid w:val="00C24BF1"/>
    <w:rsid w:val="00C24C2C"/>
    <w:rsid w:val="00C24DD6"/>
    <w:rsid w:val="00C24EAC"/>
    <w:rsid w:val="00C24FED"/>
    <w:rsid w:val="00C25023"/>
    <w:rsid w:val="00C251C7"/>
    <w:rsid w:val="00C2530B"/>
    <w:rsid w:val="00C253A7"/>
    <w:rsid w:val="00C2545F"/>
    <w:rsid w:val="00C254FA"/>
    <w:rsid w:val="00C2550C"/>
    <w:rsid w:val="00C2553F"/>
    <w:rsid w:val="00C255CD"/>
    <w:rsid w:val="00C25648"/>
    <w:rsid w:val="00C2568F"/>
    <w:rsid w:val="00C256A7"/>
    <w:rsid w:val="00C256F4"/>
    <w:rsid w:val="00C25792"/>
    <w:rsid w:val="00C25923"/>
    <w:rsid w:val="00C2595E"/>
    <w:rsid w:val="00C2596E"/>
    <w:rsid w:val="00C25A14"/>
    <w:rsid w:val="00C25B34"/>
    <w:rsid w:val="00C25B64"/>
    <w:rsid w:val="00C25B6D"/>
    <w:rsid w:val="00C25C07"/>
    <w:rsid w:val="00C25C32"/>
    <w:rsid w:val="00C25FB0"/>
    <w:rsid w:val="00C260B5"/>
    <w:rsid w:val="00C260C1"/>
    <w:rsid w:val="00C26109"/>
    <w:rsid w:val="00C2622F"/>
    <w:rsid w:val="00C262B2"/>
    <w:rsid w:val="00C262C4"/>
    <w:rsid w:val="00C26356"/>
    <w:rsid w:val="00C263DB"/>
    <w:rsid w:val="00C26793"/>
    <w:rsid w:val="00C267AE"/>
    <w:rsid w:val="00C267BD"/>
    <w:rsid w:val="00C268BC"/>
    <w:rsid w:val="00C26905"/>
    <w:rsid w:val="00C2691B"/>
    <w:rsid w:val="00C26921"/>
    <w:rsid w:val="00C2696B"/>
    <w:rsid w:val="00C2698B"/>
    <w:rsid w:val="00C269C2"/>
    <w:rsid w:val="00C26B05"/>
    <w:rsid w:val="00C26B56"/>
    <w:rsid w:val="00C26BB6"/>
    <w:rsid w:val="00C26BFF"/>
    <w:rsid w:val="00C26CEE"/>
    <w:rsid w:val="00C26DAD"/>
    <w:rsid w:val="00C26E92"/>
    <w:rsid w:val="00C26EA0"/>
    <w:rsid w:val="00C26EFE"/>
    <w:rsid w:val="00C26F3C"/>
    <w:rsid w:val="00C270A1"/>
    <w:rsid w:val="00C270D5"/>
    <w:rsid w:val="00C2719C"/>
    <w:rsid w:val="00C271A0"/>
    <w:rsid w:val="00C271D2"/>
    <w:rsid w:val="00C27228"/>
    <w:rsid w:val="00C272E0"/>
    <w:rsid w:val="00C27369"/>
    <w:rsid w:val="00C27397"/>
    <w:rsid w:val="00C2744D"/>
    <w:rsid w:val="00C274A5"/>
    <w:rsid w:val="00C274AC"/>
    <w:rsid w:val="00C274CC"/>
    <w:rsid w:val="00C275DC"/>
    <w:rsid w:val="00C275E4"/>
    <w:rsid w:val="00C27603"/>
    <w:rsid w:val="00C2766D"/>
    <w:rsid w:val="00C27846"/>
    <w:rsid w:val="00C279E7"/>
    <w:rsid w:val="00C27A65"/>
    <w:rsid w:val="00C27A73"/>
    <w:rsid w:val="00C27AA0"/>
    <w:rsid w:val="00C27B0D"/>
    <w:rsid w:val="00C27B76"/>
    <w:rsid w:val="00C27CE2"/>
    <w:rsid w:val="00C27D0A"/>
    <w:rsid w:val="00C27DAC"/>
    <w:rsid w:val="00C27F09"/>
    <w:rsid w:val="00C27F17"/>
    <w:rsid w:val="00C27F4D"/>
    <w:rsid w:val="00C27FDA"/>
    <w:rsid w:val="00C300B4"/>
    <w:rsid w:val="00C30292"/>
    <w:rsid w:val="00C302C6"/>
    <w:rsid w:val="00C302CB"/>
    <w:rsid w:val="00C302D8"/>
    <w:rsid w:val="00C30462"/>
    <w:rsid w:val="00C30490"/>
    <w:rsid w:val="00C30494"/>
    <w:rsid w:val="00C304C2"/>
    <w:rsid w:val="00C305AD"/>
    <w:rsid w:val="00C305CB"/>
    <w:rsid w:val="00C305D7"/>
    <w:rsid w:val="00C30661"/>
    <w:rsid w:val="00C306F1"/>
    <w:rsid w:val="00C3076D"/>
    <w:rsid w:val="00C307ED"/>
    <w:rsid w:val="00C30978"/>
    <w:rsid w:val="00C30A87"/>
    <w:rsid w:val="00C30AB9"/>
    <w:rsid w:val="00C30AE9"/>
    <w:rsid w:val="00C30AF7"/>
    <w:rsid w:val="00C30B8C"/>
    <w:rsid w:val="00C30C71"/>
    <w:rsid w:val="00C30C75"/>
    <w:rsid w:val="00C30C77"/>
    <w:rsid w:val="00C30CA5"/>
    <w:rsid w:val="00C30D64"/>
    <w:rsid w:val="00C310C9"/>
    <w:rsid w:val="00C31110"/>
    <w:rsid w:val="00C31193"/>
    <w:rsid w:val="00C311BE"/>
    <w:rsid w:val="00C3126F"/>
    <w:rsid w:val="00C31289"/>
    <w:rsid w:val="00C312D0"/>
    <w:rsid w:val="00C31308"/>
    <w:rsid w:val="00C313A0"/>
    <w:rsid w:val="00C31417"/>
    <w:rsid w:val="00C31466"/>
    <w:rsid w:val="00C314A5"/>
    <w:rsid w:val="00C314FE"/>
    <w:rsid w:val="00C3155A"/>
    <w:rsid w:val="00C31583"/>
    <w:rsid w:val="00C315E3"/>
    <w:rsid w:val="00C31620"/>
    <w:rsid w:val="00C31636"/>
    <w:rsid w:val="00C316A5"/>
    <w:rsid w:val="00C316C8"/>
    <w:rsid w:val="00C31871"/>
    <w:rsid w:val="00C318BE"/>
    <w:rsid w:val="00C3196C"/>
    <w:rsid w:val="00C3197A"/>
    <w:rsid w:val="00C31A6A"/>
    <w:rsid w:val="00C31AA4"/>
    <w:rsid w:val="00C31B9E"/>
    <w:rsid w:val="00C31BA5"/>
    <w:rsid w:val="00C31BB0"/>
    <w:rsid w:val="00C31C7C"/>
    <w:rsid w:val="00C31D01"/>
    <w:rsid w:val="00C31DD4"/>
    <w:rsid w:val="00C31F35"/>
    <w:rsid w:val="00C31F3E"/>
    <w:rsid w:val="00C321B3"/>
    <w:rsid w:val="00C321E1"/>
    <w:rsid w:val="00C32200"/>
    <w:rsid w:val="00C32201"/>
    <w:rsid w:val="00C32322"/>
    <w:rsid w:val="00C32371"/>
    <w:rsid w:val="00C32375"/>
    <w:rsid w:val="00C32437"/>
    <w:rsid w:val="00C324E1"/>
    <w:rsid w:val="00C3252A"/>
    <w:rsid w:val="00C32605"/>
    <w:rsid w:val="00C326DC"/>
    <w:rsid w:val="00C326EC"/>
    <w:rsid w:val="00C326EE"/>
    <w:rsid w:val="00C3278D"/>
    <w:rsid w:val="00C327A0"/>
    <w:rsid w:val="00C327AC"/>
    <w:rsid w:val="00C327DC"/>
    <w:rsid w:val="00C3282F"/>
    <w:rsid w:val="00C32B78"/>
    <w:rsid w:val="00C32BED"/>
    <w:rsid w:val="00C32C9E"/>
    <w:rsid w:val="00C32D99"/>
    <w:rsid w:val="00C32ED0"/>
    <w:rsid w:val="00C32F41"/>
    <w:rsid w:val="00C32F87"/>
    <w:rsid w:val="00C33001"/>
    <w:rsid w:val="00C3307E"/>
    <w:rsid w:val="00C330FC"/>
    <w:rsid w:val="00C3319B"/>
    <w:rsid w:val="00C33293"/>
    <w:rsid w:val="00C332F5"/>
    <w:rsid w:val="00C33404"/>
    <w:rsid w:val="00C33473"/>
    <w:rsid w:val="00C3355F"/>
    <w:rsid w:val="00C33622"/>
    <w:rsid w:val="00C3362A"/>
    <w:rsid w:val="00C337E2"/>
    <w:rsid w:val="00C33804"/>
    <w:rsid w:val="00C33839"/>
    <w:rsid w:val="00C338D3"/>
    <w:rsid w:val="00C33940"/>
    <w:rsid w:val="00C339A9"/>
    <w:rsid w:val="00C339BB"/>
    <w:rsid w:val="00C339E0"/>
    <w:rsid w:val="00C33A48"/>
    <w:rsid w:val="00C33A68"/>
    <w:rsid w:val="00C33B03"/>
    <w:rsid w:val="00C33BB3"/>
    <w:rsid w:val="00C33C5F"/>
    <w:rsid w:val="00C33CB7"/>
    <w:rsid w:val="00C33E07"/>
    <w:rsid w:val="00C33E87"/>
    <w:rsid w:val="00C33FD1"/>
    <w:rsid w:val="00C34023"/>
    <w:rsid w:val="00C34073"/>
    <w:rsid w:val="00C34086"/>
    <w:rsid w:val="00C3416E"/>
    <w:rsid w:val="00C34185"/>
    <w:rsid w:val="00C341AC"/>
    <w:rsid w:val="00C34339"/>
    <w:rsid w:val="00C34447"/>
    <w:rsid w:val="00C345C9"/>
    <w:rsid w:val="00C345EF"/>
    <w:rsid w:val="00C34768"/>
    <w:rsid w:val="00C349CE"/>
    <w:rsid w:val="00C34A9A"/>
    <w:rsid w:val="00C34AE7"/>
    <w:rsid w:val="00C34AEA"/>
    <w:rsid w:val="00C34C28"/>
    <w:rsid w:val="00C34C60"/>
    <w:rsid w:val="00C34C9F"/>
    <w:rsid w:val="00C34CF8"/>
    <w:rsid w:val="00C34D49"/>
    <w:rsid w:val="00C34DC3"/>
    <w:rsid w:val="00C34F3A"/>
    <w:rsid w:val="00C35010"/>
    <w:rsid w:val="00C35057"/>
    <w:rsid w:val="00C35077"/>
    <w:rsid w:val="00C35086"/>
    <w:rsid w:val="00C3511E"/>
    <w:rsid w:val="00C35188"/>
    <w:rsid w:val="00C3518E"/>
    <w:rsid w:val="00C351E0"/>
    <w:rsid w:val="00C3525B"/>
    <w:rsid w:val="00C3528F"/>
    <w:rsid w:val="00C352A4"/>
    <w:rsid w:val="00C352BA"/>
    <w:rsid w:val="00C35317"/>
    <w:rsid w:val="00C3548D"/>
    <w:rsid w:val="00C355A7"/>
    <w:rsid w:val="00C35609"/>
    <w:rsid w:val="00C3591B"/>
    <w:rsid w:val="00C3598D"/>
    <w:rsid w:val="00C359A8"/>
    <w:rsid w:val="00C359DA"/>
    <w:rsid w:val="00C35A43"/>
    <w:rsid w:val="00C35ABB"/>
    <w:rsid w:val="00C35BAB"/>
    <w:rsid w:val="00C35BB1"/>
    <w:rsid w:val="00C35C5C"/>
    <w:rsid w:val="00C35C79"/>
    <w:rsid w:val="00C35CA1"/>
    <w:rsid w:val="00C35D38"/>
    <w:rsid w:val="00C35D63"/>
    <w:rsid w:val="00C35DB0"/>
    <w:rsid w:val="00C35E69"/>
    <w:rsid w:val="00C35EAC"/>
    <w:rsid w:val="00C35F37"/>
    <w:rsid w:val="00C35F53"/>
    <w:rsid w:val="00C35F5E"/>
    <w:rsid w:val="00C35F8E"/>
    <w:rsid w:val="00C35FB2"/>
    <w:rsid w:val="00C35FF4"/>
    <w:rsid w:val="00C36151"/>
    <w:rsid w:val="00C361EE"/>
    <w:rsid w:val="00C361FF"/>
    <w:rsid w:val="00C362FC"/>
    <w:rsid w:val="00C363F3"/>
    <w:rsid w:val="00C36505"/>
    <w:rsid w:val="00C3655B"/>
    <w:rsid w:val="00C3665B"/>
    <w:rsid w:val="00C366E8"/>
    <w:rsid w:val="00C367F4"/>
    <w:rsid w:val="00C3687E"/>
    <w:rsid w:val="00C36996"/>
    <w:rsid w:val="00C36A18"/>
    <w:rsid w:val="00C36ACB"/>
    <w:rsid w:val="00C36BEB"/>
    <w:rsid w:val="00C36C89"/>
    <w:rsid w:val="00C36CBA"/>
    <w:rsid w:val="00C36D0A"/>
    <w:rsid w:val="00C36DEB"/>
    <w:rsid w:val="00C36E0A"/>
    <w:rsid w:val="00C36EDD"/>
    <w:rsid w:val="00C36EF4"/>
    <w:rsid w:val="00C36F0B"/>
    <w:rsid w:val="00C36F8A"/>
    <w:rsid w:val="00C37078"/>
    <w:rsid w:val="00C371D2"/>
    <w:rsid w:val="00C3720B"/>
    <w:rsid w:val="00C37229"/>
    <w:rsid w:val="00C37344"/>
    <w:rsid w:val="00C373FB"/>
    <w:rsid w:val="00C37488"/>
    <w:rsid w:val="00C3755A"/>
    <w:rsid w:val="00C37721"/>
    <w:rsid w:val="00C3774C"/>
    <w:rsid w:val="00C37806"/>
    <w:rsid w:val="00C37836"/>
    <w:rsid w:val="00C3790C"/>
    <w:rsid w:val="00C379FC"/>
    <w:rsid w:val="00C37A32"/>
    <w:rsid w:val="00C37B9A"/>
    <w:rsid w:val="00C37CB8"/>
    <w:rsid w:val="00C37DF8"/>
    <w:rsid w:val="00C37FA5"/>
    <w:rsid w:val="00C40070"/>
    <w:rsid w:val="00C400C9"/>
    <w:rsid w:val="00C40133"/>
    <w:rsid w:val="00C401A9"/>
    <w:rsid w:val="00C40209"/>
    <w:rsid w:val="00C404B0"/>
    <w:rsid w:val="00C40644"/>
    <w:rsid w:val="00C40672"/>
    <w:rsid w:val="00C407F9"/>
    <w:rsid w:val="00C40893"/>
    <w:rsid w:val="00C40925"/>
    <w:rsid w:val="00C40A1A"/>
    <w:rsid w:val="00C40ADE"/>
    <w:rsid w:val="00C40AEB"/>
    <w:rsid w:val="00C40AF7"/>
    <w:rsid w:val="00C40AFA"/>
    <w:rsid w:val="00C40B56"/>
    <w:rsid w:val="00C40B7C"/>
    <w:rsid w:val="00C40C10"/>
    <w:rsid w:val="00C40C59"/>
    <w:rsid w:val="00C40CCC"/>
    <w:rsid w:val="00C40DA5"/>
    <w:rsid w:val="00C40DB4"/>
    <w:rsid w:val="00C40E44"/>
    <w:rsid w:val="00C40E62"/>
    <w:rsid w:val="00C40EBC"/>
    <w:rsid w:val="00C40ED8"/>
    <w:rsid w:val="00C40F1F"/>
    <w:rsid w:val="00C40F59"/>
    <w:rsid w:val="00C40F67"/>
    <w:rsid w:val="00C410D9"/>
    <w:rsid w:val="00C41118"/>
    <w:rsid w:val="00C41195"/>
    <w:rsid w:val="00C4119F"/>
    <w:rsid w:val="00C411D6"/>
    <w:rsid w:val="00C4126C"/>
    <w:rsid w:val="00C412EB"/>
    <w:rsid w:val="00C41537"/>
    <w:rsid w:val="00C4153F"/>
    <w:rsid w:val="00C4158B"/>
    <w:rsid w:val="00C41637"/>
    <w:rsid w:val="00C416C9"/>
    <w:rsid w:val="00C416F5"/>
    <w:rsid w:val="00C417D8"/>
    <w:rsid w:val="00C417DF"/>
    <w:rsid w:val="00C41817"/>
    <w:rsid w:val="00C4187D"/>
    <w:rsid w:val="00C418D0"/>
    <w:rsid w:val="00C4199F"/>
    <w:rsid w:val="00C41A21"/>
    <w:rsid w:val="00C41A65"/>
    <w:rsid w:val="00C41A86"/>
    <w:rsid w:val="00C41A93"/>
    <w:rsid w:val="00C41ABB"/>
    <w:rsid w:val="00C41AC6"/>
    <w:rsid w:val="00C41AD6"/>
    <w:rsid w:val="00C41BA6"/>
    <w:rsid w:val="00C41C4D"/>
    <w:rsid w:val="00C41CC2"/>
    <w:rsid w:val="00C41CDC"/>
    <w:rsid w:val="00C41D6E"/>
    <w:rsid w:val="00C41D97"/>
    <w:rsid w:val="00C41F33"/>
    <w:rsid w:val="00C41FA8"/>
    <w:rsid w:val="00C4220A"/>
    <w:rsid w:val="00C42232"/>
    <w:rsid w:val="00C4225D"/>
    <w:rsid w:val="00C42287"/>
    <w:rsid w:val="00C42389"/>
    <w:rsid w:val="00C423B6"/>
    <w:rsid w:val="00C424C2"/>
    <w:rsid w:val="00C42590"/>
    <w:rsid w:val="00C42669"/>
    <w:rsid w:val="00C4267D"/>
    <w:rsid w:val="00C42688"/>
    <w:rsid w:val="00C426D8"/>
    <w:rsid w:val="00C426E6"/>
    <w:rsid w:val="00C42781"/>
    <w:rsid w:val="00C42815"/>
    <w:rsid w:val="00C4281A"/>
    <w:rsid w:val="00C42877"/>
    <w:rsid w:val="00C428B7"/>
    <w:rsid w:val="00C428D0"/>
    <w:rsid w:val="00C42920"/>
    <w:rsid w:val="00C4298A"/>
    <w:rsid w:val="00C429EA"/>
    <w:rsid w:val="00C429EC"/>
    <w:rsid w:val="00C42AA5"/>
    <w:rsid w:val="00C42AE9"/>
    <w:rsid w:val="00C42BE7"/>
    <w:rsid w:val="00C42BEF"/>
    <w:rsid w:val="00C42C61"/>
    <w:rsid w:val="00C42CA3"/>
    <w:rsid w:val="00C42D3F"/>
    <w:rsid w:val="00C42E0B"/>
    <w:rsid w:val="00C42ECA"/>
    <w:rsid w:val="00C42F0A"/>
    <w:rsid w:val="00C42F77"/>
    <w:rsid w:val="00C42FEF"/>
    <w:rsid w:val="00C43021"/>
    <w:rsid w:val="00C43063"/>
    <w:rsid w:val="00C43178"/>
    <w:rsid w:val="00C43192"/>
    <w:rsid w:val="00C43255"/>
    <w:rsid w:val="00C4327B"/>
    <w:rsid w:val="00C432F5"/>
    <w:rsid w:val="00C43430"/>
    <w:rsid w:val="00C436B3"/>
    <w:rsid w:val="00C4375D"/>
    <w:rsid w:val="00C437A2"/>
    <w:rsid w:val="00C43830"/>
    <w:rsid w:val="00C4383D"/>
    <w:rsid w:val="00C4384D"/>
    <w:rsid w:val="00C43873"/>
    <w:rsid w:val="00C43892"/>
    <w:rsid w:val="00C43898"/>
    <w:rsid w:val="00C43A75"/>
    <w:rsid w:val="00C43AE8"/>
    <w:rsid w:val="00C43B91"/>
    <w:rsid w:val="00C43C34"/>
    <w:rsid w:val="00C43C3D"/>
    <w:rsid w:val="00C43D69"/>
    <w:rsid w:val="00C43F40"/>
    <w:rsid w:val="00C44021"/>
    <w:rsid w:val="00C4419A"/>
    <w:rsid w:val="00C4419D"/>
    <w:rsid w:val="00C441D9"/>
    <w:rsid w:val="00C4425C"/>
    <w:rsid w:val="00C44266"/>
    <w:rsid w:val="00C4427F"/>
    <w:rsid w:val="00C442F3"/>
    <w:rsid w:val="00C443B9"/>
    <w:rsid w:val="00C44466"/>
    <w:rsid w:val="00C44515"/>
    <w:rsid w:val="00C44578"/>
    <w:rsid w:val="00C445A5"/>
    <w:rsid w:val="00C44609"/>
    <w:rsid w:val="00C44662"/>
    <w:rsid w:val="00C44684"/>
    <w:rsid w:val="00C44759"/>
    <w:rsid w:val="00C44826"/>
    <w:rsid w:val="00C44845"/>
    <w:rsid w:val="00C4485A"/>
    <w:rsid w:val="00C448E9"/>
    <w:rsid w:val="00C448FE"/>
    <w:rsid w:val="00C4492C"/>
    <w:rsid w:val="00C44935"/>
    <w:rsid w:val="00C449C2"/>
    <w:rsid w:val="00C44A46"/>
    <w:rsid w:val="00C44A4C"/>
    <w:rsid w:val="00C44A5A"/>
    <w:rsid w:val="00C44AD2"/>
    <w:rsid w:val="00C44B15"/>
    <w:rsid w:val="00C44BE5"/>
    <w:rsid w:val="00C44BFA"/>
    <w:rsid w:val="00C44C00"/>
    <w:rsid w:val="00C44C1D"/>
    <w:rsid w:val="00C44C38"/>
    <w:rsid w:val="00C44C45"/>
    <w:rsid w:val="00C44C8B"/>
    <w:rsid w:val="00C44CA9"/>
    <w:rsid w:val="00C44CBF"/>
    <w:rsid w:val="00C44D0F"/>
    <w:rsid w:val="00C44D47"/>
    <w:rsid w:val="00C44D77"/>
    <w:rsid w:val="00C44D96"/>
    <w:rsid w:val="00C44E2D"/>
    <w:rsid w:val="00C44ECC"/>
    <w:rsid w:val="00C44F65"/>
    <w:rsid w:val="00C45041"/>
    <w:rsid w:val="00C45068"/>
    <w:rsid w:val="00C45078"/>
    <w:rsid w:val="00C4528A"/>
    <w:rsid w:val="00C45381"/>
    <w:rsid w:val="00C4539D"/>
    <w:rsid w:val="00C4542C"/>
    <w:rsid w:val="00C454B7"/>
    <w:rsid w:val="00C454CE"/>
    <w:rsid w:val="00C45504"/>
    <w:rsid w:val="00C455C9"/>
    <w:rsid w:val="00C455DD"/>
    <w:rsid w:val="00C4562E"/>
    <w:rsid w:val="00C4563B"/>
    <w:rsid w:val="00C45672"/>
    <w:rsid w:val="00C45699"/>
    <w:rsid w:val="00C4575D"/>
    <w:rsid w:val="00C458DD"/>
    <w:rsid w:val="00C458E8"/>
    <w:rsid w:val="00C45941"/>
    <w:rsid w:val="00C45966"/>
    <w:rsid w:val="00C45985"/>
    <w:rsid w:val="00C459C8"/>
    <w:rsid w:val="00C459D2"/>
    <w:rsid w:val="00C45A1F"/>
    <w:rsid w:val="00C45A23"/>
    <w:rsid w:val="00C45B42"/>
    <w:rsid w:val="00C45B7C"/>
    <w:rsid w:val="00C45CA4"/>
    <w:rsid w:val="00C45DB9"/>
    <w:rsid w:val="00C45EEA"/>
    <w:rsid w:val="00C4607B"/>
    <w:rsid w:val="00C460FA"/>
    <w:rsid w:val="00C46192"/>
    <w:rsid w:val="00C46204"/>
    <w:rsid w:val="00C462FF"/>
    <w:rsid w:val="00C46349"/>
    <w:rsid w:val="00C46467"/>
    <w:rsid w:val="00C46482"/>
    <w:rsid w:val="00C46485"/>
    <w:rsid w:val="00C46494"/>
    <w:rsid w:val="00C46560"/>
    <w:rsid w:val="00C467B0"/>
    <w:rsid w:val="00C4689B"/>
    <w:rsid w:val="00C4693B"/>
    <w:rsid w:val="00C46983"/>
    <w:rsid w:val="00C469D3"/>
    <w:rsid w:val="00C46B4D"/>
    <w:rsid w:val="00C46C9F"/>
    <w:rsid w:val="00C46CA1"/>
    <w:rsid w:val="00C46CDF"/>
    <w:rsid w:val="00C46DAE"/>
    <w:rsid w:val="00C46DD3"/>
    <w:rsid w:val="00C46DE3"/>
    <w:rsid w:val="00C46E99"/>
    <w:rsid w:val="00C46EB9"/>
    <w:rsid w:val="00C46F4B"/>
    <w:rsid w:val="00C470F5"/>
    <w:rsid w:val="00C47113"/>
    <w:rsid w:val="00C47179"/>
    <w:rsid w:val="00C471C7"/>
    <w:rsid w:val="00C471D5"/>
    <w:rsid w:val="00C47337"/>
    <w:rsid w:val="00C4735A"/>
    <w:rsid w:val="00C474A8"/>
    <w:rsid w:val="00C474B0"/>
    <w:rsid w:val="00C474EE"/>
    <w:rsid w:val="00C475A4"/>
    <w:rsid w:val="00C4767D"/>
    <w:rsid w:val="00C4768D"/>
    <w:rsid w:val="00C4768E"/>
    <w:rsid w:val="00C476BB"/>
    <w:rsid w:val="00C476C2"/>
    <w:rsid w:val="00C476CF"/>
    <w:rsid w:val="00C476E5"/>
    <w:rsid w:val="00C47851"/>
    <w:rsid w:val="00C478C2"/>
    <w:rsid w:val="00C4793A"/>
    <w:rsid w:val="00C47A65"/>
    <w:rsid w:val="00C47BB2"/>
    <w:rsid w:val="00C47BB5"/>
    <w:rsid w:val="00C47BFF"/>
    <w:rsid w:val="00C47C1A"/>
    <w:rsid w:val="00C47C2D"/>
    <w:rsid w:val="00C47C64"/>
    <w:rsid w:val="00C47C84"/>
    <w:rsid w:val="00C47CE4"/>
    <w:rsid w:val="00C47D3A"/>
    <w:rsid w:val="00C47DBF"/>
    <w:rsid w:val="00C47E43"/>
    <w:rsid w:val="00C47E83"/>
    <w:rsid w:val="00C47EEA"/>
    <w:rsid w:val="00C47FC4"/>
    <w:rsid w:val="00C50063"/>
    <w:rsid w:val="00C500A2"/>
    <w:rsid w:val="00C50145"/>
    <w:rsid w:val="00C5016C"/>
    <w:rsid w:val="00C50241"/>
    <w:rsid w:val="00C50254"/>
    <w:rsid w:val="00C502B6"/>
    <w:rsid w:val="00C50341"/>
    <w:rsid w:val="00C50394"/>
    <w:rsid w:val="00C5041C"/>
    <w:rsid w:val="00C50429"/>
    <w:rsid w:val="00C50501"/>
    <w:rsid w:val="00C50505"/>
    <w:rsid w:val="00C50552"/>
    <w:rsid w:val="00C505FA"/>
    <w:rsid w:val="00C50837"/>
    <w:rsid w:val="00C5083E"/>
    <w:rsid w:val="00C50848"/>
    <w:rsid w:val="00C50863"/>
    <w:rsid w:val="00C50950"/>
    <w:rsid w:val="00C509F9"/>
    <w:rsid w:val="00C50A0A"/>
    <w:rsid w:val="00C50B11"/>
    <w:rsid w:val="00C50B6C"/>
    <w:rsid w:val="00C50BA5"/>
    <w:rsid w:val="00C50BC0"/>
    <w:rsid w:val="00C50C20"/>
    <w:rsid w:val="00C50C3A"/>
    <w:rsid w:val="00C50E0E"/>
    <w:rsid w:val="00C50E42"/>
    <w:rsid w:val="00C50E9F"/>
    <w:rsid w:val="00C50F9A"/>
    <w:rsid w:val="00C50FB0"/>
    <w:rsid w:val="00C51074"/>
    <w:rsid w:val="00C510B8"/>
    <w:rsid w:val="00C510E4"/>
    <w:rsid w:val="00C511C3"/>
    <w:rsid w:val="00C51331"/>
    <w:rsid w:val="00C51332"/>
    <w:rsid w:val="00C5136C"/>
    <w:rsid w:val="00C5141C"/>
    <w:rsid w:val="00C51504"/>
    <w:rsid w:val="00C51511"/>
    <w:rsid w:val="00C51568"/>
    <w:rsid w:val="00C51572"/>
    <w:rsid w:val="00C5168D"/>
    <w:rsid w:val="00C5169A"/>
    <w:rsid w:val="00C516B7"/>
    <w:rsid w:val="00C516ED"/>
    <w:rsid w:val="00C5175A"/>
    <w:rsid w:val="00C5178D"/>
    <w:rsid w:val="00C518AB"/>
    <w:rsid w:val="00C51976"/>
    <w:rsid w:val="00C519B5"/>
    <w:rsid w:val="00C51B0D"/>
    <w:rsid w:val="00C51B5A"/>
    <w:rsid w:val="00C51B85"/>
    <w:rsid w:val="00C51BA3"/>
    <w:rsid w:val="00C51BD1"/>
    <w:rsid w:val="00C51BE1"/>
    <w:rsid w:val="00C51C05"/>
    <w:rsid w:val="00C51DD1"/>
    <w:rsid w:val="00C51FA5"/>
    <w:rsid w:val="00C5200C"/>
    <w:rsid w:val="00C52026"/>
    <w:rsid w:val="00C5203B"/>
    <w:rsid w:val="00C5209D"/>
    <w:rsid w:val="00C5215E"/>
    <w:rsid w:val="00C5220E"/>
    <w:rsid w:val="00C522A4"/>
    <w:rsid w:val="00C5231B"/>
    <w:rsid w:val="00C523B1"/>
    <w:rsid w:val="00C523EB"/>
    <w:rsid w:val="00C52402"/>
    <w:rsid w:val="00C52466"/>
    <w:rsid w:val="00C5256C"/>
    <w:rsid w:val="00C52590"/>
    <w:rsid w:val="00C525D0"/>
    <w:rsid w:val="00C5263A"/>
    <w:rsid w:val="00C5264C"/>
    <w:rsid w:val="00C526C3"/>
    <w:rsid w:val="00C526F7"/>
    <w:rsid w:val="00C527EA"/>
    <w:rsid w:val="00C528F3"/>
    <w:rsid w:val="00C52903"/>
    <w:rsid w:val="00C52910"/>
    <w:rsid w:val="00C52987"/>
    <w:rsid w:val="00C5298D"/>
    <w:rsid w:val="00C52A2D"/>
    <w:rsid w:val="00C52B88"/>
    <w:rsid w:val="00C52C2B"/>
    <w:rsid w:val="00C52C48"/>
    <w:rsid w:val="00C52D54"/>
    <w:rsid w:val="00C52DC6"/>
    <w:rsid w:val="00C52DDA"/>
    <w:rsid w:val="00C52E81"/>
    <w:rsid w:val="00C52E8D"/>
    <w:rsid w:val="00C52FF8"/>
    <w:rsid w:val="00C53021"/>
    <w:rsid w:val="00C5302D"/>
    <w:rsid w:val="00C5305D"/>
    <w:rsid w:val="00C530F2"/>
    <w:rsid w:val="00C53334"/>
    <w:rsid w:val="00C533C6"/>
    <w:rsid w:val="00C533F8"/>
    <w:rsid w:val="00C5341D"/>
    <w:rsid w:val="00C5356C"/>
    <w:rsid w:val="00C5356F"/>
    <w:rsid w:val="00C535AA"/>
    <w:rsid w:val="00C53866"/>
    <w:rsid w:val="00C538A9"/>
    <w:rsid w:val="00C53A8F"/>
    <w:rsid w:val="00C53D83"/>
    <w:rsid w:val="00C53E09"/>
    <w:rsid w:val="00C53E69"/>
    <w:rsid w:val="00C53E9F"/>
    <w:rsid w:val="00C53F66"/>
    <w:rsid w:val="00C53F87"/>
    <w:rsid w:val="00C54027"/>
    <w:rsid w:val="00C54194"/>
    <w:rsid w:val="00C54250"/>
    <w:rsid w:val="00C542A8"/>
    <w:rsid w:val="00C542EC"/>
    <w:rsid w:val="00C54353"/>
    <w:rsid w:val="00C54357"/>
    <w:rsid w:val="00C54381"/>
    <w:rsid w:val="00C5439C"/>
    <w:rsid w:val="00C543BF"/>
    <w:rsid w:val="00C543E7"/>
    <w:rsid w:val="00C544CB"/>
    <w:rsid w:val="00C5452D"/>
    <w:rsid w:val="00C54584"/>
    <w:rsid w:val="00C545E2"/>
    <w:rsid w:val="00C545E6"/>
    <w:rsid w:val="00C54628"/>
    <w:rsid w:val="00C54894"/>
    <w:rsid w:val="00C54A3A"/>
    <w:rsid w:val="00C54A70"/>
    <w:rsid w:val="00C54D16"/>
    <w:rsid w:val="00C54DB5"/>
    <w:rsid w:val="00C54EE8"/>
    <w:rsid w:val="00C54F46"/>
    <w:rsid w:val="00C550E4"/>
    <w:rsid w:val="00C550F3"/>
    <w:rsid w:val="00C5523B"/>
    <w:rsid w:val="00C55249"/>
    <w:rsid w:val="00C55285"/>
    <w:rsid w:val="00C552A5"/>
    <w:rsid w:val="00C5532D"/>
    <w:rsid w:val="00C5546C"/>
    <w:rsid w:val="00C554D5"/>
    <w:rsid w:val="00C55548"/>
    <w:rsid w:val="00C55640"/>
    <w:rsid w:val="00C55698"/>
    <w:rsid w:val="00C556C7"/>
    <w:rsid w:val="00C557A3"/>
    <w:rsid w:val="00C5580C"/>
    <w:rsid w:val="00C558C4"/>
    <w:rsid w:val="00C55916"/>
    <w:rsid w:val="00C55959"/>
    <w:rsid w:val="00C5598E"/>
    <w:rsid w:val="00C55A1E"/>
    <w:rsid w:val="00C55ABE"/>
    <w:rsid w:val="00C55ADB"/>
    <w:rsid w:val="00C55B37"/>
    <w:rsid w:val="00C55B80"/>
    <w:rsid w:val="00C55BA6"/>
    <w:rsid w:val="00C55BE1"/>
    <w:rsid w:val="00C55C36"/>
    <w:rsid w:val="00C55CAC"/>
    <w:rsid w:val="00C55CC9"/>
    <w:rsid w:val="00C55CDC"/>
    <w:rsid w:val="00C55EE9"/>
    <w:rsid w:val="00C560C2"/>
    <w:rsid w:val="00C56196"/>
    <w:rsid w:val="00C561D8"/>
    <w:rsid w:val="00C561E2"/>
    <w:rsid w:val="00C5627B"/>
    <w:rsid w:val="00C562E6"/>
    <w:rsid w:val="00C56365"/>
    <w:rsid w:val="00C5638A"/>
    <w:rsid w:val="00C563A1"/>
    <w:rsid w:val="00C563C6"/>
    <w:rsid w:val="00C563D5"/>
    <w:rsid w:val="00C564BE"/>
    <w:rsid w:val="00C565B1"/>
    <w:rsid w:val="00C56746"/>
    <w:rsid w:val="00C56757"/>
    <w:rsid w:val="00C567E2"/>
    <w:rsid w:val="00C567EA"/>
    <w:rsid w:val="00C56814"/>
    <w:rsid w:val="00C568DA"/>
    <w:rsid w:val="00C569F2"/>
    <w:rsid w:val="00C56A1A"/>
    <w:rsid w:val="00C56A1C"/>
    <w:rsid w:val="00C56A86"/>
    <w:rsid w:val="00C56AEB"/>
    <w:rsid w:val="00C56B59"/>
    <w:rsid w:val="00C56B94"/>
    <w:rsid w:val="00C56BC4"/>
    <w:rsid w:val="00C56CC8"/>
    <w:rsid w:val="00C56CCA"/>
    <w:rsid w:val="00C56CD2"/>
    <w:rsid w:val="00C56CEB"/>
    <w:rsid w:val="00C56DAC"/>
    <w:rsid w:val="00C56DD2"/>
    <w:rsid w:val="00C56DE2"/>
    <w:rsid w:val="00C56E04"/>
    <w:rsid w:val="00C56F7E"/>
    <w:rsid w:val="00C56F81"/>
    <w:rsid w:val="00C56FA3"/>
    <w:rsid w:val="00C57102"/>
    <w:rsid w:val="00C57141"/>
    <w:rsid w:val="00C57167"/>
    <w:rsid w:val="00C5717D"/>
    <w:rsid w:val="00C57192"/>
    <w:rsid w:val="00C571D2"/>
    <w:rsid w:val="00C57307"/>
    <w:rsid w:val="00C573FB"/>
    <w:rsid w:val="00C574C7"/>
    <w:rsid w:val="00C574CC"/>
    <w:rsid w:val="00C5751B"/>
    <w:rsid w:val="00C57595"/>
    <w:rsid w:val="00C575F1"/>
    <w:rsid w:val="00C5762D"/>
    <w:rsid w:val="00C57747"/>
    <w:rsid w:val="00C57768"/>
    <w:rsid w:val="00C57877"/>
    <w:rsid w:val="00C5788F"/>
    <w:rsid w:val="00C578AC"/>
    <w:rsid w:val="00C578F8"/>
    <w:rsid w:val="00C57C31"/>
    <w:rsid w:val="00C57CA3"/>
    <w:rsid w:val="00C57D2A"/>
    <w:rsid w:val="00C57D53"/>
    <w:rsid w:val="00C57D95"/>
    <w:rsid w:val="00C57E6B"/>
    <w:rsid w:val="00C57EFE"/>
    <w:rsid w:val="00C57F72"/>
    <w:rsid w:val="00C57FFE"/>
    <w:rsid w:val="00C60133"/>
    <w:rsid w:val="00C6017C"/>
    <w:rsid w:val="00C6026D"/>
    <w:rsid w:val="00C602C7"/>
    <w:rsid w:val="00C6037F"/>
    <w:rsid w:val="00C603D3"/>
    <w:rsid w:val="00C6084E"/>
    <w:rsid w:val="00C60893"/>
    <w:rsid w:val="00C6089D"/>
    <w:rsid w:val="00C608A6"/>
    <w:rsid w:val="00C608B0"/>
    <w:rsid w:val="00C60948"/>
    <w:rsid w:val="00C60967"/>
    <w:rsid w:val="00C60980"/>
    <w:rsid w:val="00C609C7"/>
    <w:rsid w:val="00C60A20"/>
    <w:rsid w:val="00C60A65"/>
    <w:rsid w:val="00C60B8C"/>
    <w:rsid w:val="00C60BD6"/>
    <w:rsid w:val="00C60C30"/>
    <w:rsid w:val="00C60C7F"/>
    <w:rsid w:val="00C60C80"/>
    <w:rsid w:val="00C60DC7"/>
    <w:rsid w:val="00C60E1F"/>
    <w:rsid w:val="00C60E5C"/>
    <w:rsid w:val="00C60EAF"/>
    <w:rsid w:val="00C60F7E"/>
    <w:rsid w:val="00C60FDC"/>
    <w:rsid w:val="00C610CD"/>
    <w:rsid w:val="00C6111E"/>
    <w:rsid w:val="00C61223"/>
    <w:rsid w:val="00C6123C"/>
    <w:rsid w:val="00C612D8"/>
    <w:rsid w:val="00C612EE"/>
    <w:rsid w:val="00C613B4"/>
    <w:rsid w:val="00C613EE"/>
    <w:rsid w:val="00C61485"/>
    <w:rsid w:val="00C614CE"/>
    <w:rsid w:val="00C614EF"/>
    <w:rsid w:val="00C615B4"/>
    <w:rsid w:val="00C615D5"/>
    <w:rsid w:val="00C615E0"/>
    <w:rsid w:val="00C615FD"/>
    <w:rsid w:val="00C616D6"/>
    <w:rsid w:val="00C618E2"/>
    <w:rsid w:val="00C6193F"/>
    <w:rsid w:val="00C61961"/>
    <w:rsid w:val="00C61976"/>
    <w:rsid w:val="00C61A2B"/>
    <w:rsid w:val="00C61AA2"/>
    <w:rsid w:val="00C61B93"/>
    <w:rsid w:val="00C61BF1"/>
    <w:rsid w:val="00C61C54"/>
    <w:rsid w:val="00C61C6F"/>
    <w:rsid w:val="00C61D33"/>
    <w:rsid w:val="00C61D37"/>
    <w:rsid w:val="00C61EE2"/>
    <w:rsid w:val="00C61F06"/>
    <w:rsid w:val="00C61F4F"/>
    <w:rsid w:val="00C62008"/>
    <w:rsid w:val="00C62067"/>
    <w:rsid w:val="00C620A7"/>
    <w:rsid w:val="00C620F6"/>
    <w:rsid w:val="00C6219C"/>
    <w:rsid w:val="00C621EA"/>
    <w:rsid w:val="00C62237"/>
    <w:rsid w:val="00C6227F"/>
    <w:rsid w:val="00C622F8"/>
    <w:rsid w:val="00C623CB"/>
    <w:rsid w:val="00C6240E"/>
    <w:rsid w:val="00C62530"/>
    <w:rsid w:val="00C62544"/>
    <w:rsid w:val="00C6257A"/>
    <w:rsid w:val="00C625C7"/>
    <w:rsid w:val="00C625FC"/>
    <w:rsid w:val="00C626F1"/>
    <w:rsid w:val="00C6276C"/>
    <w:rsid w:val="00C627FC"/>
    <w:rsid w:val="00C62849"/>
    <w:rsid w:val="00C629A9"/>
    <w:rsid w:val="00C62B64"/>
    <w:rsid w:val="00C62B73"/>
    <w:rsid w:val="00C62CAF"/>
    <w:rsid w:val="00C62D15"/>
    <w:rsid w:val="00C62E2C"/>
    <w:rsid w:val="00C62FAF"/>
    <w:rsid w:val="00C630B8"/>
    <w:rsid w:val="00C630C0"/>
    <w:rsid w:val="00C6321D"/>
    <w:rsid w:val="00C6321F"/>
    <w:rsid w:val="00C63280"/>
    <w:rsid w:val="00C6334B"/>
    <w:rsid w:val="00C63414"/>
    <w:rsid w:val="00C63422"/>
    <w:rsid w:val="00C6342C"/>
    <w:rsid w:val="00C63498"/>
    <w:rsid w:val="00C63734"/>
    <w:rsid w:val="00C63739"/>
    <w:rsid w:val="00C63773"/>
    <w:rsid w:val="00C63780"/>
    <w:rsid w:val="00C637DB"/>
    <w:rsid w:val="00C63862"/>
    <w:rsid w:val="00C638DF"/>
    <w:rsid w:val="00C6398F"/>
    <w:rsid w:val="00C639E7"/>
    <w:rsid w:val="00C63A1C"/>
    <w:rsid w:val="00C63AE9"/>
    <w:rsid w:val="00C63AFD"/>
    <w:rsid w:val="00C63B6A"/>
    <w:rsid w:val="00C63BB9"/>
    <w:rsid w:val="00C63C38"/>
    <w:rsid w:val="00C63C91"/>
    <w:rsid w:val="00C63D20"/>
    <w:rsid w:val="00C63FEC"/>
    <w:rsid w:val="00C64002"/>
    <w:rsid w:val="00C64081"/>
    <w:rsid w:val="00C640E7"/>
    <w:rsid w:val="00C64122"/>
    <w:rsid w:val="00C6414A"/>
    <w:rsid w:val="00C641E7"/>
    <w:rsid w:val="00C6424B"/>
    <w:rsid w:val="00C642FF"/>
    <w:rsid w:val="00C64331"/>
    <w:rsid w:val="00C64368"/>
    <w:rsid w:val="00C6439D"/>
    <w:rsid w:val="00C643BE"/>
    <w:rsid w:val="00C64435"/>
    <w:rsid w:val="00C64468"/>
    <w:rsid w:val="00C64485"/>
    <w:rsid w:val="00C644F9"/>
    <w:rsid w:val="00C64638"/>
    <w:rsid w:val="00C6486F"/>
    <w:rsid w:val="00C648AB"/>
    <w:rsid w:val="00C64A71"/>
    <w:rsid w:val="00C64A8E"/>
    <w:rsid w:val="00C64BBF"/>
    <w:rsid w:val="00C64D0C"/>
    <w:rsid w:val="00C64D4F"/>
    <w:rsid w:val="00C64D80"/>
    <w:rsid w:val="00C64E34"/>
    <w:rsid w:val="00C64EBB"/>
    <w:rsid w:val="00C65010"/>
    <w:rsid w:val="00C6512B"/>
    <w:rsid w:val="00C65191"/>
    <w:rsid w:val="00C652DF"/>
    <w:rsid w:val="00C6530C"/>
    <w:rsid w:val="00C6536D"/>
    <w:rsid w:val="00C653BD"/>
    <w:rsid w:val="00C653C6"/>
    <w:rsid w:val="00C6545A"/>
    <w:rsid w:val="00C65504"/>
    <w:rsid w:val="00C65522"/>
    <w:rsid w:val="00C65535"/>
    <w:rsid w:val="00C65575"/>
    <w:rsid w:val="00C65639"/>
    <w:rsid w:val="00C65698"/>
    <w:rsid w:val="00C656B6"/>
    <w:rsid w:val="00C65709"/>
    <w:rsid w:val="00C65713"/>
    <w:rsid w:val="00C65747"/>
    <w:rsid w:val="00C657DA"/>
    <w:rsid w:val="00C6582E"/>
    <w:rsid w:val="00C65881"/>
    <w:rsid w:val="00C65897"/>
    <w:rsid w:val="00C65966"/>
    <w:rsid w:val="00C65C22"/>
    <w:rsid w:val="00C65C31"/>
    <w:rsid w:val="00C65C45"/>
    <w:rsid w:val="00C65C5A"/>
    <w:rsid w:val="00C65CA7"/>
    <w:rsid w:val="00C65D5B"/>
    <w:rsid w:val="00C65DAC"/>
    <w:rsid w:val="00C65DB2"/>
    <w:rsid w:val="00C6602E"/>
    <w:rsid w:val="00C660B3"/>
    <w:rsid w:val="00C662B2"/>
    <w:rsid w:val="00C6635C"/>
    <w:rsid w:val="00C66416"/>
    <w:rsid w:val="00C664FA"/>
    <w:rsid w:val="00C66583"/>
    <w:rsid w:val="00C6667E"/>
    <w:rsid w:val="00C66808"/>
    <w:rsid w:val="00C668F6"/>
    <w:rsid w:val="00C6696E"/>
    <w:rsid w:val="00C66B3B"/>
    <w:rsid w:val="00C66CD7"/>
    <w:rsid w:val="00C66D7D"/>
    <w:rsid w:val="00C66DA6"/>
    <w:rsid w:val="00C66E04"/>
    <w:rsid w:val="00C66F1F"/>
    <w:rsid w:val="00C66F40"/>
    <w:rsid w:val="00C66FD7"/>
    <w:rsid w:val="00C66FE1"/>
    <w:rsid w:val="00C6703F"/>
    <w:rsid w:val="00C67094"/>
    <w:rsid w:val="00C6714C"/>
    <w:rsid w:val="00C6715D"/>
    <w:rsid w:val="00C671E7"/>
    <w:rsid w:val="00C671E8"/>
    <w:rsid w:val="00C67225"/>
    <w:rsid w:val="00C67236"/>
    <w:rsid w:val="00C6723E"/>
    <w:rsid w:val="00C67279"/>
    <w:rsid w:val="00C6727A"/>
    <w:rsid w:val="00C672AB"/>
    <w:rsid w:val="00C67326"/>
    <w:rsid w:val="00C67476"/>
    <w:rsid w:val="00C67483"/>
    <w:rsid w:val="00C675D1"/>
    <w:rsid w:val="00C676C2"/>
    <w:rsid w:val="00C676CA"/>
    <w:rsid w:val="00C67858"/>
    <w:rsid w:val="00C67878"/>
    <w:rsid w:val="00C678CD"/>
    <w:rsid w:val="00C6793C"/>
    <w:rsid w:val="00C67982"/>
    <w:rsid w:val="00C679B9"/>
    <w:rsid w:val="00C67AD3"/>
    <w:rsid w:val="00C67B06"/>
    <w:rsid w:val="00C67B99"/>
    <w:rsid w:val="00C67CA6"/>
    <w:rsid w:val="00C67CE2"/>
    <w:rsid w:val="00C67D8C"/>
    <w:rsid w:val="00C67DBF"/>
    <w:rsid w:val="00C67DD8"/>
    <w:rsid w:val="00C67DE8"/>
    <w:rsid w:val="00C67E69"/>
    <w:rsid w:val="00C67E6D"/>
    <w:rsid w:val="00C67EF7"/>
    <w:rsid w:val="00C67F28"/>
    <w:rsid w:val="00C70055"/>
    <w:rsid w:val="00C700BB"/>
    <w:rsid w:val="00C7012F"/>
    <w:rsid w:val="00C70233"/>
    <w:rsid w:val="00C70286"/>
    <w:rsid w:val="00C702F9"/>
    <w:rsid w:val="00C70300"/>
    <w:rsid w:val="00C703BA"/>
    <w:rsid w:val="00C70522"/>
    <w:rsid w:val="00C7062E"/>
    <w:rsid w:val="00C7062F"/>
    <w:rsid w:val="00C706B2"/>
    <w:rsid w:val="00C707D2"/>
    <w:rsid w:val="00C7086A"/>
    <w:rsid w:val="00C70876"/>
    <w:rsid w:val="00C70881"/>
    <w:rsid w:val="00C7090A"/>
    <w:rsid w:val="00C7090E"/>
    <w:rsid w:val="00C7098D"/>
    <w:rsid w:val="00C709C0"/>
    <w:rsid w:val="00C709D3"/>
    <w:rsid w:val="00C70A44"/>
    <w:rsid w:val="00C70A6F"/>
    <w:rsid w:val="00C70AE7"/>
    <w:rsid w:val="00C70B33"/>
    <w:rsid w:val="00C70D8F"/>
    <w:rsid w:val="00C70E8A"/>
    <w:rsid w:val="00C70EE0"/>
    <w:rsid w:val="00C70EE3"/>
    <w:rsid w:val="00C70F58"/>
    <w:rsid w:val="00C70F93"/>
    <w:rsid w:val="00C7109A"/>
    <w:rsid w:val="00C71197"/>
    <w:rsid w:val="00C71331"/>
    <w:rsid w:val="00C71388"/>
    <w:rsid w:val="00C713D2"/>
    <w:rsid w:val="00C713F7"/>
    <w:rsid w:val="00C714BD"/>
    <w:rsid w:val="00C71504"/>
    <w:rsid w:val="00C71530"/>
    <w:rsid w:val="00C715A2"/>
    <w:rsid w:val="00C71684"/>
    <w:rsid w:val="00C71700"/>
    <w:rsid w:val="00C71A01"/>
    <w:rsid w:val="00C71AE7"/>
    <w:rsid w:val="00C71D80"/>
    <w:rsid w:val="00C71E10"/>
    <w:rsid w:val="00C71E32"/>
    <w:rsid w:val="00C71ED7"/>
    <w:rsid w:val="00C71EF1"/>
    <w:rsid w:val="00C71F48"/>
    <w:rsid w:val="00C71F63"/>
    <w:rsid w:val="00C71FAB"/>
    <w:rsid w:val="00C72129"/>
    <w:rsid w:val="00C72160"/>
    <w:rsid w:val="00C72194"/>
    <w:rsid w:val="00C72325"/>
    <w:rsid w:val="00C72360"/>
    <w:rsid w:val="00C723AB"/>
    <w:rsid w:val="00C723E0"/>
    <w:rsid w:val="00C724A6"/>
    <w:rsid w:val="00C72594"/>
    <w:rsid w:val="00C72706"/>
    <w:rsid w:val="00C72748"/>
    <w:rsid w:val="00C72755"/>
    <w:rsid w:val="00C7278A"/>
    <w:rsid w:val="00C7279E"/>
    <w:rsid w:val="00C727DE"/>
    <w:rsid w:val="00C72820"/>
    <w:rsid w:val="00C728FA"/>
    <w:rsid w:val="00C7298A"/>
    <w:rsid w:val="00C7298F"/>
    <w:rsid w:val="00C729C0"/>
    <w:rsid w:val="00C729D3"/>
    <w:rsid w:val="00C72A0B"/>
    <w:rsid w:val="00C72A0F"/>
    <w:rsid w:val="00C72A56"/>
    <w:rsid w:val="00C72A66"/>
    <w:rsid w:val="00C72AA1"/>
    <w:rsid w:val="00C72ADE"/>
    <w:rsid w:val="00C72B5F"/>
    <w:rsid w:val="00C72C18"/>
    <w:rsid w:val="00C72C3F"/>
    <w:rsid w:val="00C72CDC"/>
    <w:rsid w:val="00C72D92"/>
    <w:rsid w:val="00C72D9D"/>
    <w:rsid w:val="00C72DA2"/>
    <w:rsid w:val="00C72E5A"/>
    <w:rsid w:val="00C72E7F"/>
    <w:rsid w:val="00C72E8C"/>
    <w:rsid w:val="00C72F1D"/>
    <w:rsid w:val="00C72FD6"/>
    <w:rsid w:val="00C730AA"/>
    <w:rsid w:val="00C730DE"/>
    <w:rsid w:val="00C7318A"/>
    <w:rsid w:val="00C73241"/>
    <w:rsid w:val="00C7328D"/>
    <w:rsid w:val="00C732C2"/>
    <w:rsid w:val="00C73366"/>
    <w:rsid w:val="00C7344A"/>
    <w:rsid w:val="00C73519"/>
    <w:rsid w:val="00C73544"/>
    <w:rsid w:val="00C735F5"/>
    <w:rsid w:val="00C73631"/>
    <w:rsid w:val="00C73695"/>
    <w:rsid w:val="00C736CB"/>
    <w:rsid w:val="00C73807"/>
    <w:rsid w:val="00C73817"/>
    <w:rsid w:val="00C7389B"/>
    <w:rsid w:val="00C73924"/>
    <w:rsid w:val="00C73934"/>
    <w:rsid w:val="00C739AC"/>
    <w:rsid w:val="00C73A01"/>
    <w:rsid w:val="00C73B01"/>
    <w:rsid w:val="00C73C2C"/>
    <w:rsid w:val="00C73C46"/>
    <w:rsid w:val="00C73D54"/>
    <w:rsid w:val="00C73FAE"/>
    <w:rsid w:val="00C73FF5"/>
    <w:rsid w:val="00C74010"/>
    <w:rsid w:val="00C7401D"/>
    <w:rsid w:val="00C7402D"/>
    <w:rsid w:val="00C74051"/>
    <w:rsid w:val="00C740D4"/>
    <w:rsid w:val="00C742C1"/>
    <w:rsid w:val="00C7444B"/>
    <w:rsid w:val="00C745C7"/>
    <w:rsid w:val="00C74788"/>
    <w:rsid w:val="00C747ED"/>
    <w:rsid w:val="00C74852"/>
    <w:rsid w:val="00C748BD"/>
    <w:rsid w:val="00C749E9"/>
    <w:rsid w:val="00C74AC6"/>
    <w:rsid w:val="00C74B6C"/>
    <w:rsid w:val="00C74BFE"/>
    <w:rsid w:val="00C74CC6"/>
    <w:rsid w:val="00C74CEE"/>
    <w:rsid w:val="00C74D50"/>
    <w:rsid w:val="00C74DBC"/>
    <w:rsid w:val="00C74F82"/>
    <w:rsid w:val="00C75011"/>
    <w:rsid w:val="00C7506A"/>
    <w:rsid w:val="00C7509E"/>
    <w:rsid w:val="00C75224"/>
    <w:rsid w:val="00C752DF"/>
    <w:rsid w:val="00C75474"/>
    <w:rsid w:val="00C75519"/>
    <w:rsid w:val="00C7562B"/>
    <w:rsid w:val="00C7562F"/>
    <w:rsid w:val="00C756D5"/>
    <w:rsid w:val="00C757C7"/>
    <w:rsid w:val="00C757E2"/>
    <w:rsid w:val="00C75827"/>
    <w:rsid w:val="00C75928"/>
    <w:rsid w:val="00C7596E"/>
    <w:rsid w:val="00C759D4"/>
    <w:rsid w:val="00C759D8"/>
    <w:rsid w:val="00C759E6"/>
    <w:rsid w:val="00C759EA"/>
    <w:rsid w:val="00C75A20"/>
    <w:rsid w:val="00C75B21"/>
    <w:rsid w:val="00C75B90"/>
    <w:rsid w:val="00C75C68"/>
    <w:rsid w:val="00C75D32"/>
    <w:rsid w:val="00C75D61"/>
    <w:rsid w:val="00C75E93"/>
    <w:rsid w:val="00C75EEF"/>
    <w:rsid w:val="00C75F18"/>
    <w:rsid w:val="00C75F36"/>
    <w:rsid w:val="00C75F74"/>
    <w:rsid w:val="00C75F8E"/>
    <w:rsid w:val="00C75F99"/>
    <w:rsid w:val="00C7602E"/>
    <w:rsid w:val="00C76036"/>
    <w:rsid w:val="00C760B9"/>
    <w:rsid w:val="00C76212"/>
    <w:rsid w:val="00C7621F"/>
    <w:rsid w:val="00C7627C"/>
    <w:rsid w:val="00C7631A"/>
    <w:rsid w:val="00C7635B"/>
    <w:rsid w:val="00C76363"/>
    <w:rsid w:val="00C76447"/>
    <w:rsid w:val="00C7648B"/>
    <w:rsid w:val="00C7648F"/>
    <w:rsid w:val="00C76750"/>
    <w:rsid w:val="00C76971"/>
    <w:rsid w:val="00C769D6"/>
    <w:rsid w:val="00C769EA"/>
    <w:rsid w:val="00C76B58"/>
    <w:rsid w:val="00C76C4A"/>
    <w:rsid w:val="00C76CD3"/>
    <w:rsid w:val="00C76D1A"/>
    <w:rsid w:val="00C76DE3"/>
    <w:rsid w:val="00C76E06"/>
    <w:rsid w:val="00C76EBB"/>
    <w:rsid w:val="00C76EC9"/>
    <w:rsid w:val="00C76EE5"/>
    <w:rsid w:val="00C76F2F"/>
    <w:rsid w:val="00C76F31"/>
    <w:rsid w:val="00C76FC5"/>
    <w:rsid w:val="00C771B6"/>
    <w:rsid w:val="00C772C3"/>
    <w:rsid w:val="00C772FD"/>
    <w:rsid w:val="00C773E9"/>
    <w:rsid w:val="00C77444"/>
    <w:rsid w:val="00C775AF"/>
    <w:rsid w:val="00C77608"/>
    <w:rsid w:val="00C776EB"/>
    <w:rsid w:val="00C77753"/>
    <w:rsid w:val="00C7782E"/>
    <w:rsid w:val="00C77960"/>
    <w:rsid w:val="00C77967"/>
    <w:rsid w:val="00C779A6"/>
    <w:rsid w:val="00C779F8"/>
    <w:rsid w:val="00C77A27"/>
    <w:rsid w:val="00C77A44"/>
    <w:rsid w:val="00C77B2E"/>
    <w:rsid w:val="00C77B32"/>
    <w:rsid w:val="00C77C23"/>
    <w:rsid w:val="00C77C4E"/>
    <w:rsid w:val="00C77C63"/>
    <w:rsid w:val="00C77D38"/>
    <w:rsid w:val="00C77DD6"/>
    <w:rsid w:val="00C77E0D"/>
    <w:rsid w:val="00C77E4C"/>
    <w:rsid w:val="00C77E88"/>
    <w:rsid w:val="00C77EB0"/>
    <w:rsid w:val="00C77EC3"/>
    <w:rsid w:val="00C77F22"/>
    <w:rsid w:val="00C77F4E"/>
    <w:rsid w:val="00C77F81"/>
    <w:rsid w:val="00C77FC1"/>
    <w:rsid w:val="00C800DA"/>
    <w:rsid w:val="00C800F4"/>
    <w:rsid w:val="00C800F9"/>
    <w:rsid w:val="00C8014F"/>
    <w:rsid w:val="00C8027C"/>
    <w:rsid w:val="00C802A9"/>
    <w:rsid w:val="00C80340"/>
    <w:rsid w:val="00C804C3"/>
    <w:rsid w:val="00C80578"/>
    <w:rsid w:val="00C80628"/>
    <w:rsid w:val="00C8065D"/>
    <w:rsid w:val="00C80727"/>
    <w:rsid w:val="00C807A8"/>
    <w:rsid w:val="00C807DB"/>
    <w:rsid w:val="00C80849"/>
    <w:rsid w:val="00C808C4"/>
    <w:rsid w:val="00C808D4"/>
    <w:rsid w:val="00C808E1"/>
    <w:rsid w:val="00C808FE"/>
    <w:rsid w:val="00C80984"/>
    <w:rsid w:val="00C809A5"/>
    <w:rsid w:val="00C80AB5"/>
    <w:rsid w:val="00C80C0E"/>
    <w:rsid w:val="00C80CA0"/>
    <w:rsid w:val="00C80CA8"/>
    <w:rsid w:val="00C80D69"/>
    <w:rsid w:val="00C80D95"/>
    <w:rsid w:val="00C80FEA"/>
    <w:rsid w:val="00C81015"/>
    <w:rsid w:val="00C8103E"/>
    <w:rsid w:val="00C81171"/>
    <w:rsid w:val="00C811F3"/>
    <w:rsid w:val="00C81291"/>
    <w:rsid w:val="00C812B5"/>
    <w:rsid w:val="00C812D2"/>
    <w:rsid w:val="00C812D7"/>
    <w:rsid w:val="00C81348"/>
    <w:rsid w:val="00C8144C"/>
    <w:rsid w:val="00C81468"/>
    <w:rsid w:val="00C81470"/>
    <w:rsid w:val="00C81473"/>
    <w:rsid w:val="00C81512"/>
    <w:rsid w:val="00C815CA"/>
    <w:rsid w:val="00C816E9"/>
    <w:rsid w:val="00C8171E"/>
    <w:rsid w:val="00C81905"/>
    <w:rsid w:val="00C819C2"/>
    <w:rsid w:val="00C81ABB"/>
    <w:rsid w:val="00C81B99"/>
    <w:rsid w:val="00C81BDC"/>
    <w:rsid w:val="00C81F2C"/>
    <w:rsid w:val="00C81F37"/>
    <w:rsid w:val="00C81FC0"/>
    <w:rsid w:val="00C8200A"/>
    <w:rsid w:val="00C821A6"/>
    <w:rsid w:val="00C8225C"/>
    <w:rsid w:val="00C82300"/>
    <w:rsid w:val="00C82468"/>
    <w:rsid w:val="00C82555"/>
    <w:rsid w:val="00C82585"/>
    <w:rsid w:val="00C82633"/>
    <w:rsid w:val="00C82754"/>
    <w:rsid w:val="00C8276C"/>
    <w:rsid w:val="00C8276F"/>
    <w:rsid w:val="00C82778"/>
    <w:rsid w:val="00C827F8"/>
    <w:rsid w:val="00C82951"/>
    <w:rsid w:val="00C829DC"/>
    <w:rsid w:val="00C82A1F"/>
    <w:rsid w:val="00C82A64"/>
    <w:rsid w:val="00C82AAC"/>
    <w:rsid w:val="00C82C5F"/>
    <w:rsid w:val="00C82D66"/>
    <w:rsid w:val="00C82F2D"/>
    <w:rsid w:val="00C8300E"/>
    <w:rsid w:val="00C83051"/>
    <w:rsid w:val="00C83053"/>
    <w:rsid w:val="00C8308A"/>
    <w:rsid w:val="00C83203"/>
    <w:rsid w:val="00C83268"/>
    <w:rsid w:val="00C8329E"/>
    <w:rsid w:val="00C83405"/>
    <w:rsid w:val="00C83505"/>
    <w:rsid w:val="00C83532"/>
    <w:rsid w:val="00C83544"/>
    <w:rsid w:val="00C835EA"/>
    <w:rsid w:val="00C83638"/>
    <w:rsid w:val="00C836BB"/>
    <w:rsid w:val="00C836D7"/>
    <w:rsid w:val="00C836E6"/>
    <w:rsid w:val="00C8372D"/>
    <w:rsid w:val="00C83924"/>
    <w:rsid w:val="00C839B3"/>
    <w:rsid w:val="00C83A50"/>
    <w:rsid w:val="00C83B02"/>
    <w:rsid w:val="00C83B7F"/>
    <w:rsid w:val="00C83C44"/>
    <w:rsid w:val="00C83CD9"/>
    <w:rsid w:val="00C83E81"/>
    <w:rsid w:val="00C83F08"/>
    <w:rsid w:val="00C83FD3"/>
    <w:rsid w:val="00C83FE3"/>
    <w:rsid w:val="00C83FED"/>
    <w:rsid w:val="00C8406C"/>
    <w:rsid w:val="00C8421C"/>
    <w:rsid w:val="00C842FC"/>
    <w:rsid w:val="00C843F7"/>
    <w:rsid w:val="00C84417"/>
    <w:rsid w:val="00C84437"/>
    <w:rsid w:val="00C8443C"/>
    <w:rsid w:val="00C845FF"/>
    <w:rsid w:val="00C84736"/>
    <w:rsid w:val="00C847C2"/>
    <w:rsid w:val="00C84829"/>
    <w:rsid w:val="00C8483F"/>
    <w:rsid w:val="00C848D2"/>
    <w:rsid w:val="00C8491A"/>
    <w:rsid w:val="00C84ACF"/>
    <w:rsid w:val="00C84B04"/>
    <w:rsid w:val="00C84B2D"/>
    <w:rsid w:val="00C84B8D"/>
    <w:rsid w:val="00C84BEF"/>
    <w:rsid w:val="00C84C2E"/>
    <w:rsid w:val="00C84C3D"/>
    <w:rsid w:val="00C84CBD"/>
    <w:rsid w:val="00C84D30"/>
    <w:rsid w:val="00C84DC5"/>
    <w:rsid w:val="00C84E31"/>
    <w:rsid w:val="00C84E4E"/>
    <w:rsid w:val="00C84F2E"/>
    <w:rsid w:val="00C84F2F"/>
    <w:rsid w:val="00C84F66"/>
    <w:rsid w:val="00C84FC2"/>
    <w:rsid w:val="00C8509C"/>
    <w:rsid w:val="00C85167"/>
    <w:rsid w:val="00C85185"/>
    <w:rsid w:val="00C851C2"/>
    <w:rsid w:val="00C851FA"/>
    <w:rsid w:val="00C853A8"/>
    <w:rsid w:val="00C853B5"/>
    <w:rsid w:val="00C85525"/>
    <w:rsid w:val="00C8563F"/>
    <w:rsid w:val="00C85667"/>
    <w:rsid w:val="00C85778"/>
    <w:rsid w:val="00C8578D"/>
    <w:rsid w:val="00C85875"/>
    <w:rsid w:val="00C85919"/>
    <w:rsid w:val="00C85A3F"/>
    <w:rsid w:val="00C85A49"/>
    <w:rsid w:val="00C85A9A"/>
    <w:rsid w:val="00C85C11"/>
    <w:rsid w:val="00C85CBB"/>
    <w:rsid w:val="00C85CF9"/>
    <w:rsid w:val="00C85D3E"/>
    <w:rsid w:val="00C85D6F"/>
    <w:rsid w:val="00C85DE3"/>
    <w:rsid w:val="00C85EA4"/>
    <w:rsid w:val="00C85EA5"/>
    <w:rsid w:val="00C86012"/>
    <w:rsid w:val="00C8604B"/>
    <w:rsid w:val="00C86082"/>
    <w:rsid w:val="00C86087"/>
    <w:rsid w:val="00C86153"/>
    <w:rsid w:val="00C86311"/>
    <w:rsid w:val="00C864A1"/>
    <w:rsid w:val="00C86676"/>
    <w:rsid w:val="00C867AF"/>
    <w:rsid w:val="00C868F6"/>
    <w:rsid w:val="00C8691F"/>
    <w:rsid w:val="00C86964"/>
    <w:rsid w:val="00C86980"/>
    <w:rsid w:val="00C86B48"/>
    <w:rsid w:val="00C86B77"/>
    <w:rsid w:val="00C86BE2"/>
    <w:rsid w:val="00C86D1D"/>
    <w:rsid w:val="00C86D20"/>
    <w:rsid w:val="00C86D37"/>
    <w:rsid w:val="00C86D39"/>
    <w:rsid w:val="00C86D7B"/>
    <w:rsid w:val="00C86DF2"/>
    <w:rsid w:val="00C86E35"/>
    <w:rsid w:val="00C86E69"/>
    <w:rsid w:val="00C86ECE"/>
    <w:rsid w:val="00C86EEF"/>
    <w:rsid w:val="00C86F0D"/>
    <w:rsid w:val="00C86F48"/>
    <w:rsid w:val="00C86F4B"/>
    <w:rsid w:val="00C86F53"/>
    <w:rsid w:val="00C8713B"/>
    <w:rsid w:val="00C871DD"/>
    <w:rsid w:val="00C87304"/>
    <w:rsid w:val="00C873E7"/>
    <w:rsid w:val="00C87423"/>
    <w:rsid w:val="00C87599"/>
    <w:rsid w:val="00C875AF"/>
    <w:rsid w:val="00C87610"/>
    <w:rsid w:val="00C87667"/>
    <w:rsid w:val="00C87756"/>
    <w:rsid w:val="00C87798"/>
    <w:rsid w:val="00C87841"/>
    <w:rsid w:val="00C8790B"/>
    <w:rsid w:val="00C87946"/>
    <w:rsid w:val="00C87AE9"/>
    <w:rsid w:val="00C87B1C"/>
    <w:rsid w:val="00C87B91"/>
    <w:rsid w:val="00C87C18"/>
    <w:rsid w:val="00C87C64"/>
    <w:rsid w:val="00C87D47"/>
    <w:rsid w:val="00C87DB9"/>
    <w:rsid w:val="00C87E28"/>
    <w:rsid w:val="00C87EE7"/>
    <w:rsid w:val="00C87F0C"/>
    <w:rsid w:val="00C87F84"/>
    <w:rsid w:val="00C90015"/>
    <w:rsid w:val="00C90098"/>
    <w:rsid w:val="00C901F3"/>
    <w:rsid w:val="00C90226"/>
    <w:rsid w:val="00C902A6"/>
    <w:rsid w:val="00C90310"/>
    <w:rsid w:val="00C90361"/>
    <w:rsid w:val="00C90390"/>
    <w:rsid w:val="00C9059D"/>
    <w:rsid w:val="00C906EF"/>
    <w:rsid w:val="00C90988"/>
    <w:rsid w:val="00C909D4"/>
    <w:rsid w:val="00C909DF"/>
    <w:rsid w:val="00C909F0"/>
    <w:rsid w:val="00C90A4A"/>
    <w:rsid w:val="00C90BFE"/>
    <w:rsid w:val="00C90C3C"/>
    <w:rsid w:val="00C90C3D"/>
    <w:rsid w:val="00C90C6A"/>
    <w:rsid w:val="00C90D68"/>
    <w:rsid w:val="00C90D77"/>
    <w:rsid w:val="00C90D7C"/>
    <w:rsid w:val="00C90D87"/>
    <w:rsid w:val="00C90DC1"/>
    <w:rsid w:val="00C90DCF"/>
    <w:rsid w:val="00C90E07"/>
    <w:rsid w:val="00C90E6C"/>
    <w:rsid w:val="00C90EE1"/>
    <w:rsid w:val="00C91052"/>
    <w:rsid w:val="00C9107A"/>
    <w:rsid w:val="00C91177"/>
    <w:rsid w:val="00C911EA"/>
    <w:rsid w:val="00C91238"/>
    <w:rsid w:val="00C91271"/>
    <w:rsid w:val="00C912A1"/>
    <w:rsid w:val="00C912BE"/>
    <w:rsid w:val="00C915AD"/>
    <w:rsid w:val="00C915C7"/>
    <w:rsid w:val="00C915EF"/>
    <w:rsid w:val="00C916BD"/>
    <w:rsid w:val="00C916F3"/>
    <w:rsid w:val="00C91909"/>
    <w:rsid w:val="00C9194F"/>
    <w:rsid w:val="00C91A1B"/>
    <w:rsid w:val="00C91AC3"/>
    <w:rsid w:val="00C91B2E"/>
    <w:rsid w:val="00C91B5D"/>
    <w:rsid w:val="00C91B94"/>
    <w:rsid w:val="00C91C8F"/>
    <w:rsid w:val="00C91D16"/>
    <w:rsid w:val="00C91FDC"/>
    <w:rsid w:val="00C921C6"/>
    <w:rsid w:val="00C9224A"/>
    <w:rsid w:val="00C92256"/>
    <w:rsid w:val="00C922C1"/>
    <w:rsid w:val="00C922F4"/>
    <w:rsid w:val="00C92335"/>
    <w:rsid w:val="00C92351"/>
    <w:rsid w:val="00C92470"/>
    <w:rsid w:val="00C92476"/>
    <w:rsid w:val="00C92529"/>
    <w:rsid w:val="00C92587"/>
    <w:rsid w:val="00C925DF"/>
    <w:rsid w:val="00C92767"/>
    <w:rsid w:val="00C92836"/>
    <w:rsid w:val="00C92957"/>
    <w:rsid w:val="00C929FD"/>
    <w:rsid w:val="00C92A8F"/>
    <w:rsid w:val="00C92B55"/>
    <w:rsid w:val="00C92BFE"/>
    <w:rsid w:val="00C92C06"/>
    <w:rsid w:val="00C92CC8"/>
    <w:rsid w:val="00C92E9B"/>
    <w:rsid w:val="00C92E9C"/>
    <w:rsid w:val="00C92EF6"/>
    <w:rsid w:val="00C92F23"/>
    <w:rsid w:val="00C9307F"/>
    <w:rsid w:val="00C930BA"/>
    <w:rsid w:val="00C930CE"/>
    <w:rsid w:val="00C930E2"/>
    <w:rsid w:val="00C9323C"/>
    <w:rsid w:val="00C932D4"/>
    <w:rsid w:val="00C93358"/>
    <w:rsid w:val="00C933E8"/>
    <w:rsid w:val="00C9349B"/>
    <w:rsid w:val="00C935DD"/>
    <w:rsid w:val="00C936B5"/>
    <w:rsid w:val="00C936EE"/>
    <w:rsid w:val="00C93740"/>
    <w:rsid w:val="00C9377F"/>
    <w:rsid w:val="00C93879"/>
    <w:rsid w:val="00C93886"/>
    <w:rsid w:val="00C939E3"/>
    <w:rsid w:val="00C93A06"/>
    <w:rsid w:val="00C93AAF"/>
    <w:rsid w:val="00C93AC4"/>
    <w:rsid w:val="00C93AEF"/>
    <w:rsid w:val="00C93BAE"/>
    <w:rsid w:val="00C93C83"/>
    <w:rsid w:val="00C93CC7"/>
    <w:rsid w:val="00C93DCB"/>
    <w:rsid w:val="00C93DE7"/>
    <w:rsid w:val="00C93E6C"/>
    <w:rsid w:val="00C93E9B"/>
    <w:rsid w:val="00C93EBB"/>
    <w:rsid w:val="00C94067"/>
    <w:rsid w:val="00C941DE"/>
    <w:rsid w:val="00C941EE"/>
    <w:rsid w:val="00C9420C"/>
    <w:rsid w:val="00C94249"/>
    <w:rsid w:val="00C94279"/>
    <w:rsid w:val="00C942E5"/>
    <w:rsid w:val="00C9441D"/>
    <w:rsid w:val="00C9449E"/>
    <w:rsid w:val="00C94530"/>
    <w:rsid w:val="00C94560"/>
    <w:rsid w:val="00C9466E"/>
    <w:rsid w:val="00C94687"/>
    <w:rsid w:val="00C94732"/>
    <w:rsid w:val="00C94739"/>
    <w:rsid w:val="00C9475A"/>
    <w:rsid w:val="00C94829"/>
    <w:rsid w:val="00C94866"/>
    <w:rsid w:val="00C948F6"/>
    <w:rsid w:val="00C94975"/>
    <w:rsid w:val="00C949AB"/>
    <w:rsid w:val="00C949C1"/>
    <w:rsid w:val="00C94A24"/>
    <w:rsid w:val="00C94B1F"/>
    <w:rsid w:val="00C94B4F"/>
    <w:rsid w:val="00C94B70"/>
    <w:rsid w:val="00C94BB7"/>
    <w:rsid w:val="00C94CAC"/>
    <w:rsid w:val="00C94CCF"/>
    <w:rsid w:val="00C94F31"/>
    <w:rsid w:val="00C94F5E"/>
    <w:rsid w:val="00C950B8"/>
    <w:rsid w:val="00C950EB"/>
    <w:rsid w:val="00C951CC"/>
    <w:rsid w:val="00C95253"/>
    <w:rsid w:val="00C95284"/>
    <w:rsid w:val="00C952E8"/>
    <w:rsid w:val="00C95476"/>
    <w:rsid w:val="00C95495"/>
    <w:rsid w:val="00C954B7"/>
    <w:rsid w:val="00C95524"/>
    <w:rsid w:val="00C95541"/>
    <w:rsid w:val="00C95594"/>
    <w:rsid w:val="00C955B3"/>
    <w:rsid w:val="00C955C7"/>
    <w:rsid w:val="00C95637"/>
    <w:rsid w:val="00C95654"/>
    <w:rsid w:val="00C957F0"/>
    <w:rsid w:val="00C9580C"/>
    <w:rsid w:val="00C95B10"/>
    <w:rsid w:val="00C95C4E"/>
    <w:rsid w:val="00C95F94"/>
    <w:rsid w:val="00C96020"/>
    <w:rsid w:val="00C9605F"/>
    <w:rsid w:val="00C96084"/>
    <w:rsid w:val="00C960BF"/>
    <w:rsid w:val="00C9612A"/>
    <w:rsid w:val="00C96166"/>
    <w:rsid w:val="00C96197"/>
    <w:rsid w:val="00C96282"/>
    <w:rsid w:val="00C9636B"/>
    <w:rsid w:val="00C9638C"/>
    <w:rsid w:val="00C9645A"/>
    <w:rsid w:val="00C9647C"/>
    <w:rsid w:val="00C96491"/>
    <w:rsid w:val="00C965C6"/>
    <w:rsid w:val="00C965FB"/>
    <w:rsid w:val="00C967E2"/>
    <w:rsid w:val="00C96942"/>
    <w:rsid w:val="00C96952"/>
    <w:rsid w:val="00C96A1C"/>
    <w:rsid w:val="00C96AC4"/>
    <w:rsid w:val="00C96ACD"/>
    <w:rsid w:val="00C96AF4"/>
    <w:rsid w:val="00C96B54"/>
    <w:rsid w:val="00C96B66"/>
    <w:rsid w:val="00C96C12"/>
    <w:rsid w:val="00C96CCD"/>
    <w:rsid w:val="00C96CEE"/>
    <w:rsid w:val="00C96D18"/>
    <w:rsid w:val="00C96D24"/>
    <w:rsid w:val="00C96D49"/>
    <w:rsid w:val="00C96D69"/>
    <w:rsid w:val="00C96DCD"/>
    <w:rsid w:val="00C96DE0"/>
    <w:rsid w:val="00C96E00"/>
    <w:rsid w:val="00C96E6A"/>
    <w:rsid w:val="00C97053"/>
    <w:rsid w:val="00C970F7"/>
    <w:rsid w:val="00C97130"/>
    <w:rsid w:val="00C97223"/>
    <w:rsid w:val="00C9728E"/>
    <w:rsid w:val="00C972AA"/>
    <w:rsid w:val="00C972B3"/>
    <w:rsid w:val="00C97362"/>
    <w:rsid w:val="00C973AE"/>
    <w:rsid w:val="00C974BF"/>
    <w:rsid w:val="00C974D1"/>
    <w:rsid w:val="00C974DF"/>
    <w:rsid w:val="00C974EE"/>
    <w:rsid w:val="00C9759D"/>
    <w:rsid w:val="00C976A9"/>
    <w:rsid w:val="00C97837"/>
    <w:rsid w:val="00C9786C"/>
    <w:rsid w:val="00C9787A"/>
    <w:rsid w:val="00C978CC"/>
    <w:rsid w:val="00C97962"/>
    <w:rsid w:val="00C97A3F"/>
    <w:rsid w:val="00C97A81"/>
    <w:rsid w:val="00C97AA0"/>
    <w:rsid w:val="00C97C79"/>
    <w:rsid w:val="00C97DCE"/>
    <w:rsid w:val="00C97EA5"/>
    <w:rsid w:val="00C9BAF3"/>
    <w:rsid w:val="00CA0024"/>
    <w:rsid w:val="00CA00C3"/>
    <w:rsid w:val="00CA00D3"/>
    <w:rsid w:val="00CA0196"/>
    <w:rsid w:val="00CA019E"/>
    <w:rsid w:val="00CA01D9"/>
    <w:rsid w:val="00CA02A1"/>
    <w:rsid w:val="00CA02F2"/>
    <w:rsid w:val="00CA0386"/>
    <w:rsid w:val="00CA03AF"/>
    <w:rsid w:val="00CA041E"/>
    <w:rsid w:val="00CA047B"/>
    <w:rsid w:val="00CA05B7"/>
    <w:rsid w:val="00CA0834"/>
    <w:rsid w:val="00CA08FF"/>
    <w:rsid w:val="00CA09CB"/>
    <w:rsid w:val="00CA0A09"/>
    <w:rsid w:val="00CA0A45"/>
    <w:rsid w:val="00CA0B98"/>
    <w:rsid w:val="00CA0C42"/>
    <w:rsid w:val="00CA0C4A"/>
    <w:rsid w:val="00CA0CBA"/>
    <w:rsid w:val="00CA0CCB"/>
    <w:rsid w:val="00CA0D45"/>
    <w:rsid w:val="00CA0E33"/>
    <w:rsid w:val="00CA0E39"/>
    <w:rsid w:val="00CA0EFA"/>
    <w:rsid w:val="00CA0F9C"/>
    <w:rsid w:val="00CA0FD7"/>
    <w:rsid w:val="00CA1028"/>
    <w:rsid w:val="00CA1088"/>
    <w:rsid w:val="00CA10B0"/>
    <w:rsid w:val="00CA10EB"/>
    <w:rsid w:val="00CA11A5"/>
    <w:rsid w:val="00CA121D"/>
    <w:rsid w:val="00CA12B6"/>
    <w:rsid w:val="00CA131E"/>
    <w:rsid w:val="00CA1491"/>
    <w:rsid w:val="00CA14BB"/>
    <w:rsid w:val="00CA14DF"/>
    <w:rsid w:val="00CA14FC"/>
    <w:rsid w:val="00CA1614"/>
    <w:rsid w:val="00CA1626"/>
    <w:rsid w:val="00CA1627"/>
    <w:rsid w:val="00CA164C"/>
    <w:rsid w:val="00CA16BB"/>
    <w:rsid w:val="00CA16C7"/>
    <w:rsid w:val="00CA1768"/>
    <w:rsid w:val="00CA17D1"/>
    <w:rsid w:val="00CA1824"/>
    <w:rsid w:val="00CA18A9"/>
    <w:rsid w:val="00CA18B0"/>
    <w:rsid w:val="00CA1A26"/>
    <w:rsid w:val="00CA1AB7"/>
    <w:rsid w:val="00CA1B64"/>
    <w:rsid w:val="00CA1B86"/>
    <w:rsid w:val="00CA1BEE"/>
    <w:rsid w:val="00CA1C19"/>
    <w:rsid w:val="00CA1C2D"/>
    <w:rsid w:val="00CA1CD6"/>
    <w:rsid w:val="00CA1D6D"/>
    <w:rsid w:val="00CA1D91"/>
    <w:rsid w:val="00CA1DF6"/>
    <w:rsid w:val="00CA1E5C"/>
    <w:rsid w:val="00CA1F32"/>
    <w:rsid w:val="00CA1F3B"/>
    <w:rsid w:val="00CA20C4"/>
    <w:rsid w:val="00CA2175"/>
    <w:rsid w:val="00CA2191"/>
    <w:rsid w:val="00CA2192"/>
    <w:rsid w:val="00CA2193"/>
    <w:rsid w:val="00CA21DF"/>
    <w:rsid w:val="00CA2375"/>
    <w:rsid w:val="00CA23B9"/>
    <w:rsid w:val="00CA23ED"/>
    <w:rsid w:val="00CA2459"/>
    <w:rsid w:val="00CA245D"/>
    <w:rsid w:val="00CA24B7"/>
    <w:rsid w:val="00CA24CD"/>
    <w:rsid w:val="00CA259D"/>
    <w:rsid w:val="00CA2739"/>
    <w:rsid w:val="00CA28AB"/>
    <w:rsid w:val="00CA28E7"/>
    <w:rsid w:val="00CA29A4"/>
    <w:rsid w:val="00CA2A38"/>
    <w:rsid w:val="00CA2A9E"/>
    <w:rsid w:val="00CA2B67"/>
    <w:rsid w:val="00CA2BC1"/>
    <w:rsid w:val="00CA2BFB"/>
    <w:rsid w:val="00CA2CF1"/>
    <w:rsid w:val="00CA2F21"/>
    <w:rsid w:val="00CA2F43"/>
    <w:rsid w:val="00CA2FCE"/>
    <w:rsid w:val="00CA3113"/>
    <w:rsid w:val="00CA31ED"/>
    <w:rsid w:val="00CA3209"/>
    <w:rsid w:val="00CA3338"/>
    <w:rsid w:val="00CA3347"/>
    <w:rsid w:val="00CA3427"/>
    <w:rsid w:val="00CA3558"/>
    <w:rsid w:val="00CA356C"/>
    <w:rsid w:val="00CA35E7"/>
    <w:rsid w:val="00CA35FF"/>
    <w:rsid w:val="00CA365C"/>
    <w:rsid w:val="00CA3690"/>
    <w:rsid w:val="00CA3700"/>
    <w:rsid w:val="00CA3702"/>
    <w:rsid w:val="00CA3803"/>
    <w:rsid w:val="00CA38E9"/>
    <w:rsid w:val="00CA3907"/>
    <w:rsid w:val="00CA3912"/>
    <w:rsid w:val="00CA3948"/>
    <w:rsid w:val="00CA3AE4"/>
    <w:rsid w:val="00CA3AF9"/>
    <w:rsid w:val="00CA3B84"/>
    <w:rsid w:val="00CA3C6C"/>
    <w:rsid w:val="00CA3CD1"/>
    <w:rsid w:val="00CA3EAA"/>
    <w:rsid w:val="00CA3EB3"/>
    <w:rsid w:val="00CA3EC8"/>
    <w:rsid w:val="00CA3F40"/>
    <w:rsid w:val="00CA3F78"/>
    <w:rsid w:val="00CA3FA5"/>
    <w:rsid w:val="00CA3FE1"/>
    <w:rsid w:val="00CA4154"/>
    <w:rsid w:val="00CA4326"/>
    <w:rsid w:val="00CA44A2"/>
    <w:rsid w:val="00CA44C8"/>
    <w:rsid w:val="00CA4516"/>
    <w:rsid w:val="00CA45F8"/>
    <w:rsid w:val="00CA4624"/>
    <w:rsid w:val="00CA476C"/>
    <w:rsid w:val="00CA4843"/>
    <w:rsid w:val="00CA48DC"/>
    <w:rsid w:val="00CA4996"/>
    <w:rsid w:val="00CA4B57"/>
    <w:rsid w:val="00CA4C33"/>
    <w:rsid w:val="00CA4C72"/>
    <w:rsid w:val="00CA4CC3"/>
    <w:rsid w:val="00CA4D58"/>
    <w:rsid w:val="00CA4D6E"/>
    <w:rsid w:val="00CA4D79"/>
    <w:rsid w:val="00CA4DE2"/>
    <w:rsid w:val="00CA4DF8"/>
    <w:rsid w:val="00CA4E1A"/>
    <w:rsid w:val="00CA4ED5"/>
    <w:rsid w:val="00CA4F82"/>
    <w:rsid w:val="00CA514A"/>
    <w:rsid w:val="00CA51F4"/>
    <w:rsid w:val="00CA5237"/>
    <w:rsid w:val="00CA52A9"/>
    <w:rsid w:val="00CA5319"/>
    <w:rsid w:val="00CA534D"/>
    <w:rsid w:val="00CA550D"/>
    <w:rsid w:val="00CA5584"/>
    <w:rsid w:val="00CA55B7"/>
    <w:rsid w:val="00CA55D6"/>
    <w:rsid w:val="00CA55E2"/>
    <w:rsid w:val="00CA5613"/>
    <w:rsid w:val="00CA56E5"/>
    <w:rsid w:val="00CA57EB"/>
    <w:rsid w:val="00CA582C"/>
    <w:rsid w:val="00CA58D9"/>
    <w:rsid w:val="00CA58E8"/>
    <w:rsid w:val="00CA5998"/>
    <w:rsid w:val="00CA59F5"/>
    <w:rsid w:val="00CA5A77"/>
    <w:rsid w:val="00CA5AD3"/>
    <w:rsid w:val="00CA5B47"/>
    <w:rsid w:val="00CA5B50"/>
    <w:rsid w:val="00CA5B52"/>
    <w:rsid w:val="00CA5B53"/>
    <w:rsid w:val="00CA5CA6"/>
    <w:rsid w:val="00CA5CF1"/>
    <w:rsid w:val="00CA5D22"/>
    <w:rsid w:val="00CA5D2A"/>
    <w:rsid w:val="00CA5EB6"/>
    <w:rsid w:val="00CA5EF1"/>
    <w:rsid w:val="00CA5EF9"/>
    <w:rsid w:val="00CA5FE1"/>
    <w:rsid w:val="00CA6003"/>
    <w:rsid w:val="00CA61AF"/>
    <w:rsid w:val="00CA6227"/>
    <w:rsid w:val="00CA6230"/>
    <w:rsid w:val="00CA62AD"/>
    <w:rsid w:val="00CA62E3"/>
    <w:rsid w:val="00CA6389"/>
    <w:rsid w:val="00CA640E"/>
    <w:rsid w:val="00CA645E"/>
    <w:rsid w:val="00CA647E"/>
    <w:rsid w:val="00CA64F0"/>
    <w:rsid w:val="00CA6562"/>
    <w:rsid w:val="00CA6612"/>
    <w:rsid w:val="00CA664F"/>
    <w:rsid w:val="00CA66DF"/>
    <w:rsid w:val="00CA6767"/>
    <w:rsid w:val="00CA677F"/>
    <w:rsid w:val="00CA6832"/>
    <w:rsid w:val="00CA68A3"/>
    <w:rsid w:val="00CA68FB"/>
    <w:rsid w:val="00CA69C6"/>
    <w:rsid w:val="00CA6A65"/>
    <w:rsid w:val="00CA6A7B"/>
    <w:rsid w:val="00CA6BDA"/>
    <w:rsid w:val="00CA6BF1"/>
    <w:rsid w:val="00CA6C64"/>
    <w:rsid w:val="00CA6D44"/>
    <w:rsid w:val="00CA6D91"/>
    <w:rsid w:val="00CA6D94"/>
    <w:rsid w:val="00CA6ED3"/>
    <w:rsid w:val="00CA6FFA"/>
    <w:rsid w:val="00CA7026"/>
    <w:rsid w:val="00CA70D8"/>
    <w:rsid w:val="00CA714A"/>
    <w:rsid w:val="00CA71A6"/>
    <w:rsid w:val="00CA728C"/>
    <w:rsid w:val="00CA72A0"/>
    <w:rsid w:val="00CA72FF"/>
    <w:rsid w:val="00CA7320"/>
    <w:rsid w:val="00CA741D"/>
    <w:rsid w:val="00CA754F"/>
    <w:rsid w:val="00CA75F1"/>
    <w:rsid w:val="00CA763C"/>
    <w:rsid w:val="00CA767A"/>
    <w:rsid w:val="00CA7681"/>
    <w:rsid w:val="00CA77CC"/>
    <w:rsid w:val="00CA791C"/>
    <w:rsid w:val="00CA79B2"/>
    <w:rsid w:val="00CA79FF"/>
    <w:rsid w:val="00CA7A14"/>
    <w:rsid w:val="00CA7A78"/>
    <w:rsid w:val="00CA7AD1"/>
    <w:rsid w:val="00CA7ADE"/>
    <w:rsid w:val="00CA7B70"/>
    <w:rsid w:val="00CA7BDF"/>
    <w:rsid w:val="00CA7BFC"/>
    <w:rsid w:val="00CA7C35"/>
    <w:rsid w:val="00CA7C8F"/>
    <w:rsid w:val="00CA7CC6"/>
    <w:rsid w:val="00CA7D2D"/>
    <w:rsid w:val="00CA7D2E"/>
    <w:rsid w:val="00CA7D5A"/>
    <w:rsid w:val="00CA7DB6"/>
    <w:rsid w:val="00CA7DD8"/>
    <w:rsid w:val="00CA7E4B"/>
    <w:rsid w:val="00CA7ECA"/>
    <w:rsid w:val="00CA7F0E"/>
    <w:rsid w:val="00CA7F29"/>
    <w:rsid w:val="00CA7FDC"/>
    <w:rsid w:val="00CAE62C"/>
    <w:rsid w:val="00CB0016"/>
    <w:rsid w:val="00CB002D"/>
    <w:rsid w:val="00CB0049"/>
    <w:rsid w:val="00CB00AF"/>
    <w:rsid w:val="00CB011C"/>
    <w:rsid w:val="00CB017B"/>
    <w:rsid w:val="00CB0347"/>
    <w:rsid w:val="00CB0375"/>
    <w:rsid w:val="00CB0438"/>
    <w:rsid w:val="00CB04D8"/>
    <w:rsid w:val="00CB04E5"/>
    <w:rsid w:val="00CB0563"/>
    <w:rsid w:val="00CB0713"/>
    <w:rsid w:val="00CB0766"/>
    <w:rsid w:val="00CB08A1"/>
    <w:rsid w:val="00CB094E"/>
    <w:rsid w:val="00CB095C"/>
    <w:rsid w:val="00CB097A"/>
    <w:rsid w:val="00CB0990"/>
    <w:rsid w:val="00CB09BD"/>
    <w:rsid w:val="00CB0A02"/>
    <w:rsid w:val="00CB0A45"/>
    <w:rsid w:val="00CB0AC5"/>
    <w:rsid w:val="00CB0AD7"/>
    <w:rsid w:val="00CB0B12"/>
    <w:rsid w:val="00CB0B25"/>
    <w:rsid w:val="00CB0BEA"/>
    <w:rsid w:val="00CB0C1D"/>
    <w:rsid w:val="00CB0CE9"/>
    <w:rsid w:val="00CB0D01"/>
    <w:rsid w:val="00CB0D0F"/>
    <w:rsid w:val="00CB0D2E"/>
    <w:rsid w:val="00CB0DAF"/>
    <w:rsid w:val="00CB0DDA"/>
    <w:rsid w:val="00CB0DF6"/>
    <w:rsid w:val="00CB0E32"/>
    <w:rsid w:val="00CB0E96"/>
    <w:rsid w:val="00CB0FAF"/>
    <w:rsid w:val="00CB10AF"/>
    <w:rsid w:val="00CB10F4"/>
    <w:rsid w:val="00CB1162"/>
    <w:rsid w:val="00CB11EE"/>
    <w:rsid w:val="00CB120F"/>
    <w:rsid w:val="00CB1212"/>
    <w:rsid w:val="00CB132B"/>
    <w:rsid w:val="00CB132E"/>
    <w:rsid w:val="00CB1381"/>
    <w:rsid w:val="00CB1477"/>
    <w:rsid w:val="00CB155F"/>
    <w:rsid w:val="00CB156C"/>
    <w:rsid w:val="00CB15BA"/>
    <w:rsid w:val="00CB15D7"/>
    <w:rsid w:val="00CB1644"/>
    <w:rsid w:val="00CB1708"/>
    <w:rsid w:val="00CB1723"/>
    <w:rsid w:val="00CB175C"/>
    <w:rsid w:val="00CB18C9"/>
    <w:rsid w:val="00CB1939"/>
    <w:rsid w:val="00CB1993"/>
    <w:rsid w:val="00CB19D6"/>
    <w:rsid w:val="00CB19F0"/>
    <w:rsid w:val="00CB1A52"/>
    <w:rsid w:val="00CB1A68"/>
    <w:rsid w:val="00CB1A85"/>
    <w:rsid w:val="00CB1B02"/>
    <w:rsid w:val="00CB1BE2"/>
    <w:rsid w:val="00CB1C46"/>
    <w:rsid w:val="00CB1C7D"/>
    <w:rsid w:val="00CB1DA2"/>
    <w:rsid w:val="00CB1DBF"/>
    <w:rsid w:val="00CB1DCE"/>
    <w:rsid w:val="00CB1DF4"/>
    <w:rsid w:val="00CB1ED3"/>
    <w:rsid w:val="00CB209F"/>
    <w:rsid w:val="00CB20A2"/>
    <w:rsid w:val="00CB20B3"/>
    <w:rsid w:val="00CB20E4"/>
    <w:rsid w:val="00CB2118"/>
    <w:rsid w:val="00CB2129"/>
    <w:rsid w:val="00CB2173"/>
    <w:rsid w:val="00CB21AA"/>
    <w:rsid w:val="00CB2296"/>
    <w:rsid w:val="00CB22E9"/>
    <w:rsid w:val="00CB23BF"/>
    <w:rsid w:val="00CB2428"/>
    <w:rsid w:val="00CB245E"/>
    <w:rsid w:val="00CB24A2"/>
    <w:rsid w:val="00CB24BE"/>
    <w:rsid w:val="00CB2616"/>
    <w:rsid w:val="00CB2622"/>
    <w:rsid w:val="00CB269D"/>
    <w:rsid w:val="00CB26E3"/>
    <w:rsid w:val="00CB2717"/>
    <w:rsid w:val="00CB280E"/>
    <w:rsid w:val="00CB288A"/>
    <w:rsid w:val="00CB28FC"/>
    <w:rsid w:val="00CB2A74"/>
    <w:rsid w:val="00CB2A7C"/>
    <w:rsid w:val="00CB2AC4"/>
    <w:rsid w:val="00CB2ADA"/>
    <w:rsid w:val="00CB2B9F"/>
    <w:rsid w:val="00CB2C42"/>
    <w:rsid w:val="00CB2C99"/>
    <w:rsid w:val="00CB2D38"/>
    <w:rsid w:val="00CB2DB1"/>
    <w:rsid w:val="00CB2E3C"/>
    <w:rsid w:val="00CB2EF1"/>
    <w:rsid w:val="00CB2F3B"/>
    <w:rsid w:val="00CB3044"/>
    <w:rsid w:val="00CB3077"/>
    <w:rsid w:val="00CB30F1"/>
    <w:rsid w:val="00CB3169"/>
    <w:rsid w:val="00CB31C2"/>
    <w:rsid w:val="00CB3279"/>
    <w:rsid w:val="00CB3374"/>
    <w:rsid w:val="00CB337C"/>
    <w:rsid w:val="00CB3393"/>
    <w:rsid w:val="00CB342A"/>
    <w:rsid w:val="00CB34F4"/>
    <w:rsid w:val="00CB3694"/>
    <w:rsid w:val="00CB36DD"/>
    <w:rsid w:val="00CB3738"/>
    <w:rsid w:val="00CB374F"/>
    <w:rsid w:val="00CB3927"/>
    <w:rsid w:val="00CB3991"/>
    <w:rsid w:val="00CB39F2"/>
    <w:rsid w:val="00CB3C52"/>
    <w:rsid w:val="00CB3C5E"/>
    <w:rsid w:val="00CB3CCC"/>
    <w:rsid w:val="00CB3D3F"/>
    <w:rsid w:val="00CB3D80"/>
    <w:rsid w:val="00CB3DD5"/>
    <w:rsid w:val="00CB3E73"/>
    <w:rsid w:val="00CB3E7F"/>
    <w:rsid w:val="00CB3F2B"/>
    <w:rsid w:val="00CB3FA7"/>
    <w:rsid w:val="00CB403D"/>
    <w:rsid w:val="00CB4085"/>
    <w:rsid w:val="00CB40B7"/>
    <w:rsid w:val="00CB410F"/>
    <w:rsid w:val="00CB4152"/>
    <w:rsid w:val="00CB41C8"/>
    <w:rsid w:val="00CB41C9"/>
    <w:rsid w:val="00CB42FB"/>
    <w:rsid w:val="00CB437C"/>
    <w:rsid w:val="00CB4384"/>
    <w:rsid w:val="00CB4433"/>
    <w:rsid w:val="00CB444E"/>
    <w:rsid w:val="00CB447B"/>
    <w:rsid w:val="00CB4597"/>
    <w:rsid w:val="00CB45CE"/>
    <w:rsid w:val="00CB45D0"/>
    <w:rsid w:val="00CB4637"/>
    <w:rsid w:val="00CB4669"/>
    <w:rsid w:val="00CB48AE"/>
    <w:rsid w:val="00CB48D6"/>
    <w:rsid w:val="00CB491F"/>
    <w:rsid w:val="00CB492B"/>
    <w:rsid w:val="00CB4A6A"/>
    <w:rsid w:val="00CB4B4F"/>
    <w:rsid w:val="00CB4C14"/>
    <w:rsid w:val="00CB4D09"/>
    <w:rsid w:val="00CB4D51"/>
    <w:rsid w:val="00CB4E1F"/>
    <w:rsid w:val="00CB4E61"/>
    <w:rsid w:val="00CB4E72"/>
    <w:rsid w:val="00CB4ED3"/>
    <w:rsid w:val="00CB4F32"/>
    <w:rsid w:val="00CB4F6B"/>
    <w:rsid w:val="00CB5014"/>
    <w:rsid w:val="00CB505D"/>
    <w:rsid w:val="00CB5106"/>
    <w:rsid w:val="00CB51ED"/>
    <w:rsid w:val="00CB540A"/>
    <w:rsid w:val="00CB549A"/>
    <w:rsid w:val="00CB54E2"/>
    <w:rsid w:val="00CB55B0"/>
    <w:rsid w:val="00CB5615"/>
    <w:rsid w:val="00CB5625"/>
    <w:rsid w:val="00CB56EC"/>
    <w:rsid w:val="00CB5816"/>
    <w:rsid w:val="00CB5834"/>
    <w:rsid w:val="00CB5A3E"/>
    <w:rsid w:val="00CB5A70"/>
    <w:rsid w:val="00CB5A74"/>
    <w:rsid w:val="00CB5AB5"/>
    <w:rsid w:val="00CB5AC1"/>
    <w:rsid w:val="00CB5BB7"/>
    <w:rsid w:val="00CB5BDF"/>
    <w:rsid w:val="00CB5C7F"/>
    <w:rsid w:val="00CB5D59"/>
    <w:rsid w:val="00CB5DED"/>
    <w:rsid w:val="00CB5E19"/>
    <w:rsid w:val="00CB6042"/>
    <w:rsid w:val="00CB6133"/>
    <w:rsid w:val="00CB61FC"/>
    <w:rsid w:val="00CB6232"/>
    <w:rsid w:val="00CB6359"/>
    <w:rsid w:val="00CB63A0"/>
    <w:rsid w:val="00CB6422"/>
    <w:rsid w:val="00CB6476"/>
    <w:rsid w:val="00CB64BF"/>
    <w:rsid w:val="00CB64C9"/>
    <w:rsid w:val="00CB64EA"/>
    <w:rsid w:val="00CB6556"/>
    <w:rsid w:val="00CB6670"/>
    <w:rsid w:val="00CB667B"/>
    <w:rsid w:val="00CB670D"/>
    <w:rsid w:val="00CB6898"/>
    <w:rsid w:val="00CB68F9"/>
    <w:rsid w:val="00CB694E"/>
    <w:rsid w:val="00CB697D"/>
    <w:rsid w:val="00CB6B9A"/>
    <w:rsid w:val="00CB6BD4"/>
    <w:rsid w:val="00CB6CAF"/>
    <w:rsid w:val="00CB6CE2"/>
    <w:rsid w:val="00CB6E21"/>
    <w:rsid w:val="00CB6E2D"/>
    <w:rsid w:val="00CB70D9"/>
    <w:rsid w:val="00CB724A"/>
    <w:rsid w:val="00CB7290"/>
    <w:rsid w:val="00CB72E7"/>
    <w:rsid w:val="00CB730F"/>
    <w:rsid w:val="00CB7353"/>
    <w:rsid w:val="00CB7432"/>
    <w:rsid w:val="00CB743C"/>
    <w:rsid w:val="00CB75AD"/>
    <w:rsid w:val="00CB75CB"/>
    <w:rsid w:val="00CB764B"/>
    <w:rsid w:val="00CB765A"/>
    <w:rsid w:val="00CB76A1"/>
    <w:rsid w:val="00CB7755"/>
    <w:rsid w:val="00CB7810"/>
    <w:rsid w:val="00CB7857"/>
    <w:rsid w:val="00CB7A00"/>
    <w:rsid w:val="00CB7A4F"/>
    <w:rsid w:val="00CB7A69"/>
    <w:rsid w:val="00CB7A7F"/>
    <w:rsid w:val="00CB7A8A"/>
    <w:rsid w:val="00CB7AD8"/>
    <w:rsid w:val="00CB7C7B"/>
    <w:rsid w:val="00CB7C8E"/>
    <w:rsid w:val="00CB7CDC"/>
    <w:rsid w:val="00CB7E68"/>
    <w:rsid w:val="00CB7EBD"/>
    <w:rsid w:val="00CC00E9"/>
    <w:rsid w:val="00CC015E"/>
    <w:rsid w:val="00CC01D6"/>
    <w:rsid w:val="00CC02A2"/>
    <w:rsid w:val="00CC047C"/>
    <w:rsid w:val="00CC058A"/>
    <w:rsid w:val="00CC068D"/>
    <w:rsid w:val="00CC071D"/>
    <w:rsid w:val="00CC073A"/>
    <w:rsid w:val="00CC078D"/>
    <w:rsid w:val="00CC07E8"/>
    <w:rsid w:val="00CC0968"/>
    <w:rsid w:val="00CC0A1A"/>
    <w:rsid w:val="00CC0A26"/>
    <w:rsid w:val="00CC0A60"/>
    <w:rsid w:val="00CC0B00"/>
    <w:rsid w:val="00CC0B93"/>
    <w:rsid w:val="00CC0CD4"/>
    <w:rsid w:val="00CC0CF5"/>
    <w:rsid w:val="00CC0D18"/>
    <w:rsid w:val="00CC0D4A"/>
    <w:rsid w:val="00CC0D69"/>
    <w:rsid w:val="00CC0D82"/>
    <w:rsid w:val="00CC0D99"/>
    <w:rsid w:val="00CC0DC4"/>
    <w:rsid w:val="00CC0ECE"/>
    <w:rsid w:val="00CC0ED5"/>
    <w:rsid w:val="00CC0FC7"/>
    <w:rsid w:val="00CC0FDD"/>
    <w:rsid w:val="00CC11D9"/>
    <w:rsid w:val="00CC134A"/>
    <w:rsid w:val="00CC134E"/>
    <w:rsid w:val="00CC13B6"/>
    <w:rsid w:val="00CC1487"/>
    <w:rsid w:val="00CC14FA"/>
    <w:rsid w:val="00CC15E9"/>
    <w:rsid w:val="00CC1645"/>
    <w:rsid w:val="00CC166D"/>
    <w:rsid w:val="00CC16F9"/>
    <w:rsid w:val="00CC1745"/>
    <w:rsid w:val="00CC1782"/>
    <w:rsid w:val="00CC180B"/>
    <w:rsid w:val="00CC1818"/>
    <w:rsid w:val="00CC1878"/>
    <w:rsid w:val="00CC1A12"/>
    <w:rsid w:val="00CC1A52"/>
    <w:rsid w:val="00CC1A6A"/>
    <w:rsid w:val="00CC1A82"/>
    <w:rsid w:val="00CC1A9E"/>
    <w:rsid w:val="00CC1AAF"/>
    <w:rsid w:val="00CC1B05"/>
    <w:rsid w:val="00CC1B19"/>
    <w:rsid w:val="00CC1BCA"/>
    <w:rsid w:val="00CC1C48"/>
    <w:rsid w:val="00CC1C5B"/>
    <w:rsid w:val="00CC1C63"/>
    <w:rsid w:val="00CC1CC2"/>
    <w:rsid w:val="00CC1D12"/>
    <w:rsid w:val="00CC1D86"/>
    <w:rsid w:val="00CC1DC7"/>
    <w:rsid w:val="00CC1F75"/>
    <w:rsid w:val="00CC1F78"/>
    <w:rsid w:val="00CC1F89"/>
    <w:rsid w:val="00CC1F8B"/>
    <w:rsid w:val="00CC1FDD"/>
    <w:rsid w:val="00CC2094"/>
    <w:rsid w:val="00CC20BA"/>
    <w:rsid w:val="00CC2133"/>
    <w:rsid w:val="00CC22D5"/>
    <w:rsid w:val="00CC2322"/>
    <w:rsid w:val="00CC234D"/>
    <w:rsid w:val="00CC2354"/>
    <w:rsid w:val="00CC2383"/>
    <w:rsid w:val="00CC23A3"/>
    <w:rsid w:val="00CC23A8"/>
    <w:rsid w:val="00CC24F3"/>
    <w:rsid w:val="00CC250D"/>
    <w:rsid w:val="00CC250E"/>
    <w:rsid w:val="00CC25C2"/>
    <w:rsid w:val="00CC2694"/>
    <w:rsid w:val="00CC26A6"/>
    <w:rsid w:val="00CC26F6"/>
    <w:rsid w:val="00CC2814"/>
    <w:rsid w:val="00CC286F"/>
    <w:rsid w:val="00CC2948"/>
    <w:rsid w:val="00CC29B6"/>
    <w:rsid w:val="00CC2B42"/>
    <w:rsid w:val="00CC2B75"/>
    <w:rsid w:val="00CC2BE9"/>
    <w:rsid w:val="00CC2C19"/>
    <w:rsid w:val="00CC2C86"/>
    <w:rsid w:val="00CC2D3C"/>
    <w:rsid w:val="00CC2E7D"/>
    <w:rsid w:val="00CC2EDD"/>
    <w:rsid w:val="00CC2F66"/>
    <w:rsid w:val="00CC317C"/>
    <w:rsid w:val="00CC3232"/>
    <w:rsid w:val="00CC330A"/>
    <w:rsid w:val="00CC3413"/>
    <w:rsid w:val="00CC3536"/>
    <w:rsid w:val="00CC3566"/>
    <w:rsid w:val="00CC35BF"/>
    <w:rsid w:val="00CC35DB"/>
    <w:rsid w:val="00CC36EC"/>
    <w:rsid w:val="00CC3707"/>
    <w:rsid w:val="00CC378E"/>
    <w:rsid w:val="00CC37A7"/>
    <w:rsid w:val="00CC37D9"/>
    <w:rsid w:val="00CC383A"/>
    <w:rsid w:val="00CC384C"/>
    <w:rsid w:val="00CC38C0"/>
    <w:rsid w:val="00CC399D"/>
    <w:rsid w:val="00CC3ABD"/>
    <w:rsid w:val="00CC3B25"/>
    <w:rsid w:val="00CC3B6E"/>
    <w:rsid w:val="00CC3C0C"/>
    <w:rsid w:val="00CC3C48"/>
    <w:rsid w:val="00CC3C58"/>
    <w:rsid w:val="00CC3D6F"/>
    <w:rsid w:val="00CC3D70"/>
    <w:rsid w:val="00CC3DC0"/>
    <w:rsid w:val="00CC3DF9"/>
    <w:rsid w:val="00CC3E1D"/>
    <w:rsid w:val="00CC3E79"/>
    <w:rsid w:val="00CC3EC9"/>
    <w:rsid w:val="00CC3F14"/>
    <w:rsid w:val="00CC3F78"/>
    <w:rsid w:val="00CC3FE2"/>
    <w:rsid w:val="00CC3FF8"/>
    <w:rsid w:val="00CC4162"/>
    <w:rsid w:val="00CC41B7"/>
    <w:rsid w:val="00CC41FF"/>
    <w:rsid w:val="00CC420A"/>
    <w:rsid w:val="00CC4283"/>
    <w:rsid w:val="00CC42FB"/>
    <w:rsid w:val="00CC443F"/>
    <w:rsid w:val="00CC44AB"/>
    <w:rsid w:val="00CC454C"/>
    <w:rsid w:val="00CC45BD"/>
    <w:rsid w:val="00CC45D4"/>
    <w:rsid w:val="00CC471F"/>
    <w:rsid w:val="00CC4762"/>
    <w:rsid w:val="00CC47D3"/>
    <w:rsid w:val="00CC4ACA"/>
    <w:rsid w:val="00CC4B8C"/>
    <w:rsid w:val="00CC4C24"/>
    <w:rsid w:val="00CC4D0A"/>
    <w:rsid w:val="00CC4D89"/>
    <w:rsid w:val="00CC4F15"/>
    <w:rsid w:val="00CC4F23"/>
    <w:rsid w:val="00CC4F3D"/>
    <w:rsid w:val="00CC4F47"/>
    <w:rsid w:val="00CC4F4A"/>
    <w:rsid w:val="00CC4F83"/>
    <w:rsid w:val="00CC50B4"/>
    <w:rsid w:val="00CC510E"/>
    <w:rsid w:val="00CC512D"/>
    <w:rsid w:val="00CC5133"/>
    <w:rsid w:val="00CC521A"/>
    <w:rsid w:val="00CC5232"/>
    <w:rsid w:val="00CC52E3"/>
    <w:rsid w:val="00CC5345"/>
    <w:rsid w:val="00CC5360"/>
    <w:rsid w:val="00CC53BC"/>
    <w:rsid w:val="00CC544E"/>
    <w:rsid w:val="00CC545A"/>
    <w:rsid w:val="00CC5513"/>
    <w:rsid w:val="00CC55BC"/>
    <w:rsid w:val="00CC55C3"/>
    <w:rsid w:val="00CC55DE"/>
    <w:rsid w:val="00CC5677"/>
    <w:rsid w:val="00CC567E"/>
    <w:rsid w:val="00CC56A1"/>
    <w:rsid w:val="00CC585F"/>
    <w:rsid w:val="00CC58D7"/>
    <w:rsid w:val="00CC594C"/>
    <w:rsid w:val="00CC59B4"/>
    <w:rsid w:val="00CC5AC8"/>
    <w:rsid w:val="00CC5BAD"/>
    <w:rsid w:val="00CC5BB8"/>
    <w:rsid w:val="00CC5C96"/>
    <w:rsid w:val="00CC5D8C"/>
    <w:rsid w:val="00CC5F48"/>
    <w:rsid w:val="00CC60B9"/>
    <w:rsid w:val="00CC60C4"/>
    <w:rsid w:val="00CC6115"/>
    <w:rsid w:val="00CC61BF"/>
    <w:rsid w:val="00CC6218"/>
    <w:rsid w:val="00CC623C"/>
    <w:rsid w:val="00CC62CC"/>
    <w:rsid w:val="00CC632D"/>
    <w:rsid w:val="00CC6409"/>
    <w:rsid w:val="00CC64B6"/>
    <w:rsid w:val="00CC66AC"/>
    <w:rsid w:val="00CC6708"/>
    <w:rsid w:val="00CC670C"/>
    <w:rsid w:val="00CC67A9"/>
    <w:rsid w:val="00CC6825"/>
    <w:rsid w:val="00CC6852"/>
    <w:rsid w:val="00CC68B5"/>
    <w:rsid w:val="00CC68FF"/>
    <w:rsid w:val="00CC6900"/>
    <w:rsid w:val="00CC6917"/>
    <w:rsid w:val="00CC693E"/>
    <w:rsid w:val="00CC6942"/>
    <w:rsid w:val="00CC696B"/>
    <w:rsid w:val="00CC69DA"/>
    <w:rsid w:val="00CC6B11"/>
    <w:rsid w:val="00CC6D7C"/>
    <w:rsid w:val="00CC6E33"/>
    <w:rsid w:val="00CC6E37"/>
    <w:rsid w:val="00CC6EF1"/>
    <w:rsid w:val="00CC6F25"/>
    <w:rsid w:val="00CC6F84"/>
    <w:rsid w:val="00CC6FE8"/>
    <w:rsid w:val="00CC707E"/>
    <w:rsid w:val="00CC7088"/>
    <w:rsid w:val="00CC70C0"/>
    <w:rsid w:val="00CC70E9"/>
    <w:rsid w:val="00CC7170"/>
    <w:rsid w:val="00CC7230"/>
    <w:rsid w:val="00CC7256"/>
    <w:rsid w:val="00CC7548"/>
    <w:rsid w:val="00CC75BB"/>
    <w:rsid w:val="00CC75F7"/>
    <w:rsid w:val="00CC7674"/>
    <w:rsid w:val="00CC76F5"/>
    <w:rsid w:val="00CC77BD"/>
    <w:rsid w:val="00CC7820"/>
    <w:rsid w:val="00CC790B"/>
    <w:rsid w:val="00CC7949"/>
    <w:rsid w:val="00CC794F"/>
    <w:rsid w:val="00CC798B"/>
    <w:rsid w:val="00CC7B5D"/>
    <w:rsid w:val="00CC7B6C"/>
    <w:rsid w:val="00CC7CBE"/>
    <w:rsid w:val="00CC7D21"/>
    <w:rsid w:val="00CC7D70"/>
    <w:rsid w:val="00CC7DFA"/>
    <w:rsid w:val="00CC7E81"/>
    <w:rsid w:val="00CC7F5E"/>
    <w:rsid w:val="00CD007A"/>
    <w:rsid w:val="00CD0200"/>
    <w:rsid w:val="00CD0221"/>
    <w:rsid w:val="00CD027A"/>
    <w:rsid w:val="00CD030B"/>
    <w:rsid w:val="00CD0365"/>
    <w:rsid w:val="00CD0395"/>
    <w:rsid w:val="00CD03E4"/>
    <w:rsid w:val="00CD0522"/>
    <w:rsid w:val="00CD052D"/>
    <w:rsid w:val="00CD0560"/>
    <w:rsid w:val="00CD07B1"/>
    <w:rsid w:val="00CD07C8"/>
    <w:rsid w:val="00CD08C5"/>
    <w:rsid w:val="00CD092F"/>
    <w:rsid w:val="00CD0A1E"/>
    <w:rsid w:val="00CD0A51"/>
    <w:rsid w:val="00CD0AC2"/>
    <w:rsid w:val="00CD0B96"/>
    <w:rsid w:val="00CD0BB4"/>
    <w:rsid w:val="00CD0BB9"/>
    <w:rsid w:val="00CD0C03"/>
    <w:rsid w:val="00CD0C7F"/>
    <w:rsid w:val="00CD0CEB"/>
    <w:rsid w:val="00CD0D07"/>
    <w:rsid w:val="00CD0D78"/>
    <w:rsid w:val="00CD0DC4"/>
    <w:rsid w:val="00CD0DF1"/>
    <w:rsid w:val="00CD0E7A"/>
    <w:rsid w:val="00CD0ECA"/>
    <w:rsid w:val="00CD0F0F"/>
    <w:rsid w:val="00CD0FE2"/>
    <w:rsid w:val="00CD110B"/>
    <w:rsid w:val="00CD115E"/>
    <w:rsid w:val="00CD11F3"/>
    <w:rsid w:val="00CD1224"/>
    <w:rsid w:val="00CD1241"/>
    <w:rsid w:val="00CD129C"/>
    <w:rsid w:val="00CD12AC"/>
    <w:rsid w:val="00CD12E2"/>
    <w:rsid w:val="00CD137C"/>
    <w:rsid w:val="00CD138E"/>
    <w:rsid w:val="00CD142C"/>
    <w:rsid w:val="00CD144E"/>
    <w:rsid w:val="00CD1699"/>
    <w:rsid w:val="00CD16BA"/>
    <w:rsid w:val="00CD16C2"/>
    <w:rsid w:val="00CD178A"/>
    <w:rsid w:val="00CD183E"/>
    <w:rsid w:val="00CD18EB"/>
    <w:rsid w:val="00CD1908"/>
    <w:rsid w:val="00CD1ACB"/>
    <w:rsid w:val="00CD1AF3"/>
    <w:rsid w:val="00CD1C14"/>
    <w:rsid w:val="00CD1CBE"/>
    <w:rsid w:val="00CD1CCD"/>
    <w:rsid w:val="00CD1E14"/>
    <w:rsid w:val="00CD1E7D"/>
    <w:rsid w:val="00CD1EF7"/>
    <w:rsid w:val="00CD1F8E"/>
    <w:rsid w:val="00CD2073"/>
    <w:rsid w:val="00CD20CF"/>
    <w:rsid w:val="00CD2257"/>
    <w:rsid w:val="00CD22F8"/>
    <w:rsid w:val="00CD233F"/>
    <w:rsid w:val="00CD23A6"/>
    <w:rsid w:val="00CD2472"/>
    <w:rsid w:val="00CD24A0"/>
    <w:rsid w:val="00CD24ED"/>
    <w:rsid w:val="00CD251E"/>
    <w:rsid w:val="00CD2602"/>
    <w:rsid w:val="00CD2681"/>
    <w:rsid w:val="00CD2730"/>
    <w:rsid w:val="00CD27FF"/>
    <w:rsid w:val="00CD28D4"/>
    <w:rsid w:val="00CD28DD"/>
    <w:rsid w:val="00CD28FD"/>
    <w:rsid w:val="00CD2901"/>
    <w:rsid w:val="00CD2921"/>
    <w:rsid w:val="00CD293C"/>
    <w:rsid w:val="00CD2989"/>
    <w:rsid w:val="00CD29AF"/>
    <w:rsid w:val="00CD2A37"/>
    <w:rsid w:val="00CD2A51"/>
    <w:rsid w:val="00CD2AF0"/>
    <w:rsid w:val="00CD2B3E"/>
    <w:rsid w:val="00CD2B6E"/>
    <w:rsid w:val="00CD2B96"/>
    <w:rsid w:val="00CD2CE9"/>
    <w:rsid w:val="00CD2CEF"/>
    <w:rsid w:val="00CD2F80"/>
    <w:rsid w:val="00CD30EE"/>
    <w:rsid w:val="00CD3112"/>
    <w:rsid w:val="00CD315C"/>
    <w:rsid w:val="00CD31EC"/>
    <w:rsid w:val="00CD330C"/>
    <w:rsid w:val="00CD3481"/>
    <w:rsid w:val="00CD350B"/>
    <w:rsid w:val="00CD3561"/>
    <w:rsid w:val="00CD35AD"/>
    <w:rsid w:val="00CD35FF"/>
    <w:rsid w:val="00CD367C"/>
    <w:rsid w:val="00CD36F3"/>
    <w:rsid w:val="00CD3788"/>
    <w:rsid w:val="00CD37FE"/>
    <w:rsid w:val="00CD392B"/>
    <w:rsid w:val="00CD398C"/>
    <w:rsid w:val="00CD3A4E"/>
    <w:rsid w:val="00CD3AA4"/>
    <w:rsid w:val="00CD3AAA"/>
    <w:rsid w:val="00CD3AF5"/>
    <w:rsid w:val="00CD3B48"/>
    <w:rsid w:val="00CD3CAC"/>
    <w:rsid w:val="00CD3CFD"/>
    <w:rsid w:val="00CD3D31"/>
    <w:rsid w:val="00CD3D60"/>
    <w:rsid w:val="00CD3DA8"/>
    <w:rsid w:val="00CD3E34"/>
    <w:rsid w:val="00CD3E5B"/>
    <w:rsid w:val="00CD3E9D"/>
    <w:rsid w:val="00CD3F0A"/>
    <w:rsid w:val="00CD3F23"/>
    <w:rsid w:val="00CD3F28"/>
    <w:rsid w:val="00CD3F6A"/>
    <w:rsid w:val="00CD3FC3"/>
    <w:rsid w:val="00CD41BE"/>
    <w:rsid w:val="00CD428D"/>
    <w:rsid w:val="00CD42A4"/>
    <w:rsid w:val="00CD430A"/>
    <w:rsid w:val="00CD4427"/>
    <w:rsid w:val="00CD4462"/>
    <w:rsid w:val="00CD44F6"/>
    <w:rsid w:val="00CD4549"/>
    <w:rsid w:val="00CD4595"/>
    <w:rsid w:val="00CD459D"/>
    <w:rsid w:val="00CD46CF"/>
    <w:rsid w:val="00CD4760"/>
    <w:rsid w:val="00CD48A1"/>
    <w:rsid w:val="00CD49BF"/>
    <w:rsid w:val="00CD4A15"/>
    <w:rsid w:val="00CD4A1B"/>
    <w:rsid w:val="00CD4ABE"/>
    <w:rsid w:val="00CD4AC7"/>
    <w:rsid w:val="00CD4AC8"/>
    <w:rsid w:val="00CD4BC5"/>
    <w:rsid w:val="00CD4C0E"/>
    <w:rsid w:val="00CD4CF1"/>
    <w:rsid w:val="00CD4E3A"/>
    <w:rsid w:val="00CD4E6C"/>
    <w:rsid w:val="00CD4FE1"/>
    <w:rsid w:val="00CD5032"/>
    <w:rsid w:val="00CD5074"/>
    <w:rsid w:val="00CD50B8"/>
    <w:rsid w:val="00CD5145"/>
    <w:rsid w:val="00CD517C"/>
    <w:rsid w:val="00CD519B"/>
    <w:rsid w:val="00CD51B4"/>
    <w:rsid w:val="00CD5207"/>
    <w:rsid w:val="00CD5226"/>
    <w:rsid w:val="00CD5348"/>
    <w:rsid w:val="00CD5358"/>
    <w:rsid w:val="00CD5371"/>
    <w:rsid w:val="00CD5386"/>
    <w:rsid w:val="00CD540C"/>
    <w:rsid w:val="00CD543F"/>
    <w:rsid w:val="00CD5469"/>
    <w:rsid w:val="00CD54BA"/>
    <w:rsid w:val="00CD550E"/>
    <w:rsid w:val="00CD5525"/>
    <w:rsid w:val="00CD5616"/>
    <w:rsid w:val="00CD562E"/>
    <w:rsid w:val="00CD5633"/>
    <w:rsid w:val="00CD56A0"/>
    <w:rsid w:val="00CD56AB"/>
    <w:rsid w:val="00CD56BA"/>
    <w:rsid w:val="00CD5748"/>
    <w:rsid w:val="00CD5935"/>
    <w:rsid w:val="00CD5984"/>
    <w:rsid w:val="00CD5A3E"/>
    <w:rsid w:val="00CD5B92"/>
    <w:rsid w:val="00CD5CE3"/>
    <w:rsid w:val="00CD5D3E"/>
    <w:rsid w:val="00CD606A"/>
    <w:rsid w:val="00CD60E4"/>
    <w:rsid w:val="00CD6131"/>
    <w:rsid w:val="00CD61E0"/>
    <w:rsid w:val="00CD620F"/>
    <w:rsid w:val="00CD625E"/>
    <w:rsid w:val="00CD629F"/>
    <w:rsid w:val="00CD6421"/>
    <w:rsid w:val="00CD649F"/>
    <w:rsid w:val="00CD64A0"/>
    <w:rsid w:val="00CD652D"/>
    <w:rsid w:val="00CD65E0"/>
    <w:rsid w:val="00CD669F"/>
    <w:rsid w:val="00CD66D5"/>
    <w:rsid w:val="00CD66F0"/>
    <w:rsid w:val="00CD66F1"/>
    <w:rsid w:val="00CD6742"/>
    <w:rsid w:val="00CD6771"/>
    <w:rsid w:val="00CD6772"/>
    <w:rsid w:val="00CD67E4"/>
    <w:rsid w:val="00CD6974"/>
    <w:rsid w:val="00CD6A40"/>
    <w:rsid w:val="00CD6BB5"/>
    <w:rsid w:val="00CD6C16"/>
    <w:rsid w:val="00CD6CB3"/>
    <w:rsid w:val="00CD6DE5"/>
    <w:rsid w:val="00CD6DF6"/>
    <w:rsid w:val="00CD6E6B"/>
    <w:rsid w:val="00CD6F0C"/>
    <w:rsid w:val="00CD7019"/>
    <w:rsid w:val="00CD703F"/>
    <w:rsid w:val="00CD7054"/>
    <w:rsid w:val="00CD70BB"/>
    <w:rsid w:val="00CD724F"/>
    <w:rsid w:val="00CD727F"/>
    <w:rsid w:val="00CD728C"/>
    <w:rsid w:val="00CD732C"/>
    <w:rsid w:val="00CD7558"/>
    <w:rsid w:val="00CD75D1"/>
    <w:rsid w:val="00CD762E"/>
    <w:rsid w:val="00CD76D4"/>
    <w:rsid w:val="00CD7711"/>
    <w:rsid w:val="00CD7798"/>
    <w:rsid w:val="00CD78FD"/>
    <w:rsid w:val="00CD79BD"/>
    <w:rsid w:val="00CD79C6"/>
    <w:rsid w:val="00CD7A29"/>
    <w:rsid w:val="00CD7AC8"/>
    <w:rsid w:val="00CD7B2F"/>
    <w:rsid w:val="00CD7C06"/>
    <w:rsid w:val="00CD7C0C"/>
    <w:rsid w:val="00CD7CC4"/>
    <w:rsid w:val="00CD7CE5"/>
    <w:rsid w:val="00CD7DB4"/>
    <w:rsid w:val="00CD7E6B"/>
    <w:rsid w:val="00CD7E7F"/>
    <w:rsid w:val="00CD7EA3"/>
    <w:rsid w:val="00CD7F0F"/>
    <w:rsid w:val="00CD7F3A"/>
    <w:rsid w:val="00CE0076"/>
    <w:rsid w:val="00CE008D"/>
    <w:rsid w:val="00CE00CB"/>
    <w:rsid w:val="00CE00D6"/>
    <w:rsid w:val="00CE00DA"/>
    <w:rsid w:val="00CE017A"/>
    <w:rsid w:val="00CE022C"/>
    <w:rsid w:val="00CE0288"/>
    <w:rsid w:val="00CE0294"/>
    <w:rsid w:val="00CE02CF"/>
    <w:rsid w:val="00CE0331"/>
    <w:rsid w:val="00CE04A3"/>
    <w:rsid w:val="00CE04D9"/>
    <w:rsid w:val="00CE04FC"/>
    <w:rsid w:val="00CE0519"/>
    <w:rsid w:val="00CE0556"/>
    <w:rsid w:val="00CE05A8"/>
    <w:rsid w:val="00CE061C"/>
    <w:rsid w:val="00CE0637"/>
    <w:rsid w:val="00CE06D2"/>
    <w:rsid w:val="00CE0878"/>
    <w:rsid w:val="00CE08D0"/>
    <w:rsid w:val="00CE08E5"/>
    <w:rsid w:val="00CE0903"/>
    <w:rsid w:val="00CE09D6"/>
    <w:rsid w:val="00CE0BDC"/>
    <w:rsid w:val="00CE0C6B"/>
    <w:rsid w:val="00CE0D2B"/>
    <w:rsid w:val="00CE0D58"/>
    <w:rsid w:val="00CE0D8E"/>
    <w:rsid w:val="00CE0E30"/>
    <w:rsid w:val="00CE0E77"/>
    <w:rsid w:val="00CE0EFB"/>
    <w:rsid w:val="00CE0F38"/>
    <w:rsid w:val="00CE0FE0"/>
    <w:rsid w:val="00CE10BA"/>
    <w:rsid w:val="00CE10C1"/>
    <w:rsid w:val="00CE1278"/>
    <w:rsid w:val="00CE12F7"/>
    <w:rsid w:val="00CE139C"/>
    <w:rsid w:val="00CE1419"/>
    <w:rsid w:val="00CE1578"/>
    <w:rsid w:val="00CE15A4"/>
    <w:rsid w:val="00CE15D0"/>
    <w:rsid w:val="00CE1640"/>
    <w:rsid w:val="00CE166B"/>
    <w:rsid w:val="00CE169E"/>
    <w:rsid w:val="00CE177B"/>
    <w:rsid w:val="00CE1799"/>
    <w:rsid w:val="00CE1938"/>
    <w:rsid w:val="00CE1AA4"/>
    <w:rsid w:val="00CE1AE3"/>
    <w:rsid w:val="00CE1C0B"/>
    <w:rsid w:val="00CE1C4C"/>
    <w:rsid w:val="00CE1D07"/>
    <w:rsid w:val="00CE1D92"/>
    <w:rsid w:val="00CE1E9D"/>
    <w:rsid w:val="00CE1ED1"/>
    <w:rsid w:val="00CE1F39"/>
    <w:rsid w:val="00CE1FFA"/>
    <w:rsid w:val="00CE20A9"/>
    <w:rsid w:val="00CE21C4"/>
    <w:rsid w:val="00CE220A"/>
    <w:rsid w:val="00CE224F"/>
    <w:rsid w:val="00CE22E2"/>
    <w:rsid w:val="00CE2396"/>
    <w:rsid w:val="00CE2456"/>
    <w:rsid w:val="00CE254B"/>
    <w:rsid w:val="00CE26B1"/>
    <w:rsid w:val="00CE2763"/>
    <w:rsid w:val="00CE280B"/>
    <w:rsid w:val="00CE2824"/>
    <w:rsid w:val="00CE2831"/>
    <w:rsid w:val="00CE28B9"/>
    <w:rsid w:val="00CE28D6"/>
    <w:rsid w:val="00CE293C"/>
    <w:rsid w:val="00CE2A2E"/>
    <w:rsid w:val="00CE2A9A"/>
    <w:rsid w:val="00CE2AD1"/>
    <w:rsid w:val="00CE2AF1"/>
    <w:rsid w:val="00CE2B4D"/>
    <w:rsid w:val="00CE2BD9"/>
    <w:rsid w:val="00CE2C9F"/>
    <w:rsid w:val="00CE2CB8"/>
    <w:rsid w:val="00CE2CCC"/>
    <w:rsid w:val="00CE2D6D"/>
    <w:rsid w:val="00CE2DF2"/>
    <w:rsid w:val="00CE2E6D"/>
    <w:rsid w:val="00CE2E6F"/>
    <w:rsid w:val="00CE2EA6"/>
    <w:rsid w:val="00CE2F33"/>
    <w:rsid w:val="00CE3063"/>
    <w:rsid w:val="00CE3104"/>
    <w:rsid w:val="00CE3113"/>
    <w:rsid w:val="00CE31A2"/>
    <w:rsid w:val="00CE327A"/>
    <w:rsid w:val="00CE333D"/>
    <w:rsid w:val="00CE34C4"/>
    <w:rsid w:val="00CE3573"/>
    <w:rsid w:val="00CE35DA"/>
    <w:rsid w:val="00CE35F2"/>
    <w:rsid w:val="00CE365E"/>
    <w:rsid w:val="00CE3684"/>
    <w:rsid w:val="00CE3835"/>
    <w:rsid w:val="00CE384A"/>
    <w:rsid w:val="00CE388D"/>
    <w:rsid w:val="00CE3901"/>
    <w:rsid w:val="00CE3904"/>
    <w:rsid w:val="00CE391D"/>
    <w:rsid w:val="00CE3958"/>
    <w:rsid w:val="00CE397E"/>
    <w:rsid w:val="00CE3B33"/>
    <w:rsid w:val="00CE3CAF"/>
    <w:rsid w:val="00CE3D81"/>
    <w:rsid w:val="00CE3FFD"/>
    <w:rsid w:val="00CE40F9"/>
    <w:rsid w:val="00CE4148"/>
    <w:rsid w:val="00CE4189"/>
    <w:rsid w:val="00CE41C8"/>
    <w:rsid w:val="00CE41EE"/>
    <w:rsid w:val="00CE42AE"/>
    <w:rsid w:val="00CE431E"/>
    <w:rsid w:val="00CE436D"/>
    <w:rsid w:val="00CE4402"/>
    <w:rsid w:val="00CE4489"/>
    <w:rsid w:val="00CE4533"/>
    <w:rsid w:val="00CE460A"/>
    <w:rsid w:val="00CE463F"/>
    <w:rsid w:val="00CE466D"/>
    <w:rsid w:val="00CE4674"/>
    <w:rsid w:val="00CE46E0"/>
    <w:rsid w:val="00CE472B"/>
    <w:rsid w:val="00CE472E"/>
    <w:rsid w:val="00CE4797"/>
    <w:rsid w:val="00CE480B"/>
    <w:rsid w:val="00CE4829"/>
    <w:rsid w:val="00CE4832"/>
    <w:rsid w:val="00CE4846"/>
    <w:rsid w:val="00CE4862"/>
    <w:rsid w:val="00CE48B3"/>
    <w:rsid w:val="00CE4901"/>
    <w:rsid w:val="00CE49A0"/>
    <w:rsid w:val="00CE4A62"/>
    <w:rsid w:val="00CE4B12"/>
    <w:rsid w:val="00CE4C57"/>
    <w:rsid w:val="00CE4CF6"/>
    <w:rsid w:val="00CE4D18"/>
    <w:rsid w:val="00CE4DA5"/>
    <w:rsid w:val="00CE4DEB"/>
    <w:rsid w:val="00CE4E03"/>
    <w:rsid w:val="00CE4F55"/>
    <w:rsid w:val="00CE4F6E"/>
    <w:rsid w:val="00CE4F7F"/>
    <w:rsid w:val="00CE4FAC"/>
    <w:rsid w:val="00CE4FAF"/>
    <w:rsid w:val="00CE5121"/>
    <w:rsid w:val="00CE5176"/>
    <w:rsid w:val="00CE527B"/>
    <w:rsid w:val="00CE529A"/>
    <w:rsid w:val="00CE52D6"/>
    <w:rsid w:val="00CE539B"/>
    <w:rsid w:val="00CE53D2"/>
    <w:rsid w:val="00CE53DC"/>
    <w:rsid w:val="00CE540F"/>
    <w:rsid w:val="00CE5437"/>
    <w:rsid w:val="00CE54E7"/>
    <w:rsid w:val="00CE558A"/>
    <w:rsid w:val="00CE5646"/>
    <w:rsid w:val="00CE5678"/>
    <w:rsid w:val="00CE5692"/>
    <w:rsid w:val="00CE5712"/>
    <w:rsid w:val="00CE5A07"/>
    <w:rsid w:val="00CE5AF5"/>
    <w:rsid w:val="00CE5AFE"/>
    <w:rsid w:val="00CE5B60"/>
    <w:rsid w:val="00CE5BE8"/>
    <w:rsid w:val="00CE5C05"/>
    <w:rsid w:val="00CE5C0A"/>
    <w:rsid w:val="00CE5C24"/>
    <w:rsid w:val="00CE5C27"/>
    <w:rsid w:val="00CE5C87"/>
    <w:rsid w:val="00CE5C91"/>
    <w:rsid w:val="00CE5EA7"/>
    <w:rsid w:val="00CE5EE6"/>
    <w:rsid w:val="00CE5FFA"/>
    <w:rsid w:val="00CE6077"/>
    <w:rsid w:val="00CE6246"/>
    <w:rsid w:val="00CE62C8"/>
    <w:rsid w:val="00CE633D"/>
    <w:rsid w:val="00CE63E5"/>
    <w:rsid w:val="00CE641B"/>
    <w:rsid w:val="00CE6463"/>
    <w:rsid w:val="00CE663B"/>
    <w:rsid w:val="00CE6640"/>
    <w:rsid w:val="00CE6695"/>
    <w:rsid w:val="00CE66C3"/>
    <w:rsid w:val="00CE66FC"/>
    <w:rsid w:val="00CE67CA"/>
    <w:rsid w:val="00CE6955"/>
    <w:rsid w:val="00CE69B6"/>
    <w:rsid w:val="00CE6A56"/>
    <w:rsid w:val="00CE6A74"/>
    <w:rsid w:val="00CE6AC2"/>
    <w:rsid w:val="00CE6D85"/>
    <w:rsid w:val="00CE6DF2"/>
    <w:rsid w:val="00CE6E53"/>
    <w:rsid w:val="00CE6F6A"/>
    <w:rsid w:val="00CE6F82"/>
    <w:rsid w:val="00CE7011"/>
    <w:rsid w:val="00CE7196"/>
    <w:rsid w:val="00CE71B1"/>
    <w:rsid w:val="00CE725C"/>
    <w:rsid w:val="00CE7342"/>
    <w:rsid w:val="00CE73AE"/>
    <w:rsid w:val="00CE73DD"/>
    <w:rsid w:val="00CE73F1"/>
    <w:rsid w:val="00CE7457"/>
    <w:rsid w:val="00CE74F8"/>
    <w:rsid w:val="00CE75F5"/>
    <w:rsid w:val="00CE77E6"/>
    <w:rsid w:val="00CE7806"/>
    <w:rsid w:val="00CE7837"/>
    <w:rsid w:val="00CE7840"/>
    <w:rsid w:val="00CE7858"/>
    <w:rsid w:val="00CE7881"/>
    <w:rsid w:val="00CE796F"/>
    <w:rsid w:val="00CE797F"/>
    <w:rsid w:val="00CE79F5"/>
    <w:rsid w:val="00CE79F7"/>
    <w:rsid w:val="00CE79FD"/>
    <w:rsid w:val="00CE7A08"/>
    <w:rsid w:val="00CE7AED"/>
    <w:rsid w:val="00CE7BBE"/>
    <w:rsid w:val="00CE7C70"/>
    <w:rsid w:val="00CE7C9F"/>
    <w:rsid w:val="00CE7CD8"/>
    <w:rsid w:val="00CE7D5D"/>
    <w:rsid w:val="00CE7DBB"/>
    <w:rsid w:val="00CE7F96"/>
    <w:rsid w:val="00CE7FAF"/>
    <w:rsid w:val="00CE7FBF"/>
    <w:rsid w:val="00CF00A8"/>
    <w:rsid w:val="00CF00BD"/>
    <w:rsid w:val="00CF02AD"/>
    <w:rsid w:val="00CF03EA"/>
    <w:rsid w:val="00CF05C7"/>
    <w:rsid w:val="00CF0609"/>
    <w:rsid w:val="00CF06B5"/>
    <w:rsid w:val="00CF073A"/>
    <w:rsid w:val="00CF07EC"/>
    <w:rsid w:val="00CF07F9"/>
    <w:rsid w:val="00CF08E3"/>
    <w:rsid w:val="00CF0926"/>
    <w:rsid w:val="00CF097B"/>
    <w:rsid w:val="00CF09CC"/>
    <w:rsid w:val="00CF09FA"/>
    <w:rsid w:val="00CF0AC3"/>
    <w:rsid w:val="00CF0ACE"/>
    <w:rsid w:val="00CF0AEC"/>
    <w:rsid w:val="00CF0C1D"/>
    <w:rsid w:val="00CF0C2B"/>
    <w:rsid w:val="00CF0CAE"/>
    <w:rsid w:val="00CF0D0F"/>
    <w:rsid w:val="00CF0D6C"/>
    <w:rsid w:val="00CF0D8E"/>
    <w:rsid w:val="00CF0DF2"/>
    <w:rsid w:val="00CF0FA0"/>
    <w:rsid w:val="00CF1026"/>
    <w:rsid w:val="00CF11CC"/>
    <w:rsid w:val="00CF1308"/>
    <w:rsid w:val="00CF1331"/>
    <w:rsid w:val="00CF133F"/>
    <w:rsid w:val="00CF13A4"/>
    <w:rsid w:val="00CF13B1"/>
    <w:rsid w:val="00CF1410"/>
    <w:rsid w:val="00CF149A"/>
    <w:rsid w:val="00CF156B"/>
    <w:rsid w:val="00CF1590"/>
    <w:rsid w:val="00CF1643"/>
    <w:rsid w:val="00CF16F6"/>
    <w:rsid w:val="00CF172F"/>
    <w:rsid w:val="00CF1732"/>
    <w:rsid w:val="00CF17E8"/>
    <w:rsid w:val="00CF1898"/>
    <w:rsid w:val="00CF18A5"/>
    <w:rsid w:val="00CF1BED"/>
    <w:rsid w:val="00CF1C11"/>
    <w:rsid w:val="00CF1C40"/>
    <w:rsid w:val="00CF1C82"/>
    <w:rsid w:val="00CF1C87"/>
    <w:rsid w:val="00CF1C88"/>
    <w:rsid w:val="00CF1CA0"/>
    <w:rsid w:val="00CF1CB1"/>
    <w:rsid w:val="00CF1D29"/>
    <w:rsid w:val="00CF1E7B"/>
    <w:rsid w:val="00CF2016"/>
    <w:rsid w:val="00CF2099"/>
    <w:rsid w:val="00CF20ED"/>
    <w:rsid w:val="00CF21D7"/>
    <w:rsid w:val="00CF230B"/>
    <w:rsid w:val="00CF234D"/>
    <w:rsid w:val="00CF2369"/>
    <w:rsid w:val="00CF237F"/>
    <w:rsid w:val="00CF2450"/>
    <w:rsid w:val="00CF24E4"/>
    <w:rsid w:val="00CF2535"/>
    <w:rsid w:val="00CF2599"/>
    <w:rsid w:val="00CF25B1"/>
    <w:rsid w:val="00CF2614"/>
    <w:rsid w:val="00CF263A"/>
    <w:rsid w:val="00CF26D1"/>
    <w:rsid w:val="00CF26F6"/>
    <w:rsid w:val="00CF2818"/>
    <w:rsid w:val="00CF282E"/>
    <w:rsid w:val="00CF2898"/>
    <w:rsid w:val="00CF28C2"/>
    <w:rsid w:val="00CF291F"/>
    <w:rsid w:val="00CF299E"/>
    <w:rsid w:val="00CF29AE"/>
    <w:rsid w:val="00CF29E2"/>
    <w:rsid w:val="00CF2A17"/>
    <w:rsid w:val="00CF2B0F"/>
    <w:rsid w:val="00CF2B1E"/>
    <w:rsid w:val="00CF2B58"/>
    <w:rsid w:val="00CF2B67"/>
    <w:rsid w:val="00CF2B95"/>
    <w:rsid w:val="00CF2BE5"/>
    <w:rsid w:val="00CF2C8A"/>
    <w:rsid w:val="00CF2D6A"/>
    <w:rsid w:val="00CF2D86"/>
    <w:rsid w:val="00CF2FCA"/>
    <w:rsid w:val="00CF307A"/>
    <w:rsid w:val="00CF30DC"/>
    <w:rsid w:val="00CF31C5"/>
    <w:rsid w:val="00CF32AD"/>
    <w:rsid w:val="00CF3369"/>
    <w:rsid w:val="00CF3436"/>
    <w:rsid w:val="00CF34FF"/>
    <w:rsid w:val="00CF35B7"/>
    <w:rsid w:val="00CF364C"/>
    <w:rsid w:val="00CF3677"/>
    <w:rsid w:val="00CF367F"/>
    <w:rsid w:val="00CF3699"/>
    <w:rsid w:val="00CF36B7"/>
    <w:rsid w:val="00CF371A"/>
    <w:rsid w:val="00CF3832"/>
    <w:rsid w:val="00CF3840"/>
    <w:rsid w:val="00CF3871"/>
    <w:rsid w:val="00CF3922"/>
    <w:rsid w:val="00CF39BC"/>
    <w:rsid w:val="00CF39BD"/>
    <w:rsid w:val="00CF3A48"/>
    <w:rsid w:val="00CF3BEC"/>
    <w:rsid w:val="00CF3C5B"/>
    <w:rsid w:val="00CF3D36"/>
    <w:rsid w:val="00CF3E08"/>
    <w:rsid w:val="00CF3E18"/>
    <w:rsid w:val="00CF3E95"/>
    <w:rsid w:val="00CF3EFF"/>
    <w:rsid w:val="00CF3F60"/>
    <w:rsid w:val="00CF3F64"/>
    <w:rsid w:val="00CF3FB9"/>
    <w:rsid w:val="00CF41B2"/>
    <w:rsid w:val="00CF41B5"/>
    <w:rsid w:val="00CF426D"/>
    <w:rsid w:val="00CF43B9"/>
    <w:rsid w:val="00CF4520"/>
    <w:rsid w:val="00CF455D"/>
    <w:rsid w:val="00CF45FB"/>
    <w:rsid w:val="00CF4609"/>
    <w:rsid w:val="00CF4625"/>
    <w:rsid w:val="00CF464F"/>
    <w:rsid w:val="00CF4697"/>
    <w:rsid w:val="00CF469F"/>
    <w:rsid w:val="00CF46C8"/>
    <w:rsid w:val="00CF4728"/>
    <w:rsid w:val="00CF47A0"/>
    <w:rsid w:val="00CF47D9"/>
    <w:rsid w:val="00CF4860"/>
    <w:rsid w:val="00CF4969"/>
    <w:rsid w:val="00CF497C"/>
    <w:rsid w:val="00CF4A4E"/>
    <w:rsid w:val="00CF4BD4"/>
    <w:rsid w:val="00CF4C0A"/>
    <w:rsid w:val="00CF4C90"/>
    <w:rsid w:val="00CF4D46"/>
    <w:rsid w:val="00CF4D49"/>
    <w:rsid w:val="00CF4DB2"/>
    <w:rsid w:val="00CF4E4F"/>
    <w:rsid w:val="00CF4E61"/>
    <w:rsid w:val="00CF4E7F"/>
    <w:rsid w:val="00CF4E9E"/>
    <w:rsid w:val="00CF4F4A"/>
    <w:rsid w:val="00CF4F55"/>
    <w:rsid w:val="00CF4F8D"/>
    <w:rsid w:val="00CF503E"/>
    <w:rsid w:val="00CF5079"/>
    <w:rsid w:val="00CF5161"/>
    <w:rsid w:val="00CF51D4"/>
    <w:rsid w:val="00CF5202"/>
    <w:rsid w:val="00CF5287"/>
    <w:rsid w:val="00CF5305"/>
    <w:rsid w:val="00CF5332"/>
    <w:rsid w:val="00CF54F7"/>
    <w:rsid w:val="00CF5611"/>
    <w:rsid w:val="00CF56AE"/>
    <w:rsid w:val="00CF56C5"/>
    <w:rsid w:val="00CF5834"/>
    <w:rsid w:val="00CF587B"/>
    <w:rsid w:val="00CF5960"/>
    <w:rsid w:val="00CF59C6"/>
    <w:rsid w:val="00CF59C8"/>
    <w:rsid w:val="00CF5AD5"/>
    <w:rsid w:val="00CF5BBF"/>
    <w:rsid w:val="00CF5BCD"/>
    <w:rsid w:val="00CF5D17"/>
    <w:rsid w:val="00CF5EE9"/>
    <w:rsid w:val="00CF5F52"/>
    <w:rsid w:val="00CF5FFF"/>
    <w:rsid w:val="00CF6022"/>
    <w:rsid w:val="00CF6064"/>
    <w:rsid w:val="00CF608A"/>
    <w:rsid w:val="00CF60B3"/>
    <w:rsid w:val="00CF60D2"/>
    <w:rsid w:val="00CF62AB"/>
    <w:rsid w:val="00CF62C3"/>
    <w:rsid w:val="00CF62CC"/>
    <w:rsid w:val="00CF63F2"/>
    <w:rsid w:val="00CF6538"/>
    <w:rsid w:val="00CF6567"/>
    <w:rsid w:val="00CF65AD"/>
    <w:rsid w:val="00CF65D6"/>
    <w:rsid w:val="00CF663B"/>
    <w:rsid w:val="00CF66D0"/>
    <w:rsid w:val="00CF66D1"/>
    <w:rsid w:val="00CF6790"/>
    <w:rsid w:val="00CF67AF"/>
    <w:rsid w:val="00CF67CA"/>
    <w:rsid w:val="00CF67D5"/>
    <w:rsid w:val="00CF67D9"/>
    <w:rsid w:val="00CF6802"/>
    <w:rsid w:val="00CF685A"/>
    <w:rsid w:val="00CF68B5"/>
    <w:rsid w:val="00CF6983"/>
    <w:rsid w:val="00CF6A17"/>
    <w:rsid w:val="00CF6A23"/>
    <w:rsid w:val="00CF6A35"/>
    <w:rsid w:val="00CF6AC9"/>
    <w:rsid w:val="00CF6BD2"/>
    <w:rsid w:val="00CF6EC6"/>
    <w:rsid w:val="00CF6F4E"/>
    <w:rsid w:val="00CF6F52"/>
    <w:rsid w:val="00CF6F66"/>
    <w:rsid w:val="00CF6F6D"/>
    <w:rsid w:val="00CF6F86"/>
    <w:rsid w:val="00CF6F99"/>
    <w:rsid w:val="00CF7077"/>
    <w:rsid w:val="00CF7089"/>
    <w:rsid w:val="00CF7125"/>
    <w:rsid w:val="00CF71DA"/>
    <w:rsid w:val="00CF72E3"/>
    <w:rsid w:val="00CF7326"/>
    <w:rsid w:val="00CF7413"/>
    <w:rsid w:val="00CF745D"/>
    <w:rsid w:val="00CF75BC"/>
    <w:rsid w:val="00CF75E6"/>
    <w:rsid w:val="00CF7653"/>
    <w:rsid w:val="00CF769B"/>
    <w:rsid w:val="00CF776A"/>
    <w:rsid w:val="00CF77E0"/>
    <w:rsid w:val="00CF78CB"/>
    <w:rsid w:val="00CF795A"/>
    <w:rsid w:val="00CF7986"/>
    <w:rsid w:val="00CF79A1"/>
    <w:rsid w:val="00CF7A5C"/>
    <w:rsid w:val="00CF7B3D"/>
    <w:rsid w:val="00CF7BDF"/>
    <w:rsid w:val="00CF7C4E"/>
    <w:rsid w:val="00CF7CB5"/>
    <w:rsid w:val="00CF7E54"/>
    <w:rsid w:val="00CF7EF3"/>
    <w:rsid w:val="00CF7F73"/>
    <w:rsid w:val="00CF7F93"/>
    <w:rsid w:val="00CF7FEB"/>
    <w:rsid w:val="00D00050"/>
    <w:rsid w:val="00D00081"/>
    <w:rsid w:val="00D00227"/>
    <w:rsid w:val="00D0022E"/>
    <w:rsid w:val="00D00236"/>
    <w:rsid w:val="00D0027D"/>
    <w:rsid w:val="00D0046F"/>
    <w:rsid w:val="00D004C1"/>
    <w:rsid w:val="00D004FE"/>
    <w:rsid w:val="00D00727"/>
    <w:rsid w:val="00D007BD"/>
    <w:rsid w:val="00D00882"/>
    <w:rsid w:val="00D00941"/>
    <w:rsid w:val="00D0099D"/>
    <w:rsid w:val="00D009C3"/>
    <w:rsid w:val="00D009C7"/>
    <w:rsid w:val="00D009F8"/>
    <w:rsid w:val="00D00B7D"/>
    <w:rsid w:val="00D00CB8"/>
    <w:rsid w:val="00D00E7C"/>
    <w:rsid w:val="00D00E8B"/>
    <w:rsid w:val="00D00EB9"/>
    <w:rsid w:val="00D00EE6"/>
    <w:rsid w:val="00D00EF4"/>
    <w:rsid w:val="00D00EFA"/>
    <w:rsid w:val="00D00F63"/>
    <w:rsid w:val="00D0106B"/>
    <w:rsid w:val="00D0110C"/>
    <w:rsid w:val="00D01168"/>
    <w:rsid w:val="00D01241"/>
    <w:rsid w:val="00D012B1"/>
    <w:rsid w:val="00D01380"/>
    <w:rsid w:val="00D013BB"/>
    <w:rsid w:val="00D013F6"/>
    <w:rsid w:val="00D0146A"/>
    <w:rsid w:val="00D0177E"/>
    <w:rsid w:val="00D017D8"/>
    <w:rsid w:val="00D01845"/>
    <w:rsid w:val="00D01929"/>
    <w:rsid w:val="00D019D0"/>
    <w:rsid w:val="00D01BC6"/>
    <w:rsid w:val="00D01BD3"/>
    <w:rsid w:val="00D01C0B"/>
    <w:rsid w:val="00D01C6B"/>
    <w:rsid w:val="00D01CBF"/>
    <w:rsid w:val="00D01D1E"/>
    <w:rsid w:val="00D01D53"/>
    <w:rsid w:val="00D01D56"/>
    <w:rsid w:val="00D01E06"/>
    <w:rsid w:val="00D01E54"/>
    <w:rsid w:val="00D01E84"/>
    <w:rsid w:val="00D01EF2"/>
    <w:rsid w:val="00D01F3F"/>
    <w:rsid w:val="00D01F47"/>
    <w:rsid w:val="00D01FA9"/>
    <w:rsid w:val="00D01FAC"/>
    <w:rsid w:val="00D0200E"/>
    <w:rsid w:val="00D020EF"/>
    <w:rsid w:val="00D0222F"/>
    <w:rsid w:val="00D022C9"/>
    <w:rsid w:val="00D022F2"/>
    <w:rsid w:val="00D0235B"/>
    <w:rsid w:val="00D0235D"/>
    <w:rsid w:val="00D023AC"/>
    <w:rsid w:val="00D023F6"/>
    <w:rsid w:val="00D0250B"/>
    <w:rsid w:val="00D02534"/>
    <w:rsid w:val="00D02570"/>
    <w:rsid w:val="00D0258E"/>
    <w:rsid w:val="00D025C0"/>
    <w:rsid w:val="00D02658"/>
    <w:rsid w:val="00D0270D"/>
    <w:rsid w:val="00D02749"/>
    <w:rsid w:val="00D02788"/>
    <w:rsid w:val="00D027DC"/>
    <w:rsid w:val="00D027EB"/>
    <w:rsid w:val="00D02808"/>
    <w:rsid w:val="00D02881"/>
    <w:rsid w:val="00D028D1"/>
    <w:rsid w:val="00D028EA"/>
    <w:rsid w:val="00D0292B"/>
    <w:rsid w:val="00D029EF"/>
    <w:rsid w:val="00D02AC7"/>
    <w:rsid w:val="00D02B45"/>
    <w:rsid w:val="00D02BA0"/>
    <w:rsid w:val="00D02C72"/>
    <w:rsid w:val="00D02CB4"/>
    <w:rsid w:val="00D02D40"/>
    <w:rsid w:val="00D02D5F"/>
    <w:rsid w:val="00D02D95"/>
    <w:rsid w:val="00D02E10"/>
    <w:rsid w:val="00D02E2D"/>
    <w:rsid w:val="00D02EAA"/>
    <w:rsid w:val="00D02F07"/>
    <w:rsid w:val="00D03029"/>
    <w:rsid w:val="00D031A2"/>
    <w:rsid w:val="00D031A4"/>
    <w:rsid w:val="00D032C2"/>
    <w:rsid w:val="00D0338A"/>
    <w:rsid w:val="00D033B6"/>
    <w:rsid w:val="00D033D8"/>
    <w:rsid w:val="00D03407"/>
    <w:rsid w:val="00D0347C"/>
    <w:rsid w:val="00D03480"/>
    <w:rsid w:val="00D034C2"/>
    <w:rsid w:val="00D03538"/>
    <w:rsid w:val="00D03622"/>
    <w:rsid w:val="00D036A0"/>
    <w:rsid w:val="00D036F6"/>
    <w:rsid w:val="00D03772"/>
    <w:rsid w:val="00D0377F"/>
    <w:rsid w:val="00D037E3"/>
    <w:rsid w:val="00D038C8"/>
    <w:rsid w:val="00D038FE"/>
    <w:rsid w:val="00D03948"/>
    <w:rsid w:val="00D03966"/>
    <w:rsid w:val="00D039AF"/>
    <w:rsid w:val="00D03A21"/>
    <w:rsid w:val="00D03A2F"/>
    <w:rsid w:val="00D03A71"/>
    <w:rsid w:val="00D03B3C"/>
    <w:rsid w:val="00D03C18"/>
    <w:rsid w:val="00D03DB5"/>
    <w:rsid w:val="00D03E15"/>
    <w:rsid w:val="00D03E4E"/>
    <w:rsid w:val="00D03E8E"/>
    <w:rsid w:val="00D03F43"/>
    <w:rsid w:val="00D0404E"/>
    <w:rsid w:val="00D041E8"/>
    <w:rsid w:val="00D0423E"/>
    <w:rsid w:val="00D04262"/>
    <w:rsid w:val="00D042A1"/>
    <w:rsid w:val="00D042A8"/>
    <w:rsid w:val="00D042E0"/>
    <w:rsid w:val="00D043BB"/>
    <w:rsid w:val="00D04444"/>
    <w:rsid w:val="00D0464F"/>
    <w:rsid w:val="00D046F9"/>
    <w:rsid w:val="00D0470C"/>
    <w:rsid w:val="00D04770"/>
    <w:rsid w:val="00D0477C"/>
    <w:rsid w:val="00D04791"/>
    <w:rsid w:val="00D047A9"/>
    <w:rsid w:val="00D04810"/>
    <w:rsid w:val="00D048BC"/>
    <w:rsid w:val="00D04921"/>
    <w:rsid w:val="00D04A16"/>
    <w:rsid w:val="00D04A48"/>
    <w:rsid w:val="00D04A5B"/>
    <w:rsid w:val="00D04A82"/>
    <w:rsid w:val="00D04BE5"/>
    <w:rsid w:val="00D04C87"/>
    <w:rsid w:val="00D04C8C"/>
    <w:rsid w:val="00D04CA5"/>
    <w:rsid w:val="00D04CD0"/>
    <w:rsid w:val="00D04DB1"/>
    <w:rsid w:val="00D04DC6"/>
    <w:rsid w:val="00D04EBD"/>
    <w:rsid w:val="00D04EDF"/>
    <w:rsid w:val="00D04EF8"/>
    <w:rsid w:val="00D04F0A"/>
    <w:rsid w:val="00D04F37"/>
    <w:rsid w:val="00D04F51"/>
    <w:rsid w:val="00D04F6E"/>
    <w:rsid w:val="00D04F8D"/>
    <w:rsid w:val="00D04FFE"/>
    <w:rsid w:val="00D0503C"/>
    <w:rsid w:val="00D0508B"/>
    <w:rsid w:val="00D05310"/>
    <w:rsid w:val="00D0534B"/>
    <w:rsid w:val="00D053DD"/>
    <w:rsid w:val="00D0545B"/>
    <w:rsid w:val="00D05475"/>
    <w:rsid w:val="00D054AA"/>
    <w:rsid w:val="00D054E5"/>
    <w:rsid w:val="00D0554F"/>
    <w:rsid w:val="00D05574"/>
    <w:rsid w:val="00D05584"/>
    <w:rsid w:val="00D0560B"/>
    <w:rsid w:val="00D05643"/>
    <w:rsid w:val="00D05765"/>
    <w:rsid w:val="00D05808"/>
    <w:rsid w:val="00D058A6"/>
    <w:rsid w:val="00D05A8A"/>
    <w:rsid w:val="00D05B13"/>
    <w:rsid w:val="00D05B1D"/>
    <w:rsid w:val="00D05B20"/>
    <w:rsid w:val="00D05B31"/>
    <w:rsid w:val="00D05B4C"/>
    <w:rsid w:val="00D05B58"/>
    <w:rsid w:val="00D05C4C"/>
    <w:rsid w:val="00D05C91"/>
    <w:rsid w:val="00D05CEA"/>
    <w:rsid w:val="00D05CF7"/>
    <w:rsid w:val="00D05D5F"/>
    <w:rsid w:val="00D05D81"/>
    <w:rsid w:val="00D05DD9"/>
    <w:rsid w:val="00D05E23"/>
    <w:rsid w:val="00D05E7F"/>
    <w:rsid w:val="00D05EFB"/>
    <w:rsid w:val="00D05F37"/>
    <w:rsid w:val="00D05F3F"/>
    <w:rsid w:val="00D05F92"/>
    <w:rsid w:val="00D05FA7"/>
    <w:rsid w:val="00D05FD9"/>
    <w:rsid w:val="00D06073"/>
    <w:rsid w:val="00D060EE"/>
    <w:rsid w:val="00D060EF"/>
    <w:rsid w:val="00D06164"/>
    <w:rsid w:val="00D061D3"/>
    <w:rsid w:val="00D0627A"/>
    <w:rsid w:val="00D062A4"/>
    <w:rsid w:val="00D0637F"/>
    <w:rsid w:val="00D063A3"/>
    <w:rsid w:val="00D06434"/>
    <w:rsid w:val="00D06494"/>
    <w:rsid w:val="00D06576"/>
    <w:rsid w:val="00D06583"/>
    <w:rsid w:val="00D06594"/>
    <w:rsid w:val="00D0667F"/>
    <w:rsid w:val="00D066B5"/>
    <w:rsid w:val="00D066EF"/>
    <w:rsid w:val="00D0672B"/>
    <w:rsid w:val="00D06814"/>
    <w:rsid w:val="00D06849"/>
    <w:rsid w:val="00D06914"/>
    <w:rsid w:val="00D069C1"/>
    <w:rsid w:val="00D06A78"/>
    <w:rsid w:val="00D06B73"/>
    <w:rsid w:val="00D06D32"/>
    <w:rsid w:val="00D06E3E"/>
    <w:rsid w:val="00D07090"/>
    <w:rsid w:val="00D0711F"/>
    <w:rsid w:val="00D071D1"/>
    <w:rsid w:val="00D07207"/>
    <w:rsid w:val="00D07234"/>
    <w:rsid w:val="00D072B1"/>
    <w:rsid w:val="00D072F0"/>
    <w:rsid w:val="00D0746D"/>
    <w:rsid w:val="00D07580"/>
    <w:rsid w:val="00D07599"/>
    <w:rsid w:val="00D07644"/>
    <w:rsid w:val="00D076FE"/>
    <w:rsid w:val="00D079CB"/>
    <w:rsid w:val="00D07A37"/>
    <w:rsid w:val="00D07A95"/>
    <w:rsid w:val="00D07B1E"/>
    <w:rsid w:val="00D07C8C"/>
    <w:rsid w:val="00D07CEA"/>
    <w:rsid w:val="00D07CEE"/>
    <w:rsid w:val="00D07CFC"/>
    <w:rsid w:val="00D07D24"/>
    <w:rsid w:val="00D07DB3"/>
    <w:rsid w:val="00D07DE4"/>
    <w:rsid w:val="00D07E9A"/>
    <w:rsid w:val="00D07F75"/>
    <w:rsid w:val="00D07FF6"/>
    <w:rsid w:val="00D100FE"/>
    <w:rsid w:val="00D10206"/>
    <w:rsid w:val="00D10349"/>
    <w:rsid w:val="00D103C5"/>
    <w:rsid w:val="00D1055B"/>
    <w:rsid w:val="00D10580"/>
    <w:rsid w:val="00D10684"/>
    <w:rsid w:val="00D10774"/>
    <w:rsid w:val="00D107D5"/>
    <w:rsid w:val="00D108A7"/>
    <w:rsid w:val="00D10904"/>
    <w:rsid w:val="00D10A6F"/>
    <w:rsid w:val="00D10AD1"/>
    <w:rsid w:val="00D10B08"/>
    <w:rsid w:val="00D10B55"/>
    <w:rsid w:val="00D10B58"/>
    <w:rsid w:val="00D10DC7"/>
    <w:rsid w:val="00D10DE6"/>
    <w:rsid w:val="00D10F17"/>
    <w:rsid w:val="00D10F2C"/>
    <w:rsid w:val="00D110CE"/>
    <w:rsid w:val="00D11116"/>
    <w:rsid w:val="00D111DD"/>
    <w:rsid w:val="00D111DE"/>
    <w:rsid w:val="00D1123F"/>
    <w:rsid w:val="00D112AE"/>
    <w:rsid w:val="00D1142C"/>
    <w:rsid w:val="00D114A3"/>
    <w:rsid w:val="00D11561"/>
    <w:rsid w:val="00D1160C"/>
    <w:rsid w:val="00D116B6"/>
    <w:rsid w:val="00D1178B"/>
    <w:rsid w:val="00D117D2"/>
    <w:rsid w:val="00D11878"/>
    <w:rsid w:val="00D1189E"/>
    <w:rsid w:val="00D1189F"/>
    <w:rsid w:val="00D118EA"/>
    <w:rsid w:val="00D119AC"/>
    <w:rsid w:val="00D11B14"/>
    <w:rsid w:val="00D11BAF"/>
    <w:rsid w:val="00D11BF5"/>
    <w:rsid w:val="00D11FB6"/>
    <w:rsid w:val="00D12079"/>
    <w:rsid w:val="00D12104"/>
    <w:rsid w:val="00D122AC"/>
    <w:rsid w:val="00D12314"/>
    <w:rsid w:val="00D12329"/>
    <w:rsid w:val="00D12361"/>
    <w:rsid w:val="00D123D7"/>
    <w:rsid w:val="00D123E4"/>
    <w:rsid w:val="00D123F2"/>
    <w:rsid w:val="00D1241B"/>
    <w:rsid w:val="00D124A2"/>
    <w:rsid w:val="00D124FA"/>
    <w:rsid w:val="00D1252E"/>
    <w:rsid w:val="00D125A7"/>
    <w:rsid w:val="00D125E1"/>
    <w:rsid w:val="00D12601"/>
    <w:rsid w:val="00D1260C"/>
    <w:rsid w:val="00D1262F"/>
    <w:rsid w:val="00D126D1"/>
    <w:rsid w:val="00D12708"/>
    <w:rsid w:val="00D1270E"/>
    <w:rsid w:val="00D12772"/>
    <w:rsid w:val="00D127C0"/>
    <w:rsid w:val="00D129E3"/>
    <w:rsid w:val="00D12A22"/>
    <w:rsid w:val="00D12A94"/>
    <w:rsid w:val="00D12BA6"/>
    <w:rsid w:val="00D12C43"/>
    <w:rsid w:val="00D12D1A"/>
    <w:rsid w:val="00D12DA3"/>
    <w:rsid w:val="00D12DFD"/>
    <w:rsid w:val="00D12E30"/>
    <w:rsid w:val="00D12E4A"/>
    <w:rsid w:val="00D12F06"/>
    <w:rsid w:val="00D12F43"/>
    <w:rsid w:val="00D12F5D"/>
    <w:rsid w:val="00D13015"/>
    <w:rsid w:val="00D130D1"/>
    <w:rsid w:val="00D13133"/>
    <w:rsid w:val="00D13193"/>
    <w:rsid w:val="00D131E4"/>
    <w:rsid w:val="00D13272"/>
    <w:rsid w:val="00D132B9"/>
    <w:rsid w:val="00D1336B"/>
    <w:rsid w:val="00D133AB"/>
    <w:rsid w:val="00D133FA"/>
    <w:rsid w:val="00D13491"/>
    <w:rsid w:val="00D134A1"/>
    <w:rsid w:val="00D13646"/>
    <w:rsid w:val="00D136B9"/>
    <w:rsid w:val="00D136CB"/>
    <w:rsid w:val="00D13724"/>
    <w:rsid w:val="00D1375E"/>
    <w:rsid w:val="00D13773"/>
    <w:rsid w:val="00D138C5"/>
    <w:rsid w:val="00D13966"/>
    <w:rsid w:val="00D13A68"/>
    <w:rsid w:val="00D13A81"/>
    <w:rsid w:val="00D13A94"/>
    <w:rsid w:val="00D13A95"/>
    <w:rsid w:val="00D13BB8"/>
    <w:rsid w:val="00D13C8B"/>
    <w:rsid w:val="00D13DB8"/>
    <w:rsid w:val="00D13E3C"/>
    <w:rsid w:val="00D13FD9"/>
    <w:rsid w:val="00D13FF2"/>
    <w:rsid w:val="00D13FFA"/>
    <w:rsid w:val="00D141DD"/>
    <w:rsid w:val="00D141FE"/>
    <w:rsid w:val="00D143A6"/>
    <w:rsid w:val="00D143C3"/>
    <w:rsid w:val="00D14636"/>
    <w:rsid w:val="00D146D1"/>
    <w:rsid w:val="00D147A1"/>
    <w:rsid w:val="00D149BC"/>
    <w:rsid w:val="00D149D7"/>
    <w:rsid w:val="00D14A1D"/>
    <w:rsid w:val="00D14A8A"/>
    <w:rsid w:val="00D14AA5"/>
    <w:rsid w:val="00D14B29"/>
    <w:rsid w:val="00D14B31"/>
    <w:rsid w:val="00D14B3F"/>
    <w:rsid w:val="00D14B7D"/>
    <w:rsid w:val="00D14B9A"/>
    <w:rsid w:val="00D14CB2"/>
    <w:rsid w:val="00D14D1E"/>
    <w:rsid w:val="00D14EC2"/>
    <w:rsid w:val="00D14FD8"/>
    <w:rsid w:val="00D15047"/>
    <w:rsid w:val="00D1507F"/>
    <w:rsid w:val="00D1522F"/>
    <w:rsid w:val="00D152BF"/>
    <w:rsid w:val="00D152E4"/>
    <w:rsid w:val="00D1530C"/>
    <w:rsid w:val="00D15426"/>
    <w:rsid w:val="00D1547E"/>
    <w:rsid w:val="00D154BD"/>
    <w:rsid w:val="00D154CF"/>
    <w:rsid w:val="00D155A3"/>
    <w:rsid w:val="00D1563D"/>
    <w:rsid w:val="00D15666"/>
    <w:rsid w:val="00D157CC"/>
    <w:rsid w:val="00D1589D"/>
    <w:rsid w:val="00D158AD"/>
    <w:rsid w:val="00D15912"/>
    <w:rsid w:val="00D1598A"/>
    <w:rsid w:val="00D159DC"/>
    <w:rsid w:val="00D15A4E"/>
    <w:rsid w:val="00D15B45"/>
    <w:rsid w:val="00D15B5D"/>
    <w:rsid w:val="00D15DB1"/>
    <w:rsid w:val="00D15F5A"/>
    <w:rsid w:val="00D15FF3"/>
    <w:rsid w:val="00D16031"/>
    <w:rsid w:val="00D1613E"/>
    <w:rsid w:val="00D16180"/>
    <w:rsid w:val="00D161B2"/>
    <w:rsid w:val="00D162A5"/>
    <w:rsid w:val="00D162AE"/>
    <w:rsid w:val="00D16354"/>
    <w:rsid w:val="00D16362"/>
    <w:rsid w:val="00D16374"/>
    <w:rsid w:val="00D16411"/>
    <w:rsid w:val="00D16418"/>
    <w:rsid w:val="00D16435"/>
    <w:rsid w:val="00D164EB"/>
    <w:rsid w:val="00D16638"/>
    <w:rsid w:val="00D1665D"/>
    <w:rsid w:val="00D16784"/>
    <w:rsid w:val="00D16794"/>
    <w:rsid w:val="00D1679B"/>
    <w:rsid w:val="00D167AF"/>
    <w:rsid w:val="00D1689E"/>
    <w:rsid w:val="00D1694D"/>
    <w:rsid w:val="00D1699D"/>
    <w:rsid w:val="00D16A70"/>
    <w:rsid w:val="00D16A95"/>
    <w:rsid w:val="00D16AF5"/>
    <w:rsid w:val="00D16BDB"/>
    <w:rsid w:val="00D16C11"/>
    <w:rsid w:val="00D16C4D"/>
    <w:rsid w:val="00D16C7D"/>
    <w:rsid w:val="00D16CD6"/>
    <w:rsid w:val="00D16DD3"/>
    <w:rsid w:val="00D16EA8"/>
    <w:rsid w:val="00D16F0C"/>
    <w:rsid w:val="00D16F31"/>
    <w:rsid w:val="00D16F3E"/>
    <w:rsid w:val="00D16F90"/>
    <w:rsid w:val="00D1705D"/>
    <w:rsid w:val="00D1716A"/>
    <w:rsid w:val="00D172F3"/>
    <w:rsid w:val="00D173D2"/>
    <w:rsid w:val="00D175CE"/>
    <w:rsid w:val="00D175F9"/>
    <w:rsid w:val="00D1763F"/>
    <w:rsid w:val="00D17801"/>
    <w:rsid w:val="00D178D7"/>
    <w:rsid w:val="00D1798C"/>
    <w:rsid w:val="00D17A90"/>
    <w:rsid w:val="00D17B5D"/>
    <w:rsid w:val="00D17BE3"/>
    <w:rsid w:val="00D17CC7"/>
    <w:rsid w:val="00D17CF1"/>
    <w:rsid w:val="00D17CF6"/>
    <w:rsid w:val="00D17DE2"/>
    <w:rsid w:val="00D17E07"/>
    <w:rsid w:val="00D17E4F"/>
    <w:rsid w:val="00D17F04"/>
    <w:rsid w:val="00D17F0D"/>
    <w:rsid w:val="00D17F39"/>
    <w:rsid w:val="00D17F5E"/>
    <w:rsid w:val="00D17F7B"/>
    <w:rsid w:val="00D20018"/>
    <w:rsid w:val="00D20028"/>
    <w:rsid w:val="00D2010A"/>
    <w:rsid w:val="00D20179"/>
    <w:rsid w:val="00D201B6"/>
    <w:rsid w:val="00D201F4"/>
    <w:rsid w:val="00D20207"/>
    <w:rsid w:val="00D2021D"/>
    <w:rsid w:val="00D20356"/>
    <w:rsid w:val="00D2036D"/>
    <w:rsid w:val="00D20396"/>
    <w:rsid w:val="00D203AF"/>
    <w:rsid w:val="00D20417"/>
    <w:rsid w:val="00D2045E"/>
    <w:rsid w:val="00D20661"/>
    <w:rsid w:val="00D2070A"/>
    <w:rsid w:val="00D207A8"/>
    <w:rsid w:val="00D208A2"/>
    <w:rsid w:val="00D208AD"/>
    <w:rsid w:val="00D2091E"/>
    <w:rsid w:val="00D20940"/>
    <w:rsid w:val="00D209E8"/>
    <w:rsid w:val="00D20A9E"/>
    <w:rsid w:val="00D20B45"/>
    <w:rsid w:val="00D20B7E"/>
    <w:rsid w:val="00D20C03"/>
    <w:rsid w:val="00D20CFE"/>
    <w:rsid w:val="00D20EBA"/>
    <w:rsid w:val="00D20F31"/>
    <w:rsid w:val="00D21007"/>
    <w:rsid w:val="00D2107D"/>
    <w:rsid w:val="00D21144"/>
    <w:rsid w:val="00D213A9"/>
    <w:rsid w:val="00D213AE"/>
    <w:rsid w:val="00D213BD"/>
    <w:rsid w:val="00D2150E"/>
    <w:rsid w:val="00D21558"/>
    <w:rsid w:val="00D21723"/>
    <w:rsid w:val="00D2179A"/>
    <w:rsid w:val="00D21815"/>
    <w:rsid w:val="00D21901"/>
    <w:rsid w:val="00D21902"/>
    <w:rsid w:val="00D21940"/>
    <w:rsid w:val="00D2194E"/>
    <w:rsid w:val="00D21A33"/>
    <w:rsid w:val="00D21A67"/>
    <w:rsid w:val="00D21A93"/>
    <w:rsid w:val="00D21ADF"/>
    <w:rsid w:val="00D21B33"/>
    <w:rsid w:val="00D21BC7"/>
    <w:rsid w:val="00D21BE1"/>
    <w:rsid w:val="00D21C07"/>
    <w:rsid w:val="00D21D34"/>
    <w:rsid w:val="00D21DB8"/>
    <w:rsid w:val="00D21DEF"/>
    <w:rsid w:val="00D21E24"/>
    <w:rsid w:val="00D21F61"/>
    <w:rsid w:val="00D21F89"/>
    <w:rsid w:val="00D21FB8"/>
    <w:rsid w:val="00D22092"/>
    <w:rsid w:val="00D220B6"/>
    <w:rsid w:val="00D22186"/>
    <w:rsid w:val="00D22194"/>
    <w:rsid w:val="00D22209"/>
    <w:rsid w:val="00D22274"/>
    <w:rsid w:val="00D22289"/>
    <w:rsid w:val="00D222C0"/>
    <w:rsid w:val="00D2231A"/>
    <w:rsid w:val="00D2232D"/>
    <w:rsid w:val="00D223A4"/>
    <w:rsid w:val="00D223BE"/>
    <w:rsid w:val="00D2240B"/>
    <w:rsid w:val="00D224C2"/>
    <w:rsid w:val="00D224F0"/>
    <w:rsid w:val="00D2254F"/>
    <w:rsid w:val="00D2266E"/>
    <w:rsid w:val="00D226F5"/>
    <w:rsid w:val="00D2279C"/>
    <w:rsid w:val="00D2286D"/>
    <w:rsid w:val="00D22884"/>
    <w:rsid w:val="00D228CF"/>
    <w:rsid w:val="00D228E0"/>
    <w:rsid w:val="00D228F5"/>
    <w:rsid w:val="00D2293B"/>
    <w:rsid w:val="00D22952"/>
    <w:rsid w:val="00D229F8"/>
    <w:rsid w:val="00D22A09"/>
    <w:rsid w:val="00D22A0F"/>
    <w:rsid w:val="00D22A1A"/>
    <w:rsid w:val="00D22A78"/>
    <w:rsid w:val="00D22AA4"/>
    <w:rsid w:val="00D22ABE"/>
    <w:rsid w:val="00D22B39"/>
    <w:rsid w:val="00D22B56"/>
    <w:rsid w:val="00D22BC7"/>
    <w:rsid w:val="00D22CD6"/>
    <w:rsid w:val="00D22CEE"/>
    <w:rsid w:val="00D22D4A"/>
    <w:rsid w:val="00D22E6E"/>
    <w:rsid w:val="00D23043"/>
    <w:rsid w:val="00D23059"/>
    <w:rsid w:val="00D23067"/>
    <w:rsid w:val="00D23227"/>
    <w:rsid w:val="00D232AF"/>
    <w:rsid w:val="00D232B9"/>
    <w:rsid w:val="00D232FB"/>
    <w:rsid w:val="00D23565"/>
    <w:rsid w:val="00D23610"/>
    <w:rsid w:val="00D2366C"/>
    <w:rsid w:val="00D23670"/>
    <w:rsid w:val="00D236E5"/>
    <w:rsid w:val="00D23717"/>
    <w:rsid w:val="00D23760"/>
    <w:rsid w:val="00D2377D"/>
    <w:rsid w:val="00D23824"/>
    <w:rsid w:val="00D238D2"/>
    <w:rsid w:val="00D238DE"/>
    <w:rsid w:val="00D2392B"/>
    <w:rsid w:val="00D239EE"/>
    <w:rsid w:val="00D23BF0"/>
    <w:rsid w:val="00D23D03"/>
    <w:rsid w:val="00D23D30"/>
    <w:rsid w:val="00D23EBB"/>
    <w:rsid w:val="00D23EE6"/>
    <w:rsid w:val="00D23F24"/>
    <w:rsid w:val="00D23FF1"/>
    <w:rsid w:val="00D24040"/>
    <w:rsid w:val="00D2407F"/>
    <w:rsid w:val="00D240A9"/>
    <w:rsid w:val="00D24104"/>
    <w:rsid w:val="00D24141"/>
    <w:rsid w:val="00D24184"/>
    <w:rsid w:val="00D241FF"/>
    <w:rsid w:val="00D24237"/>
    <w:rsid w:val="00D2426C"/>
    <w:rsid w:val="00D2430B"/>
    <w:rsid w:val="00D2435A"/>
    <w:rsid w:val="00D243D9"/>
    <w:rsid w:val="00D244FC"/>
    <w:rsid w:val="00D24552"/>
    <w:rsid w:val="00D24565"/>
    <w:rsid w:val="00D2456B"/>
    <w:rsid w:val="00D2457D"/>
    <w:rsid w:val="00D2458F"/>
    <w:rsid w:val="00D24599"/>
    <w:rsid w:val="00D245AE"/>
    <w:rsid w:val="00D2462F"/>
    <w:rsid w:val="00D246B2"/>
    <w:rsid w:val="00D246D1"/>
    <w:rsid w:val="00D246DD"/>
    <w:rsid w:val="00D2475B"/>
    <w:rsid w:val="00D247A0"/>
    <w:rsid w:val="00D24879"/>
    <w:rsid w:val="00D24898"/>
    <w:rsid w:val="00D248A1"/>
    <w:rsid w:val="00D248F9"/>
    <w:rsid w:val="00D24916"/>
    <w:rsid w:val="00D24AF0"/>
    <w:rsid w:val="00D24B16"/>
    <w:rsid w:val="00D24B8D"/>
    <w:rsid w:val="00D24C6D"/>
    <w:rsid w:val="00D24CD5"/>
    <w:rsid w:val="00D24CDB"/>
    <w:rsid w:val="00D24D01"/>
    <w:rsid w:val="00D24D40"/>
    <w:rsid w:val="00D24D75"/>
    <w:rsid w:val="00D24DB2"/>
    <w:rsid w:val="00D24DC9"/>
    <w:rsid w:val="00D24DF3"/>
    <w:rsid w:val="00D24EC5"/>
    <w:rsid w:val="00D24EDD"/>
    <w:rsid w:val="00D24F60"/>
    <w:rsid w:val="00D24F7D"/>
    <w:rsid w:val="00D25003"/>
    <w:rsid w:val="00D250AE"/>
    <w:rsid w:val="00D250E1"/>
    <w:rsid w:val="00D25104"/>
    <w:rsid w:val="00D2525E"/>
    <w:rsid w:val="00D2527A"/>
    <w:rsid w:val="00D2536B"/>
    <w:rsid w:val="00D2539E"/>
    <w:rsid w:val="00D253FC"/>
    <w:rsid w:val="00D2555A"/>
    <w:rsid w:val="00D25563"/>
    <w:rsid w:val="00D256A8"/>
    <w:rsid w:val="00D2599A"/>
    <w:rsid w:val="00D259DF"/>
    <w:rsid w:val="00D25B5E"/>
    <w:rsid w:val="00D25D04"/>
    <w:rsid w:val="00D25D07"/>
    <w:rsid w:val="00D25DEA"/>
    <w:rsid w:val="00D25EE3"/>
    <w:rsid w:val="00D25F22"/>
    <w:rsid w:val="00D25F27"/>
    <w:rsid w:val="00D25F6B"/>
    <w:rsid w:val="00D25FF5"/>
    <w:rsid w:val="00D260E8"/>
    <w:rsid w:val="00D2629B"/>
    <w:rsid w:val="00D262F2"/>
    <w:rsid w:val="00D26306"/>
    <w:rsid w:val="00D26342"/>
    <w:rsid w:val="00D26374"/>
    <w:rsid w:val="00D26375"/>
    <w:rsid w:val="00D26386"/>
    <w:rsid w:val="00D263E6"/>
    <w:rsid w:val="00D2652E"/>
    <w:rsid w:val="00D265B5"/>
    <w:rsid w:val="00D2667D"/>
    <w:rsid w:val="00D26681"/>
    <w:rsid w:val="00D26785"/>
    <w:rsid w:val="00D26886"/>
    <w:rsid w:val="00D268B2"/>
    <w:rsid w:val="00D268EF"/>
    <w:rsid w:val="00D268F6"/>
    <w:rsid w:val="00D26B25"/>
    <w:rsid w:val="00D26BF4"/>
    <w:rsid w:val="00D26D54"/>
    <w:rsid w:val="00D26D69"/>
    <w:rsid w:val="00D26D90"/>
    <w:rsid w:val="00D26E07"/>
    <w:rsid w:val="00D26E11"/>
    <w:rsid w:val="00D26E33"/>
    <w:rsid w:val="00D26F3B"/>
    <w:rsid w:val="00D26F4B"/>
    <w:rsid w:val="00D2702F"/>
    <w:rsid w:val="00D27075"/>
    <w:rsid w:val="00D27091"/>
    <w:rsid w:val="00D270AB"/>
    <w:rsid w:val="00D27160"/>
    <w:rsid w:val="00D2720E"/>
    <w:rsid w:val="00D2726E"/>
    <w:rsid w:val="00D2731A"/>
    <w:rsid w:val="00D2731F"/>
    <w:rsid w:val="00D27341"/>
    <w:rsid w:val="00D273E3"/>
    <w:rsid w:val="00D273ED"/>
    <w:rsid w:val="00D27448"/>
    <w:rsid w:val="00D274FD"/>
    <w:rsid w:val="00D2753F"/>
    <w:rsid w:val="00D27575"/>
    <w:rsid w:val="00D275C8"/>
    <w:rsid w:val="00D275D1"/>
    <w:rsid w:val="00D27654"/>
    <w:rsid w:val="00D2784A"/>
    <w:rsid w:val="00D278E4"/>
    <w:rsid w:val="00D27943"/>
    <w:rsid w:val="00D27962"/>
    <w:rsid w:val="00D279D5"/>
    <w:rsid w:val="00D27A8C"/>
    <w:rsid w:val="00D27AD8"/>
    <w:rsid w:val="00D27B5E"/>
    <w:rsid w:val="00D27BFA"/>
    <w:rsid w:val="00D27CA4"/>
    <w:rsid w:val="00D27CE8"/>
    <w:rsid w:val="00D27D30"/>
    <w:rsid w:val="00D27D91"/>
    <w:rsid w:val="00D27DA8"/>
    <w:rsid w:val="00D27EBD"/>
    <w:rsid w:val="00D27F46"/>
    <w:rsid w:val="00D27F6E"/>
    <w:rsid w:val="00D27FCC"/>
    <w:rsid w:val="00D300E7"/>
    <w:rsid w:val="00D30123"/>
    <w:rsid w:val="00D30157"/>
    <w:rsid w:val="00D301E4"/>
    <w:rsid w:val="00D30302"/>
    <w:rsid w:val="00D30528"/>
    <w:rsid w:val="00D3059B"/>
    <w:rsid w:val="00D3065D"/>
    <w:rsid w:val="00D307CE"/>
    <w:rsid w:val="00D30859"/>
    <w:rsid w:val="00D30896"/>
    <w:rsid w:val="00D30992"/>
    <w:rsid w:val="00D309E1"/>
    <w:rsid w:val="00D30A14"/>
    <w:rsid w:val="00D30C2F"/>
    <w:rsid w:val="00D30DBA"/>
    <w:rsid w:val="00D30E5A"/>
    <w:rsid w:val="00D30EB8"/>
    <w:rsid w:val="00D30F2E"/>
    <w:rsid w:val="00D30FE0"/>
    <w:rsid w:val="00D31025"/>
    <w:rsid w:val="00D3105F"/>
    <w:rsid w:val="00D31066"/>
    <w:rsid w:val="00D310E4"/>
    <w:rsid w:val="00D31103"/>
    <w:rsid w:val="00D31116"/>
    <w:rsid w:val="00D31187"/>
    <w:rsid w:val="00D311F6"/>
    <w:rsid w:val="00D3136B"/>
    <w:rsid w:val="00D313F9"/>
    <w:rsid w:val="00D315E0"/>
    <w:rsid w:val="00D3160B"/>
    <w:rsid w:val="00D31713"/>
    <w:rsid w:val="00D3172F"/>
    <w:rsid w:val="00D3175B"/>
    <w:rsid w:val="00D31790"/>
    <w:rsid w:val="00D31818"/>
    <w:rsid w:val="00D31863"/>
    <w:rsid w:val="00D31891"/>
    <w:rsid w:val="00D31893"/>
    <w:rsid w:val="00D318AC"/>
    <w:rsid w:val="00D318DA"/>
    <w:rsid w:val="00D3190B"/>
    <w:rsid w:val="00D31929"/>
    <w:rsid w:val="00D3195D"/>
    <w:rsid w:val="00D31994"/>
    <w:rsid w:val="00D319F5"/>
    <w:rsid w:val="00D31A72"/>
    <w:rsid w:val="00D31B84"/>
    <w:rsid w:val="00D31B97"/>
    <w:rsid w:val="00D31C10"/>
    <w:rsid w:val="00D31C47"/>
    <w:rsid w:val="00D31CA2"/>
    <w:rsid w:val="00D31CBA"/>
    <w:rsid w:val="00D31CF3"/>
    <w:rsid w:val="00D31D23"/>
    <w:rsid w:val="00D31D54"/>
    <w:rsid w:val="00D31D6A"/>
    <w:rsid w:val="00D31DE8"/>
    <w:rsid w:val="00D3203C"/>
    <w:rsid w:val="00D320B9"/>
    <w:rsid w:val="00D320CE"/>
    <w:rsid w:val="00D320EE"/>
    <w:rsid w:val="00D32165"/>
    <w:rsid w:val="00D3216B"/>
    <w:rsid w:val="00D3218F"/>
    <w:rsid w:val="00D321D1"/>
    <w:rsid w:val="00D322B5"/>
    <w:rsid w:val="00D3233F"/>
    <w:rsid w:val="00D3245C"/>
    <w:rsid w:val="00D325C2"/>
    <w:rsid w:val="00D32652"/>
    <w:rsid w:val="00D32675"/>
    <w:rsid w:val="00D3268E"/>
    <w:rsid w:val="00D3277D"/>
    <w:rsid w:val="00D32830"/>
    <w:rsid w:val="00D328D6"/>
    <w:rsid w:val="00D3294D"/>
    <w:rsid w:val="00D329D0"/>
    <w:rsid w:val="00D329E3"/>
    <w:rsid w:val="00D32A7B"/>
    <w:rsid w:val="00D32BFC"/>
    <w:rsid w:val="00D32C39"/>
    <w:rsid w:val="00D32CD2"/>
    <w:rsid w:val="00D32CE8"/>
    <w:rsid w:val="00D32D04"/>
    <w:rsid w:val="00D32DFD"/>
    <w:rsid w:val="00D32E1F"/>
    <w:rsid w:val="00D33082"/>
    <w:rsid w:val="00D3310B"/>
    <w:rsid w:val="00D33248"/>
    <w:rsid w:val="00D3335E"/>
    <w:rsid w:val="00D33361"/>
    <w:rsid w:val="00D3336D"/>
    <w:rsid w:val="00D333A2"/>
    <w:rsid w:val="00D334AC"/>
    <w:rsid w:val="00D3356B"/>
    <w:rsid w:val="00D3359D"/>
    <w:rsid w:val="00D336DF"/>
    <w:rsid w:val="00D33771"/>
    <w:rsid w:val="00D33785"/>
    <w:rsid w:val="00D337EF"/>
    <w:rsid w:val="00D3387B"/>
    <w:rsid w:val="00D338B3"/>
    <w:rsid w:val="00D338FE"/>
    <w:rsid w:val="00D339B1"/>
    <w:rsid w:val="00D339B4"/>
    <w:rsid w:val="00D33B6E"/>
    <w:rsid w:val="00D33C62"/>
    <w:rsid w:val="00D33C65"/>
    <w:rsid w:val="00D33C75"/>
    <w:rsid w:val="00D33C80"/>
    <w:rsid w:val="00D33CC5"/>
    <w:rsid w:val="00D33CE0"/>
    <w:rsid w:val="00D33D15"/>
    <w:rsid w:val="00D33E5C"/>
    <w:rsid w:val="00D340D0"/>
    <w:rsid w:val="00D34198"/>
    <w:rsid w:val="00D341AF"/>
    <w:rsid w:val="00D34255"/>
    <w:rsid w:val="00D34341"/>
    <w:rsid w:val="00D343C8"/>
    <w:rsid w:val="00D3451F"/>
    <w:rsid w:val="00D34570"/>
    <w:rsid w:val="00D345BD"/>
    <w:rsid w:val="00D34686"/>
    <w:rsid w:val="00D34780"/>
    <w:rsid w:val="00D34830"/>
    <w:rsid w:val="00D34897"/>
    <w:rsid w:val="00D348B4"/>
    <w:rsid w:val="00D349F3"/>
    <w:rsid w:val="00D34A5D"/>
    <w:rsid w:val="00D34B2C"/>
    <w:rsid w:val="00D34D64"/>
    <w:rsid w:val="00D34D8E"/>
    <w:rsid w:val="00D34DDD"/>
    <w:rsid w:val="00D34E12"/>
    <w:rsid w:val="00D34EEE"/>
    <w:rsid w:val="00D34F06"/>
    <w:rsid w:val="00D34F2C"/>
    <w:rsid w:val="00D34F6C"/>
    <w:rsid w:val="00D34F7E"/>
    <w:rsid w:val="00D34F8B"/>
    <w:rsid w:val="00D34FAF"/>
    <w:rsid w:val="00D34FB4"/>
    <w:rsid w:val="00D34FD6"/>
    <w:rsid w:val="00D3505E"/>
    <w:rsid w:val="00D35146"/>
    <w:rsid w:val="00D3522F"/>
    <w:rsid w:val="00D35396"/>
    <w:rsid w:val="00D3540F"/>
    <w:rsid w:val="00D35437"/>
    <w:rsid w:val="00D356B5"/>
    <w:rsid w:val="00D356D2"/>
    <w:rsid w:val="00D3570C"/>
    <w:rsid w:val="00D3573F"/>
    <w:rsid w:val="00D358A1"/>
    <w:rsid w:val="00D359AE"/>
    <w:rsid w:val="00D359C9"/>
    <w:rsid w:val="00D35A2A"/>
    <w:rsid w:val="00D35A43"/>
    <w:rsid w:val="00D35A4D"/>
    <w:rsid w:val="00D35A5E"/>
    <w:rsid w:val="00D35B2A"/>
    <w:rsid w:val="00D35B5A"/>
    <w:rsid w:val="00D35C4F"/>
    <w:rsid w:val="00D35C5A"/>
    <w:rsid w:val="00D35CF0"/>
    <w:rsid w:val="00D35D2D"/>
    <w:rsid w:val="00D35D8C"/>
    <w:rsid w:val="00D35DC5"/>
    <w:rsid w:val="00D35FB8"/>
    <w:rsid w:val="00D3604C"/>
    <w:rsid w:val="00D36093"/>
    <w:rsid w:val="00D360C5"/>
    <w:rsid w:val="00D36139"/>
    <w:rsid w:val="00D36368"/>
    <w:rsid w:val="00D364D9"/>
    <w:rsid w:val="00D3653B"/>
    <w:rsid w:val="00D365AF"/>
    <w:rsid w:val="00D365BE"/>
    <w:rsid w:val="00D3664C"/>
    <w:rsid w:val="00D36689"/>
    <w:rsid w:val="00D366AC"/>
    <w:rsid w:val="00D367E9"/>
    <w:rsid w:val="00D36916"/>
    <w:rsid w:val="00D3691E"/>
    <w:rsid w:val="00D36A17"/>
    <w:rsid w:val="00D36A3B"/>
    <w:rsid w:val="00D36A4D"/>
    <w:rsid w:val="00D36A71"/>
    <w:rsid w:val="00D36AEB"/>
    <w:rsid w:val="00D36C8B"/>
    <w:rsid w:val="00D36D2D"/>
    <w:rsid w:val="00D36E26"/>
    <w:rsid w:val="00D36E65"/>
    <w:rsid w:val="00D36F2F"/>
    <w:rsid w:val="00D3705D"/>
    <w:rsid w:val="00D37068"/>
    <w:rsid w:val="00D37147"/>
    <w:rsid w:val="00D37187"/>
    <w:rsid w:val="00D371B1"/>
    <w:rsid w:val="00D3723E"/>
    <w:rsid w:val="00D373A7"/>
    <w:rsid w:val="00D373BF"/>
    <w:rsid w:val="00D3746B"/>
    <w:rsid w:val="00D37476"/>
    <w:rsid w:val="00D375BC"/>
    <w:rsid w:val="00D375EA"/>
    <w:rsid w:val="00D375F4"/>
    <w:rsid w:val="00D376C3"/>
    <w:rsid w:val="00D37709"/>
    <w:rsid w:val="00D377C3"/>
    <w:rsid w:val="00D377D9"/>
    <w:rsid w:val="00D378A8"/>
    <w:rsid w:val="00D378FB"/>
    <w:rsid w:val="00D3799F"/>
    <w:rsid w:val="00D37A90"/>
    <w:rsid w:val="00D37AAE"/>
    <w:rsid w:val="00D37B74"/>
    <w:rsid w:val="00D37BCF"/>
    <w:rsid w:val="00D37C5F"/>
    <w:rsid w:val="00D37D12"/>
    <w:rsid w:val="00D37D29"/>
    <w:rsid w:val="00D37D8B"/>
    <w:rsid w:val="00D37E28"/>
    <w:rsid w:val="00D37F48"/>
    <w:rsid w:val="00D40019"/>
    <w:rsid w:val="00D400D2"/>
    <w:rsid w:val="00D401AE"/>
    <w:rsid w:val="00D4026F"/>
    <w:rsid w:val="00D4039C"/>
    <w:rsid w:val="00D40639"/>
    <w:rsid w:val="00D4063C"/>
    <w:rsid w:val="00D4068F"/>
    <w:rsid w:val="00D40A9A"/>
    <w:rsid w:val="00D40A9C"/>
    <w:rsid w:val="00D40B21"/>
    <w:rsid w:val="00D40BA7"/>
    <w:rsid w:val="00D40D10"/>
    <w:rsid w:val="00D40DA9"/>
    <w:rsid w:val="00D40E50"/>
    <w:rsid w:val="00D40E99"/>
    <w:rsid w:val="00D40ED4"/>
    <w:rsid w:val="00D40FD1"/>
    <w:rsid w:val="00D41088"/>
    <w:rsid w:val="00D41233"/>
    <w:rsid w:val="00D4131E"/>
    <w:rsid w:val="00D4147C"/>
    <w:rsid w:val="00D4149B"/>
    <w:rsid w:val="00D41535"/>
    <w:rsid w:val="00D41568"/>
    <w:rsid w:val="00D415E0"/>
    <w:rsid w:val="00D4175A"/>
    <w:rsid w:val="00D4176A"/>
    <w:rsid w:val="00D4176E"/>
    <w:rsid w:val="00D41780"/>
    <w:rsid w:val="00D41B63"/>
    <w:rsid w:val="00D41B68"/>
    <w:rsid w:val="00D41CF7"/>
    <w:rsid w:val="00D41D10"/>
    <w:rsid w:val="00D41DB4"/>
    <w:rsid w:val="00D41DE7"/>
    <w:rsid w:val="00D41DF7"/>
    <w:rsid w:val="00D41F55"/>
    <w:rsid w:val="00D41FE1"/>
    <w:rsid w:val="00D42088"/>
    <w:rsid w:val="00D420B0"/>
    <w:rsid w:val="00D420D3"/>
    <w:rsid w:val="00D420F9"/>
    <w:rsid w:val="00D4210A"/>
    <w:rsid w:val="00D421B6"/>
    <w:rsid w:val="00D422BE"/>
    <w:rsid w:val="00D422E3"/>
    <w:rsid w:val="00D42425"/>
    <w:rsid w:val="00D4245E"/>
    <w:rsid w:val="00D42468"/>
    <w:rsid w:val="00D424A0"/>
    <w:rsid w:val="00D424AF"/>
    <w:rsid w:val="00D42556"/>
    <w:rsid w:val="00D42581"/>
    <w:rsid w:val="00D426C4"/>
    <w:rsid w:val="00D4275B"/>
    <w:rsid w:val="00D42838"/>
    <w:rsid w:val="00D4289F"/>
    <w:rsid w:val="00D42961"/>
    <w:rsid w:val="00D429B8"/>
    <w:rsid w:val="00D429D5"/>
    <w:rsid w:val="00D42AD5"/>
    <w:rsid w:val="00D42BFA"/>
    <w:rsid w:val="00D42C82"/>
    <w:rsid w:val="00D42D23"/>
    <w:rsid w:val="00D42DC9"/>
    <w:rsid w:val="00D42DE9"/>
    <w:rsid w:val="00D42F71"/>
    <w:rsid w:val="00D42F9A"/>
    <w:rsid w:val="00D43013"/>
    <w:rsid w:val="00D4301B"/>
    <w:rsid w:val="00D43036"/>
    <w:rsid w:val="00D43076"/>
    <w:rsid w:val="00D430A6"/>
    <w:rsid w:val="00D43188"/>
    <w:rsid w:val="00D43217"/>
    <w:rsid w:val="00D4321A"/>
    <w:rsid w:val="00D432DC"/>
    <w:rsid w:val="00D4358C"/>
    <w:rsid w:val="00D4361A"/>
    <w:rsid w:val="00D4367B"/>
    <w:rsid w:val="00D436C3"/>
    <w:rsid w:val="00D436D0"/>
    <w:rsid w:val="00D43706"/>
    <w:rsid w:val="00D43778"/>
    <w:rsid w:val="00D437A7"/>
    <w:rsid w:val="00D437AD"/>
    <w:rsid w:val="00D437EF"/>
    <w:rsid w:val="00D438DE"/>
    <w:rsid w:val="00D43AC0"/>
    <w:rsid w:val="00D43AD8"/>
    <w:rsid w:val="00D43B95"/>
    <w:rsid w:val="00D43CAB"/>
    <w:rsid w:val="00D43D55"/>
    <w:rsid w:val="00D43D9F"/>
    <w:rsid w:val="00D43DA7"/>
    <w:rsid w:val="00D43E97"/>
    <w:rsid w:val="00D43EF4"/>
    <w:rsid w:val="00D43F7E"/>
    <w:rsid w:val="00D44026"/>
    <w:rsid w:val="00D44085"/>
    <w:rsid w:val="00D44101"/>
    <w:rsid w:val="00D44128"/>
    <w:rsid w:val="00D441B0"/>
    <w:rsid w:val="00D44236"/>
    <w:rsid w:val="00D443C6"/>
    <w:rsid w:val="00D443FA"/>
    <w:rsid w:val="00D4449A"/>
    <w:rsid w:val="00D44652"/>
    <w:rsid w:val="00D446E7"/>
    <w:rsid w:val="00D446EE"/>
    <w:rsid w:val="00D446F4"/>
    <w:rsid w:val="00D4488B"/>
    <w:rsid w:val="00D449B1"/>
    <w:rsid w:val="00D449F8"/>
    <w:rsid w:val="00D449F9"/>
    <w:rsid w:val="00D44B2B"/>
    <w:rsid w:val="00D44B7E"/>
    <w:rsid w:val="00D44C9C"/>
    <w:rsid w:val="00D44CAD"/>
    <w:rsid w:val="00D44D2F"/>
    <w:rsid w:val="00D44D4F"/>
    <w:rsid w:val="00D44E11"/>
    <w:rsid w:val="00D44E9A"/>
    <w:rsid w:val="00D44EF2"/>
    <w:rsid w:val="00D44F00"/>
    <w:rsid w:val="00D44FE7"/>
    <w:rsid w:val="00D4504F"/>
    <w:rsid w:val="00D450F1"/>
    <w:rsid w:val="00D45100"/>
    <w:rsid w:val="00D4516D"/>
    <w:rsid w:val="00D4518E"/>
    <w:rsid w:val="00D451A9"/>
    <w:rsid w:val="00D451BD"/>
    <w:rsid w:val="00D4524E"/>
    <w:rsid w:val="00D4537A"/>
    <w:rsid w:val="00D4545D"/>
    <w:rsid w:val="00D45531"/>
    <w:rsid w:val="00D45537"/>
    <w:rsid w:val="00D455C9"/>
    <w:rsid w:val="00D45726"/>
    <w:rsid w:val="00D4573D"/>
    <w:rsid w:val="00D4577C"/>
    <w:rsid w:val="00D45A7C"/>
    <w:rsid w:val="00D45B13"/>
    <w:rsid w:val="00D45BC8"/>
    <w:rsid w:val="00D45BE9"/>
    <w:rsid w:val="00D45BF2"/>
    <w:rsid w:val="00D45C6B"/>
    <w:rsid w:val="00D45CD5"/>
    <w:rsid w:val="00D45CE1"/>
    <w:rsid w:val="00D45D09"/>
    <w:rsid w:val="00D45D73"/>
    <w:rsid w:val="00D45D88"/>
    <w:rsid w:val="00D45DA0"/>
    <w:rsid w:val="00D45E07"/>
    <w:rsid w:val="00D45E31"/>
    <w:rsid w:val="00D45F0A"/>
    <w:rsid w:val="00D45F0D"/>
    <w:rsid w:val="00D45F5D"/>
    <w:rsid w:val="00D45FF4"/>
    <w:rsid w:val="00D46031"/>
    <w:rsid w:val="00D4610F"/>
    <w:rsid w:val="00D4613E"/>
    <w:rsid w:val="00D461E2"/>
    <w:rsid w:val="00D461F0"/>
    <w:rsid w:val="00D461F9"/>
    <w:rsid w:val="00D462E5"/>
    <w:rsid w:val="00D46373"/>
    <w:rsid w:val="00D463C2"/>
    <w:rsid w:val="00D46444"/>
    <w:rsid w:val="00D4650C"/>
    <w:rsid w:val="00D4651E"/>
    <w:rsid w:val="00D46564"/>
    <w:rsid w:val="00D465C4"/>
    <w:rsid w:val="00D46605"/>
    <w:rsid w:val="00D4662A"/>
    <w:rsid w:val="00D466DA"/>
    <w:rsid w:val="00D466DB"/>
    <w:rsid w:val="00D466DC"/>
    <w:rsid w:val="00D46703"/>
    <w:rsid w:val="00D46713"/>
    <w:rsid w:val="00D468A7"/>
    <w:rsid w:val="00D468FA"/>
    <w:rsid w:val="00D46905"/>
    <w:rsid w:val="00D46A8C"/>
    <w:rsid w:val="00D46AFE"/>
    <w:rsid w:val="00D46BB4"/>
    <w:rsid w:val="00D46BEE"/>
    <w:rsid w:val="00D46C36"/>
    <w:rsid w:val="00D46E37"/>
    <w:rsid w:val="00D46E97"/>
    <w:rsid w:val="00D46EA1"/>
    <w:rsid w:val="00D46F44"/>
    <w:rsid w:val="00D46F67"/>
    <w:rsid w:val="00D46F94"/>
    <w:rsid w:val="00D46FD4"/>
    <w:rsid w:val="00D4717E"/>
    <w:rsid w:val="00D47213"/>
    <w:rsid w:val="00D47226"/>
    <w:rsid w:val="00D4726E"/>
    <w:rsid w:val="00D472AC"/>
    <w:rsid w:val="00D472C6"/>
    <w:rsid w:val="00D47403"/>
    <w:rsid w:val="00D4756D"/>
    <w:rsid w:val="00D47588"/>
    <w:rsid w:val="00D475BB"/>
    <w:rsid w:val="00D4767C"/>
    <w:rsid w:val="00D4774C"/>
    <w:rsid w:val="00D47768"/>
    <w:rsid w:val="00D477FE"/>
    <w:rsid w:val="00D4781D"/>
    <w:rsid w:val="00D4785A"/>
    <w:rsid w:val="00D47964"/>
    <w:rsid w:val="00D479A3"/>
    <w:rsid w:val="00D479B6"/>
    <w:rsid w:val="00D47A23"/>
    <w:rsid w:val="00D47A9A"/>
    <w:rsid w:val="00D47AD3"/>
    <w:rsid w:val="00D47AD6"/>
    <w:rsid w:val="00D47B4D"/>
    <w:rsid w:val="00D47B57"/>
    <w:rsid w:val="00D47B82"/>
    <w:rsid w:val="00D47BFB"/>
    <w:rsid w:val="00D47CDA"/>
    <w:rsid w:val="00D47E0D"/>
    <w:rsid w:val="00D47E16"/>
    <w:rsid w:val="00D47ECB"/>
    <w:rsid w:val="00D47F9F"/>
    <w:rsid w:val="00D47FD5"/>
    <w:rsid w:val="00D47FEB"/>
    <w:rsid w:val="00D5006E"/>
    <w:rsid w:val="00D50152"/>
    <w:rsid w:val="00D50157"/>
    <w:rsid w:val="00D5019A"/>
    <w:rsid w:val="00D5023D"/>
    <w:rsid w:val="00D502B3"/>
    <w:rsid w:val="00D502B5"/>
    <w:rsid w:val="00D50339"/>
    <w:rsid w:val="00D5043D"/>
    <w:rsid w:val="00D50454"/>
    <w:rsid w:val="00D50483"/>
    <w:rsid w:val="00D5049E"/>
    <w:rsid w:val="00D504D2"/>
    <w:rsid w:val="00D50507"/>
    <w:rsid w:val="00D5056E"/>
    <w:rsid w:val="00D505E0"/>
    <w:rsid w:val="00D505F7"/>
    <w:rsid w:val="00D506A7"/>
    <w:rsid w:val="00D506D6"/>
    <w:rsid w:val="00D506D9"/>
    <w:rsid w:val="00D507B8"/>
    <w:rsid w:val="00D50831"/>
    <w:rsid w:val="00D5085E"/>
    <w:rsid w:val="00D5089F"/>
    <w:rsid w:val="00D509C6"/>
    <w:rsid w:val="00D509F1"/>
    <w:rsid w:val="00D509FB"/>
    <w:rsid w:val="00D50A44"/>
    <w:rsid w:val="00D50A49"/>
    <w:rsid w:val="00D50AC4"/>
    <w:rsid w:val="00D50B50"/>
    <w:rsid w:val="00D50BB7"/>
    <w:rsid w:val="00D50BC2"/>
    <w:rsid w:val="00D50BE1"/>
    <w:rsid w:val="00D50C22"/>
    <w:rsid w:val="00D50C4C"/>
    <w:rsid w:val="00D50C8B"/>
    <w:rsid w:val="00D50F33"/>
    <w:rsid w:val="00D50F70"/>
    <w:rsid w:val="00D50F78"/>
    <w:rsid w:val="00D50F9F"/>
    <w:rsid w:val="00D5118D"/>
    <w:rsid w:val="00D51218"/>
    <w:rsid w:val="00D51283"/>
    <w:rsid w:val="00D51394"/>
    <w:rsid w:val="00D51476"/>
    <w:rsid w:val="00D514F0"/>
    <w:rsid w:val="00D51546"/>
    <w:rsid w:val="00D5157D"/>
    <w:rsid w:val="00D5179B"/>
    <w:rsid w:val="00D51969"/>
    <w:rsid w:val="00D519C0"/>
    <w:rsid w:val="00D51A0F"/>
    <w:rsid w:val="00D51A4A"/>
    <w:rsid w:val="00D51A79"/>
    <w:rsid w:val="00D51B5E"/>
    <w:rsid w:val="00D51D7A"/>
    <w:rsid w:val="00D51EE9"/>
    <w:rsid w:val="00D51EF7"/>
    <w:rsid w:val="00D51F03"/>
    <w:rsid w:val="00D51F7E"/>
    <w:rsid w:val="00D51FB5"/>
    <w:rsid w:val="00D520FB"/>
    <w:rsid w:val="00D52287"/>
    <w:rsid w:val="00D522BD"/>
    <w:rsid w:val="00D523C9"/>
    <w:rsid w:val="00D524DF"/>
    <w:rsid w:val="00D5255B"/>
    <w:rsid w:val="00D526C7"/>
    <w:rsid w:val="00D526FA"/>
    <w:rsid w:val="00D527EF"/>
    <w:rsid w:val="00D52906"/>
    <w:rsid w:val="00D52944"/>
    <w:rsid w:val="00D5298B"/>
    <w:rsid w:val="00D52A4B"/>
    <w:rsid w:val="00D52A59"/>
    <w:rsid w:val="00D52AB2"/>
    <w:rsid w:val="00D52ACE"/>
    <w:rsid w:val="00D52B96"/>
    <w:rsid w:val="00D52C6A"/>
    <w:rsid w:val="00D52D39"/>
    <w:rsid w:val="00D52E3E"/>
    <w:rsid w:val="00D52E44"/>
    <w:rsid w:val="00D52E90"/>
    <w:rsid w:val="00D52EDA"/>
    <w:rsid w:val="00D52F3E"/>
    <w:rsid w:val="00D52FAA"/>
    <w:rsid w:val="00D53179"/>
    <w:rsid w:val="00D531A7"/>
    <w:rsid w:val="00D532DF"/>
    <w:rsid w:val="00D533CA"/>
    <w:rsid w:val="00D5342F"/>
    <w:rsid w:val="00D53481"/>
    <w:rsid w:val="00D534BA"/>
    <w:rsid w:val="00D534E8"/>
    <w:rsid w:val="00D53552"/>
    <w:rsid w:val="00D535AD"/>
    <w:rsid w:val="00D53636"/>
    <w:rsid w:val="00D53652"/>
    <w:rsid w:val="00D53725"/>
    <w:rsid w:val="00D5389E"/>
    <w:rsid w:val="00D539D7"/>
    <w:rsid w:val="00D53A94"/>
    <w:rsid w:val="00D53B0C"/>
    <w:rsid w:val="00D53C28"/>
    <w:rsid w:val="00D53C8E"/>
    <w:rsid w:val="00D53CC2"/>
    <w:rsid w:val="00D53CC4"/>
    <w:rsid w:val="00D53D07"/>
    <w:rsid w:val="00D53D5A"/>
    <w:rsid w:val="00D53D5E"/>
    <w:rsid w:val="00D53D65"/>
    <w:rsid w:val="00D53D8B"/>
    <w:rsid w:val="00D53E36"/>
    <w:rsid w:val="00D53FE9"/>
    <w:rsid w:val="00D5407B"/>
    <w:rsid w:val="00D5412E"/>
    <w:rsid w:val="00D5419D"/>
    <w:rsid w:val="00D54221"/>
    <w:rsid w:val="00D54230"/>
    <w:rsid w:val="00D54233"/>
    <w:rsid w:val="00D542AA"/>
    <w:rsid w:val="00D542B1"/>
    <w:rsid w:val="00D54377"/>
    <w:rsid w:val="00D545AB"/>
    <w:rsid w:val="00D545E6"/>
    <w:rsid w:val="00D545E7"/>
    <w:rsid w:val="00D545FF"/>
    <w:rsid w:val="00D546E9"/>
    <w:rsid w:val="00D54718"/>
    <w:rsid w:val="00D547E0"/>
    <w:rsid w:val="00D54869"/>
    <w:rsid w:val="00D549AC"/>
    <w:rsid w:val="00D54B4F"/>
    <w:rsid w:val="00D54BAD"/>
    <w:rsid w:val="00D54C5C"/>
    <w:rsid w:val="00D54D65"/>
    <w:rsid w:val="00D54DCB"/>
    <w:rsid w:val="00D54E6B"/>
    <w:rsid w:val="00D54EE2"/>
    <w:rsid w:val="00D55026"/>
    <w:rsid w:val="00D55266"/>
    <w:rsid w:val="00D552BC"/>
    <w:rsid w:val="00D5533D"/>
    <w:rsid w:val="00D55373"/>
    <w:rsid w:val="00D5537E"/>
    <w:rsid w:val="00D5557D"/>
    <w:rsid w:val="00D556C6"/>
    <w:rsid w:val="00D55728"/>
    <w:rsid w:val="00D5579A"/>
    <w:rsid w:val="00D5589B"/>
    <w:rsid w:val="00D55A45"/>
    <w:rsid w:val="00D55B92"/>
    <w:rsid w:val="00D55BAD"/>
    <w:rsid w:val="00D55BCD"/>
    <w:rsid w:val="00D55BFE"/>
    <w:rsid w:val="00D55C96"/>
    <w:rsid w:val="00D55DFD"/>
    <w:rsid w:val="00D55EA0"/>
    <w:rsid w:val="00D55F27"/>
    <w:rsid w:val="00D56144"/>
    <w:rsid w:val="00D561D6"/>
    <w:rsid w:val="00D56231"/>
    <w:rsid w:val="00D563F2"/>
    <w:rsid w:val="00D5641A"/>
    <w:rsid w:val="00D5642B"/>
    <w:rsid w:val="00D56570"/>
    <w:rsid w:val="00D565B1"/>
    <w:rsid w:val="00D565FF"/>
    <w:rsid w:val="00D56653"/>
    <w:rsid w:val="00D566E9"/>
    <w:rsid w:val="00D5670A"/>
    <w:rsid w:val="00D567EE"/>
    <w:rsid w:val="00D569F0"/>
    <w:rsid w:val="00D56A22"/>
    <w:rsid w:val="00D56A76"/>
    <w:rsid w:val="00D56C79"/>
    <w:rsid w:val="00D56C7C"/>
    <w:rsid w:val="00D56CC2"/>
    <w:rsid w:val="00D56D24"/>
    <w:rsid w:val="00D56EAB"/>
    <w:rsid w:val="00D56EEA"/>
    <w:rsid w:val="00D56EEE"/>
    <w:rsid w:val="00D56F05"/>
    <w:rsid w:val="00D56F67"/>
    <w:rsid w:val="00D57137"/>
    <w:rsid w:val="00D571BF"/>
    <w:rsid w:val="00D5724C"/>
    <w:rsid w:val="00D57375"/>
    <w:rsid w:val="00D5742E"/>
    <w:rsid w:val="00D57443"/>
    <w:rsid w:val="00D574B5"/>
    <w:rsid w:val="00D5764C"/>
    <w:rsid w:val="00D576DE"/>
    <w:rsid w:val="00D576E2"/>
    <w:rsid w:val="00D577AE"/>
    <w:rsid w:val="00D577D1"/>
    <w:rsid w:val="00D5780E"/>
    <w:rsid w:val="00D578C7"/>
    <w:rsid w:val="00D579B1"/>
    <w:rsid w:val="00D57A86"/>
    <w:rsid w:val="00D57B00"/>
    <w:rsid w:val="00D57B4A"/>
    <w:rsid w:val="00D57BBD"/>
    <w:rsid w:val="00D57C0E"/>
    <w:rsid w:val="00D57C73"/>
    <w:rsid w:val="00D57D79"/>
    <w:rsid w:val="00D57D7D"/>
    <w:rsid w:val="00D60006"/>
    <w:rsid w:val="00D6004D"/>
    <w:rsid w:val="00D6008B"/>
    <w:rsid w:val="00D600D1"/>
    <w:rsid w:val="00D600DF"/>
    <w:rsid w:val="00D60101"/>
    <w:rsid w:val="00D6010B"/>
    <w:rsid w:val="00D6018C"/>
    <w:rsid w:val="00D60191"/>
    <w:rsid w:val="00D601E6"/>
    <w:rsid w:val="00D60209"/>
    <w:rsid w:val="00D60210"/>
    <w:rsid w:val="00D60296"/>
    <w:rsid w:val="00D60304"/>
    <w:rsid w:val="00D6032F"/>
    <w:rsid w:val="00D6035A"/>
    <w:rsid w:val="00D60437"/>
    <w:rsid w:val="00D604D9"/>
    <w:rsid w:val="00D604FB"/>
    <w:rsid w:val="00D6059C"/>
    <w:rsid w:val="00D6063F"/>
    <w:rsid w:val="00D60640"/>
    <w:rsid w:val="00D60662"/>
    <w:rsid w:val="00D60698"/>
    <w:rsid w:val="00D606CC"/>
    <w:rsid w:val="00D606CF"/>
    <w:rsid w:val="00D6081D"/>
    <w:rsid w:val="00D609E5"/>
    <w:rsid w:val="00D60A10"/>
    <w:rsid w:val="00D60B1A"/>
    <w:rsid w:val="00D60B97"/>
    <w:rsid w:val="00D60BD7"/>
    <w:rsid w:val="00D60BEA"/>
    <w:rsid w:val="00D60C8A"/>
    <w:rsid w:val="00D60CC9"/>
    <w:rsid w:val="00D60CF6"/>
    <w:rsid w:val="00D60D0C"/>
    <w:rsid w:val="00D60D73"/>
    <w:rsid w:val="00D60D94"/>
    <w:rsid w:val="00D60E9E"/>
    <w:rsid w:val="00D60F44"/>
    <w:rsid w:val="00D61005"/>
    <w:rsid w:val="00D6100D"/>
    <w:rsid w:val="00D6105D"/>
    <w:rsid w:val="00D61065"/>
    <w:rsid w:val="00D6110B"/>
    <w:rsid w:val="00D6117B"/>
    <w:rsid w:val="00D611A3"/>
    <w:rsid w:val="00D61246"/>
    <w:rsid w:val="00D6129E"/>
    <w:rsid w:val="00D612E1"/>
    <w:rsid w:val="00D61302"/>
    <w:rsid w:val="00D6142C"/>
    <w:rsid w:val="00D61459"/>
    <w:rsid w:val="00D6147A"/>
    <w:rsid w:val="00D6149B"/>
    <w:rsid w:val="00D614D4"/>
    <w:rsid w:val="00D615B6"/>
    <w:rsid w:val="00D61647"/>
    <w:rsid w:val="00D616AF"/>
    <w:rsid w:val="00D616C1"/>
    <w:rsid w:val="00D6172D"/>
    <w:rsid w:val="00D617A7"/>
    <w:rsid w:val="00D617DD"/>
    <w:rsid w:val="00D61859"/>
    <w:rsid w:val="00D61878"/>
    <w:rsid w:val="00D618C0"/>
    <w:rsid w:val="00D61928"/>
    <w:rsid w:val="00D61977"/>
    <w:rsid w:val="00D61BEF"/>
    <w:rsid w:val="00D61C0F"/>
    <w:rsid w:val="00D61CFE"/>
    <w:rsid w:val="00D61DC8"/>
    <w:rsid w:val="00D61DCC"/>
    <w:rsid w:val="00D61E3C"/>
    <w:rsid w:val="00D61E55"/>
    <w:rsid w:val="00D61EF4"/>
    <w:rsid w:val="00D61EF8"/>
    <w:rsid w:val="00D61F0B"/>
    <w:rsid w:val="00D61F2E"/>
    <w:rsid w:val="00D61FD6"/>
    <w:rsid w:val="00D620E4"/>
    <w:rsid w:val="00D62167"/>
    <w:rsid w:val="00D6218F"/>
    <w:rsid w:val="00D621D9"/>
    <w:rsid w:val="00D621DB"/>
    <w:rsid w:val="00D621E7"/>
    <w:rsid w:val="00D6239A"/>
    <w:rsid w:val="00D623D4"/>
    <w:rsid w:val="00D62407"/>
    <w:rsid w:val="00D6248E"/>
    <w:rsid w:val="00D624AA"/>
    <w:rsid w:val="00D62536"/>
    <w:rsid w:val="00D6256E"/>
    <w:rsid w:val="00D62574"/>
    <w:rsid w:val="00D625FA"/>
    <w:rsid w:val="00D62639"/>
    <w:rsid w:val="00D626B1"/>
    <w:rsid w:val="00D626FF"/>
    <w:rsid w:val="00D627E5"/>
    <w:rsid w:val="00D628F0"/>
    <w:rsid w:val="00D62970"/>
    <w:rsid w:val="00D629F8"/>
    <w:rsid w:val="00D62A00"/>
    <w:rsid w:val="00D62A46"/>
    <w:rsid w:val="00D62AF6"/>
    <w:rsid w:val="00D62B08"/>
    <w:rsid w:val="00D62B29"/>
    <w:rsid w:val="00D62C88"/>
    <w:rsid w:val="00D62CCB"/>
    <w:rsid w:val="00D62CCE"/>
    <w:rsid w:val="00D62CFB"/>
    <w:rsid w:val="00D62D34"/>
    <w:rsid w:val="00D62D96"/>
    <w:rsid w:val="00D62E65"/>
    <w:rsid w:val="00D62E99"/>
    <w:rsid w:val="00D62F0A"/>
    <w:rsid w:val="00D62F46"/>
    <w:rsid w:val="00D62F5E"/>
    <w:rsid w:val="00D62FE4"/>
    <w:rsid w:val="00D62FF1"/>
    <w:rsid w:val="00D631F9"/>
    <w:rsid w:val="00D633C7"/>
    <w:rsid w:val="00D633D9"/>
    <w:rsid w:val="00D6340A"/>
    <w:rsid w:val="00D6351F"/>
    <w:rsid w:val="00D635B1"/>
    <w:rsid w:val="00D636C0"/>
    <w:rsid w:val="00D63853"/>
    <w:rsid w:val="00D63953"/>
    <w:rsid w:val="00D639B0"/>
    <w:rsid w:val="00D63A2E"/>
    <w:rsid w:val="00D63A77"/>
    <w:rsid w:val="00D63AFA"/>
    <w:rsid w:val="00D63B87"/>
    <w:rsid w:val="00D63B95"/>
    <w:rsid w:val="00D63C10"/>
    <w:rsid w:val="00D63C25"/>
    <w:rsid w:val="00D63C32"/>
    <w:rsid w:val="00D63C7A"/>
    <w:rsid w:val="00D63CD3"/>
    <w:rsid w:val="00D63D09"/>
    <w:rsid w:val="00D63E4E"/>
    <w:rsid w:val="00D63EB2"/>
    <w:rsid w:val="00D63ECD"/>
    <w:rsid w:val="00D64011"/>
    <w:rsid w:val="00D64052"/>
    <w:rsid w:val="00D64107"/>
    <w:rsid w:val="00D6410C"/>
    <w:rsid w:val="00D6423A"/>
    <w:rsid w:val="00D64273"/>
    <w:rsid w:val="00D6430D"/>
    <w:rsid w:val="00D64378"/>
    <w:rsid w:val="00D643DD"/>
    <w:rsid w:val="00D64426"/>
    <w:rsid w:val="00D6448F"/>
    <w:rsid w:val="00D644DF"/>
    <w:rsid w:val="00D64513"/>
    <w:rsid w:val="00D6454B"/>
    <w:rsid w:val="00D646BB"/>
    <w:rsid w:val="00D646DA"/>
    <w:rsid w:val="00D64762"/>
    <w:rsid w:val="00D647A8"/>
    <w:rsid w:val="00D64852"/>
    <w:rsid w:val="00D64942"/>
    <w:rsid w:val="00D64A79"/>
    <w:rsid w:val="00D64ACA"/>
    <w:rsid w:val="00D64B6A"/>
    <w:rsid w:val="00D64B6C"/>
    <w:rsid w:val="00D64B8F"/>
    <w:rsid w:val="00D64C5A"/>
    <w:rsid w:val="00D64CC7"/>
    <w:rsid w:val="00D64CD0"/>
    <w:rsid w:val="00D64D11"/>
    <w:rsid w:val="00D64D8C"/>
    <w:rsid w:val="00D64E1D"/>
    <w:rsid w:val="00D64E6D"/>
    <w:rsid w:val="00D64F24"/>
    <w:rsid w:val="00D64F25"/>
    <w:rsid w:val="00D64F9C"/>
    <w:rsid w:val="00D64FDF"/>
    <w:rsid w:val="00D64FEC"/>
    <w:rsid w:val="00D64FF6"/>
    <w:rsid w:val="00D650C2"/>
    <w:rsid w:val="00D650F0"/>
    <w:rsid w:val="00D65108"/>
    <w:rsid w:val="00D6515D"/>
    <w:rsid w:val="00D65171"/>
    <w:rsid w:val="00D651B2"/>
    <w:rsid w:val="00D65206"/>
    <w:rsid w:val="00D65300"/>
    <w:rsid w:val="00D65396"/>
    <w:rsid w:val="00D653D8"/>
    <w:rsid w:val="00D6547C"/>
    <w:rsid w:val="00D654CF"/>
    <w:rsid w:val="00D6561A"/>
    <w:rsid w:val="00D65649"/>
    <w:rsid w:val="00D6567E"/>
    <w:rsid w:val="00D658A3"/>
    <w:rsid w:val="00D658AF"/>
    <w:rsid w:val="00D65956"/>
    <w:rsid w:val="00D65971"/>
    <w:rsid w:val="00D65995"/>
    <w:rsid w:val="00D659AA"/>
    <w:rsid w:val="00D659EB"/>
    <w:rsid w:val="00D65A8A"/>
    <w:rsid w:val="00D65B63"/>
    <w:rsid w:val="00D65C49"/>
    <w:rsid w:val="00D65DEF"/>
    <w:rsid w:val="00D65E8E"/>
    <w:rsid w:val="00D65EB0"/>
    <w:rsid w:val="00D65F02"/>
    <w:rsid w:val="00D65F3D"/>
    <w:rsid w:val="00D65F6C"/>
    <w:rsid w:val="00D66040"/>
    <w:rsid w:val="00D661AD"/>
    <w:rsid w:val="00D66249"/>
    <w:rsid w:val="00D66272"/>
    <w:rsid w:val="00D66304"/>
    <w:rsid w:val="00D66318"/>
    <w:rsid w:val="00D6633F"/>
    <w:rsid w:val="00D66386"/>
    <w:rsid w:val="00D66555"/>
    <w:rsid w:val="00D66734"/>
    <w:rsid w:val="00D6676A"/>
    <w:rsid w:val="00D6679B"/>
    <w:rsid w:val="00D667B0"/>
    <w:rsid w:val="00D667C3"/>
    <w:rsid w:val="00D668AB"/>
    <w:rsid w:val="00D669EB"/>
    <w:rsid w:val="00D66A4C"/>
    <w:rsid w:val="00D66A53"/>
    <w:rsid w:val="00D66A8D"/>
    <w:rsid w:val="00D66A8F"/>
    <w:rsid w:val="00D66B3E"/>
    <w:rsid w:val="00D66B63"/>
    <w:rsid w:val="00D66B9B"/>
    <w:rsid w:val="00D66BC8"/>
    <w:rsid w:val="00D66CA4"/>
    <w:rsid w:val="00D66CA6"/>
    <w:rsid w:val="00D66CDD"/>
    <w:rsid w:val="00D66D6D"/>
    <w:rsid w:val="00D66E1C"/>
    <w:rsid w:val="00D66F6A"/>
    <w:rsid w:val="00D6700E"/>
    <w:rsid w:val="00D6704A"/>
    <w:rsid w:val="00D671DF"/>
    <w:rsid w:val="00D67233"/>
    <w:rsid w:val="00D672EF"/>
    <w:rsid w:val="00D672F6"/>
    <w:rsid w:val="00D67303"/>
    <w:rsid w:val="00D67366"/>
    <w:rsid w:val="00D6738A"/>
    <w:rsid w:val="00D673EB"/>
    <w:rsid w:val="00D67479"/>
    <w:rsid w:val="00D674BD"/>
    <w:rsid w:val="00D67538"/>
    <w:rsid w:val="00D6758D"/>
    <w:rsid w:val="00D675C6"/>
    <w:rsid w:val="00D67683"/>
    <w:rsid w:val="00D676F0"/>
    <w:rsid w:val="00D67877"/>
    <w:rsid w:val="00D6787A"/>
    <w:rsid w:val="00D67897"/>
    <w:rsid w:val="00D678B1"/>
    <w:rsid w:val="00D67A85"/>
    <w:rsid w:val="00D67A91"/>
    <w:rsid w:val="00D67B66"/>
    <w:rsid w:val="00D67BD3"/>
    <w:rsid w:val="00D67D0B"/>
    <w:rsid w:val="00D67D21"/>
    <w:rsid w:val="00D67D79"/>
    <w:rsid w:val="00D67D81"/>
    <w:rsid w:val="00D67E92"/>
    <w:rsid w:val="00D67EE0"/>
    <w:rsid w:val="00D67EEE"/>
    <w:rsid w:val="00D70038"/>
    <w:rsid w:val="00D70058"/>
    <w:rsid w:val="00D700BB"/>
    <w:rsid w:val="00D700DC"/>
    <w:rsid w:val="00D7013C"/>
    <w:rsid w:val="00D7018C"/>
    <w:rsid w:val="00D701FD"/>
    <w:rsid w:val="00D70286"/>
    <w:rsid w:val="00D7029C"/>
    <w:rsid w:val="00D7037A"/>
    <w:rsid w:val="00D70443"/>
    <w:rsid w:val="00D70451"/>
    <w:rsid w:val="00D70545"/>
    <w:rsid w:val="00D7067A"/>
    <w:rsid w:val="00D708C0"/>
    <w:rsid w:val="00D708CA"/>
    <w:rsid w:val="00D708F4"/>
    <w:rsid w:val="00D70A1D"/>
    <w:rsid w:val="00D70B5C"/>
    <w:rsid w:val="00D70D33"/>
    <w:rsid w:val="00D70D42"/>
    <w:rsid w:val="00D70D4F"/>
    <w:rsid w:val="00D70D67"/>
    <w:rsid w:val="00D70DB0"/>
    <w:rsid w:val="00D70E05"/>
    <w:rsid w:val="00D70EE0"/>
    <w:rsid w:val="00D70F14"/>
    <w:rsid w:val="00D70F90"/>
    <w:rsid w:val="00D70FAD"/>
    <w:rsid w:val="00D71025"/>
    <w:rsid w:val="00D710A9"/>
    <w:rsid w:val="00D710E2"/>
    <w:rsid w:val="00D7112D"/>
    <w:rsid w:val="00D71172"/>
    <w:rsid w:val="00D711D8"/>
    <w:rsid w:val="00D71272"/>
    <w:rsid w:val="00D712BE"/>
    <w:rsid w:val="00D71308"/>
    <w:rsid w:val="00D71343"/>
    <w:rsid w:val="00D713A7"/>
    <w:rsid w:val="00D71451"/>
    <w:rsid w:val="00D714EB"/>
    <w:rsid w:val="00D7150A"/>
    <w:rsid w:val="00D715A8"/>
    <w:rsid w:val="00D71675"/>
    <w:rsid w:val="00D717D6"/>
    <w:rsid w:val="00D717E6"/>
    <w:rsid w:val="00D71889"/>
    <w:rsid w:val="00D71934"/>
    <w:rsid w:val="00D71A02"/>
    <w:rsid w:val="00D71A06"/>
    <w:rsid w:val="00D71A34"/>
    <w:rsid w:val="00D71B51"/>
    <w:rsid w:val="00D71C26"/>
    <w:rsid w:val="00D71C9E"/>
    <w:rsid w:val="00D71D5F"/>
    <w:rsid w:val="00D71F00"/>
    <w:rsid w:val="00D71FA3"/>
    <w:rsid w:val="00D71FD9"/>
    <w:rsid w:val="00D720F7"/>
    <w:rsid w:val="00D72109"/>
    <w:rsid w:val="00D722A4"/>
    <w:rsid w:val="00D7232C"/>
    <w:rsid w:val="00D72401"/>
    <w:rsid w:val="00D7245F"/>
    <w:rsid w:val="00D72575"/>
    <w:rsid w:val="00D725CC"/>
    <w:rsid w:val="00D725D7"/>
    <w:rsid w:val="00D72631"/>
    <w:rsid w:val="00D7265E"/>
    <w:rsid w:val="00D7266D"/>
    <w:rsid w:val="00D72722"/>
    <w:rsid w:val="00D72764"/>
    <w:rsid w:val="00D72768"/>
    <w:rsid w:val="00D72871"/>
    <w:rsid w:val="00D72895"/>
    <w:rsid w:val="00D729A2"/>
    <w:rsid w:val="00D72B03"/>
    <w:rsid w:val="00D72BE6"/>
    <w:rsid w:val="00D72BEB"/>
    <w:rsid w:val="00D72D1E"/>
    <w:rsid w:val="00D72E4B"/>
    <w:rsid w:val="00D72E6E"/>
    <w:rsid w:val="00D72EB8"/>
    <w:rsid w:val="00D72FBE"/>
    <w:rsid w:val="00D7302F"/>
    <w:rsid w:val="00D7315A"/>
    <w:rsid w:val="00D731AA"/>
    <w:rsid w:val="00D7324F"/>
    <w:rsid w:val="00D7330D"/>
    <w:rsid w:val="00D7331A"/>
    <w:rsid w:val="00D73430"/>
    <w:rsid w:val="00D73485"/>
    <w:rsid w:val="00D734B3"/>
    <w:rsid w:val="00D734D3"/>
    <w:rsid w:val="00D735D2"/>
    <w:rsid w:val="00D7361C"/>
    <w:rsid w:val="00D737E0"/>
    <w:rsid w:val="00D73816"/>
    <w:rsid w:val="00D738C3"/>
    <w:rsid w:val="00D73AC9"/>
    <w:rsid w:val="00D73B3C"/>
    <w:rsid w:val="00D73BCF"/>
    <w:rsid w:val="00D73CAA"/>
    <w:rsid w:val="00D73CF6"/>
    <w:rsid w:val="00D73D1B"/>
    <w:rsid w:val="00D73E49"/>
    <w:rsid w:val="00D73E6A"/>
    <w:rsid w:val="00D73F13"/>
    <w:rsid w:val="00D73F60"/>
    <w:rsid w:val="00D73FF2"/>
    <w:rsid w:val="00D74000"/>
    <w:rsid w:val="00D7407C"/>
    <w:rsid w:val="00D740F5"/>
    <w:rsid w:val="00D7414D"/>
    <w:rsid w:val="00D741A2"/>
    <w:rsid w:val="00D741B0"/>
    <w:rsid w:val="00D7424E"/>
    <w:rsid w:val="00D7428A"/>
    <w:rsid w:val="00D742A4"/>
    <w:rsid w:val="00D742BD"/>
    <w:rsid w:val="00D74393"/>
    <w:rsid w:val="00D74429"/>
    <w:rsid w:val="00D744C4"/>
    <w:rsid w:val="00D7455F"/>
    <w:rsid w:val="00D74773"/>
    <w:rsid w:val="00D7480C"/>
    <w:rsid w:val="00D74821"/>
    <w:rsid w:val="00D748ED"/>
    <w:rsid w:val="00D74902"/>
    <w:rsid w:val="00D74A1D"/>
    <w:rsid w:val="00D74A2E"/>
    <w:rsid w:val="00D74A33"/>
    <w:rsid w:val="00D74A9F"/>
    <w:rsid w:val="00D74B2A"/>
    <w:rsid w:val="00D74BA4"/>
    <w:rsid w:val="00D74C21"/>
    <w:rsid w:val="00D74C4D"/>
    <w:rsid w:val="00D74C4F"/>
    <w:rsid w:val="00D74CAF"/>
    <w:rsid w:val="00D74CCA"/>
    <w:rsid w:val="00D74EBD"/>
    <w:rsid w:val="00D74F0A"/>
    <w:rsid w:val="00D74FB7"/>
    <w:rsid w:val="00D74FD0"/>
    <w:rsid w:val="00D75057"/>
    <w:rsid w:val="00D75091"/>
    <w:rsid w:val="00D75158"/>
    <w:rsid w:val="00D751BC"/>
    <w:rsid w:val="00D751F0"/>
    <w:rsid w:val="00D75210"/>
    <w:rsid w:val="00D7530C"/>
    <w:rsid w:val="00D75399"/>
    <w:rsid w:val="00D754CD"/>
    <w:rsid w:val="00D7552F"/>
    <w:rsid w:val="00D75550"/>
    <w:rsid w:val="00D755A2"/>
    <w:rsid w:val="00D756EE"/>
    <w:rsid w:val="00D75707"/>
    <w:rsid w:val="00D7570F"/>
    <w:rsid w:val="00D75798"/>
    <w:rsid w:val="00D7584B"/>
    <w:rsid w:val="00D758B6"/>
    <w:rsid w:val="00D75915"/>
    <w:rsid w:val="00D7598A"/>
    <w:rsid w:val="00D75A7A"/>
    <w:rsid w:val="00D75A94"/>
    <w:rsid w:val="00D75B2F"/>
    <w:rsid w:val="00D75BE2"/>
    <w:rsid w:val="00D75C03"/>
    <w:rsid w:val="00D75C44"/>
    <w:rsid w:val="00D75C64"/>
    <w:rsid w:val="00D75C6B"/>
    <w:rsid w:val="00D75C7E"/>
    <w:rsid w:val="00D75D6C"/>
    <w:rsid w:val="00D75EAD"/>
    <w:rsid w:val="00D75EE4"/>
    <w:rsid w:val="00D75EF8"/>
    <w:rsid w:val="00D75FD9"/>
    <w:rsid w:val="00D7608B"/>
    <w:rsid w:val="00D76096"/>
    <w:rsid w:val="00D760EA"/>
    <w:rsid w:val="00D7610F"/>
    <w:rsid w:val="00D7617E"/>
    <w:rsid w:val="00D76197"/>
    <w:rsid w:val="00D7625D"/>
    <w:rsid w:val="00D76339"/>
    <w:rsid w:val="00D763C4"/>
    <w:rsid w:val="00D76421"/>
    <w:rsid w:val="00D76614"/>
    <w:rsid w:val="00D76679"/>
    <w:rsid w:val="00D766A7"/>
    <w:rsid w:val="00D766C6"/>
    <w:rsid w:val="00D766D9"/>
    <w:rsid w:val="00D76751"/>
    <w:rsid w:val="00D76825"/>
    <w:rsid w:val="00D768A2"/>
    <w:rsid w:val="00D768AD"/>
    <w:rsid w:val="00D7699D"/>
    <w:rsid w:val="00D769A6"/>
    <w:rsid w:val="00D769FD"/>
    <w:rsid w:val="00D76B39"/>
    <w:rsid w:val="00D76C3C"/>
    <w:rsid w:val="00D76CE0"/>
    <w:rsid w:val="00D76DA5"/>
    <w:rsid w:val="00D76DAB"/>
    <w:rsid w:val="00D76DE9"/>
    <w:rsid w:val="00D76EB6"/>
    <w:rsid w:val="00D76EC2"/>
    <w:rsid w:val="00D76F76"/>
    <w:rsid w:val="00D77021"/>
    <w:rsid w:val="00D77173"/>
    <w:rsid w:val="00D771DF"/>
    <w:rsid w:val="00D7739E"/>
    <w:rsid w:val="00D773D4"/>
    <w:rsid w:val="00D7751B"/>
    <w:rsid w:val="00D77681"/>
    <w:rsid w:val="00D77A23"/>
    <w:rsid w:val="00D77A75"/>
    <w:rsid w:val="00D77AE5"/>
    <w:rsid w:val="00D77B22"/>
    <w:rsid w:val="00D77B71"/>
    <w:rsid w:val="00D77B92"/>
    <w:rsid w:val="00D77BC1"/>
    <w:rsid w:val="00D77BFE"/>
    <w:rsid w:val="00D77C28"/>
    <w:rsid w:val="00D77CAC"/>
    <w:rsid w:val="00D77E28"/>
    <w:rsid w:val="00D77F5D"/>
    <w:rsid w:val="00D77F70"/>
    <w:rsid w:val="00D77FA2"/>
    <w:rsid w:val="00D77FD1"/>
    <w:rsid w:val="00D80003"/>
    <w:rsid w:val="00D8000B"/>
    <w:rsid w:val="00D80088"/>
    <w:rsid w:val="00D8016A"/>
    <w:rsid w:val="00D802F3"/>
    <w:rsid w:val="00D8036D"/>
    <w:rsid w:val="00D80428"/>
    <w:rsid w:val="00D80492"/>
    <w:rsid w:val="00D805D3"/>
    <w:rsid w:val="00D80661"/>
    <w:rsid w:val="00D8076B"/>
    <w:rsid w:val="00D80785"/>
    <w:rsid w:val="00D807A9"/>
    <w:rsid w:val="00D8088F"/>
    <w:rsid w:val="00D8097F"/>
    <w:rsid w:val="00D80A7E"/>
    <w:rsid w:val="00D80B02"/>
    <w:rsid w:val="00D80B45"/>
    <w:rsid w:val="00D80BD3"/>
    <w:rsid w:val="00D80BEC"/>
    <w:rsid w:val="00D80C53"/>
    <w:rsid w:val="00D80C84"/>
    <w:rsid w:val="00D80CAE"/>
    <w:rsid w:val="00D80DD5"/>
    <w:rsid w:val="00D80EB2"/>
    <w:rsid w:val="00D8100F"/>
    <w:rsid w:val="00D8110A"/>
    <w:rsid w:val="00D811D2"/>
    <w:rsid w:val="00D812F6"/>
    <w:rsid w:val="00D81312"/>
    <w:rsid w:val="00D8135A"/>
    <w:rsid w:val="00D8137F"/>
    <w:rsid w:val="00D813D9"/>
    <w:rsid w:val="00D81474"/>
    <w:rsid w:val="00D81482"/>
    <w:rsid w:val="00D8156B"/>
    <w:rsid w:val="00D8164A"/>
    <w:rsid w:val="00D81788"/>
    <w:rsid w:val="00D81843"/>
    <w:rsid w:val="00D81924"/>
    <w:rsid w:val="00D81935"/>
    <w:rsid w:val="00D819AB"/>
    <w:rsid w:val="00D819C6"/>
    <w:rsid w:val="00D819ED"/>
    <w:rsid w:val="00D81A08"/>
    <w:rsid w:val="00D81A33"/>
    <w:rsid w:val="00D81ABE"/>
    <w:rsid w:val="00D81AC6"/>
    <w:rsid w:val="00D81B20"/>
    <w:rsid w:val="00D81B35"/>
    <w:rsid w:val="00D81B72"/>
    <w:rsid w:val="00D81C97"/>
    <w:rsid w:val="00D81CB5"/>
    <w:rsid w:val="00D81D23"/>
    <w:rsid w:val="00D81D2D"/>
    <w:rsid w:val="00D81D3B"/>
    <w:rsid w:val="00D81E76"/>
    <w:rsid w:val="00D81F03"/>
    <w:rsid w:val="00D81F89"/>
    <w:rsid w:val="00D81FD3"/>
    <w:rsid w:val="00D81FD5"/>
    <w:rsid w:val="00D820AB"/>
    <w:rsid w:val="00D820EB"/>
    <w:rsid w:val="00D82418"/>
    <w:rsid w:val="00D82480"/>
    <w:rsid w:val="00D82515"/>
    <w:rsid w:val="00D8251E"/>
    <w:rsid w:val="00D82553"/>
    <w:rsid w:val="00D825B9"/>
    <w:rsid w:val="00D8266F"/>
    <w:rsid w:val="00D8272D"/>
    <w:rsid w:val="00D82809"/>
    <w:rsid w:val="00D82853"/>
    <w:rsid w:val="00D828EC"/>
    <w:rsid w:val="00D829FF"/>
    <w:rsid w:val="00D82A0A"/>
    <w:rsid w:val="00D82A11"/>
    <w:rsid w:val="00D82B00"/>
    <w:rsid w:val="00D82BFA"/>
    <w:rsid w:val="00D82C1B"/>
    <w:rsid w:val="00D82C25"/>
    <w:rsid w:val="00D82C2F"/>
    <w:rsid w:val="00D82CB1"/>
    <w:rsid w:val="00D82F08"/>
    <w:rsid w:val="00D82F79"/>
    <w:rsid w:val="00D82F98"/>
    <w:rsid w:val="00D82F9F"/>
    <w:rsid w:val="00D8300A"/>
    <w:rsid w:val="00D830BC"/>
    <w:rsid w:val="00D830EB"/>
    <w:rsid w:val="00D830F7"/>
    <w:rsid w:val="00D8311B"/>
    <w:rsid w:val="00D8320D"/>
    <w:rsid w:val="00D83226"/>
    <w:rsid w:val="00D83262"/>
    <w:rsid w:val="00D8347B"/>
    <w:rsid w:val="00D83551"/>
    <w:rsid w:val="00D835DF"/>
    <w:rsid w:val="00D8387B"/>
    <w:rsid w:val="00D83D24"/>
    <w:rsid w:val="00D83D64"/>
    <w:rsid w:val="00D83D8D"/>
    <w:rsid w:val="00D83DE6"/>
    <w:rsid w:val="00D83E88"/>
    <w:rsid w:val="00D83ED2"/>
    <w:rsid w:val="00D83F6F"/>
    <w:rsid w:val="00D8405C"/>
    <w:rsid w:val="00D8419C"/>
    <w:rsid w:val="00D84338"/>
    <w:rsid w:val="00D8433F"/>
    <w:rsid w:val="00D843F5"/>
    <w:rsid w:val="00D8440E"/>
    <w:rsid w:val="00D8459F"/>
    <w:rsid w:val="00D845BE"/>
    <w:rsid w:val="00D845D5"/>
    <w:rsid w:val="00D846C2"/>
    <w:rsid w:val="00D847EB"/>
    <w:rsid w:val="00D84990"/>
    <w:rsid w:val="00D849A3"/>
    <w:rsid w:val="00D84A7C"/>
    <w:rsid w:val="00D84B6A"/>
    <w:rsid w:val="00D84BB3"/>
    <w:rsid w:val="00D84C46"/>
    <w:rsid w:val="00D84CC3"/>
    <w:rsid w:val="00D84D04"/>
    <w:rsid w:val="00D84D77"/>
    <w:rsid w:val="00D84DBF"/>
    <w:rsid w:val="00D84FAF"/>
    <w:rsid w:val="00D85071"/>
    <w:rsid w:val="00D850D2"/>
    <w:rsid w:val="00D850DB"/>
    <w:rsid w:val="00D85137"/>
    <w:rsid w:val="00D851FD"/>
    <w:rsid w:val="00D85297"/>
    <w:rsid w:val="00D8531D"/>
    <w:rsid w:val="00D85383"/>
    <w:rsid w:val="00D8540F"/>
    <w:rsid w:val="00D8545D"/>
    <w:rsid w:val="00D854B1"/>
    <w:rsid w:val="00D85935"/>
    <w:rsid w:val="00D859FB"/>
    <w:rsid w:val="00D85A1F"/>
    <w:rsid w:val="00D85A2E"/>
    <w:rsid w:val="00D85AD4"/>
    <w:rsid w:val="00D85AE9"/>
    <w:rsid w:val="00D85B5A"/>
    <w:rsid w:val="00D85C10"/>
    <w:rsid w:val="00D85C94"/>
    <w:rsid w:val="00D85CF8"/>
    <w:rsid w:val="00D85D12"/>
    <w:rsid w:val="00D85D83"/>
    <w:rsid w:val="00D85DAD"/>
    <w:rsid w:val="00D85DB4"/>
    <w:rsid w:val="00D85DF7"/>
    <w:rsid w:val="00D85E3B"/>
    <w:rsid w:val="00D85E56"/>
    <w:rsid w:val="00D85F54"/>
    <w:rsid w:val="00D8607C"/>
    <w:rsid w:val="00D860D9"/>
    <w:rsid w:val="00D860E5"/>
    <w:rsid w:val="00D861C9"/>
    <w:rsid w:val="00D861F7"/>
    <w:rsid w:val="00D862CE"/>
    <w:rsid w:val="00D862D7"/>
    <w:rsid w:val="00D862F1"/>
    <w:rsid w:val="00D864A9"/>
    <w:rsid w:val="00D865C3"/>
    <w:rsid w:val="00D865D6"/>
    <w:rsid w:val="00D86654"/>
    <w:rsid w:val="00D8667D"/>
    <w:rsid w:val="00D86694"/>
    <w:rsid w:val="00D866C0"/>
    <w:rsid w:val="00D8670B"/>
    <w:rsid w:val="00D86741"/>
    <w:rsid w:val="00D86753"/>
    <w:rsid w:val="00D86795"/>
    <w:rsid w:val="00D867B7"/>
    <w:rsid w:val="00D86851"/>
    <w:rsid w:val="00D86885"/>
    <w:rsid w:val="00D868FB"/>
    <w:rsid w:val="00D86915"/>
    <w:rsid w:val="00D8693B"/>
    <w:rsid w:val="00D8697B"/>
    <w:rsid w:val="00D869E1"/>
    <w:rsid w:val="00D86A4C"/>
    <w:rsid w:val="00D86AD5"/>
    <w:rsid w:val="00D86B1E"/>
    <w:rsid w:val="00D86B6C"/>
    <w:rsid w:val="00D86B87"/>
    <w:rsid w:val="00D86C77"/>
    <w:rsid w:val="00D86C87"/>
    <w:rsid w:val="00D86D62"/>
    <w:rsid w:val="00D86DE5"/>
    <w:rsid w:val="00D86E91"/>
    <w:rsid w:val="00D86F47"/>
    <w:rsid w:val="00D87055"/>
    <w:rsid w:val="00D8717B"/>
    <w:rsid w:val="00D871BF"/>
    <w:rsid w:val="00D871D5"/>
    <w:rsid w:val="00D872EF"/>
    <w:rsid w:val="00D87321"/>
    <w:rsid w:val="00D87362"/>
    <w:rsid w:val="00D873B2"/>
    <w:rsid w:val="00D8747D"/>
    <w:rsid w:val="00D876A5"/>
    <w:rsid w:val="00D876CF"/>
    <w:rsid w:val="00D8770F"/>
    <w:rsid w:val="00D8776B"/>
    <w:rsid w:val="00D87791"/>
    <w:rsid w:val="00D878B6"/>
    <w:rsid w:val="00D878D1"/>
    <w:rsid w:val="00D8790D"/>
    <w:rsid w:val="00D87A14"/>
    <w:rsid w:val="00D87A9A"/>
    <w:rsid w:val="00D87AD9"/>
    <w:rsid w:val="00D87AE8"/>
    <w:rsid w:val="00D87BAA"/>
    <w:rsid w:val="00D87C0D"/>
    <w:rsid w:val="00D87D03"/>
    <w:rsid w:val="00D87DCC"/>
    <w:rsid w:val="00D87DD3"/>
    <w:rsid w:val="00D87DFC"/>
    <w:rsid w:val="00D87F57"/>
    <w:rsid w:val="00D87FBD"/>
    <w:rsid w:val="00D90041"/>
    <w:rsid w:val="00D900C5"/>
    <w:rsid w:val="00D900EF"/>
    <w:rsid w:val="00D90141"/>
    <w:rsid w:val="00D90370"/>
    <w:rsid w:val="00D90418"/>
    <w:rsid w:val="00D90439"/>
    <w:rsid w:val="00D904B9"/>
    <w:rsid w:val="00D90538"/>
    <w:rsid w:val="00D905C2"/>
    <w:rsid w:val="00D905F2"/>
    <w:rsid w:val="00D905FF"/>
    <w:rsid w:val="00D90690"/>
    <w:rsid w:val="00D90693"/>
    <w:rsid w:val="00D90708"/>
    <w:rsid w:val="00D907D0"/>
    <w:rsid w:val="00D90860"/>
    <w:rsid w:val="00D908FB"/>
    <w:rsid w:val="00D909F5"/>
    <w:rsid w:val="00D90AA6"/>
    <w:rsid w:val="00D90BC7"/>
    <w:rsid w:val="00D90C27"/>
    <w:rsid w:val="00D90D03"/>
    <w:rsid w:val="00D90D40"/>
    <w:rsid w:val="00D90E47"/>
    <w:rsid w:val="00D9104B"/>
    <w:rsid w:val="00D9114D"/>
    <w:rsid w:val="00D91170"/>
    <w:rsid w:val="00D911C0"/>
    <w:rsid w:val="00D91239"/>
    <w:rsid w:val="00D91251"/>
    <w:rsid w:val="00D91278"/>
    <w:rsid w:val="00D91320"/>
    <w:rsid w:val="00D91347"/>
    <w:rsid w:val="00D91373"/>
    <w:rsid w:val="00D913B4"/>
    <w:rsid w:val="00D91404"/>
    <w:rsid w:val="00D91426"/>
    <w:rsid w:val="00D91576"/>
    <w:rsid w:val="00D9163C"/>
    <w:rsid w:val="00D9167A"/>
    <w:rsid w:val="00D916BF"/>
    <w:rsid w:val="00D9172A"/>
    <w:rsid w:val="00D917EF"/>
    <w:rsid w:val="00D91935"/>
    <w:rsid w:val="00D91946"/>
    <w:rsid w:val="00D9197B"/>
    <w:rsid w:val="00D919B1"/>
    <w:rsid w:val="00D919B9"/>
    <w:rsid w:val="00D919C7"/>
    <w:rsid w:val="00D91A62"/>
    <w:rsid w:val="00D91A7C"/>
    <w:rsid w:val="00D91A91"/>
    <w:rsid w:val="00D91AA2"/>
    <w:rsid w:val="00D91AA9"/>
    <w:rsid w:val="00D91B58"/>
    <w:rsid w:val="00D91C3F"/>
    <w:rsid w:val="00D91C69"/>
    <w:rsid w:val="00D91CAC"/>
    <w:rsid w:val="00D91CF5"/>
    <w:rsid w:val="00D91CF7"/>
    <w:rsid w:val="00D91D30"/>
    <w:rsid w:val="00D91DDA"/>
    <w:rsid w:val="00D91E46"/>
    <w:rsid w:val="00D91E7C"/>
    <w:rsid w:val="00D91E9B"/>
    <w:rsid w:val="00D91ED2"/>
    <w:rsid w:val="00D91F7E"/>
    <w:rsid w:val="00D91F82"/>
    <w:rsid w:val="00D91F8A"/>
    <w:rsid w:val="00D92067"/>
    <w:rsid w:val="00D92098"/>
    <w:rsid w:val="00D920CA"/>
    <w:rsid w:val="00D92302"/>
    <w:rsid w:val="00D92314"/>
    <w:rsid w:val="00D9233A"/>
    <w:rsid w:val="00D92371"/>
    <w:rsid w:val="00D92394"/>
    <w:rsid w:val="00D92402"/>
    <w:rsid w:val="00D92433"/>
    <w:rsid w:val="00D924A8"/>
    <w:rsid w:val="00D92561"/>
    <w:rsid w:val="00D9260D"/>
    <w:rsid w:val="00D9269F"/>
    <w:rsid w:val="00D927C7"/>
    <w:rsid w:val="00D9291F"/>
    <w:rsid w:val="00D92979"/>
    <w:rsid w:val="00D929D4"/>
    <w:rsid w:val="00D929F0"/>
    <w:rsid w:val="00D92A31"/>
    <w:rsid w:val="00D92B19"/>
    <w:rsid w:val="00D92B28"/>
    <w:rsid w:val="00D92CA3"/>
    <w:rsid w:val="00D92CD6"/>
    <w:rsid w:val="00D92CE2"/>
    <w:rsid w:val="00D92DFE"/>
    <w:rsid w:val="00D93056"/>
    <w:rsid w:val="00D93081"/>
    <w:rsid w:val="00D9309C"/>
    <w:rsid w:val="00D930A9"/>
    <w:rsid w:val="00D930BF"/>
    <w:rsid w:val="00D93113"/>
    <w:rsid w:val="00D931A4"/>
    <w:rsid w:val="00D932D7"/>
    <w:rsid w:val="00D933DE"/>
    <w:rsid w:val="00D934A7"/>
    <w:rsid w:val="00D934D2"/>
    <w:rsid w:val="00D93529"/>
    <w:rsid w:val="00D93565"/>
    <w:rsid w:val="00D935E5"/>
    <w:rsid w:val="00D9368F"/>
    <w:rsid w:val="00D938CB"/>
    <w:rsid w:val="00D93A1A"/>
    <w:rsid w:val="00D93A58"/>
    <w:rsid w:val="00D93B6A"/>
    <w:rsid w:val="00D93C0D"/>
    <w:rsid w:val="00D93C44"/>
    <w:rsid w:val="00D93C60"/>
    <w:rsid w:val="00D93CBE"/>
    <w:rsid w:val="00D93D20"/>
    <w:rsid w:val="00D93D5E"/>
    <w:rsid w:val="00D93E23"/>
    <w:rsid w:val="00D93E60"/>
    <w:rsid w:val="00D93E87"/>
    <w:rsid w:val="00D93EA4"/>
    <w:rsid w:val="00D93EC2"/>
    <w:rsid w:val="00D93F1F"/>
    <w:rsid w:val="00D93F8B"/>
    <w:rsid w:val="00D93FBE"/>
    <w:rsid w:val="00D9402B"/>
    <w:rsid w:val="00D94038"/>
    <w:rsid w:val="00D94137"/>
    <w:rsid w:val="00D94180"/>
    <w:rsid w:val="00D94190"/>
    <w:rsid w:val="00D941A0"/>
    <w:rsid w:val="00D94358"/>
    <w:rsid w:val="00D94434"/>
    <w:rsid w:val="00D94468"/>
    <w:rsid w:val="00D945A7"/>
    <w:rsid w:val="00D9464F"/>
    <w:rsid w:val="00D94690"/>
    <w:rsid w:val="00D94799"/>
    <w:rsid w:val="00D947A0"/>
    <w:rsid w:val="00D9487B"/>
    <w:rsid w:val="00D9491C"/>
    <w:rsid w:val="00D94A72"/>
    <w:rsid w:val="00D94AB3"/>
    <w:rsid w:val="00D94C53"/>
    <w:rsid w:val="00D94CE1"/>
    <w:rsid w:val="00D94D82"/>
    <w:rsid w:val="00D94DBD"/>
    <w:rsid w:val="00D94DD8"/>
    <w:rsid w:val="00D94E78"/>
    <w:rsid w:val="00D94F09"/>
    <w:rsid w:val="00D94F2C"/>
    <w:rsid w:val="00D94F5C"/>
    <w:rsid w:val="00D94FF7"/>
    <w:rsid w:val="00D9502B"/>
    <w:rsid w:val="00D95094"/>
    <w:rsid w:val="00D951A7"/>
    <w:rsid w:val="00D952AA"/>
    <w:rsid w:val="00D953F2"/>
    <w:rsid w:val="00D95548"/>
    <w:rsid w:val="00D9563F"/>
    <w:rsid w:val="00D9572A"/>
    <w:rsid w:val="00D957EA"/>
    <w:rsid w:val="00D95873"/>
    <w:rsid w:val="00D9590E"/>
    <w:rsid w:val="00D95A65"/>
    <w:rsid w:val="00D95A96"/>
    <w:rsid w:val="00D95BD6"/>
    <w:rsid w:val="00D95BEA"/>
    <w:rsid w:val="00D95C08"/>
    <w:rsid w:val="00D95C59"/>
    <w:rsid w:val="00D95CF3"/>
    <w:rsid w:val="00D95CFA"/>
    <w:rsid w:val="00D95D41"/>
    <w:rsid w:val="00D95D61"/>
    <w:rsid w:val="00D95F36"/>
    <w:rsid w:val="00D95FE7"/>
    <w:rsid w:val="00D96027"/>
    <w:rsid w:val="00D96037"/>
    <w:rsid w:val="00D960A7"/>
    <w:rsid w:val="00D96177"/>
    <w:rsid w:val="00D9617A"/>
    <w:rsid w:val="00D9619A"/>
    <w:rsid w:val="00D962DD"/>
    <w:rsid w:val="00D96375"/>
    <w:rsid w:val="00D963A4"/>
    <w:rsid w:val="00D9645D"/>
    <w:rsid w:val="00D964D7"/>
    <w:rsid w:val="00D96541"/>
    <w:rsid w:val="00D965F8"/>
    <w:rsid w:val="00D966C2"/>
    <w:rsid w:val="00D96770"/>
    <w:rsid w:val="00D96777"/>
    <w:rsid w:val="00D96780"/>
    <w:rsid w:val="00D96813"/>
    <w:rsid w:val="00D96917"/>
    <w:rsid w:val="00D969D9"/>
    <w:rsid w:val="00D96A47"/>
    <w:rsid w:val="00D96B04"/>
    <w:rsid w:val="00D96BC9"/>
    <w:rsid w:val="00D96C66"/>
    <w:rsid w:val="00D96CB4"/>
    <w:rsid w:val="00D96D93"/>
    <w:rsid w:val="00D96DF2"/>
    <w:rsid w:val="00D9702B"/>
    <w:rsid w:val="00D97043"/>
    <w:rsid w:val="00D97065"/>
    <w:rsid w:val="00D970CF"/>
    <w:rsid w:val="00D970EB"/>
    <w:rsid w:val="00D9725F"/>
    <w:rsid w:val="00D9726E"/>
    <w:rsid w:val="00D972B3"/>
    <w:rsid w:val="00D9734A"/>
    <w:rsid w:val="00D97353"/>
    <w:rsid w:val="00D97365"/>
    <w:rsid w:val="00D973A9"/>
    <w:rsid w:val="00D97478"/>
    <w:rsid w:val="00D974C7"/>
    <w:rsid w:val="00D9761E"/>
    <w:rsid w:val="00D9773A"/>
    <w:rsid w:val="00D97781"/>
    <w:rsid w:val="00D97799"/>
    <w:rsid w:val="00D977EC"/>
    <w:rsid w:val="00D97897"/>
    <w:rsid w:val="00D978A9"/>
    <w:rsid w:val="00D9798E"/>
    <w:rsid w:val="00D979C4"/>
    <w:rsid w:val="00D979C7"/>
    <w:rsid w:val="00D979D4"/>
    <w:rsid w:val="00D97AA3"/>
    <w:rsid w:val="00D97AE3"/>
    <w:rsid w:val="00D97B31"/>
    <w:rsid w:val="00D97B5D"/>
    <w:rsid w:val="00D97BFD"/>
    <w:rsid w:val="00D97C32"/>
    <w:rsid w:val="00D97C99"/>
    <w:rsid w:val="00D97EB3"/>
    <w:rsid w:val="00D97FAE"/>
    <w:rsid w:val="00DA0074"/>
    <w:rsid w:val="00DA013F"/>
    <w:rsid w:val="00DA019B"/>
    <w:rsid w:val="00DA02A6"/>
    <w:rsid w:val="00DA02C2"/>
    <w:rsid w:val="00DA02C4"/>
    <w:rsid w:val="00DA02E6"/>
    <w:rsid w:val="00DA035D"/>
    <w:rsid w:val="00DA0362"/>
    <w:rsid w:val="00DA0392"/>
    <w:rsid w:val="00DA03A0"/>
    <w:rsid w:val="00DA03EC"/>
    <w:rsid w:val="00DA046C"/>
    <w:rsid w:val="00DA05C5"/>
    <w:rsid w:val="00DA065C"/>
    <w:rsid w:val="00DA0730"/>
    <w:rsid w:val="00DA0788"/>
    <w:rsid w:val="00DA0940"/>
    <w:rsid w:val="00DA09A5"/>
    <w:rsid w:val="00DA0A14"/>
    <w:rsid w:val="00DA0A73"/>
    <w:rsid w:val="00DA0AAD"/>
    <w:rsid w:val="00DA0AC5"/>
    <w:rsid w:val="00DA0B2F"/>
    <w:rsid w:val="00DA0C0F"/>
    <w:rsid w:val="00DA0C55"/>
    <w:rsid w:val="00DA0C95"/>
    <w:rsid w:val="00DA0E4A"/>
    <w:rsid w:val="00DA0E5B"/>
    <w:rsid w:val="00DA0E74"/>
    <w:rsid w:val="00DA0F6B"/>
    <w:rsid w:val="00DA0F80"/>
    <w:rsid w:val="00DA0FE5"/>
    <w:rsid w:val="00DA0FED"/>
    <w:rsid w:val="00DA1024"/>
    <w:rsid w:val="00DA1133"/>
    <w:rsid w:val="00DA1151"/>
    <w:rsid w:val="00DA11A7"/>
    <w:rsid w:val="00DA1308"/>
    <w:rsid w:val="00DA1457"/>
    <w:rsid w:val="00DA14B7"/>
    <w:rsid w:val="00DA1670"/>
    <w:rsid w:val="00DA16F4"/>
    <w:rsid w:val="00DA1721"/>
    <w:rsid w:val="00DA184B"/>
    <w:rsid w:val="00DA1885"/>
    <w:rsid w:val="00DA18A0"/>
    <w:rsid w:val="00DA196D"/>
    <w:rsid w:val="00DA1970"/>
    <w:rsid w:val="00DA19A9"/>
    <w:rsid w:val="00DA19DA"/>
    <w:rsid w:val="00DA1A59"/>
    <w:rsid w:val="00DA1B58"/>
    <w:rsid w:val="00DA1C27"/>
    <w:rsid w:val="00DA1C92"/>
    <w:rsid w:val="00DA1CB2"/>
    <w:rsid w:val="00DA1F35"/>
    <w:rsid w:val="00DA21B5"/>
    <w:rsid w:val="00DA231D"/>
    <w:rsid w:val="00DA2370"/>
    <w:rsid w:val="00DA257D"/>
    <w:rsid w:val="00DA26EB"/>
    <w:rsid w:val="00DA27A4"/>
    <w:rsid w:val="00DA2842"/>
    <w:rsid w:val="00DA2855"/>
    <w:rsid w:val="00DA2908"/>
    <w:rsid w:val="00DA29B8"/>
    <w:rsid w:val="00DA29FF"/>
    <w:rsid w:val="00DA2A1D"/>
    <w:rsid w:val="00DA2B26"/>
    <w:rsid w:val="00DA2BDF"/>
    <w:rsid w:val="00DA2DA8"/>
    <w:rsid w:val="00DA2DBA"/>
    <w:rsid w:val="00DA2EB1"/>
    <w:rsid w:val="00DA2EBC"/>
    <w:rsid w:val="00DA2F10"/>
    <w:rsid w:val="00DA2F5F"/>
    <w:rsid w:val="00DA2F8C"/>
    <w:rsid w:val="00DA3016"/>
    <w:rsid w:val="00DA3036"/>
    <w:rsid w:val="00DA31B0"/>
    <w:rsid w:val="00DA31E7"/>
    <w:rsid w:val="00DA31F0"/>
    <w:rsid w:val="00DA3204"/>
    <w:rsid w:val="00DA3230"/>
    <w:rsid w:val="00DA3264"/>
    <w:rsid w:val="00DA327A"/>
    <w:rsid w:val="00DA339B"/>
    <w:rsid w:val="00DA33E5"/>
    <w:rsid w:val="00DA3626"/>
    <w:rsid w:val="00DA36B1"/>
    <w:rsid w:val="00DA36D9"/>
    <w:rsid w:val="00DA3892"/>
    <w:rsid w:val="00DA38C8"/>
    <w:rsid w:val="00DA39E7"/>
    <w:rsid w:val="00DA3BF4"/>
    <w:rsid w:val="00DA3D2B"/>
    <w:rsid w:val="00DA3E0E"/>
    <w:rsid w:val="00DA3EEC"/>
    <w:rsid w:val="00DA4013"/>
    <w:rsid w:val="00DA4050"/>
    <w:rsid w:val="00DA4073"/>
    <w:rsid w:val="00DA4235"/>
    <w:rsid w:val="00DA4310"/>
    <w:rsid w:val="00DA436B"/>
    <w:rsid w:val="00DA4422"/>
    <w:rsid w:val="00DA443F"/>
    <w:rsid w:val="00DA4492"/>
    <w:rsid w:val="00DA454A"/>
    <w:rsid w:val="00DA45B3"/>
    <w:rsid w:val="00DA4638"/>
    <w:rsid w:val="00DA46D6"/>
    <w:rsid w:val="00DA4705"/>
    <w:rsid w:val="00DA475B"/>
    <w:rsid w:val="00DA481C"/>
    <w:rsid w:val="00DA48DB"/>
    <w:rsid w:val="00DA49E6"/>
    <w:rsid w:val="00DA4A30"/>
    <w:rsid w:val="00DA4AF1"/>
    <w:rsid w:val="00DA4AF2"/>
    <w:rsid w:val="00DA4BEB"/>
    <w:rsid w:val="00DA4C4C"/>
    <w:rsid w:val="00DA4CD7"/>
    <w:rsid w:val="00DA4D96"/>
    <w:rsid w:val="00DA4DD9"/>
    <w:rsid w:val="00DA4E69"/>
    <w:rsid w:val="00DA4E70"/>
    <w:rsid w:val="00DA4EA8"/>
    <w:rsid w:val="00DA4ED1"/>
    <w:rsid w:val="00DA4F4E"/>
    <w:rsid w:val="00DA4F61"/>
    <w:rsid w:val="00DA507D"/>
    <w:rsid w:val="00DA5165"/>
    <w:rsid w:val="00DA527D"/>
    <w:rsid w:val="00DA5280"/>
    <w:rsid w:val="00DA548F"/>
    <w:rsid w:val="00DA5494"/>
    <w:rsid w:val="00DA54EC"/>
    <w:rsid w:val="00DA553B"/>
    <w:rsid w:val="00DA5564"/>
    <w:rsid w:val="00DA58B0"/>
    <w:rsid w:val="00DA590C"/>
    <w:rsid w:val="00DA5934"/>
    <w:rsid w:val="00DA59B1"/>
    <w:rsid w:val="00DA59F5"/>
    <w:rsid w:val="00DA5A99"/>
    <w:rsid w:val="00DA5B5D"/>
    <w:rsid w:val="00DA5B7B"/>
    <w:rsid w:val="00DA5C91"/>
    <w:rsid w:val="00DA5CF6"/>
    <w:rsid w:val="00DA5E63"/>
    <w:rsid w:val="00DA5E82"/>
    <w:rsid w:val="00DA5F5B"/>
    <w:rsid w:val="00DA6018"/>
    <w:rsid w:val="00DA606B"/>
    <w:rsid w:val="00DA60D2"/>
    <w:rsid w:val="00DA60DB"/>
    <w:rsid w:val="00DA6218"/>
    <w:rsid w:val="00DA6380"/>
    <w:rsid w:val="00DA63C4"/>
    <w:rsid w:val="00DA63DA"/>
    <w:rsid w:val="00DA65AA"/>
    <w:rsid w:val="00DA65F1"/>
    <w:rsid w:val="00DA66F4"/>
    <w:rsid w:val="00DA6947"/>
    <w:rsid w:val="00DA6975"/>
    <w:rsid w:val="00DA6A75"/>
    <w:rsid w:val="00DA6C1F"/>
    <w:rsid w:val="00DA6C26"/>
    <w:rsid w:val="00DA6C45"/>
    <w:rsid w:val="00DA6D03"/>
    <w:rsid w:val="00DA6E21"/>
    <w:rsid w:val="00DA6E56"/>
    <w:rsid w:val="00DA6ED3"/>
    <w:rsid w:val="00DA6ED9"/>
    <w:rsid w:val="00DA6F4F"/>
    <w:rsid w:val="00DA6F71"/>
    <w:rsid w:val="00DA710C"/>
    <w:rsid w:val="00DA71E5"/>
    <w:rsid w:val="00DA728C"/>
    <w:rsid w:val="00DA72A5"/>
    <w:rsid w:val="00DA7574"/>
    <w:rsid w:val="00DA7747"/>
    <w:rsid w:val="00DA7770"/>
    <w:rsid w:val="00DA7781"/>
    <w:rsid w:val="00DA7796"/>
    <w:rsid w:val="00DA7828"/>
    <w:rsid w:val="00DA78A6"/>
    <w:rsid w:val="00DA78F9"/>
    <w:rsid w:val="00DA7946"/>
    <w:rsid w:val="00DA79BA"/>
    <w:rsid w:val="00DA7A5C"/>
    <w:rsid w:val="00DA7B9B"/>
    <w:rsid w:val="00DA7CE3"/>
    <w:rsid w:val="00DA7D57"/>
    <w:rsid w:val="00DA7EEE"/>
    <w:rsid w:val="00DA7F93"/>
    <w:rsid w:val="00DB01A2"/>
    <w:rsid w:val="00DB01D7"/>
    <w:rsid w:val="00DB021E"/>
    <w:rsid w:val="00DB02E9"/>
    <w:rsid w:val="00DB02FB"/>
    <w:rsid w:val="00DB0389"/>
    <w:rsid w:val="00DB03E6"/>
    <w:rsid w:val="00DB0418"/>
    <w:rsid w:val="00DB04E7"/>
    <w:rsid w:val="00DB0587"/>
    <w:rsid w:val="00DB06BF"/>
    <w:rsid w:val="00DB0717"/>
    <w:rsid w:val="00DB07BC"/>
    <w:rsid w:val="00DB0844"/>
    <w:rsid w:val="00DB08CE"/>
    <w:rsid w:val="00DB0978"/>
    <w:rsid w:val="00DB0B7A"/>
    <w:rsid w:val="00DB0B83"/>
    <w:rsid w:val="00DB0C10"/>
    <w:rsid w:val="00DB0CF8"/>
    <w:rsid w:val="00DB0D2B"/>
    <w:rsid w:val="00DB0D31"/>
    <w:rsid w:val="00DB0E23"/>
    <w:rsid w:val="00DB0EAF"/>
    <w:rsid w:val="00DB0FA4"/>
    <w:rsid w:val="00DB1011"/>
    <w:rsid w:val="00DB104D"/>
    <w:rsid w:val="00DB104F"/>
    <w:rsid w:val="00DB107D"/>
    <w:rsid w:val="00DB1127"/>
    <w:rsid w:val="00DB11B1"/>
    <w:rsid w:val="00DB11B8"/>
    <w:rsid w:val="00DB11EA"/>
    <w:rsid w:val="00DB1286"/>
    <w:rsid w:val="00DB1294"/>
    <w:rsid w:val="00DB12B8"/>
    <w:rsid w:val="00DB1322"/>
    <w:rsid w:val="00DB1413"/>
    <w:rsid w:val="00DB14CD"/>
    <w:rsid w:val="00DB14FF"/>
    <w:rsid w:val="00DB15B5"/>
    <w:rsid w:val="00DB18A5"/>
    <w:rsid w:val="00DB194B"/>
    <w:rsid w:val="00DB19A2"/>
    <w:rsid w:val="00DB19E9"/>
    <w:rsid w:val="00DB1A1E"/>
    <w:rsid w:val="00DB1A32"/>
    <w:rsid w:val="00DB1D67"/>
    <w:rsid w:val="00DB1E8C"/>
    <w:rsid w:val="00DB1EBB"/>
    <w:rsid w:val="00DB1EE8"/>
    <w:rsid w:val="00DB2056"/>
    <w:rsid w:val="00DB2114"/>
    <w:rsid w:val="00DB2196"/>
    <w:rsid w:val="00DB22BE"/>
    <w:rsid w:val="00DB2383"/>
    <w:rsid w:val="00DB2398"/>
    <w:rsid w:val="00DB23C8"/>
    <w:rsid w:val="00DB2429"/>
    <w:rsid w:val="00DB2472"/>
    <w:rsid w:val="00DB2590"/>
    <w:rsid w:val="00DB26B6"/>
    <w:rsid w:val="00DB271F"/>
    <w:rsid w:val="00DB2766"/>
    <w:rsid w:val="00DB2918"/>
    <w:rsid w:val="00DB29AC"/>
    <w:rsid w:val="00DB2AF1"/>
    <w:rsid w:val="00DB2BAA"/>
    <w:rsid w:val="00DB2C6E"/>
    <w:rsid w:val="00DB2D23"/>
    <w:rsid w:val="00DB2D6A"/>
    <w:rsid w:val="00DB2D80"/>
    <w:rsid w:val="00DB2E21"/>
    <w:rsid w:val="00DB2EA4"/>
    <w:rsid w:val="00DB2F31"/>
    <w:rsid w:val="00DB2F74"/>
    <w:rsid w:val="00DB2FBF"/>
    <w:rsid w:val="00DB2FD7"/>
    <w:rsid w:val="00DB304A"/>
    <w:rsid w:val="00DB3165"/>
    <w:rsid w:val="00DB325E"/>
    <w:rsid w:val="00DB3298"/>
    <w:rsid w:val="00DB348A"/>
    <w:rsid w:val="00DB3523"/>
    <w:rsid w:val="00DB3540"/>
    <w:rsid w:val="00DB35AA"/>
    <w:rsid w:val="00DB35AE"/>
    <w:rsid w:val="00DB35F4"/>
    <w:rsid w:val="00DB35F8"/>
    <w:rsid w:val="00DB3600"/>
    <w:rsid w:val="00DB360E"/>
    <w:rsid w:val="00DB361D"/>
    <w:rsid w:val="00DB36E5"/>
    <w:rsid w:val="00DB377A"/>
    <w:rsid w:val="00DB38E6"/>
    <w:rsid w:val="00DB39FC"/>
    <w:rsid w:val="00DB3A08"/>
    <w:rsid w:val="00DB3A3C"/>
    <w:rsid w:val="00DB3A74"/>
    <w:rsid w:val="00DB3C42"/>
    <w:rsid w:val="00DB3CBF"/>
    <w:rsid w:val="00DB3CF2"/>
    <w:rsid w:val="00DB3D0D"/>
    <w:rsid w:val="00DB3D38"/>
    <w:rsid w:val="00DB3E0E"/>
    <w:rsid w:val="00DB3EFD"/>
    <w:rsid w:val="00DB3F14"/>
    <w:rsid w:val="00DB3FE2"/>
    <w:rsid w:val="00DB4079"/>
    <w:rsid w:val="00DB4147"/>
    <w:rsid w:val="00DB417B"/>
    <w:rsid w:val="00DB41D0"/>
    <w:rsid w:val="00DB41FC"/>
    <w:rsid w:val="00DB421E"/>
    <w:rsid w:val="00DB4274"/>
    <w:rsid w:val="00DB42AF"/>
    <w:rsid w:val="00DB434F"/>
    <w:rsid w:val="00DB4395"/>
    <w:rsid w:val="00DB4444"/>
    <w:rsid w:val="00DB448D"/>
    <w:rsid w:val="00DB45A5"/>
    <w:rsid w:val="00DB480B"/>
    <w:rsid w:val="00DB48D2"/>
    <w:rsid w:val="00DB48DF"/>
    <w:rsid w:val="00DB498B"/>
    <w:rsid w:val="00DB49E8"/>
    <w:rsid w:val="00DB4A99"/>
    <w:rsid w:val="00DB4B28"/>
    <w:rsid w:val="00DB4C14"/>
    <w:rsid w:val="00DB4CAC"/>
    <w:rsid w:val="00DB4DA6"/>
    <w:rsid w:val="00DB4DC9"/>
    <w:rsid w:val="00DB4E11"/>
    <w:rsid w:val="00DB4E2A"/>
    <w:rsid w:val="00DB4E91"/>
    <w:rsid w:val="00DB4F58"/>
    <w:rsid w:val="00DB4FF4"/>
    <w:rsid w:val="00DB5088"/>
    <w:rsid w:val="00DB511C"/>
    <w:rsid w:val="00DB52C8"/>
    <w:rsid w:val="00DB53BC"/>
    <w:rsid w:val="00DB53D0"/>
    <w:rsid w:val="00DB5409"/>
    <w:rsid w:val="00DB541A"/>
    <w:rsid w:val="00DB553B"/>
    <w:rsid w:val="00DB5621"/>
    <w:rsid w:val="00DB568D"/>
    <w:rsid w:val="00DB56FB"/>
    <w:rsid w:val="00DB5720"/>
    <w:rsid w:val="00DB5778"/>
    <w:rsid w:val="00DB57E3"/>
    <w:rsid w:val="00DB580D"/>
    <w:rsid w:val="00DB588B"/>
    <w:rsid w:val="00DB5916"/>
    <w:rsid w:val="00DB595C"/>
    <w:rsid w:val="00DB5968"/>
    <w:rsid w:val="00DB59D2"/>
    <w:rsid w:val="00DB5A7B"/>
    <w:rsid w:val="00DB5A93"/>
    <w:rsid w:val="00DB5B53"/>
    <w:rsid w:val="00DB5BB6"/>
    <w:rsid w:val="00DB5C6B"/>
    <w:rsid w:val="00DB5C7A"/>
    <w:rsid w:val="00DB5C97"/>
    <w:rsid w:val="00DB5CBA"/>
    <w:rsid w:val="00DB5CCF"/>
    <w:rsid w:val="00DB5DE3"/>
    <w:rsid w:val="00DB5E3B"/>
    <w:rsid w:val="00DB6028"/>
    <w:rsid w:val="00DB6058"/>
    <w:rsid w:val="00DB6173"/>
    <w:rsid w:val="00DB6197"/>
    <w:rsid w:val="00DB619E"/>
    <w:rsid w:val="00DB61F4"/>
    <w:rsid w:val="00DB62E4"/>
    <w:rsid w:val="00DB6383"/>
    <w:rsid w:val="00DB63B1"/>
    <w:rsid w:val="00DB6537"/>
    <w:rsid w:val="00DB65D1"/>
    <w:rsid w:val="00DB6615"/>
    <w:rsid w:val="00DB6662"/>
    <w:rsid w:val="00DB674C"/>
    <w:rsid w:val="00DB6873"/>
    <w:rsid w:val="00DB68E1"/>
    <w:rsid w:val="00DB6979"/>
    <w:rsid w:val="00DB69E2"/>
    <w:rsid w:val="00DB6A0C"/>
    <w:rsid w:val="00DB6A1F"/>
    <w:rsid w:val="00DB6B9D"/>
    <w:rsid w:val="00DB6C9A"/>
    <w:rsid w:val="00DB6CB3"/>
    <w:rsid w:val="00DB6CB8"/>
    <w:rsid w:val="00DB6D2F"/>
    <w:rsid w:val="00DB6D7C"/>
    <w:rsid w:val="00DB6D9D"/>
    <w:rsid w:val="00DB6E88"/>
    <w:rsid w:val="00DB6F9E"/>
    <w:rsid w:val="00DB7020"/>
    <w:rsid w:val="00DB7056"/>
    <w:rsid w:val="00DB7071"/>
    <w:rsid w:val="00DB71B5"/>
    <w:rsid w:val="00DB7287"/>
    <w:rsid w:val="00DB7394"/>
    <w:rsid w:val="00DB749C"/>
    <w:rsid w:val="00DB74FE"/>
    <w:rsid w:val="00DB750E"/>
    <w:rsid w:val="00DB7535"/>
    <w:rsid w:val="00DB7577"/>
    <w:rsid w:val="00DB75CF"/>
    <w:rsid w:val="00DB7678"/>
    <w:rsid w:val="00DB7742"/>
    <w:rsid w:val="00DB775F"/>
    <w:rsid w:val="00DB77A4"/>
    <w:rsid w:val="00DB7873"/>
    <w:rsid w:val="00DB78BE"/>
    <w:rsid w:val="00DB79FD"/>
    <w:rsid w:val="00DB7A0F"/>
    <w:rsid w:val="00DB7A18"/>
    <w:rsid w:val="00DB7BA9"/>
    <w:rsid w:val="00DB7C25"/>
    <w:rsid w:val="00DB7CAC"/>
    <w:rsid w:val="00DB7D2B"/>
    <w:rsid w:val="00DB7D9C"/>
    <w:rsid w:val="00DB7DD7"/>
    <w:rsid w:val="00DB7E7F"/>
    <w:rsid w:val="00DB7EDC"/>
    <w:rsid w:val="00DB7F2B"/>
    <w:rsid w:val="00DB7FE1"/>
    <w:rsid w:val="00DC000A"/>
    <w:rsid w:val="00DC0073"/>
    <w:rsid w:val="00DC007B"/>
    <w:rsid w:val="00DC01F3"/>
    <w:rsid w:val="00DC030B"/>
    <w:rsid w:val="00DC035E"/>
    <w:rsid w:val="00DC0462"/>
    <w:rsid w:val="00DC04A7"/>
    <w:rsid w:val="00DC04BF"/>
    <w:rsid w:val="00DC04D7"/>
    <w:rsid w:val="00DC0544"/>
    <w:rsid w:val="00DC0565"/>
    <w:rsid w:val="00DC05C1"/>
    <w:rsid w:val="00DC0683"/>
    <w:rsid w:val="00DC069E"/>
    <w:rsid w:val="00DC083E"/>
    <w:rsid w:val="00DC089D"/>
    <w:rsid w:val="00DC0927"/>
    <w:rsid w:val="00DC098D"/>
    <w:rsid w:val="00DC0A22"/>
    <w:rsid w:val="00DC0AF8"/>
    <w:rsid w:val="00DC0B3A"/>
    <w:rsid w:val="00DC0B48"/>
    <w:rsid w:val="00DC0BBE"/>
    <w:rsid w:val="00DC0BD9"/>
    <w:rsid w:val="00DC0C09"/>
    <w:rsid w:val="00DC0CA5"/>
    <w:rsid w:val="00DC0CA8"/>
    <w:rsid w:val="00DC0DF5"/>
    <w:rsid w:val="00DC0E35"/>
    <w:rsid w:val="00DC0E5F"/>
    <w:rsid w:val="00DC0E89"/>
    <w:rsid w:val="00DC0F50"/>
    <w:rsid w:val="00DC0F7B"/>
    <w:rsid w:val="00DC1091"/>
    <w:rsid w:val="00DC12B5"/>
    <w:rsid w:val="00DC133F"/>
    <w:rsid w:val="00DC1374"/>
    <w:rsid w:val="00DC13A3"/>
    <w:rsid w:val="00DC13BC"/>
    <w:rsid w:val="00DC13F0"/>
    <w:rsid w:val="00DC1417"/>
    <w:rsid w:val="00DC1529"/>
    <w:rsid w:val="00DC1609"/>
    <w:rsid w:val="00DC16A0"/>
    <w:rsid w:val="00DC1746"/>
    <w:rsid w:val="00DC1831"/>
    <w:rsid w:val="00DC184D"/>
    <w:rsid w:val="00DC193A"/>
    <w:rsid w:val="00DC19FC"/>
    <w:rsid w:val="00DC1A7A"/>
    <w:rsid w:val="00DC1B26"/>
    <w:rsid w:val="00DC1C61"/>
    <w:rsid w:val="00DC1D0F"/>
    <w:rsid w:val="00DC1D96"/>
    <w:rsid w:val="00DC1DBD"/>
    <w:rsid w:val="00DC1F63"/>
    <w:rsid w:val="00DC1F83"/>
    <w:rsid w:val="00DC1FD5"/>
    <w:rsid w:val="00DC2004"/>
    <w:rsid w:val="00DC2051"/>
    <w:rsid w:val="00DC2077"/>
    <w:rsid w:val="00DC2102"/>
    <w:rsid w:val="00DC21AB"/>
    <w:rsid w:val="00DC21BD"/>
    <w:rsid w:val="00DC2213"/>
    <w:rsid w:val="00DC22C0"/>
    <w:rsid w:val="00DC23A6"/>
    <w:rsid w:val="00DC2488"/>
    <w:rsid w:val="00DC24B7"/>
    <w:rsid w:val="00DC256F"/>
    <w:rsid w:val="00DC2572"/>
    <w:rsid w:val="00DC262A"/>
    <w:rsid w:val="00DC2655"/>
    <w:rsid w:val="00DC2670"/>
    <w:rsid w:val="00DC2676"/>
    <w:rsid w:val="00DC26F0"/>
    <w:rsid w:val="00DC2819"/>
    <w:rsid w:val="00DC28F5"/>
    <w:rsid w:val="00DC2902"/>
    <w:rsid w:val="00DC2974"/>
    <w:rsid w:val="00DC2A0B"/>
    <w:rsid w:val="00DC2A2B"/>
    <w:rsid w:val="00DC2A7B"/>
    <w:rsid w:val="00DC2A88"/>
    <w:rsid w:val="00DC2AB2"/>
    <w:rsid w:val="00DC2B70"/>
    <w:rsid w:val="00DC2C3A"/>
    <w:rsid w:val="00DC2C65"/>
    <w:rsid w:val="00DC2CF5"/>
    <w:rsid w:val="00DC2DC4"/>
    <w:rsid w:val="00DC2E71"/>
    <w:rsid w:val="00DC2EB0"/>
    <w:rsid w:val="00DC2F34"/>
    <w:rsid w:val="00DC2F41"/>
    <w:rsid w:val="00DC2FE2"/>
    <w:rsid w:val="00DC303C"/>
    <w:rsid w:val="00DC30C2"/>
    <w:rsid w:val="00DC30E4"/>
    <w:rsid w:val="00DC31C7"/>
    <w:rsid w:val="00DC3264"/>
    <w:rsid w:val="00DC32F9"/>
    <w:rsid w:val="00DC33B4"/>
    <w:rsid w:val="00DC33B5"/>
    <w:rsid w:val="00DC33D6"/>
    <w:rsid w:val="00DC342F"/>
    <w:rsid w:val="00DC346C"/>
    <w:rsid w:val="00DC3488"/>
    <w:rsid w:val="00DC34E0"/>
    <w:rsid w:val="00DC3502"/>
    <w:rsid w:val="00DC3581"/>
    <w:rsid w:val="00DC35BD"/>
    <w:rsid w:val="00DC35ED"/>
    <w:rsid w:val="00DC3659"/>
    <w:rsid w:val="00DC36BD"/>
    <w:rsid w:val="00DC3719"/>
    <w:rsid w:val="00DC3785"/>
    <w:rsid w:val="00DC384A"/>
    <w:rsid w:val="00DC38D0"/>
    <w:rsid w:val="00DC39C7"/>
    <w:rsid w:val="00DC3A98"/>
    <w:rsid w:val="00DC3B6C"/>
    <w:rsid w:val="00DC3B6E"/>
    <w:rsid w:val="00DC3BAE"/>
    <w:rsid w:val="00DC3BBC"/>
    <w:rsid w:val="00DC3BD1"/>
    <w:rsid w:val="00DC3BD9"/>
    <w:rsid w:val="00DC3BFA"/>
    <w:rsid w:val="00DC3C17"/>
    <w:rsid w:val="00DC3D00"/>
    <w:rsid w:val="00DC3DF1"/>
    <w:rsid w:val="00DC3E32"/>
    <w:rsid w:val="00DC3E62"/>
    <w:rsid w:val="00DC3F70"/>
    <w:rsid w:val="00DC3F72"/>
    <w:rsid w:val="00DC3FCC"/>
    <w:rsid w:val="00DC40C5"/>
    <w:rsid w:val="00DC4187"/>
    <w:rsid w:val="00DC433B"/>
    <w:rsid w:val="00DC44FC"/>
    <w:rsid w:val="00DC4529"/>
    <w:rsid w:val="00DC4623"/>
    <w:rsid w:val="00DC464F"/>
    <w:rsid w:val="00DC4660"/>
    <w:rsid w:val="00DC47E4"/>
    <w:rsid w:val="00DC4860"/>
    <w:rsid w:val="00DC4878"/>
    <w:rsid w:val="00DC4967"/>
    <w:rsid w:val="00DC4A5F"/>
    <w:rsid w:val="00DC4AFD"/>
    <w:rsid w:val="00DC4C24"/>
    <w:rsid w:val="00DC4CB9"/>
    <w:rsid w:val="00DC4CC2"/>
    <w:rsid w:val="00DC4D6A"/>
    <w:rsid w:val="00DC4D73"/>
    <w:rsid w:val="00DC4DC3"/>
    <w:rsid w:val="00DC4EC5"/>
    <w:rsid w:val="00DC4F56"/>
    <w:rsid w:val="00DC4FDC"/>
    <w:rsid w:val="00DC50BF"/>
    <w:rsid w:val="00DC53D4"/>
    <w:rsid w:val="00DC5449"/>
    <w:rsid w:val="00DC54E5"/>
    <w:rsid w:val="00DC5538"/>
    <w:rsid w:val="00DC576B"/>
    <w:rsid w:val="00DC57E2"/>
    <w:rsid w:val="00DC593D"/>
    <w:rsid w:val="00DC594B"/>
    <w:rsid w:val="00DC5C6A"/>
    <w:rsid w:val="00DC5D0F"/>
    <w:rsid w:val="00DC5D4E"/>
    <w:rsid w:val="00DC5DEF"/>
    <w:rsid w:val="00DC5E12"/>
    <w:rsid w:val="00DC5EB9"/>
    <w:rsid w:val="00DC5ECB"/>
    <w:rsid w:val="00DC5F15"/>
    <w:rsid w:val="00DC5F9B"/>
    <w:rsid w:val="00DC5FBB"/>
    <w:rsid w:val="00DC6001"/>
    <w:rsid w:val="00DC6014"/>
    <w:rsid w:val="00DC6061"/>
    <w:rsid w:val="00DC611C"/>
    <w:rsid w:val="00DC6121"/>
    <w:rsid w:val="00DC614F"/>
    <w:rsid w:val="00DC6163"/>
    <w:rsid w:val="00DC6229"/>
    <w:rsid w:val="00DC6249"/>
    <w:rsid w:val="00DC6364"/>
    <w:rsid w:val="00DC637D"/>
    <w:rsid w:val="00DC645A"/>
    <w:rsid w:val="00DC647A"/>
    <w:rsid w:val="00DC65B8"/>
    <w:rsid w:val="00DC65DD"/>
    <w:rsid w:val="00DC666E"/>
    <w:rsid w:val="00DC66D7"/>
    <w:rsid w:val="00DC6717"/>
    <w:rsid w:val="00DC6865"/>
    <w:rsid w:val="00DC6911"/>
    <w:rsid w:val="00DC6996"/>
    <w:rsid w:val="00DC69E6"/>
    <w:rsid w:val="00DC6A54"/>
    <w:rsid w:val="00DC6BA5"/>
    <w:rsid w:val="00DC6D0C"/>
    <w:rsid w:val="00DC6D1C"/>
    <w:rsid w:val="00DC6D39"/>
    <w:rsid w:val="00DC6E22"/>
    <w:rsid w:val="00DC6E28"/>
    <w:rsid w:val="00DC6E45"/>
    <w:rsid w:val="00DC6E4F"/>
    <w:rsid w:val="00DC6F12"/>
    <w:rsid w:val="00DC6F47"/>
    <w:rsid w:val="00DC6FE4"/>
    <w:rsid w:val="00DC7023"/>
    <w:rsid w:val="00DC70B7"/>
    <w:rsid w:val="00DC7160"/>
    <w:rsid w:val="00DC71CD"/>
    <w:rsid w:val="00DC71D4"/>
    <w:rsid w:val="00DC7217"/>
    <w:rsid w:val="00DC722A"/>
    <w:rsid w:val="00DC7269"/>
    <w:rsid w:val="00DC73F0"/>
    <w:rsid w:val="00DC7491"/>
    <w:rsid w:val="00DC75AB"/>
    <w:rsid w:val="00DC75FD"/>
    <w:rsid w:val="00DC7611"/>
    <w:rsid w:val="00DC76AF"/>
    <w:rsid w:val="00DC76CD"/>
    <w:rsid w:val="00DC7757"/>
    <w:rsid w:val="00DC77EA"/>
    <w:rsid w:val="00DC7876"/>
    <w:rsid w:val="00DC7B4E"/>
    <w:rsid w:val="00DC7B95"/>
    <w:rsid w:val="00DC7BCA"/>
    <w:rsid w:val="00DC7BE0"/>
    <w:rsid w:val="00DC7BE4"/>
    <w:rsid w:val="00DC7C51"/>
    <w:rsid w:val="00DC7C90"/>
    <w:rsid w:val="00DC7CB2"/>
    <w:rsid w:val="00DC7D0D"/>
    <w:rsid w:val="00DC7D6C"/>
    <w:rsid w:val="00DC7E12"/>
    <w:rsid w:val="00DC7E21"/>
    <w:rsid w:val="00DC7F06"/>
    <w:rsid w:val="00DC7F55"/>
    <w:rsid w:val="00DC7F9B"/>
    <w:rsid w:val="00DC7FFB"/>
    <w:rsid w:val="00DCDD04"/>
    <w:rsid w:val="00DD004F"/>
    <w:rsid w:val="00DD013A"/>
    <w:rsid w:val="00DD01D4"/>
    <w:rsid w:val="00DD0201"/>
    <w:rsid w:val="00DD02F4"/>
    <w:rsid w:val="00DD03F3"/>
    <w:rsid w:val="00DD04F4"/>
    <w:rsid w:val="00DD058A"/>
    <w:rsid w:val="00DD05C6"/>
    <w:rsid w:val="00DD07A5"/>
    <w:rsid w:val="00DD08EC"/>
    <w:rsid w:val="00DD0A55"/>
    <w:rsid w:val="00DD0A76"/>
    <w:rsid w:val="00DD0A8C"/>
    <w:rsid w:val="00DD0B11"/>
    <w:rsid w:val="00DD0B19"/>
    <w:rsid w:val="00DD0B6C"/>
    <w:rsid w:val="00DD0B96"/>
    <w:rsid w:val="00DD0BA4"/>
    <w:rsid w:val="00DD0BD7"/>
    <w:rsid w:val="00DD0BF8"/>
    <w:rsid w:val="00DD0C17"/>
    <w:rsid w:val="00DD0D34"/>
    <w:rsid w:val="00DD0DD1"/>
    <w:rsid w:val="00DD0E24"/>
    <w:rsid w:val="00DD0E5D"/>
    <w:rsid w:val="00DD0EAC"/>
    <w:rsid w:val="00DD0ECF"/>
    <w:rsid w:val="00DD0F37"/>
    <w:rsid w:val="00DD0F9F"/>
    <w:rsid w:val="00DD10B8"/>
    <w:rsid w:val="00DD10E0"/>
    <w:rsid w:val="00DD1102"/>
    <w:rsid w:val="00DD119F"/>
    <w:rsid w:val="00DD1259"/>
    <w:rsid w:val="00DD12BD"/>
    <w:rsid w:val="00DD1346"/>
    <w:rsid w:val="00DD14F0"/>
    <w:rsid w:val="00DD152E"/>
    <w:rsid w:val="00DD15BC"/>
    <w:rsid w:val="00DD15DE"/>
    <w:rsid w:val="00DD171D"/>
    <w:rsid w:val="00DD17BC"/>
    <w:rsid w:val="00DD18CC"/>
    <w:rsid w:val="00DD18EC"/>
    <w:rsid w:val="00DD1A03"/>
    <w:rsid w:val="00DD1A04"/>
    <w:rsid w:val="00DD1A16"/>
    <w:rsid w:val="00DD1A31"/>
    <w:rsid w:val="00DD1B5E"/>
    <w:rsid w:val="00DD1BEC"/>
    <w:rsid w:val="00DD1C27"/>
    <w:rsid w:val="00DD1CB0"/>
    <w:rsid w:val="00DD1CB8"/>
    <w:rsid w:val="00DD1D37"/>
    <w:rsid w:val="00DD1EDC"/>
    <w:rsid w:val="00DD1F9D"/>
    <w:rsid w:val="00DD2061"/>
    <w:rsid w:val="00DD21B5"/>
    <w:rsid w:val="00DD21FB"/>
    <w:rsid w:val="00DD22D7"/>
    <w:rsid w:val="00DD23C2"/>
    <w:rsid w:val="00DD24F6"/>
    <w:rsid w:val="00DD2506"/>
    <w:rsid w:val="00DD2520"/>
    <w:rsid w:val="00DD2530"/>
    <w:rsid w:val="00DD25B9"/>
    <w:rsid w:val="00DD25E6"/>
    <w:rsid w:val="00DD2654"/>
    <w:rsid w:val="00DD26DE"/>
    <w:rsid w:val="00DD26E5"/>
    <w:rsid w:val="00DD2947"/>
    <w:rsid w:val="00DD2AA6"/>
    <w:rsid w:val="00DD2AB5"/>
    <w:rsid w:val="00DD2AEC"/>
    <w:rsid w:val="00DD2AF3"/>
    <w:rsid w:val="00DD2B0F"/>
    <w:rsid w:val="00DD2BBB"/>
    <w:rsid w:val="00DD2BBE"/>
    <w:rsid w:val="00DD2C11"/>
    <w:rsid w:val="00DD2CFF"/>
    <w:rsid w:val="00DD2DA6"/>
    <w:rsid w:val="00DD2DC5"/>
    <w:rsid w:val="00DD2E65"/>
    <w:rsid w:val="00DD2FFD"/>
    <w:rsid w:val="00DD304C"/>
    <w:rsid w:val="00DD3140"/>
    <w:rsid w:val="00DD31BE"/>
    <w:rsid w:val="00DD31DB"/>
    <w:rsid w:val="00DD328E"/>
    <w:rsid w:val="00DD3348"/>
    <w:rsid w:val="00DD3462"/>
    <w:rsid w:val="00DD3557"/>
    <w:rsid w:val="00DD3695"/>
    <w:rsid w:val="00DD36DE"/>
    <w:rsid w:val="00DD385C"/>
    <w:rsid w:val="00DD3893"/>
    <w:rsid w:val="00DD3919"/>
    <w:rsid w:val="00DD3935"/>
    <w:rsid w:val="00DD3AFD"/>
    <w:rsid w:val="00DD3C1C"/>
    <w:rsid w:val="00DD3CCA"/>
    <w:rsid w:val="00DD3DC4"/>
    <w:rsid w:val="00DD3EE2"/>
    <w:rsid w:val="00DD3F59"/>
    <w:rsid w:val="00DD40EC"/>
    <w:rsid w:val="00DD40ED"/>
    <w:rsid w:val="00DD4117"/>
    <w:rsid w:val="00DD4167"/>
    <w:rsid w:val="00DD41BD"/>
    <w:rsid w:val="00DD4316"/>
    <w:rsid w:val="00DD4376"/>
    <w:rsid w:val="00DD4472"/>
    <w:rsid w:val="00DD452A"/>
    <w:rsid w:val="00DD45B7"/>
    <w:rsid w:val="00DD462D"/>
    <w:rsid w:val="00DD4670"/>
    <w:rsid w:val="00DD467C"/>
    <w:rsid w:val="00DD475E"/>
    <w:rsid w:val="00DD47BF"/>
    <w:rsid w:val="00DD48AA"/>
    <w:rsid w:val="00DD4971"/>
    <w:rsid w:val="00DD49DA"/>
    <w:rsid w:val="00DD49F9"/>
    <w:rsid w:val="00DD4ABE"/>
    <w:rsid w:val="00DD4AC5"/>
    <w:rsid w:val="00DD4BC8"/>
    <w:rsid w:val="00DD4C0C"/>
    <w:rsid w:val="00DD4C2B"/>
    <w:rsid w:val="00DD4C5B"/>
    <w:rsid w:val="00DD4E1F"/>
    <w:rsid w:val="00DD4E6E"/>
    <w:rsid w:val="00DD503B"/>
    <w:rsid w:val="00DD5043"/>
    <w:rsid w:val="00DD5128"/>
    <w:rsid w:val="00DD5170"/>
    <w:rsid w:val="00DD52EC"/>
    <w:rsid w:val="00DD5326"/>
    <w:rsid w:val="00DD5369"/>
    <w:rsid w:val="00DD53B7"/>
    <w:rsid w:val="00DD542B"/>
    <w:rsid w:val="00DD54E6"/>
    <w:rsid w:val="00DD5520"/>
    <w:rsid w:val="00DD5551"/>
    <w:rsid w:val="00DD55E9"/>
    <w:rsid w:val="00DD5664"/>
    <w:rsid w:val="00DD56AE"/>
    <w:rsid w:val="00DD56BA"/>
    <w:rsid w:val="00DD5715"/>
    <w:rsid w:val="00DD57A6"/>
    <w:rsid w:val="00DD57B9"/>
    <w:rsid w:val="00DD57D6"/>
    <w:rsid w:val="00DD5851"/>
    <w:rsid w:val="00DD5872"/>
    <w:rsid w:val="00DD59A6"/>
    <w:rsid w:val="00DD5A8B"/>
    <w:rsid w:val="00DD5C28"/>
    <w:rsid w:val="00DD5C4E"/>
    <w:rsid w:val="00DD5C94"/>
    <w:rsid w:val="00DD5D38"/>
    <w:rsid w:val="00DD5DE1"/>
    <w:rsid w:val="00DD5E6D"/>
    <w:rsid w:val="00DD5E70"/>
    <w:rsid w:val="00DD5E7E"/>
    <w:rsid w:val="00DD6078"/>
    <w:rsid w:val="00DD612F"/>
    <w:rsid w:val="00DD619D"/>
    <w:rsid w:val="00DD632A"/>
    <w:rsid w:val="00DD636A"/>
    <w:rsid w:val="00DD63B6"/>
    <w:rsid w:val="00DD63B9"/>
    <w:rsid w:val="00DD63DE"/>
    <w:rsid w:val="00DD6506"/>
    <w:rsid w:val="00DD6614"/>
    <w:rsid w:val="00DD670F"/>
    <w:rsid w:val="00DD6716"/>
    <w:rsid w:val="00DD6731"/>
    <w:rsid w:val="00DD67C6"/>
    <w:rsid w:val="00DD6807"/>
    <w:rsid w:val="00DD692A"/>
    <w:rsid w:val="00DD6A2D"/>
    <w:rsid w:val="00DD6AD2"/>
    <w:rsid w:val="00DD6C27"/>
    <w:rsid w:val="00DD6C44"/>
    <w:rsid w:val="00DD6CCD"/>
    <w:rsid w:val="00DD6D62"/>
    <w:rsid w:val="00DD6D88"/>
    <w:rsid w:val="00DD6DDF"/>
    <w:rsid w:val="00DD6DE8"/>
    <w:rsid w:val="00DD6FFB"/>
    <w:rsid w:val="00DD7014"/>
    <w:rsid w:val="00DD7050"/>
    <w:rsid w:val="00DD7093"/>
    <w:rsid w:val="00DD7205"/>
    <w:rsid w:val="00DD749A"/>
    <w:rsid w:val="00DD7573"/>
    <w:rsid w:val="00DD7598"/>
    <w:rsid w:val="00DD7609"/>
    <w:rsid w:val="00DD7611"/>
    <w:rsid w:val="00DD766A"/>
    <w:rsid w:val="00DD7670"/>
    <w:rsid w:val="00DD768B"/>
    <w:rsid w:val="00DD769F"/>
    <w:rsid w:val="00DD7747"/>
    <w:rsid w:val="00DD77C4"/>
    <w:rsid w:val="00DD78D3"/>
    <w:rsid w:val="00DD7997"/>
    <w:rsid w:val="00DD79B1"/>
    <w:rsid w:val="00DD7AC7"/>
    <w:rsid w:val="00DD7AD0"/>
    <w:rsid w:val="00DD7AD3"/>
    <w:rsid w:val="00DD7BDA"/>
    <w:rsid w:val="00DD7C4E"/>
    <w:rsid w:val="00DD7CAA"/>
    <w:rsid w:val="00DD7CCE"/>
    <w:rsid w:val="00DD7D67"/>
    <w:rsid w:val="00DD7DE1"/>
    <w:rsid w:val="00DD7DE6"/>
    <w:rsid w:val="00DD7E2F"/>
    <w:rsid w:val="00DD7F18"/>
    <w:rsid w:val="00DD7F4D"/>
    <w:rsid w:val="00DD7F91"/>
    <w:rsid w:val="00DE00B9"/>
    <w:rsid w:val="00DE0169"/>
    <w:rsid w:val="00DE0270"/>
    <w:rsid w:val="00DE0272"/>
    <w:rsid w:val="00DE02D8"/>
    <w:rsid w:val="00DE032F"/>
    <w:rsid w:val="00DE03CD"/>
    <w:rsid w:val="00DE0406"/>
    <w:rsid w:val="00DE05C1"/>
    <w:rsid w:val="00DE0660"/>
    <w:rsid w:val="00DE0683"/>
    <w:rsid w:val="00DE06A5"/>
    <w:rsid w:val="00DE0708"/>
    <w:rsid w:val="00DE07AC"/>
    <w:rsid w:val="00DE07C9"/>
    <w:rsid w:val="00DE0995"/>
    <w:rsid w:val="00DE09C8"/>
    <w:rsid w:val="00DE0B14"/>
    <w:rsid w:val="00DE0B89"/>
    <w:rsid w:val="00DE0BE4"/>
    <w:rsid w:val="00DE0C1C"/>
    <w:rsid w:val="00DE0C5B"/>
    <w:rsid w:val="00DE0D04"/>
    <w:rsid w:val="00DE0DAA"/>
    <w:rsid w:val="00DE0EC7"/>
    <w:rsid w:val="00DE0F42"/>
    <w:rsid w:val="00DE1050"/>
    <w:rsid w:val="00DE1099"/>
    <w:rsid w:val="00DE10FA"/>
    <w:rsid w:val="00DE121B"/>
    <w:rsid w:val="00DE1260"/>
    <w:rsid w:val="00DE126D"/>
    <w:rsid w:val="00DE1402"/>
    <w:rsid w:val="00DE151E"/>
    <w:rsid w:val="00DE15BB"/>
    <w:rsid w:val="00DE163B"/>
    <w:rsid w:val="00DE163C"/>
    <w:rsid w:val="00DE1653"/>
    <w:rsid w:val="00DE16A5"/>
    <w:rsid w:val="00DE16B1"/>
    <w:rsid w:val="00DE16D9"/>
    <w:rsid w:val="00DE1735"/>
    <w:rsid w:val="00DE17D9"/>
    <w:rsid w:val="00DE17F9"/>
    <w:rsid w:val="00DE1809"/>
    <w:rsid w:val="00DE182A"/>
    <w:rsid w:val="00DE182B"/>
    <w:rsid w:val="00DE1874"/>
    <w:rsid w:val="00DE18BE"/>
    <w:rsid w:val="00DE1A19"/>
    <w:rsid w:val="00DE1A66"/>
    <w:rsid w:val="00DE1B9B"/>
    <w:rsid w:val="00DE1B9E"/>
    <w:rsid w:val="00DE1C4E"/>
    <w:rsid w:val="00DE1D9E"/>
    <w:rsid w:val="00DE1DA1"/>
    <w:rsid w:val="00DE1DBA"/>
    <w:rsid w:val="00DE1DF2"/>
    <w:rsid w:val="00DE1E3D"/>
    <w:rsid w:val="00DE1F7F"/>
    <w:rsid w:val="00DE1F90"/>
    <w:rsid w:val="00DE1FDA"/>
    <w:rsid w:val="00DE2061"/>
    <w:rsid w:val="00DE2107"/>
    <w:rsid w:val="00DE21F7"/>
    <w:rsid w:val="00DE2225"/>
    <w:rsid w:val="00DE22B8"/>
    <w:rsid w:val="00DE234C"/>
    <w:rsid w:val="00DE23DC"/>
    <w:rsid w:val="00DE256C"/>
    <w:rsid w:val="00DE264E"/>
    <w:rsid w:val="00DE26A2"/>
    <w:rsid w:val="00DE276A"/>
    <w:rsid w:val="00DE2809"/>
    <w:rsid w:val="00DE2883"/>
    <w:rsid w:val="00DE2921"/>
    <w:rsid w:val="00DE293C"/>
    <w:rsid w:val="00DE29F0"/>
    <w:rsid w:val="00DE2A45"/>
    <w:rsid w:val="00DE2AEB"/>
    <w:rsid w:val="00DE2C61"/>
    <w:rsid w:val="00DE2D83"/>
    <w:rsid w:val="00DE2DA7"/>
    <w:rsid w:val="00DE2E7D"/>
    <w:rsid w:val="00DE2F3B"/>
    <w:rsid w:val="00DE2F73"/>
    <w:rsid w:val="00DE2FA2"/>
    <w:rsid w:val="00DE3006"/>
    <w:rsid w:val="00DE30BD"/>
    <w:rsid w:val="00DE31D2"/>
    <w:rsid w:val="00DE32A6"/>
    <w:rsid w:val="00DE3342"/>
    <w:rsid w:val="00DE345B"/>
    <w:rsid w:val="00DE34AD"/>
    <w:rsid w:val="00DE352A"/>
    <w:rsid w:val="00DE35D6"/>
    <w:rsid w:val="00DE361F"/>
    <w:rsid w:val="00DE369D"/>
    <w:rsid w:val="00DE36A9"/>
    <w:rsid w:val="00DE36DF"/>
    <w:rsid w:val="00DE3737"/>
    <w:rsid w:val="00DE3774"/>
    <w:rsid w:val="00DE386F"/>
    <w:rsid w:val="00DE3880"/>
    <w:rsid w:val="00DE38D0"/>
    <w:rsid w:val="00DE3B00"/>
    <w:rsid w:val="00DE3B99"/>
    <w:rsid w:val="00DE3BA0"/>
    <w:rsid w:val="00DE3BCB"/>
    <w:rsid w:val="00DE3C66"/>
    <w:rsid w:val="00DE3C6B"/>
    <w:rsid w:val="00DE3C6C"/>
    <w:rsid w:val="00DE3C6D"/>
    <w:rsid w:val="00DE3E05"/>
    <w:rsid w:val="00DE3E12"/>
    <w:rsid w:val="00DE3E88"/>
    <w:rsid w:val="00DE3F31"/>
    <w:rsid w:val="00DE3F81"/>
    <w:rsid w:val="00DE3FFB"/>
    <w:rsid w:val="00DE401D"/>
    <w:rsid w:val="00DE4039"/>
    <w:rsid w:val="00DE40B2"/>
    <w:rsid w:val="00DE40B7"/>
    <w:rsid w:val="00DE415C"/>
    <w:rsid w:val="00DE420B"/>
    <w:rsid w:val="00DE426A"/>
    <w:rsid w:val="00DE42FA"/>
    <w:rsid w:val="00DE4497"/>
    <w:rsid w:val="00DE45AD"/>
    <w:rsid w:val="00DE45DA"/>
    <w:rsid w:val="00DE460E"/>
    <w:rsid w:val="00DE4669"/>
    <w:rsid w:val="00DE4728"/>
    <w:rsid w:val="00DE481A"/>
    <w:rsid w:val="00DE4927"/>
    <w:rsid w:val="00DE49A2"/>
    <w:rsid w:val="00DE4A13"/>
    <w:rsid w:val="00DE4B3B"/>
    <w:rsid w:val="00DE4C17"/>
    <w:rsid w:val="00DE4C34"/>
    <w:rsid w:val="00DE4D56"/>
    <w:rsid w:val="00DE4D7D"/>
    <w:rsid w:val="00DE4D9B"/>
    <w:rsid w:val="00DE4DE8"/>
    <w:rsid w:val="00DE4E67"/>
    <w:rsid w:val="00DE4FD8"/>
    <w:rsid w:val="00DE511C"/>
    <w:rsid w:val="00DE5135"/>
    <w:rsid w:val="00DE5156"/>
    <w:rsid w:val="00DE516F"/>
    <w:rsid w:val="00DE5170"/>
    <w:rsid w:val="00DE5197"/>
    <w:rsid w:val="00DE5201"/>
    <w:rsid w:val="00DE5395"/>
    <w:rsid w:val="00DE53C5"/>
    <w:rsid w:val="00DE5564"/>
    <w:rsid w:val="00DE5573"/>
    <w:rsid w:val="00DE5595"/>
    <w:rsid w:val="00DE5615"/>
    <w:rsid w:val="00DE5647"/>
    <w:rsid w:val="00DE5659"/>
    <w:rsid w:val="00DE574E"/>
    <w:rsid w:val="00DE5796"/>
    <w:rsid w:val="00DE57BD"/>
    <w:rsid w:val="00DE57CD"/>
    <w:rsid w:val="00DE586C"/>
    <w:rsid w:val="00DE5875"/>
    <w:rsid w:val="00DE5888"/>
    <w:rsid w:val="00DE5901"/>
    <w:rsid w:val="00DE5993"/>
    <w:rsid w:val="00DE59FC"/>
    <w:rsid w:val="00DE5ABD"/>
    <w:rsid w:val="00DE5AF5"/>
    <w:rsid w:val="00DE5D06"/>
    <w:rsid w:val="00DE5D89"/>
    <w:rsid w:val="00DE5E3B"/>
    <w:rsid w:val="00DE608A"/>
    <w:rsid w:val="00DE60E3"/>
    <w:rsid w:val="00DE60FA"/>
    <w:rsid w:val="00DE612F"/>
    <w:rsid w:val="00DE6151"/>
    <w:rsid w:val="00DE6180"/>
    <w:rsid w:val="00DE622E"/>
    <w:rsid w:val="00DE6239"/>
    <w:rsid w:val="00DE6261"/>
    <w:rsid w:val="00DE62A5"/>
    <w:rsid w:val="00DE62A6"/>
    <w:rsid w:val="00DE6484"/>
    <w:rsid w:val="00DE64BA"/>
    <w:rsid w:val="00DE64BF"/>
    <w:rsid w:val="00DE65AD"/>
    <w:rsid w:val="00DE65C6"/>
    <w:rsid w:val="00DE664E"/>
    <w:rsid w:val="00DE6931"/>
    <w:rsid w:val="00DE6972"/>
    <w:rsid w:val="00DE697D"/>
    <w:rsid w:val="00DE6997"/>
    <w:rsid w:val="00DE69D9"/>
    <w:rsid w:val="00DE6A1C"/>
    <w:rsid w:val="00DE6AA9"/>
    <w:rsid w:val="00DE6B4C"/>
    <w:rsid w:val="00DE6BC0"/>
    <w:rsid w:val="00DE6C2E"/>
    <w:rsid w:val="00DE6D79"/>
    <w:rsid w:val="00DE6DC5"/>
    <w:rsid w:val="00DE6E72"/>
    <w:rsid w:val="00DE6EE5"/>
    <w:rsid w:val="00DE6EFD"/>
    <w:rsid w:val="00DE6F37"/>
    <w:rsid w:val="00DE7061"/>
    <w:rsid w:val="00DE7163"/>
    <w:rsid w:val="00DE72B3"/>
    <w:rsid w:val="00DE73CE"/>
    <w:rsid w:val="00DE73D5"/>
    <w:rsid w:val="00DE74BE"/>
    <w:rsid w:val="00DE7538"/>
    <w:rsid w:val="00DE7596"/>
    <w:rsid w:val="00DE7705"/>
    <w:rsid w:val="00DE77DC"/>
    <w:rsid w:val="00DE77F8"/>
    <w:rsid w:val="00DE7829"/>
    <w:rsid w:val="00DE7A2E"/>
    <w:rsid w:val="00DE7B41"/>
    <w:rsid w:val="00DE7B5D"/>
    <w:rsid w:val="00DE7C19"/>
    <w:rsid w:val="00DE7D08"/>
    <w:rsid w:val="00DE7D63"/>
    <w:rsid w:val="00DE7F58"/>
    <w:rsid w:val="00DE7F9C"/>
    <w:rsid w:val="00DE7FA4"/>
    <w:rsid w:val="00DF00BA"/>
    <w:rsid w:val="00DF00F0"/>
    <w:rsid w:val="00DF00FB"/>
    <w:rsid w:val="00DF010F"/>
    <w:rsid w:val="00DF0176"/>
    <w:rsid w:val="00DF01C6"/>
    <w:rsid w:val="00DF024A"/>
    <w:rsid w:val="00DF028E"/>
    <w:rsid w:val="00DF04F4"/>
    <w:rsid w:val="00DF0596"/>
    <w:rsid w:val="00DF059C"/>
    <w:rsid w:val="00DF083D"/>
    <w:rsid w:val="00DF09E3"/>
    <w:rsid w:val="00DF0A1F"/>
    <w:rsid w:val="00DF0C37"/>
    <w:rsid w:val="00DF0C8C"/>
    <w:rsid w:val="00DF0CAF"/>
    <w:rsid w:val="00DF0D59"/>
    <w:rsid w:val="00DF0D64"/>
    <w:rsid w:val="00DF0D7E"/>
    <w:rsid w:val="00DF0D88"/>
    <w:rsid w:val="00DF0E2E"/>
    <w:rsid w:val="00DF0E71"/>
    <w:rsid w:val="00DF0E98"/>
    <w:rsid w:val="00DF0F98"/>
    <w:rsid w:val="00DF10EA"/>
    <w:rsid w:val="00DF1127"/>
    <w:rsid w:val="00DF115C"/>
    <w:rsid w:val="00DF11CD"/>
    <w:rsid w:val="00DF12EA"/>
    <w:rsid w:val="00DF133F"/>
    <w:rsid w:val="00DF138E"/>
    <w:rsid w:val="00DF1400"/>
    <w:rsid w:val="00DF145B"/>
    <w:rsid w:val="00DF1508"/>
    <w:rsid w:val="00DF1512"/>
    <w:rsid w:val="00DF1554"/>
    <w:rsid w:val="00DF158F"/>
    <w:rsid w:val="00DF1680"/>
    <w:rsid w:val="00DF16BF"/>
    <w:rsid w:val="00DF1708"/>
    <w:rsid w:val="00DF1772"/>
    <w:rsid w:val="00DF178E"/>
    <w:rsid w:val="00DF18B1"/>
    <w:rsid w:val="00DF1903"/>
    <w:rsid w:val="00DF190F"/>
    <w:rsid w:val="00DF193D"/>
    <w:rsid w:val="00DF193F"/>
    <w:rsid w:val="00DF1965"/>
    <w:rsid w:val="00DF19DA"/>
    <w:rsid w:val="00DF1A04"/>
    <w:rsid w:val="00DF1A3B"/>
    <w:rsid w:val="00DF1B28"/>
    <w:rsid w:val="00DF1B6B"/>
    <w:rsid w:val="00DF1B87"/>
    <w:rsid w:val="00DF1BD5"/>
    <w:rsid w:val="00DF1C13"/>
    <w:rsid w:val="00DF1C6B"/>
    <w:rsid w:val="00DF1CD9"/>
    <w:rsid w:val="00DF1D62"/>
    <w:rsid w:val="00DF1FEB"/>
    <w:rsid w:val="00DF21B0"/>
    <w:rsid w:val="00DF23BC"/>
    <w:rsid w:val="00DF2429"/>
    <w:rsid w:val="00DF2452"/>
    <w:rsid w:val="00DF2465"/>
    <w:rsid w:val="00DF24ED"/>
    <w:rsid w:val="00DF2503"/>
    <w:rsid w:val="00DF25F6"/>
    <w:rsid w:val="00DF26A3"/>
    <w:rsid w:val="00DF2715"/>
    <w:rsid w:val="00DF2744"/>
    <w:rsid w:val="00DF2779"/>
    <w:rsid w:val="00DF2780"/>
    <w:rsid w:val="00DF2794"/>
    <w:rsid w:val="00DF28A6"/>
    <w:rsid w:val="00DF28D4"/>
    <w:rsid w:val="00DF28F1"/>
    <w:rsid w:val="00DF29E6"/>
    <w:rsid w:val="00DF2A62"/>
    <w:rsid w:val="00DF2AC2"/>
    <w:rsid w:val="00DF2AC3"/>
    <w:rsid w:val="00DF2B14"/>
    <w:rsid w:val="00DF2C45"/>
    <w:rsid w:val="00DF2C8E"/>
    <w:rsid w:val="00DF2D4D"/>
    <w:rsid w:val="00DF2E76"/>
    <w:rsid w:val="00DF2EA9"/>
    <w:rsid w:val="00DF2F11"/>
    <w:rsid w:val="00DF30CB"/>
    <w:rsid w:val="00DF312A"/>
    <w:rsid w:val="00DF3132"/>
    <w:rsid w:val="00DF3313"/>
    <w:rsid w:val="00DF3340"/>
    <w:rsid w:val="00DF33A8"/>
    <w:rsid w:val="00DF3683"/>
    <w:rsid w:val="00DF36F9"/>
    <w:rsid w:val="00DF36FF"/>
    <w:rsid w:val="00DF370C"/>
    <w:rsid w:val="00DF380F"/>
    <w:rsid w:val="00DF3850"/>
    <w:rsid w:val="00DF3873"/>
    <w:rsid w:val="00DF3880"/>
    <w:rsid w:val="00DF38FD"/>
    <w:rsid w:val="00DF39EF"/>
    <w:rsid w:val="00DF3ACE"/>
    <w:rsid w:val="00DF3B75"/>
    <w:rsid w:val="00DF3BFE"/>
    <w:rsid w:val="00DF3CD8"/>
    <w:rsid w:val="00DF3CDE"/>
    <w:rsid w:val="00DF3E37"/>
    <w:rsid w:val="00DF3EB5"/>
    <w:rsid w:val="00DF3F25"/>
    <w:rsid w:val="00DF3F49"/>
    <w:rsid w:val="00DF3FA8"/>
    <w:rsid w:val="00DF4013"/>
    <w:rsid w:val="00DF40C3"/>
    <w:rsid w:val="00DF40ED"/>
    <w:rsid w:val="00DF420A"/>
    <w:rsid w:val="00DF4264"/>
    <w:rsid w:val="00DF42BA"/>
    <w:rsid w:val="00DF42F7"/>
    <w:rsid w:val="00DF42FC"/>
    <w:rsid w:val="00DF4316"/>
    <w:rsid w:val="00DF4399"/>
    <w:rsid w:val="00DF43C9"/>
    <w:rsid w:val="00DF4461"/>
    <w:rsid w:val="00DF44FB"/>
    <w:rsid w:val="00DF4515"/>
    <w:rsid w:val="00DF453C"/>
    <w:rsid w:val="00DF4562"/>
    <w:rsid w:val="00DF45BE"/>
    <w:rsid w:val="00DF45EE"/>
    <w:rsid w:val="00DF4618"/>
    <w:rsid w:val="00DF4876"/>
    <w:rsid w:val="00DF4997"/>
    <w:rsid w:val="00DF4A51"/>
    <w:rsid w:val="00DF4A80"/>
    <w:rsid w:val="00DF4AE8"/>
    <w:rsid w:val="00DF4B15"/>
    <w:rsid w:val="00DF4BFB"/>
    <w:rsid w:val="00DF4CF7"/>
    <w:rsid w:val="00DF4D7C"/>
    <w:rsid w:val="00DF4DD0"/>
    <w:rsid w:val="00DF4E74"/>
    <w:rsid w:val="00DF4F8D"/>
    <w:rsid w:val="00DF4FD7"/>
    <w:rsid w:val="00DF50A1"/>
    <w:rsid w:val="00DF5109"/>
    <w:rsid w:val="00DF515D"/>
    <w:rsid w:val="00DF51C3"/>
    <w:rsid w:val="00DF5229"/>
    <w:rsid w:val="00DF53E4"/>
    <w:rsid w:val="00DF544C"/>
    <w:rsid w:val="00DF545B"/>
    <w:rsid w:val="00DF5462"/>
    <w:rsid w:val="00DF5482"/>
    <w:rsid w:val="00DF54B4"/>
    <w:rsid w:val="00DF558D"/>
    <w:rsid w:val="00DF55DA"/>
    <w:rsid w:val="00DF56C2"/>
    <w:rsid w:val="00DF56C8"/>
    <w:rsid w:val="00DF56D1"/>
    <w:rsid w:val="00DF57B8"/>
    <w:rsid w:val="00DF5894"/>
    <w:rsid w:val="00DF5A27"/>
    <w:rsid w:val="00DF5A8C"/>
    <w:rsid w:val="00DF5B6D"/>
    <w:rsid w:val="00DF5C6E"/>
    <w:rsid w:val="00DF5CA6"/>
    <w:rsid w:val="00DF5DA9"/>
    <w:rsid w:val="00DF5E84"/>
    <w:rsid w:val="00DF5F07"/>
    <w:rsid w:val="00DF5F2B"/>
    <w:rsid w:val="00DF5F62"/>
    <w:rsid w:val="00DF5F8D"/>
    <w:rsid w:val="00DF6128"/>
    <w:rsid w:val="00DF6146"/>
    <w:rsid w:val="00DF61FF"/>
    <w:rsid w:val="00DF6215"/>
    <w:rsid w:val="00DF6276"/>
    <w:rsid w:val="00DF62D0"/>
    <w:rsid w:val="00DF62EC"/>
    <w:rsid w:val="00DF6560"/>
    <w:rsid w:val="00DF65C5"/>
    <w:rsid w:val="00DF662E"/>
    <w:rsid w:val="00DF6648"/>
    <w:rsid w:val="00DF6675"/>
    <w:rsid w:val="00DF672D"/>
    <w:rsid w:val="00DF67E9"/>
    <w:rsid w:val="00DF6806"/>
    <w:rsid w:val="00DF68B0"/>
    <w:rsid w:val="00DF691F"/>
    <w:rsid w:val="00DF6959"/>
    <w:rsid w:val="00DF6BF1"/>
    <w:rsid w:val="00DF6CC8"/>
    <w:rsid w:val="00DF6D2B"/>
    <w:rsid w:val="00DF6E0C"/>
    <w:rsid w:val="00DF6E42"/>
    <w:rsid w:val="00DF6E4F"/>
    <w:rsid w:val="00DF6E96"/>
    <w:rsid w:val="00DF6ECF"/>
    <w:rsid w:val="00DF6F64"/>
    <w:rsid w:val="00DF70BE"/>
    <w:rsid w:val="00DF71A0"/>
    <w:rsid w:val="00DF725A"/>
    <w:rsid w:val="00DF72BB"/>
    <w:rsid w:val="00DF730A"/>
    <w:rsid w:val="00DF7349"/>
    <w:rsid w:val="00DF736B"/>
    <w:rsid w:val="00DF73D4"/>
    <w:rsid w:val="00DF742C"/>
    <w:rsid w:val="00DF74AC"/>
    <w:rsid w:val="00DF74B9"/>
    <w:rsid w:val="00DF751C"/>
    <w:rsid w:val="00DF762C"/>
    <w:rsid w:val="00DF7661"/>
    <w:rsid w:val="00DF76A7"/>
    <w:rsid w:val="00DF76E2"/>
    <w:rsid w:val="00DF77EA"/>
    <w:rsid w:val="00DF77EF"/>
    <w:rsid w:val="00DF785E"/>
    <w:rsid w:val="00DF787C"/>
    <w:rsid w:val="00DF78DB"/>
    <w:rsid w:val="00DF7914"/>
    <w:rsid w:val="00DF7948"/>
    <w:rsid w:val="00DF7999"/>
    <w:rsid w:val="00DF7A07"/>
    <w:rsid w:val="00DF7A18"/>
    <w:rsid w:val="00DF7B07"/>
    <w:rsid w:val="00DF7B95"/>
    <w:rsid w:val="00DF7BC7"/>
    <w:rsid w:val="00DF7C57"/>
    <w:rsid w:val="00DF7C67"/>
    <w:rsid w:val="00DF7DAF"/>
    <w:rsid w:val="00E0008B"/>
    <w:rsid w:val="00E000A7"/>
    <w:rsid w:val="00E00100"/>
    <w:rsid w:val="00E00162"/>
    <w:rsid w:val="00E00287"/>
    <w:rsid w:val="00E002B3"/>
    <w:rsid w:val="00E00316"/>
    <w:rsid w:val="00E00378"/>
    <w:rsid w:val="00E004B0"/>
    <w:rsid w:val="00E0052B"/>
    <w:rsid w:val="00E005E4"/>
    <w:rsid w:val="00E00607"/>
    <w:rsid w:val="00E0061C"/>
    <w:rsid w:val="00E00672"/>
    <w:rsid w:val="00E0069B"/>
    <w:rsid w:val="00E006C3"/>
    <w:rsid w:val="00E006DC"/>
    <w:rsid w:val="00E00750"/>
    <w:rsid w:val="00E008C9"/>
    <w:rsid w:val="00E0091A"/>
    <w:rsid w:val="00E009C8"/>
    <w:rsid w:val="00E00B9B"/>
    <w:rsid w:val="00E00BA0"/>
    <w:rsid w:val="00E00BE4"/>
    <w:rsid w:val="00E00C24"/>
    <w:rsid w:val="00E00C4E"/>
    <w:rsid w:val="00E00D96"/>
    <w:rsid w:val="00E00DCF"/>
    <w:rsid w:val="00E00DFB"/>
    <w:rsid w:val="00E00EB6"/>
    <w:rsid w:val="00E00F0C"/>
    <w:rsid w:val="00E00FB5"/>
    <w:rsid w:val="00E01064"/>
    <w:rsid w:val="00E010BE"/>
    <w:rsid w:val="00E01268"/>
    <w:rsid w:val="00E012EA"/>
    <w:rsid w:val="00E01351"/>
    <w:rsid w:val="00E013F9"/>
    <w:rsid w:val="00E01469"/>
    <w:rsid w:val="00E01546"/>
    <w:rsid w:val="00E01565"/>
    <w:rsid w:val="00E0166B"/>
    <w:rsid w:val="00E016BF"/>
    <w:rsid w:val="00E016FD"/>
    <w:rsid w:val="00E0174F"/>
    <w:rsid w:val="00E0179D"/>
    <w:rsid w:val="00E017D2"/>
    <w:rsid w:val="00E017E7"/>
    <w:rsid w:val="00E017FE"/>
    <w:rsid w:val="00E01807"/>
    <w:rsid w:val="00E018EF"/>
    <w:rsid w:val="00E018FE"/>
    <w:rsid w:val="00E01ACA"/>
    <w:rsid w:val="00E01B2E"/>
    <w:rsid w:val="00E01C18"/>
    <w:rsid w:val="00E01C33"/>
    <w:rsid w:val="00E01C5E"/>
    <w:rsid w:val="00E01C68"/>
    <w:rsid w:val="00E01EA9"/>
    <w:rsid w:val="00E020C3"/>
    <w:rsid w:val="00E0213B"/>
    <w:rsid w:val="00E0218A"/>
    <w:rsid w:val="00E021D2"/>
    <w:rsid w:val="00E02224"/>
    <w:rsid w:val="00E0223C"/>
    <w:rsid w:val="00E02275"/>
    <w:rsid w:val="00E022F2"/>
    <w:rsid w:val="00E023AC"/>
    <w:rsid w:val="00E02466"/>
    <w:rsid w:val="00E024B4"/>
    <w:rsid w:val="00E024FB"/>
    <w:rsid w:val="00E02556"/>
    <w:rsid w:val="00E025B1"/>
    <w:rsid w:val="00E025C7"/>
    <w:rsid w:val="00E0267B"/>
    <w:rsid w:val="00E02756"/>
    <w:rsid w:val="00E028DE"/>
    <w:rsid w:val="00E028F5"/>
    <w:rsid w:val="00E0293B"/>
    <w:rsid w:val="00E029C0"/>
    <w:rsid w:val="00E02A99"/>
    <w:rsid w:val="00E02AD2"/>
    <w:rsid w:val="00E02B5C"/>
    <w:rsid w:val="00E02B78"/>
    <w:rsid w:val="00E02B98"/>
    <w:rsid w:val="00E02C12"/>
    <w:rsid w:val="00E02C33"/>
    <w:rsid w:val="00E02C44"/>
    <w:rsid w:val="00E02C4C"/>
    <w:rsid w:val="00E02D32"/>
    <w:rsid w:val="00E02D67"/>
    <w:rsid w:val="00E02DA4"/>
    <w:rsid w:val="00E02DA9"/>
    <w:rsid w:val="00E02F0E"/>
    <w:rsid w:val="00E02F7C"/>
    <w:rsid w:val="00E0301F"/>
    <w:rsid w:val="00E03091"/>
    <w:rsid w:val="00E031DA"/>
    <w:rsid w:val="00E03213"/>
    <w:rsid w:val="00E03277"/>
    <w:rsid w:val="00E032FA"/>
    <w:rsid w:val="00E03313"/>
    <w:rsid w:val="00E03360"/>
    <w:rsid w:val="00E03482"/>
    <w:rsid w:val="00E0349C"/>
    <w:rsid w:val="00E0358C"/>
    <w:rsid w:val="00E03651"/>
    <w:rsid w:val="00E03690"/>
    <w:rsid w:val="00E03789"/>
    <w:rsid w:val="00E037A2"/>
    <w:rsid w:val="00E03804"/>
    <w:rsid w:val="00E0398A"/>
    <w:rsid w:val="00E039A2"/>
    <w:rsid w:val="00E039BE"/>
    <w:rsid w:val="00E03ACA"/>
    <w:rsid w:val="00E03AE3"/>
    <w:rsid w:val="00E03B80"/>
    <w:rsid w:val="00E03C5A"/>
    <w:rsid w:val="00E03C8B"/>
    <w:rsid w:val="00E03CB1"/>
    <w:rsid w:val="00E03D7C"/>
    <w:rsid w:val="00E03DE4"/>
    <w:rsid w:val="00E03E68"/>
    <w:rsid w:val="00E040E4"/>
    <w:rsid w:val="00E0410D"/>
    <w:rsid w:val="00E0411B"/>
    <w:rsid w:val="00E04123"/>
    <w:rsid w:val="00E04154"/>
    <w:rsid w:val="00E04199"/>
    <w:rsid w:val="00E041C3"/>
    <w:rsid w:val="00E04261"/>
    <w:rsid w:val="00E042EB"/>
    <w:rsid w:val="00E04357"/>
    <w:rsid w:val="00E0439B"/>
    <w:rsid w:val="00E043FD"/>
    <w:rsid w:val="00E044B1"/>
    <w:rsid w:val="00E044E8"/>
    <w:rsid w:val="00E0451F"/>
    <w:rsid w:val="00E04583"/>
    <w:rsid w:val="00E045BC"/>
    <w:rsid w:val="00E045C9"/>
    <w:rsid w:val="00E045F8"/>
    <w:rsid w:val="00E04710"/>
    <w:rsid w:val="00E04757"/>
    <w:rsid w:val="00E047B0"/>
    <w:rsid w:val="00E048DE"/>
    <w:rsid w:val="00E048EB"/>
    <w:rsid w:val="00E04900"/>
    <w:rsid w:val="00E049F9"/>
    <w:rsid w:val="00E04A5C"/>
    <w:rsid w:val="00E04B3C"/>
    <w:rsid w:val="00E04DDB"/>
    <w:rsid w:val="00E04F1B"/>
    <w:rsid w:val="00E04F27"/>
    <w:rsid w:val="00E04F56"/>
    <w:rsid w:val="00E04F59"/>
    <w:rsid w:val="00E04F70"/>
    <w:rsid w:val="00E0507C"/>
    <w:rsid w:val="00E05094"/>
    <w:rsid w:val="00E05105"/>
    <w:rsid w:val="00E05106"/>
    <w:rsid w:val="00E0521F"/>
    <w:rsid w:val="00E05337"/>
    <w:rsid w:val="00E05390"/>
    <w:rsid w:val="00E05452"/>
    <w:rsid w:val="00E056B1"/>
    <w:rsid w:val="00E0574F"/>
    <w:rsid w:val="00E0587D"/>
    <w:rsid w:val="00E058CD"/>
    <w:rsid w:val="00E05902"/>
    <w:rsid w:val="00E05944"/>
    <w:rsid w:val="00E05ABC"/>
    <w:rsid w:val="00E05B61"/>
    <w:rsid w:val="00E05B6D"/>
    <w:rsid w:val="00E05B8C"/>
    <w:rsid w:val="00E05BB2"/>
    <w:rsid w:val="00E05D14"/>
    <w:rsid w:val="00E05D5B"/>
    <w:rsid w:val="00E05E34"/>
    <w:rsid w:val="00E05F2D"/>
    <w:rsid w:val="00E05F43"/>
    <w:rsid w:val="00E05FCC"/>
    <w:rsid w:val="00E0602E"/>
    <w:rsid w:val="00E0603C"/>
    <w:rsid w:val="00E060CA"/>
    <w:rsid w:val="00E060D0"/>
    <w:rsid w:val="00E06124"/>
    <w:rsid w:val="00E06166"/>
    <w:rsid w:val="00E061AB"/>
    <w:rsid w:val="00E06213"/>
    <w:rsid w:val="00E06252"/>
    <w:rsid w:val="00E062F8"/>
    <w:rsid w:val="00E0640C"/>
    <w:rsid w:val="00E06415"/>
    <w:rsid w:val="00E06435"/>
    <w:rsid w:val="00E06450"/>
    <w:rsid w:val="00E0652A"/>
    <w:rsid w:val="00E06753"/>
    <w:rsid w:val="00E067DB"/>
    <w:rsid w:val="00E068BF"/>
    <w:rsid w:val="00E06A08"/>
    <w:rsid w:val="00E06A58"/>
    <w:rsid w:val="00E06ADD"/>
    <w:rsid w:val="00E06B39"/>
    <w:rsid w:val="00E06B60"/>
    <w:rsid w:val="00E06D4B"/>
    <w:rsid w:val="00E06DD7"/>
    <w:rsid w:val="00E06DE8"/>
    <w:rsid w:val="00E06E7F"/>
    <w:rsid w:val="00E06E95"/>
    <w:rsid w:val="00E06F10"/>
    <w:rsid w:val="00E06F58"/>
    <w:rsid w:val="00E06FB5"/>
    <w:rsid w:val="00E070C3"/>
    <w:rsid w:val="00E07105"/>
    <w:rsid w:val="00E0712C"/>
    <w:rsid w:val="00E07376"/>
    <w:rsid w:val="00E0746B"/>
    <w:rsid w:val="00E074B3"/>
    <w:rsid w:val="00E0755B"/>
    <w:rsid w:val="00E07693"/>
    <w:rsid w:val="00E076CE"/>
    <w:rsid w:val="00E076E1"/>
    <w:rsid w:val="00E0770F"/>
    <w:rsid w:val="00E0789C"/>
    <w:rsid w:val="00E078CD"/>
    <w:rsid w:val="00E079E6"/>
    <w:rsid w:val="00E07A0C"/>
    <w:rsid w:val="00E07A13"/>
    <w:rsid w:val="00E07B53"/>
    <w:rsid w:val="00E07BBC"/>
    <w:rsid w:val="00E07D55"/>
    <w:rsid w:val="00E07D7F"/>
    <w:rsid w:val="00E07D85"/>
    <w:rsid w:val="00E07DEA"/>
    <w:rsid w:val="00E07E1A"/>
    <w:rsid w:val="00E07E7A"/>
    <w:rsid w:val="00E07F30"/>
    <w:rsid w:val="00E07F63"/>
    <w:rsid w:val="00E07F9E"/>
    <w:rsid w:val="00E1046B"/>
    <w:rsid w:val="00E104AA"/>
    <w:rsid w:val="00E104B5"/>
    <w:rsid w:val="00E1050E"/>
    <w:rsid w:val="00E105B6"/>
    <w:rsid w:val="00E106FD"/>
    <w:rsid w:val="00E10723"/>
    <w:rsid w:val="00E10764"/>
    <w:rsid w:val="00E1076C"/>
    <w:rsid w:val="00E1076D"/>
    <w:rsid w:val="00E1086F"/>
    <w:rsid w:val="00E108D1"/>
    <w:rsid w:val="00E1093B"/>
    <w:rsid w:val="00E109EC"/>
    <w:rsid w:val="00E10A55"/>
    <w:rsid w:val="00E10AC0"/>
    <w:rsid w:val="00E10BD9"/>
    <w:rsid w:val="00E10BDE"/>
    <w:rsid w:val="00E10C53"/>
    <w:rsid w:val="00E10C68"/>
    <w:rsid w:val="00E10C80"/>
    <w:rsid w:val="00E10CE7"/>
    <w:rsid w:val="00E10DF8"/>
    <w:rsid w:val="00E10E21"/>
    <w:rsid w:val="00E10F12"/>
    <w:rsid w:val="00E10F72"/>
    <w:rsid w:val="00E112C0"/>
    <w:rsid w:val="00E112D2"/>
    <w:rsid w:val="00E113D8"/>
    <w:rsid w:val="00E1142A"/>
    <w:rsid w:val="00E1148F"/>
    <w:rsid w:val="00E1149F"/>
    <w:rsid w:val="00E114A2"/>
    <w:rsid w:val="00E11504"/>
    <w:rsid w:val="00E1162A"/>
    <w:rsid w:val="00E116F5"/>
    <w:rsid w:val="00E1171A"/>
    <w:rsid w:val="00E117D9"/>
    <w:rsid w:val="00E117F0"/>
    <w:rsid w:val="00E11888"/>
    <w:rsid w:val="00E118B1"/>
    <w:rsid w:val="00E118C7"/>
    <w:rsid w:val="00E11A01"/>
    <w:rsid w:val="00E11D4F"/>
    <w:rsid w:val="00E11D56"/>
    <w:rsid w:val="00E11DA2"/>
    <w:rsid w:val="00E11E7A"/>
    <w:rsid w:val="00E11EB7"/>
    <w:rsid w:val="00E11EBB"/>
    <w:rsid w:val="00E11EF7"/>
    <w:rsid w:val="00E11F1A"/>
    <w:rsid w:val="00E11F4E"/>
    <w:rsid w:val="00E11F6C"/>
    <w:rsid w:val="00E12149"/>
    <w:rsid w:val="00E12230"/>
    <w:rsid w:val="00E12240"/>
    <w:rsid w:val="00E1224D"/>
    <w:rsid w:val="00E1238D"/>
    <w:rsid w:val="00E124BA"/>
    <w:rsid w:val="00E12514"/>
    <w:rsid w:val="00E1256E"/>
    <w:rsid w:val="00E125EB"/>
    <w:rsid w:val="00E125FB"/>
    <w:rsid w:val="00E1266E"/>
    <w:rsid w:val="00E12690"/>
    <w:rsid w:val="00E12707"/>
    <w:rsid w:val="00E1273C"/>
    <w:rsid w:val="00E12869"/>
    <w:rsid w:val="00E1286F"/>
    <w:rsid w:val="00E128BA"/>
    <w:rsid w:val="00E1291D"/>
    <w:rsid w:val="00E129DF"/>
    <w:rsid w:val="00E12AC4"/>
    <w:rsid w:val="00E12ADF"/>
    <w:rsid w:val="00E12B6D"/>
    <w:rsid w:val="00E12CD7"/>
    <w:rsid w:val="00E12D72"/>
    <w:rsid w:val="00E12D8E"/>
    <w:rsid w:val="00E12DA0"/>
    <w:rsid w:val="00E12DE1"/>
    <w:rsid w:val="00E12DE9"/>
    <w:rsid w:val="00E12E15"/>
    <w:rsid w:val="00E12E56"/>
    <w:rsid w:val="00E12E79"/>
    <w:rsid w:val="00E12FF7"/>
    <w:rsid w:val="00E130E5"/>
    <w:rsid w:val="00E13115"/>
    <w:rsid w:val="00E1314E"/>
    <w:rsid w:val="00E1327D"/>
    <w:rsid w:val="00E132E3"/>
    <w:rsid w:val="00E133D4"/>
    <w:rsid w:val="00E13422"/>
    <w:rsid w:val="00E13463"/>
    <w:rsid w:val="00E1355D"/>
    <w:rsid w:val="00E135FF"/>
    <w:rsid w:val="00E13700"/>
    <w:rsid w:val="00E1371B"/>
    <w:rsid w:val="00E1375D"/>
    <w:rsid w:val="00E1380F"/>
    <w:rsid w:val="00E13879"/>
    <w:rsid w:val="00E13894"/>
    <w:rsid w:val="00E138E0"/>
    <w:rsid w:val="00E13A01"/>
    <w:rsid w:val="00E13A4A"/>
    <w:rsid w:val="00E13ABC"/>
    <w:rsid w:val="00E13ACA"/>
    <w:rsid w:val="00E13B10"/>
    <w:rsid w:val="00E13BD0"/>
    <w:rsid w:val="00E13C4E"/>
    <w:rsid w:val="00E13CC6"/>
    <w:rsid w:val="00E13D20"/>
    <w:rsid w:val="00E13D35"/>
    <w:rsid w:val="00E13D68"/>
    <w:rsid w:val="00E13F64"/>
    <w:rsid w:val="00E13FC5"/>
    <w:rsid w:val="00E14057"/>
    <w:rsid w:val="00E14090"/>
    <w:rsid w:val="00E1421C"/>
    <w:rsid w:val="00E14286"/>
    <w:rsid w:val="00E142B3"/>
    <w:rsid w:val="00E142BC"/>
    <w:rsid w:val="00E14314"/>
    <w:rsid w:val="00E14339"/>
    <w:rsid w:val="00E14391"/>
    <w:rsid w:val="00E143A5"/>
    <w:rsid w:val="00E14407"/>
    <w:rsid w:val="00E1445A"/>
    <w:rsid w:val="00E1446C"/>
    <w:rsid w:val="00E144FD"/>
    <w:rsid w:val="00E14610"/>
    <w:rsid w:val="00E1465F"/>
    <w:rsid w:val="00E14776"/>
    <w:rsid w:val="00E147B2"/>
    <w:rsid w:val="00E148EA"/>
    <w:rsid w:val="00E14911"/>
    <w:rsid w:val="00E149AA"/>
    <w:rsid w:val="00E14A2D"/>
    <w:rsid w:val="00E14AD3"/>
    <w:rsid w:val="00E14ADC"/>
    <w:rsid w:val="00E14AEE"/>
    <w:rsid w:val="00E14C2C"/>
    <w:rsid w:val="00E14CF6"/>
    <w:rsid w:val="00E14D81"/>
    <w:rsid w:val="00E14DD3"/>
    <w:rsid w:val="00E14E79"/>
    <w:rsid w:val="00E14FE2"/>
    <w:rsid w:val="00E15039"/>
    <w:rsid w:val="00E15067"/>
    <w:rsid w:val="00E15103"/>
    <w:rsid w:val="00E1518D"/>
    <w:rsid w:val="00E151D7"/>
    <w:rsid w:val="00E15315"/>
    <w:rsid w:val="00E1532B"/>
    <w:rsid w:val="00E15567"/>
    <w:rsid w:val="00E1569B"/>
    <w:rsid w:val="00E156FB"/>
    <w:rsid w:val="00E157A5"/>
    <w:rsid w:val="00E157BF"/>
    <w:rsid w:val="00E15815"/>
    <w:rsid w:val="00E1582B"/>
    <w:rsid w:val="00E1582D"/>
    <w:rsid w:val="00E15860"/>
    <w:rsid w:val="00E159B9"/>
    <w:rsid w:val="00E159E6"/>
    <w:rsid w:val="00E15A02"/>
    <w:rsid w:val="00E15B7B"/>
    <w:rsid w:val="00E15BE3"/>
    <w:rsid w:val="00E15BE6"/>
    <w:rsid w:val="00E15C03"/>
    <w:rsid w:val="00E15C4C"/>
    <w:rsid w:val="00E15CCD"/>
    <w:rsid w:val="00E15D0D"/>
    <w:rsid w:val="00E15DCA"/>
    <w:rsid w:val="00E15DD8"/>
    <w:rsid w:val="00E15E72"/>
    <w:rsid w:val="00E15F0F"/>
    <w:rsid w:val="00E15FAF"/>
    <w:rsid w:val="00E15FB9"/>
    <w:rsid w:val="00E1609D"/>
    <w:rsid w:val="00E16167"/>
    <w:rsid w:val="00E16172"/>
    <w:rsid w:val="00E161A8"/>
    <w:rsid w:val="00E161B4"/>
    <w:rsid w:val="00E161C4"/>
    <w:rsid w:val="00E161C5"/>
    <w:rsid w:val="00E1639F"/>
    <w:rsid w:val="00E1644F"/>
    <w:rsid w:val="00E16450"/>
    <w:rsid w:val="00E1649F"/>
    <w:rsid w:val="00E1655B"/>
    <w:rsid w:val="00E165F7"/>
    <w:rsid w:val="00E16632"/>
    <w:rsid w:val="00E16704"/>
    <w:rsid w:val="00E16774"/>
    <w:rsid w:val="00E16868"/>
    <w:rsid w:val="00E168E2"/>
    <w:rsid w:val="00E168F4"/>
    <w:rsid w:val="00E16A3A"/>
    <w:rsid w:val="00E16B1E"/>
    <w:rsid w:val="00E16B9E"/>
    <w:rsid w:val="00E16C64"/>
    <w:rsid w:val="00E16DB8"/>
    <w:rsid w:val="00E16DE9"/>
    <w:rsid w:val="00E16E29"/>
    <w:rsid w:val="00E16ED1"/>
    <w:rsid w:val="00E16F18"/>
    <w:rsid w:val="00E16FC3"/>
    <w:rsid w:val="00E170C9"/>
    <w:rsid w:val="00E1714D"/>
    <w:rsid w:val="00E171D7"/>
    <w:rsid w:val="00E17200"/>
    <w:rsid w:val="00E17244"/>
    <w:rsid w:val="00E1725F"/>
    <w:rsid w:val="00E172F1"/>
    <w:rsid w:val="00E1732B"/>
    <w:rsid w:val="00E17447"/>
    <w:rsid w:val="00E174CE"/>
    <w:rsid w:val="00E17546"/>
    <w:rsid w:val="00E175FB"/>
    <w:rsid w:val="00E17669"/>
    <w:rsid w:val="00E176BA"/>
    <w:rsid w:val="00E176C2"/>
    <w:rsid w:val="00E17752"/>
    <w:rsid w:val="00E1779C"/>
    <w:rsid w:val="00E177BA"/>
    <w:rsid w:val="00E177C3"/>
    <w:rsid w:val="00E177F8"/>
    <w:rsid w:val="00E17830"/>
    <w:rsid w:val="00E1787D"/>
    <w:rsid w:val="00E178D9"/>
    <w:rsid w:val="00E178E5"/>
    <w:rsid w:val="00E17936"/>
    <w:rsid w:val="00E179A6"/>
    <w:rsid w:val="00E17B76"/>
    <w:rsid w:val="00E17CD8"/>
    <w:rsid w:val="00E17D1A"/>
    <w:rsid w:val="00E17D70"/>
    <w:rsid w:val="00E17DDA"/>
    <w:rsid w:val="00E17EB1"/>
    <w:rsid w:val="00E200C3"/>
    <w:rsid w:val="00E200C6"/>
    <w:rsid w:val="00E200D9"/>
    <w:rsid w:val="00E200F0"/>
    <w:rsid w:val="00E2016C"/>
    <w:rsid w:val="00E20366"/>
    <w:rsid w:val="00E2049C"/>
    <w:rsid w:val="00E20614"/>
    <w:rsid w:val="00E206B3"/>
    <w:rsid w:val="00E207D6"/>
    <w:rsid w:val="00E208C0"/>
    <w:rsid w:val="00E20A48"/>
    <w:rsid w:val="00E20ABD"/>
    <w:rsid w:val="00E20B23"/>
    <w:rsid w:val="00E20BDF"/>
    <w:rsid w:val="00E20C4F"/>
    <w:rsid w:val="00E20CDE"/>
    <w:rsid w:val="00E20D40"/>
    <w:rsid w:val="00E20D66"/>
    <w:rsid w:val="00E20DA2"/>
    <w:rsid w:val="00E20DEB"/>
    <w:rsid w:val="00E20E4A"/>
    <w:rsid w:val="00E20EBF"/>
    <w:rsid w:val="00E20F1E"/>
    <w:rsid w:val="00E20FF4"/>
    <w:rsid w:val="00E210FF"/>
    <w:rsid w:val="00E211AB"/>
    <w:rsid w:val="00E21229"/>
    <w:rsid w:val="00E212FE"/>
    <w:rsid w:val="00E2133D"/>
    <w:rsid w:val="00E21366"/>
    <w:rsid w:val="00E213F3"/>
    <w:rsid w:val="00E21422"/>
    <w:rsid w:val="00E21426"/>
    <w:rsid w:val="00E2168A"/>
    <w:rsid w:val="00E21738"/>
    <w:rsid w:val="00E2192B"/>
    <w:rsid w:val="00E21959"/>
    <w:rsid w:val="00E219F6"/>
    <w:rsid w:val="00E21AFD"/>
    <w:rsid w:val="00E21B41"/>
    <w:rsid w:val="00E21B45"/>
    <w:rsid w:val="00E21B9A"/>
    <w:rsid w:val="00E21C85"/>
    <w:rsid w:val="00E21D62"/>
    <w:rsid w:val="00E21EA5"/>
    <w:rsid w:val="00E21F06"/>
    <w:rsid w:val="00E21FCD"/>
    <w:rsid w:val="00E22018"/>
    <w:rsid w:val="00E2202E"/>
    <w:rsid w:val="00E221C4"/>
    <w:rsid w:val="00E22241"/>
    <w:rsid w:val="00E2227D"/>
    <w:rsid w:val="00E22473"/>
    <w:rsid w:val="00E224F9"/>
    <w:rsid w:val="00E22646"/>
    <w:rsid w:val="00E226FE"/>
    <w:rsid w:val="00E227CA"/>
    <w:rsid w:val="00E2287E"/>
    <w:rsid w:val="00E22A58"/>
    <w:rsid w:val="00E22AEB"/>
    <w:rsid w:val="00E22B18"/>
    <w:rsid w:val="00E22B2F"/>
    <w:rsid w:val="00E22BC2"/>
    <w:rsid w:val="00E22C89"/>
    <w:rsid w:val="00E22CBE"/>
    <w:rsid w:val="00E22DC9"/>
    <w:rsid w:val="00E22DCC"/>
    <w:rsid w:val="00E22E80"/>
    <w:rsid w:val="00E22FB7"/>
    <w:rsid w:val="00E2300A"/>
    <w:rsid w:val="00E2318A"/>
    <w:rsid w:val="00E23329"/>
    <w:rsid w:val="00E233DA"/>
    <w:rsid w:val="00E23460"/>
    <w:rsid w:val="00E23474"/>
    <w:rsid w:val="00E2351A"/>
    <w:rsid w:val="00E2354B"/>
    <w:rsid w:val="00E2368F"/>
    <w:rsid w:val="00E237B6"/>
    <w:rsid w:val="00E237EB"/>
    <w:rsid w:val="00E2390A"/>
    <w:rsid w:val="00E23A95"/>
    <w:rsid w:val="00E23B4E"/>
    <w:rsid w:val="00E23B85"/>
    <w:rsid w:val="00E23BBE"/>
    <w:rsid w:val="00E23C31"/>
    <w:rsid w:val="00E23CB2"/>
    <w:rsid w:val="00E23D7D"/>
    <w:rsid w:val="00E24037"/>
    <w:rsid w:val="00E24077"/>
    <w:rsid w:val="00E24116"/>
    <w:rsid w:val="00E24238"/>
    <w:rsid w:val="00E2435F"/>
    <w:rsid w:val="00E2437F"/>
    <w:rsid w:val="00E2438C"/>
    <w:rsid w:val="00E2439E"/>
    <w:rsid w:val="00E243A2"/>
    <w:rsid w:val="00E243D0"/>
    <w:rsid w:val="00E2449C"/>
    <w:rsid w:val="00E24661"/>
    <w:rsid w:val="00E24689"/>
    <w:rsid w:val="00E246EF"/>
    <w:rsid w:val="00E24831"/>
    <w:rsid w:val="00E24846"/>
    <w:rsid w:val="00E248BC"/>
    <w:rsid w:val="00E248DC"/>
    <w:rsid w:val="00E248ED"/>
    <w:rsid w:val="00E248F5"/>
    <w:rsid w:val="00E24AC8"/>
    <w:rsid w:val="00E24AF2"/>
    <w:rsid w:val="00E24B2C"/>
    <w:rsid w:val="00E24B31"/>
    <w:rsid w:val="00E24B6B"/>
    <w:rsid w:val="00E24C57"/>
    <w:rsid w:val="00E24DCE"/>
    <w:rsid w:val="00E24DE5"/>
    <w:rsid w:val="00E24EA2"/>
    <w:rsid w:val="00E2510D"/>
    <w:rsid w:val="00E25112"/>
    <w:rsid w:val="00E251C8"/>
    <w:rsid w:val="00E25320"/>
    <w:rsid w:val="00E25375"/>
    <w:rsid w:val="00E253BA"/>
    <w:rsid w:val="00E253F9"/>
    <w:rsid w:val="00E25408"/>
    <w:rsid w:val="00E25433"/>
    <w:rsid w:val="00E2543E"/>
    <w:rsid w:val="00E25610"/>
    <w:rsid w:val="00E25649"/>
    <w:rsid w:val="00E2568F"/>
    <w:rsid w:val="00E2585E"/>
    <w:rsid w:val="00E25914"/>
    <w:rsid w:val="00E25A48"/>
    <w:rsid w:val="00E25A65"/>
    <w:rsid w:val="00E25A8A"/>
    <w:rsid w:val="00E25A8E"/>
    <w:rsid w:val="00E25B8A"/>
    <w:rsid w:val="00E25C32"/>
    <w:rsid w:val="00E25C44"/>
    <w:rsid w:val="00E25D0C"/>
    <w:rsid w:val="00E25D8D"/>
    <w:rsid w:val="00E25E5B"/>
    <w:rsid w:val="00E25F3E"/>
    <w:rsid w:val="00E25F64"/>
    <w:rsid w:val="00E25F7C"/>
    <w:rsid w:val="00E25F93"/>
    <w:rsid w:val="00E25FA3"/>
    <w:rsid w:val="00E25FED"/>
    <w:rsid w:val="00E26080"/>
    <w:rsid w:val="00E260E9"/>
    <w:rsid w:val="00E260FB"/>
    <w:rsid w:val="00E26149"/>
    <w:rsid w:val="00E261B7"/>
    <w:rsid w:val="00E261E0"/>
    <w:rsid w:val="00E2632A"/>
    <w:rsid w:val="00E26385"/>
    <w:rsid w:val="00E26444"/>
    <w:rsid w:val="00E26600"/>
    <w:rsid w:val="00E266A1"/>
    <w:rsid w:val="00E266CB"/>
    <w:rsid w:val="00E267CF"/>
    <w:rsid w:val="00E2680A"/>
    <w:rsid w:val="00E2682C"/>
    <w:rsid w:val="00E2685C"/>
    <w:rsid w:val="00E26925"/>
    <w:rsid w:val="00E269E4"/>
    <w:rsid w:val="00E26A81"/>
    <w:rsid w:val="00E26A82"/>
    <w:rsid w:val="00E26AD0"/>
    <w:rsid w:val="00E26AD1"/>
    <w:rsid w:val="00E26C08"/>
    <w:rsid w:val="00E26C62"/>
    <w:rsid w:val="00E26D47"/>
    <w:rsid w:val="00E26D86"/>
    <w:rsid w:val="00E26DD3"/>
    <w:rsid w:val="00E26EA2"/>
    <w:rsid w:val="00E26F53"/>
    <w:rsid w:val="00E26F55"/>
    <w:rsid w:val="00E26FFC"/>
    <w:rsid w:val="00E27126"/>
    <w:rsid w:val="00E2721B"/>
    <w:rsid w:val="00E27290"/>
    <w:rsid w:val="00E27440"/>
    <w:rsid w:val="00E27503"/>
    <w:rsid w:val="00E27645"/>
    <w:rsid w:val="00E27733"/>
    <w:rsid w:val="00E27796"/>
    <w:rsid w:val="00E277EC"/>
    <w:rsid w:val="00E2784A"/>
    <w:rsid w:val="00E27AC2"/>
    <w:rsid w:val="00E27B25"/>
    <w:rsid w:val="00E27B7A"/>
    <w:rsid w:val="00E27CAB"/>
    <w:rsid w:val="00E27D30"/>
    <w:rsid w:val="00E27DBB"/>
    <w:rsid w:val="00E27E20"/>
    <w:rsid w:val="00E27E74"/>
    <w:rsid w:val="00E27F04"/>
    <w:rsid w:val="00E27F2E"/>
    <w:rsid w:val="00E2CC12"/>
    <w:rsid w:val="00E30003"/>
    <w:rsid w:val="00E3002C"/>
    <w:rsid w:val="00E30181"/>
    <w:rsid w:val="00E301A7"/>
    <w:rsid w:val="00E301D1"/>
    <w:rsid w:val="00E301E6"/>
    <w:rsid w:val="00E302B4"/>
    <w:rsid w:val="00E302C0"/>
    <w:rsid w:val="00E303EB"/>
    <w:rsid w:val="00E304A7"/>
    <w:rsid w:val="00E304DB"/>
    <w:rsid w:val="00E3058C"/>
    <w:rsid w:val="00E30657"/>
    <w:rsid w:val="00E306AE"/>
    <w:rsid w:val="00E307A5"/>
    <w:rsid w:val="00E3081E"/>
    <w:rsid w:val="00E30864"/>
    <w:rsid w:val="00E30927"/>
    <w:rsid w:val="00E309A7"/>
    <w:rsid w:val="00E30A01"/>
    <w:rsid w:val="00E30A48"/>
    <w:rsid w:val="00E30AF5"/>
    <w:rsid w:val="00E30B29"/>
    <w:rsid w:val="00E30BA8"/>
    <w:rsid w:val="00E30C53"/>
    <w:rsid w:val="00E30C81"/>
    <w:rsid w:val="00E30CB8"/>
    <w:rsid w:val="00E30CF3"/>
    <w:rsid w:val="00E30D9C"/>
    <w:rsid w:val="00E30EB6"/>
    <w:rsid w:val="00E30F5A"/>
    <w:rsid w:val="00E30F7A"/>
    <w:rsid w:val="00E31056"/>
    <w:rsid w:val="00E3109F"/>
    <w:rsid w:val="00E31140"/>
    <w:rsid w:val="00E31242"/>
    <w:rsid w:val="00E3124D"/>
    <w:rsid w:val="00E312DD"/>
    <w:rsid w:val="00E313DD"/>
    <w:rsid w:val="00E315A5"/>
    <w:rsid w:val="00E3160A"/>
    <w:rsid w:val="00E3164A"/>
    <w:rsid w:val="00E31741"/>
    <w:rsid w:val="00E3187B"/>
    <w:rsid w:val="00E31933"/>
    <w:rsid w:val="00E31959"/>
    <w:rsid w:val="00E3197F"/>
    <w:rsid w:val="00E31984"/>
    <w:rsid w:val="00E31A09"/>
    <w:rsid w:val="00E31B1C"/>
    <w:rsid w:val="00E31B3A"/>
    <w:rsid w:val="00E31C18"/>
    <w:rsid w:val="00E31C7F"/>
    <w:rsid w:val="00E31D00"/>
    <w:rsid w:val="00E31D0C"/>
    <w:rsid w:val="00E31DF1"/>
    <w:rsid w:val="00E31E61"/>
    <w:rsid w:val="00E31E62"/>
    <w:rsid w:val="00E31EEC"/>
    <w:rsid w:val="00E31F11"/>
    <w:rsid w:val="00E31F67"/>
    <w:rsid w:val="00E31F8A"/>
    <w:rsid w:val="00E3201B"/>
    <w:rsid w:val="00E320FD"/>
    <w:rsid w:val="00E32154"/>
    <w:rsid w:val="00E3216C"/>
    <w:rsid w:val="00E3220F"/>
    <w:rsid w:val="00E3227D"/>
    <w:rsid w:val="00E3233F"/>
    <w:rsid w:val="00E3234F"/>
    <w:rsid w:val="00E32353"/>
    <w:rsid w:val="00E3249F"/>
    <w:rsid w:val="00E32598"/>
    <w:rsid w:val="00E325FE"/>
    <w:rsid w:val="00E32755"/>
    <w:rsid w:val="00E327CC"/>
    <w:rsid w:val="00E327E1"/>
    <w:rsid w:val="00E327EF"/>
    <w:rsid w:val="00E32876"/>
    <w:rsid w:val="00E32A63"/>
    <w:rsid w:val="00E32ACA"/>
    <w:rsid w:val="00E32AE2"/>
    <w:rsid w:val="00E32B05"/>
    <w:rsid w:val="00E32B30"/>
    <w:rsid w:val="00E32BA1"/>
    <w:rsid w:val="00E32BBD"/>
    <w:rsid w:val="00E32C82"/>
    <w:rsid w:val="00E32D00"/>
    <w:rsid w:val="00E32D45"/>
    <w:rsid w:val="00E32D67"/>
    <w:rsid w:val="00E32DBC"/>
    <w:rsid w:val="00E32DC5"/>
    <w:rsid w:val="00E33068"/>
    <w:rsid w:val="00E33071"/>
    <w:rsid w:val="00E330BB"/>
    <w:rsid w:val="00E330DD"/>
    <w:rsid w:val="00E330E1"/>
    <w:rsid w:val="00E330E5"/>
    <w:rsid w:val="00E330FF"/>
    <w:rsid w:val="00E3318D"/>
    <w:rsid w:val="00E331C0"/>
    <w:rsid w:val="00E331F9"/>
    <w:rsid w:val="00E33208"/>
    <w:rsid w:val="00E3325E"/>
    <w:rsid w:val="00E33282"/>
    <w:rsid w:val="00E33361"/>
    <w:rsid w:val="00E33435"/>
    <w:rsid w:val="00E33451"/>
    <w:rsid w:val="00E33480"/>
    <w:rsid w:val="00E334F8"/>
    <w:rsid w:val="00E33643"/>
    <w:rsid w:val="00E3365D"/>
    <w:rsid w:val="00E33685"/>
    <w:rsid w:val="00E33687"/>
    <w:rsid w:val="00E3376F"/>
    <w:rsid w:val="00E337C9"/>
    <w:rsid w:val="00E33845"/>
    <w:rsid w:val="00E338BB"/>
    <w:rsid w:val="00E3398D"/>
    <w:rsid w:val="00E33995"/>
    <w:rsid w:val="00E339A9"/>
    <w:rsid w:val="00E33A76"/>
    <w:rsid w:val="00E33AC1"/>
    <w:rsid w:val="00E33BA6"/>
    <w:rsid w:val="00E33BB0"/>
    <w:rsid w:val="00E33C92"/>
    <w:rsid w:val="00E33DDD"/>
    <w:rsid w:val="00E33E47"/>
    <w:rsid w:val="00E33F0F"/>
    <w:rsid w:val="00E33FD2"/>
    <w:rsid w:val="00E34084"/>
    <w:rsid w:val="00E34170"/>
    <w:rsid w:val="00E34265"/>
    <w:rsid w:val="00E343A1"/>
    <w:rsid w:val="00E343D4"/>
    <w:rsid w:val="00E34435"/>
    <w:rsid w:val="00E34463"/>
    <w:rsid w:val="00E344A7"/>
    <w:rsid w:val="00E34531"/>
    <w:rsid w:val="00E345E4"/>
    <w:rsid w:val="00E34618"/>
    <w:rsid w:val="00E34735"/>
    <w:rsid w:val="00E3474C"/>
    <w:rsid w:val="00E347D4"/>
    <w:rsid w:val="00E347E3"/>
    <w:rsid w:val="00E348A3"/>
    <w:rsid w:val="00E34935"/>
    <w:rsid w:val="00E34A0B"/>
    <w:rsid w:val="00E34AB1"/>
    <w:rsid w:val="00E34C4E"/>
    <w:rsid w:val="00E34C72"/>
    <w:rsid w:val="00E34D7D"/>
    <w:rsid w:val="00E34FF3"/>
    <w:rsid w:val="00E350B5"/>
    <w:rsid w:val="00E351B2"/>
    <w:rsid w:val="00E352E4"/>
    <w:rsid w:val="00E352EA"/>
    <w:rsid w:val="00E35470"/>
    <w:rsid w:val="00E35586"/>
    <w:rsid w:val="00E35599"/>
    <w:rsid w:val="00E35755"/>
    <w:rsid w:val="00E35884"/>
    <w:rsid w:val="00E358EA"/>
    <w:rsid w:val="00E358F5"/>
    <w:rsid w:val="00E35933"/>
    <w:rsid w:val="00E35954"/>
    <w:rsid w:val="00E359BD"/>
    <w:rsid w:val="00E35A5B"/>
    <w:rsid w:val="00E35A62"/>
    <w:rsid w:val="00E35CCA"/>
    <w:rsid w:val="00E35D07"/>
    <w:rsid w:val="00E35D73"/>
    <w:rsid w:val="00E35E9F"/>
    <w:rsid w:val="00E35FD8"/>
    <w:rsid w:val="00E3604B"/>
    <w:rsid w:val="00E36166"/>
    <w:rsid w:val="00E361A4"/>
    <w:rsid w:val="00E361BA"/>
    <w:rsid w:val="00E36218"/>
    <w:rsid w:val="00E36290"/>
    <w:rsid w:val="00E362DF"/>
    <w:rsid w:val="00E362F3"/>
    <w:rsid w:val="00E36329"/>
    <w:rsid w:val="00E3632E"/>
    <w:rsid w:val="00E363C3"/>
    <w:rsid w:val="00E364AE"/>
    <w:rsid w:val="00E364F1"/>
    <w:rsid w:val="00E3655D"/>
    <w:rsid w:val="00E3659E"/>
    <w:rsid w:val="00E3661D"/>
    <w:rsid w:val="00E3663B"/>
    <w:rsid w:val="00E36883"/>
    <w:rsid w:val="00E36901"/>
    <w:rsid w:val="00E36923"/>
    <w:rsid w:val="00E36A7B"/>
    <w:rsid w:val="00E36C38"/>
    <w:rsid w:val="00E36C54"/>
    <w:rsid w:val="00E36D71"/>
    <w:rsid w:val="00E36E10"/>
    <w:rsid w:val="00E36E7B"/>
    <w:rsid w:val="00E36E88"/>
    <w:rsid w:val="00E36F2D"/>
    <w:rsid w:val="00E36F4E"/>
    <w:rsid w:val="00E36F6D"/>
    <w:rsid w:val="00E36F73"/>
    <w:rsid w:val="00E37011"/>
    <w:rsid w:val="00E371C6"/>
    <w:rsid w:val="00E37252"/>
    <w:rsid w:val="00E372A8"/>
    <w:rsid w:val="00E372B9"/>
    <w:rsid w:val="00E37505"/>
    <w:rsid w:val="00E37515"/>
    <w:rsid w:val="00E37526"/>
    <w:rsid w:val="00E3768A"/>
    <w:rsid w:val="00E3773D"/>
    <w:rsid w:val="00E37777"/>
    <w:rsid w:val="00E3778F"/>
    <w:rsid w:val="00E377A0"/>
    <w:rsid w:val="00E377DA"/>
    <w:rsid w:val="00E3785E"/>
    <w:rsid w:val="00E378AE"/>
    <w:rsid w:val="00E37935"/>
    <w:rsid w:val="00E379D7"/>
    <w:rsid w:val="00E37A50"/>
    <w:rsid w:val="00E37A97"/>
    <w:rsid w:val="00E37AD6"/>
    <w:rsid w:val="00E37B28"/>
    <w:rsid w:val="00E37B82"/>
    <w:rsid w:val="00E37BE0"/>
    <w:rsid w:val="00E37C1A"/>
    <w:rsid w:val="00E37C43"/>
    <w:rsid w:val="00E37C6C"/>
    <w:rsid w:val="00E37C8E"/>
    <w:rsid w:val="00E37CD5"/>
    <w:rsid w:val="00E37D2E"/>
    <w:rsid w:val="00E37D9F"/>
    <w:rsid w:val="00E37E42"/>
    <w:rsid w:val="00E37EB7"/>
    <w:rsid w:val="00E37F4E"/>
    <w:rsid w:val="00E37FF0"/>
    <w:rsid w:val="00E40038"/>
    <w:rsid w:val="00E400A2"/>
    <w:rsid w:val="00E40167"/>
    <w:rsid w:val="00E40216"/>
    <w:rsid w:val="00E402FC"/>
    <w:rsid w:val="00E4035A"/>
    <w:rsid w:val="00E4036C"/>
    <w:rsid w:val="00E40399"/>
    <w:rsid w:val="00E40494"/>
    <w:rsid w:val="00E40534"/>
    <w:rsid w:val="00E40599"/>
    <w:rsid w:val="00E405AE"/>
    <w:rsid w:val="00E40628"/>
    <w:rsid w:val="00E40636"/>
    <w:rsid w:val="00E406BF"/>
    <w:rsid w:val="00E40708"/>
    <w:rsid w:val="00E40753"/>
    <w:rsid w:val="00E4083D"/>
    <w:rsid w:val="00E40897"/>
    <w:rsid w:val="00E40959"/>
    <w:rsid w:val="00E409AA"/>
    <w:rsid w:val="00E409D7"/>
    <w:rsid w:val="00E40A4E"/>
    <w:rsid w:val="00E40AA6"/>
    <w:rsid w:val="00E40AB9"/>
    <w:rsid w:val="00E40B36"/>
    <w:rsid w:val="00E40B94"/>
    <w:rsid w:val="00E40D1C"/>
    <w:rsid w:val="00E40EE4"/>
    <w:rsid w:val="00E40F62"/>
    <w:rsid w:val="00E40FBC"/>
    <w:rsid w:val="00E40FFC"/>
    <w:rsid w:val="00E410A1"/>
    <w:rsid w:val="00E410F3"/>
    <w:rsid w:val="00E41321"/>
    <w:rsid w:val="00E41380"/>
    <w:rsid w:val="00E41403"/>
    <w:rsid w:val="00E41431"/>
    <w:rsid w:val="00E4151D"/>
    <w:rsid w:val="00E41753"/>
    <w:rsid w:val="00E41758"/>
    <w:rsid w:val="00E419E1"/>
    <w:rsid w:val="00E41A07"/>
    <w:rsid w:val="00E41AB1"/>
    <w:rsid w:val="00E41B39"/>
    <w:rsid w:val="00E41C08"/>
    <w:rsid w:val="00E41C50"/>
    <w:rsid w:val="00E41E09"/>
    <w:rsid w:val="00E41EA8"/>
    <w:rsid w:val="00E41ED5"/>
    <w:rsid w:val="00E42018"/>
    <w:rsid w:val="00E42038"/>
    <w:rsid w:val="00E42074"/>
    <w:rsid w:val="00E4209E"/>
    <w:rsid w:val="00E42138"/>
    <w:rsid w:val="00E421C2"/>
    <w:rsid w:val="00E422B4"/>
    <w:rsid w:val="00E42304"/>
    <w:rsid w:val="00E42360"/>
    <w:rsid w:val="00E42373"/>
    <w:rsid w:val="00E42393"/>
    <w:rsid w:val="00E42456"/>
    <w:rsid w:val="00E42480"/>
    <w:rsid w:val="00E424E8"/>
    <w:rsid w:val="00E4252F"/>
    <w:rsid w:val="00E42545"/>
    <w:rsid w:val="00E4254B"/>
    <w:rsid w:val="00E425AC"/>
    <w:rsid w:val="00E42685"/>
    <w:rsid w:val="00E42747"/>
    <w:rsid w:val="00E42793"/>
    <w:rsid w:val="00E42840"/>
    <w:rsid w:val="00E4288D"/>
    <w:rsid w:val="00E4292F"/>
    <w:rsid w:val="00E42941"/>
    <w:rsid w:val="00E42B25"/>
    <w:rsid w:val="00E42B45"/>
    <w:rsid w:val="00E42B6A"/>
    <w:rsid w:val="00E42BBD"/>
    <w:rsid w:val="00E42C07"/>
    <w:rsid w:val="00E42C55"/>
    <w:rsid w:val="00E42CC8"/>
    <w:rsid w:val="00E42D1F"/>
    <w:rsid w:val="00E42E11"/>
    <w:rsid w:val="00E42F17"/>
    <w:rsid w:val="00E42F40"/>
    <w:rsid w:val="00E42FCE"/>
    <w:rsid w:val="00E42FFC"/>
    <w:rsid w:val="00E43084"/>
    <w:rsid w:val="00E430BE"/>
    <w:rsid w:val="00E4310B"/>
    <w:rsid w:val="00E43194"/>
    <w:rsid w:val="00E4323C"/>
    <w:rsid w:val="00E4325E"/>
    <w:rsid w:val="00E43271"/>
    <w:rsid w:val="00E43277"/>
    <w:rsid w:val="00E432C5"/>
    <w:rsid w:val="00E432DA"/>
    <w:rsid w:val="00E4343B"/>
    <w:rsid w:val="00E434CF"/>
    <w:rsid w:val="00E434DE"/>
    <w:rsid w:val="00E4355D"/>
    <w:rsid w:val="00E43677"/>
    <w:rsid w:val="00E436EF"/>
    <w:rsid w:val="00E43725"/>
    <w:rsid w:val="00E4383B"/>
    <w:rsid w:val="00E43866"/>
    <w:rsid w:val="00E43869"/>
    <w:rsid w:val="00E438B8"/>
    <w:rsid w:val="00E439D5"/>
    <w:rsid w:val="00E439E1"/>
    <w:rsid w:val="00E43AE2"/>
    <w:rsid w:val="00E43B2F"/>
    <w:rsid w:val="00E43C4C"/>
    <w:rsid w:val="00E43CB5"/>
    <w:rsid w:val="00E43D02"/>
    <w:rsid w:val="00E43E4A"/>
    <w:rsid w:val="00E43EF2"/>
    <w:rsid w:val="00E43F25"/>
    <w:rsid w:val="00E43F5C"/>
    <w:rsid w:val="00E43F8E"/>
    <w:rsid w:val="00E440B2"/>
    <w:rsid w:val="00E440BB"/>
    <w:rsid w:val="00E44106"/>
    <w:rsid w:val="00E4429C"/>
    <w:rsid w:val="00E44377"/>
    <w:rsid w:val="00E443B0"/>
    <w:rsid w:val="00E44449"/>
    <w:rsid w:val="00E4449A"/>
    <w:rsid w:val="00E444B6"/>
    <w:rsid w:val="00E4457B"/>
    <w:rsid w:val="00E445BB"/>
    <w:rsid w:val="00E44601"/>
    <w:rsid w:val="00E4465E"/>
    <w:rsid w:val="00E446A9"/>
    <w:rsid w:val="00E4470C"/>
    <w:rsid w:val="00E44796"/>
    <w:rsid w:val="00E4485D"/>
    <w:rsid w:val="00E44B3C"/>
    <w:rsid w:val="00E44B96"/>
    <w:rsid w:val="00E44C33"/>
    <w:rsid w:val="00E44CBC"/>
    <w:rsid w:val="00E44D04"/>
    <w:rsid w:val="00E44D49"/>
    <w:rsid w:val="00E44DC3"/>
    <w:rsid w:val="00E44E4F"/>
    <w:rsid w:val="00E44F81"/>
    <w:rsid w:val="00E44FA4"/>
    <w:rsid w:val="00E44FAA"/>
    <w:rsid w:val="00E45155"/>
    <w:rsid w:val="00E451D8"/>
    <w:rsid w:val="00E45297"/>
    <w:rsid w:val="00E452D3"/>
    <w:rsid w:val="00E452D5"/>
    <w:rsid w:val="00E45309"/>
    <w:rsid w:val="00E4531B"/>
    <w:rsid w:val="00E45605"/>
    <w:rsid w:val="00E4562F"/>
    <w:rsid w:val="00E45642"/>
    <w:rsid w:val="00E4565F"/>
    <w:rsid w:val="00E456B0"/>
    <w:rsid w:val="00E456CA"/>
    <w:rsid w:val="00E456EA"/>
    <w:rsid w:val="00E4575C"/>
    <w:rsid w:val="00E4575E"/>
    <w:rsid w:val="00E457AD"/>
    <w:rsid w:val="00E457CD"/>
    <w:rsid w:val="00E457FA"/>
    <w:rsid w:val="00E4589D"/>
    <w:rsid w:val="00E458CB"/>
    <w:rsid w:val="00E4596D"/>
    <w:rsid w:val="00E45A86"/>
    <w:rsid w:val="00E45B7C"/>
    <w:rsid w:val="00E45BBF"/>
    <w:rsid w:val="00E45D5F"/>
    <w:rsid w:val="00E45D80"/>
    <w:rsid w:val="00E45DAC"/>
    <w:rsid w:val="00E45DCC"/>
    <w:rsid w:val="00E45DF4"/>
    <w:rsid w:val="00E45DFC"/>
    <w:rsid w:val="00E45E8E"/>
    <w:rsid w:val="00E45F2E"/>
    <w:rsid w:val="00E4604C"/>
    <w:rsid w:val="00E4620C"/>
    <w:rsid w:val="00E46217"/>
    <w:rsid w:val="00E46241"/>
    <w:rsid w:val="00E46256"/>
    <w:rsid w:val="00E4644C"/>
    <w:rsid w:val="00E464AA"/>
    <w:rsid w:val="00E465F4"/>
    <w:rsid w:val="00E46629"/>
    <w:rsid w:val="00E46658"/>
    <w:rsid w:val="00E466E1"/>
    <w:rsid w:val="00E466FA"/>
    <w:rsid w:val="00E46785"/>
    <w:rsid w:val="00E46850"/>
    <w:rsid w:val="00E46851"/>
    <w:rsid w:val="00E468BC"/>
    <w:rsid w:val="00E46978"/>
    <w:rsid w:val="00E46984"/>
    <w:rsid w:val="00E469CA"/>
    <w:rsid w:val="00E46A19"/>
    <w:rsid w:val="00E46AD0"/>
    <w:rsid w:val="00E46B2F"/>
    <w:rsid w:val="00E46BB5"/>
    <w:rsid w:val="00E46C91"/>
    <w:rsid w:val="00E46CDE"/>
    <w:rsid w:val="00E46D76"/>
    <w:rsid w:val="00E46DCF"/>
    <w:rsid w:val="00E46FB3"/>
    <w:rsid w:val="00E46FC3"/>
    <w:rsid w:val="00E46FEC"/>
    <w:rsid w:val="00E47097"/>
    <w:rsid w:val="00E4712D"/>
    <w:rsid w:val="00E4715E"/>
    <w:rsid w:val="00E47175"/>
    <w:rsid w:val="00E47223"/>
    <w:rsid w:val="00E472C1"/>
    <w:rsid w:val="00E4735C"/>
    <w:rsid w:val="00E47377"/>
    <w:rsid w:val="00E4738B"/>
    <w:rsid w:val="00E4738F"/>
    <w:rsid w:val="00E4739F"/>
    <w:rsid w:val="00E47424"/>
    <w:rsid w:val="00E4748F"/>
    <w:rsid w:val="00E47493"/>
    <w:rsid w:val="00E474B2"/>
    <w:rsid w:val="00E474C4"/>
    <w:rsid w:val="00E47521"/>
    <w:rsid w:val="00E47572"/>
    <w:rsid w:val="00E4767F"/>
    <w:rsid w:val="00E4773E"/>
    <w:rsid w:val="00E47841"/>
    <w:rsid w:val="00E47899"/>
    <w:rsid w:val="00E478B5"/>
    <w:rsid w:val="00E478BA"/>
    <w:rsid w:val="00E478BF"/>
    <w:rsid w:val="00E478CB"/>
    <w:rsid w:val="00E478E8"/>
    <w:rsid w:val="00E47AA6"/>
    <w:rsid w:val="00E47C29"/>
    <w:rsid w:val="00E47CEE"/>
    <w:rsid w:val="00E47DDB"/>
    <w:rsid w:val="00E47E8C"/>
    <w:rsid w:val="00E47FEB"/>
    <w:rsid w:val="00E50042"/>
    <w:rsid w:val="00E5008B"/>
    <w:rsid w:val="00E5008E"/>
    <w:rsid w:val="00E500C6"/>
    <w:rsid w:val="00E500FF"/>
    <w:rsid w:val="00E5014D"/>
    <w:rsid w:val="00E5027B"/>
    <w:rsid w:val="00E50393"/>
    <w:rsid w:val="00E5039E"/>
    <w:rsid w:val="00E50465"/>
    <w:rsid w:val="00E504EF"/>
    <w:rsid w:val="00E5052D"/>
    <w:rsid w:val="00E505C4"/>
    <w:rsid w:val="00E506AE"/>
    <w:rsid w:val="00E5073C"/>
    <w:rsid w:val="00E50752"/>
    <w:rsid w:val="00E507DA"/>
    <w:rsid w:val="00E507E7"/>
    <w:rsid w:val="00E5083E"/>
    <w:rsid w:val="00E508F2"/>
    <w:rsid w:val="00E50977"/>
    <w:rsid w:val="00E50A07"/>
    <w:rsid w:val="00E50B0A"/>
    <w:rsid w:val="00E50B5E"/>
    <w:rsid w:val="00E50C29"/>
    <w:rsid w:val="00E50C4F"/>
    <w:rsid w:val="00E50C73"/>
    <w:rsid w:val="00E50D67"/>
    <w:rsid w:val="00E50D9E"/>
    <w:rsid w:val="00E50E16"/>
    <w:rsid w:val="00E50E4F"/>
    <w:rsid w:val="00E50E57"/>
    <w:rsid w:val="00E50EB4"/>
    <w:rsid w:val="00E50F85"/>
    <w:rsid w:val="00E50FD4"/>
    <w:rsid w:val="00E51097"/>
    <w:rsid w:val="00E51167"/>
    <w:rsid w:val="00E5119A"/>
    <w:rsid w:val="00E511B4"/>
    <w:rsid w:val="00E51328"/>
    <w:rsid w:val="00E51370"/>
    <w:rsid w:val="00E5138A"/>
    <w:rsid w:val="00E513BE"/>
    <w:rsid w:val="00E5141E"/>
    <w:rsid w:val="00E51531"/>
    <w:rsid w:val="00E5158F"/>
    <w:rsid w:val="00E515A2"/>
    <w:rsid w:val="00E515C6"/>
    <w:rsid w:val="00E5163E"/>
    <w:rsid w:val="00E51769"/>
    <w:rsid w:val="00E518C1"/>
    <w:rsid w:val="00E51951"/>
    <w:rsid w:val="00E51A62"/>
    <w:rsid w:val="00E51ACE"/>
    <w:rsid w:val="00E51AE0"/>
    <w:rsid w:val="00E51AF5"/>
    <w:rsid w:val="00E51B1C"/>
    <w:rsid w:val="00E51B36"/>
    <w:rsid w:val="00E51BAB"/>
    <w:rsid w:val="00E51CB8"/>
    <w:rsid w:val="00E51D0E"/>
    <w:rsid w:val="00E51DE3"/>
    <w:rsid w:val="00E51EA5"/>
    <w:rsid w:val="00E51ED8"/>
    <w:rsid w:val="00E51F79"/>
    <w:rsid w:val="00E5209A"/>
    <w:rsid w:val="00E520BF"/>
    <w:rsid w:val="00E52164"/>
    <w:rsid w:val="00E521D6"/>
    <w:rsid w:val="00E52227"/>
    <w:rsid w:val="00E52360"/>
    <w:rsid w:val="00E523C5"/>
    <w:rsid w:val="00E523E2"/>
    <w:rsid w:val="00E523FA"/>
    <w:rsid w:val="00E52428"/>
    <w:rsid w:val="00E52532"/>
    <w:rsid w:val="00E52578"/>
    <w:rsid w:val="00E525C4"/>
    <w:rsid w:val="00E52654"/>
    <w:rsid w:val="00E52743"/>
    <w:rsid w:val="00E52793"/>
    <w:rsid w:val="00E52821"/>
    <w:rsid w:val="00E529A3"/>
    <w:rsid w:val="00E52A9C"/>
    <w:rsid w:val="00E52AA5"/>
    <w:rsid w:val="00E52AF8"/>
    <w:rsid w:val="00E52B1D"/>
    <w:rsid w:val="00E52BCC"/>
    <w:rsid w:val="00E52D0A"/>
    <w:rsid w:val="00E52D42"/>
    <w:rsid w:val="00E52EBE"/>
    <w:rsid w:val="00E52F7B"/>
    <w:rsid w:val="00E532F8"/>
    <w:rsid w:val="00E533EE"/>
    <w:rsid w:val="00E53415"/>
    <w:rsid w:val="00E534CC"/>
    <w:rsid w:val="00E534DB"/>
    <w:rsid w:val="00E53555"/>
    <w:rsid w:val="00E535C9"/>
    <w:rsid w:val="00E53619"/>
    <w:rsid w:val="00E536F6"/>
    <w:rsid w:val="00E53723"/>
    <w:rsid w:val="00E537B6"/>
    <w:rsid w:val="00E53839"/>
    <w:rsid w:val="00E538F6"/>
    <w:rsid w:val="00E539C3"/>
    <w:rsid w:val="00E539FB"/>
    <w:rsid w:val="00E53A1E"/>
    <w:rsid w:val="00E53AB2"/>
    <w:rsid w:val="00E53AD3"/>
    <w:rsid w:val="00E53AE6"/>
    <w:rsid w:val="00E53AED"/>
    <w:rsid w:val="00E53B2E"/>
    <w:rsid w:val="00E53B99"/>
    <w:rsid w:val="00E53BE0"/>
    <w:rsid w:val="00E53C61"/>
    <w:rsid w:val="00E53CA8"/>
    <w:rsid w:val="00E53CE2"/>
    <w:rsid w:val="00E53E0E"/>
    <w:rsid w:val="00E54009"/>
    <w:rsid w:val="00E542E7"/>
    <w:rsid w:val="00E54333"/>
    <w:rsid w:val="00E5437C"/>
    <w:rsid w:val="00E543FE"/>
    <w:rsid w:val="00E54481"/>
    <w:rsid w:val="00E54693"/>
    <w:rsid w:val="00E546D8"/>
    <w:rsid w:val="00E54728"/>
    <w:rsid w:val="00E54774"/>
    <w:rsid w:val="00E547DE"/>
    <w:rsid w:val="00E548B4"/>
    <w:rsid w:val="00E548C1"/>
    <w:rsid w:val="00E549B0"/>
    <w:rsid w:val="00E54B13"/>
    <w:rsid w:val="00E54B6B"/>
    <w:rsid w:val="00E54CE5"/>
    <w:rsid w:val="00E54D22"/>
    <w:rsid w:val="00E54D82"/>
    <w:rsid w:val="00E54DF8"/>
    <w:rsid w:val="00E54EE5"/>
    <w:rsid w:val="00E54F96"/>
    <w:rsid w:val="00E55001"/>
    <w:rsid w:val="00E55013"/>
    <w:rsid w:val="00E55014"/>
    <w:rsid w:val="00E55070"/>
    <w:rsid w:val="00E5509C"/>
    <w:rsid w:val="00E550EB"/>
    <w:rsid w:val="00E5519D"/>
    <w:rsid w:val="00E551B0"/>
    <w:rsid w:val="00E55213"/>
    <w:rsid w:val="00E55325"/>
    <w:rsid w:val="00E55352"/>
    <w:rsid w:val="00E55440"/>
    <w:rsid w:val="00E55568"/>
    <w:rsid w:val="00E55584"/>
    <w:rsid w:val="00E555DF"/>
    <w:rsid w:val="00E55635"/>
    <w:rsid w:val="00E55714"/>
    <w:rsid w:val="00E558E1"/>
    <w:rsid w:val="00E559AF"/>
    <w:rsid w:val="00E55ADD"/>
    <w:rsid w:val="00E55B4A"/>
    <w:rsid w:val="00E55BAC"/>
    <w:rsid w:val="00E55BFC"/>
    <w:rsid w:val="00E55C11"/>
    <w:rsid w:val="00E55C50"/>
    <w:rsid w:val="00E55D10"/>
    <w:rsid w:val="00E55D5A"/>
    <w:rsid w:val="00E55E05"/>
    <w:rsid w:val="00E55EB2"/>
    <w:rsid w:val="00E55EC7"/>
    <w:rsid w:val="00E55F6C"/>
    <w:rsid w:val="00E55F8B"/>
    <w:rsid w:val="00E5602B"/>
    <w:rsid w:val="00E56055"/>
    <w:rsid w:val="00E56097"/>
    <w:rsid w:val="00E560BB"/>
    <w:rsid w:val="00E56166"/>
    <w:rsid w:val="00E561ED"/>
    <w:rsid w:val="00E56345"/>
    <w:rsid w:val="00E56360"/>
    <w:rsid w:val="00E564D1"/>
    <w:rsid w:val="00E5654A"/>
    <w:rsid w:val="00E5687A"/>
    <w:rsid w:val="00E569A6"/>
    <w:rsid w:val="00E569D9"/>
    <w:rsid w:val="00E56A9D"/>
    <w:rsid w:val="00E56AA5"/>
    <w:rsid w:val="00E56B56"/>
    <w:rsid w:val="00E56CA5"/>
    <w:rsid w:val="00E56D1B"/>
    <w:rsid w:val="00E56DA4"/>
    <w:rsid w:val="00E56DA5"/>
    <w:rsid w:val="00E56DCA"/>
    <w:rsid w:val="00E56DEB"/>
    <w:rsid w:val="00E56EB9"/>
    <w:rsid w:val="00E56F63"/>
    <w:rsid w:val="00E57018"/>
    <w:rsid w:val="00E57087"/>
    <w:rsid w:val="00E57114"/>
    <w:rsid w:val="00E5711D"/>
    <w:rsid w:val="00E5717F"/>
    <w:rsid w:val="00E5723E"/>
    <w:rsid w:val="00E57282"/>
    <w:rsid w:val="00E57326"/>
    <w:rsid w:val="00E573FD"/>
    <w:rsid w:val="00E5743C"/>
    <w:rsid w:val="00E5744D"/>
    <w:rsid w:val="00E574D6"/>
    <w:rsid w:val="00E5754B"/>
    <w:rsid w:val="00E57603"/>
    <w:rsid w:val="00E57639"/>
    <w:rsid w:val="00E57680"/>
    <w:rsid w:val="00E576B4"/>
    <w:rsid w:val="00E5778A"/>
    <w:rsid w:val="00E577CE"/>
    <w:rsid w:val="00E57844"/>
    <w:rsid w:val="00E57916"/>
    <w:rsid w:val="00E57A78"/>
    <w:rsid w:val="00E57A89"/>
    <w:rsid w:val="00E57B2C"/>
    <w:rsid w:val="00E57BBF"/>
    <w:rsid w:val="00E57BD5"/>
    <w:rsid w:val="00E57C5C"/>
    <w:rsid w:val="00E57D13"/>
    <w:rsid w:val="00E57F1C"/>
    <w:rsid w:val="00E57F4D"/>
    <w:rsid w:val="00E6019B"/>
    <w:rsid w:val="00E601C2"/>
    <w:rsid w:val="00E601EC"/>
    <w:rsid w:val="00E60240"/>
    <w:rsid w:val="00E60247"/>
    <w:rsid w:val="00E602DB"/>
    <w:rsid w:val="00E60338"/>
    <w:rsid w:val="00E60346"/>
    <w:rsid w:val="00E6036E"/>
    <w:rsid w:val="00E603DC"/>
    <w:rsid w:val="00E60411"/>
    <w:rsid w:val="00E6042A"/>
    <w:rsid w:val="00E604AB"/>
    <w:rsid w:val="00E604EB"/>
    <w:rsid w:val="00E60505"/>
    <w:rsid w:val="00E6050C"/>
    <w:rsid w:val="00E60530"/>
    <w:rsid w:val="00E605FB"/>
    <w:rsid w:val="00E60680"/>
    <w:rsid w:val="00E606E6"/>
    <w:rsid w:val="00E60726"/>
    <w:rsid w:val="00E60787"/>
    <w:rsid w:val="00E60809"/>
    <w:rsid w:val="00E60853"/>
    <w:rsid w:val="00E60972"/>
    <w:rsid w:val="00E609A6"/>
    <w:rsid w:val="00E609A9"/>
    <w:rsid w:val="00E60B6C"/>
    <w:rsid w:val="00E60C15"/>
    <w:rsid w:val="00E60C8C"/>
    <w:rsid w:val="00E60D12"/>
    <w:rsid w:val="00E60EB0"/>
    <w:rsid w:val="00E60F0E"/>
    <w:rsid w:val="00E60FEB"/>
    <w:rsid w:val="00E61016"/>
    <w:rsid w:val="00E6107C"/>
    <w:rsid w:val="00E610F3"/>
    <w:rsid w:val="00E611B2"/>
    <w:rsid w:val="00E611B4"/>
    <w:rsid w:val="00E611D9"/>
    <w:rsid w:val="00E6130E"/>
    <w:rsid w:val="00E61346"/>
    <w:rsid w:val="00E6144D"/>
    <w:rsid w:val="00E614C0"/>
    <w:rsid w:val="00E614CA"/>
    <w:rsid w:val="00E61592"/>
    <w:rsid w:val="00E61765"/>
    <w:rsid w:val="00E617DB"/>
    <w:rsid w:val="00E618F0"/>
    <w:rsid w:val="00E6192F"/>
    <w:rsid w:val="00E6197B"/>
    <w:rsid w:val="00E61AD2"/>
    <w:rsid w:val="00E61CA0"/>
    <w:rsid w:val="00E61CC3"/>
    <w:rsid w:val="00E61CCE"/>
    <w:rsid w:val="00E61CE9"/>
    <w:rsid w:val="00E61D10"/>
    <w:rsid w:val="00E61E15"/>
    <w:rsid w:val="00E61E24"/>
    <w:rsid w:val="00E61E8C"/>
    <w:rsid w:val="00E61F7F"/>
    <w:rsid w:val="00E62030"/>
    <w:rsid w:val="00E62052"/>
    <w:rsid w:val="00E62220"/>
    <w:rsid w:val="00E622D4"/>
    <w:rsid w:val="00E623A8"/>
    <w:rsid w:val="00E623B4"/>
    <w:rsid w:val="00E62437"/>
    <w:rsid w:val="00E624E2"/>
    <w:rsid w:val="00E6256F"/>
    <w:rsid w:val="00E6257A"/>
    <w:rsid w:val="00E625FD"/>
    <w:rsid w:val="00E6262B"/>
    <w:rsid w:val="00E6263A"/>
    <w:rsid w:val="00E627CF"/>
    <w:rsid w:val="00E62962"/>
    <w:rsid w:val="00E62A30"/>
    <w:rsid w:val="00E62A37"/>
    <w:rsid w:val="00E62A7E"/>
    <w:rsid w:val="00E62AC1"/>
    <w:rsid w:val="00E62AF6"/>
    <w:rsid w:val="00E62B29"/>
    <w:rsid w:val="00E62B49"/>
    <w:rsid w:val="00E62D52"/>
    <w:rsid w:val="00E62EBD"/>
    <w:rsid w:val="00E62F5A"/>
    <w:rsid w:val="00E62F81"/>
    <w:rsid w:val="00E62FBF"/>
    <w:rsid w:val="00E6301B"/>
    <w:rsid w:val="00E63042"/>
    <w:rsid w:val="00E630A1"/>
    <w:rsid w:val="00E6337B"/>
    <w:rsid w:val="00E63382"/>
    <w:rsid w:val="00E634B1"/>
    <w:rsid w:val="00E634CE"/>
    <w:rsid w:val="00E634F5"/>
    <w:rsid w:val="00E63557"/>
    <w:rsid w:val="00E63669"/>
    <w:rsid w:val="00E6380B"/>
    <w:rsid w:val="00E6385D"/>
    <w:rsid w:val="00E63939"/>
    <w:rsid w:val="00E639E2"/>
    <w:rsid w:val="00E639ED"/>
    <w:rsid w:val="00E63A89"/>
    <w:rsid w:val="00E63B2D"/>
    <w:rsid w:val="00E63B7F"/>
    <w:rsid w:val="00E63B81"/>
    <w:rsid w:val="00E63C23"/>
    <w:rsid w:val="00E63CA4"/>
    <w:rsid w:val="00E63D21"/>
    <w:rsid w:val="00E63DC0"/>
    <w:rsid w:val="00E63EF6"/>
    <w:rsid w:val="00E63F2C"/>
    <w:rsid w:val="00E64013"/>
    <w:rsid w:val="00E64017"/>
    <w:rsid w:val="00E6418F"/>
    <w:rsid w:val="00E642F7"/>
    <w:rsid w:val="00E64350"/>
    <w:rsid w:val="00E64396"/>
    <w:rsid w:val="00E643B4"/>
    <w:rsid w:val="00E643F9"/>
    <w:rsid w:val="00E6441E"/>
    <w:rsid w:val="00E6446B"/>
    <w:rsid w:val="00E64491"/>
    <w:rsid w:val="00E64556"/>
    <w:rsid w:val="00E64662"/>
    <w:rsid w:val="00E647C7"/>
    <w:rsid w:val="00E647F7"/>
    <w:rsid w:val="00E64892"/>
    <w:rsid w:val="00E64901"/>
    <w:rsid w:val="00E6496A"/>
    <w:rsid w:val="00E64A03"/>
    <w:rsid w:val="00E64A8E"/>
    <w:rsid w:val="00E64B1A"/>
    <w:rsid w:val="00E64B3A"/>
    <w:rsid w:val="00E64B8C"/>
    <w:rsid w:val="00E64C50"/>
    <w:rsid w:val="00E64C5E"/>
    <w:rsid w:val="00E64CE4"/>
    <w:rsid w:val="00E64CF2"/>
    <w:rsid w:val="00E64D31"/>
    <w:rsid w:val="00E64D6C"/>
    <w:rsid w:val="00E64D83"/>
    <w:rsid w:val="00E64E1C"/>
    <w:rsid w:val="00E64E21"/>
    <w:rsid w:val="00E64E69"/>
    <w:rsid w:val="00E64ED5"/>
    <w:rsid w:val="00E64F0E"/>
    <w:rsid w:val="00E64F17"/>
    <w:rsid w:val="00E6502B"/>
    <w:rsid w:val="00E65042"/>
    <w:rsid w:val="00E650DF"/>
    <w:rsid w:val="00E6519D"/>
    <w:rsid w:val="00E65265"/>
    <w:rsid w:val="00E65285"/>
    <w:rsid w:val="00E65311"/>
    <w:rsid w:val="00E6536D"/>
    <w:rsid w:val="00E6544F"/>
    <w:rsid w:val="00E6546E"/>
    <w:rsid w:val="00E654EF"/>
    <w:rsid w:val="00E65507"/>
    <w:rsid w:val="00E655C0"/>
    <w:rsid w:val="00E655E0"/>
    <w:rsid w:val="00E655FC"/>
    <w:rsid w:val="00E65655"/>
    <w:rsid w:val="00E65682"/>
    <w:rsid w:val="00E6574F"/>
    <w:rsid w:val="00E65753"/>
    <w:rsid w:val="00E65783"/>
    <w:rsid w:val="00E65827"/>
    <w:rsid w:val="00E658EE"/>
    <w:rsid w:val="00E65A58"/>
    <w:rsid w:val="00E65B4A"/>
    <w:rsid w:val="00E65B68"/>
    <w:rsid w:val="00E65C8D"/>
    <w:rsid w:val="00E65CB4"/>
    <w:rsid w:val="00E65D13"/>
    <w:rsid w:val="00E65D92"/>
    <w:rsid w:val="00E65E5A"/>
    <w:rsid w:val="00E65E80"/>
    <w:rsid w:val="00E65EA0"/>
    <w:rsid w:val="00E65EA5"/>
    <w:rsid w:val="00E65F35"/>
    <w:rsid w:val="00E65F4A"/>
    <w:rsid w:val="00E661C7"/>
    <w:rsid w:val="00E663AA"/>
    <w:rsid w:val="00E663CC"/>
    <w:rsid w:val="00E66471"/>
    <w:rsid w:val="00E664BC"/>
    <w:rsid w:val="00E666EF"/>
    <w:rsid w:val="00E66716"/>
    <w:rsid w:val="00E6671F"/>
    <w:rsid w:val="00E66780"/>
    <w:rsid w:val="00E66822"/>
    <w:rsid w:val="00E66835"/>
    <w:rsid w:val="00E66881"/>
    <w:rsid w:val="00E66891"/>
    <w:rsid w:val="00E668A9"/>
    <w:rsid w:val="00E668CC"/>
    <w:rsid w:val="00E66955"/>
    <w:rsid w:val="00E66A0D"/>
    <w:rsid w:val="00E66A8C"/>
    <w:rsid w:val="00E66B33"/>
    <w:rsid w:val="00E66B3C"/>
    <w:rsid w:val="00E66B7F"/>
    <w:rsid w:val="00E66C90"/>
    <w:rsid w:val="00E66CA6"/>
    <w:rsid w:val="00E66D07"/>
    <w:rsid w:val="00E66D98"/>
    <w:rsid w:val="00E66DAF"/>
    <w:rsid w:val="00E66DB2"/>
    <w:rsid w:val="00E66DC3"/>
    <w:rsid w:val="00E66E21"/>
    <w:rsid w:val="00E66E60"/>
    <w:rsid w:val="00E66FCD"/>
    <w:rsid w:val="00E66FF4"/>
    <w:rsid w:val="00E67112"/>
    <w:rsid w:val="00E6718C"/>
    <w:rsid w:val="00E671C9"/>
    <w:rsid w:val="00E67422"/>
    <w:rsid w:val="00E67453"/>
    <w:rsid w:val="00E6749A"/>
    <w:rsid w:val="00E67577"/>
    <w:rsid w:val="00E67618"/>
    <w:rsid w:val="00E67725"/>
    <w:rsid w:val="00E677DE"/>
    <w:rsid w:val="00E677FB"/>
    <w:rsid w:val="00E6791D"/>
    <w:rsid w:val="00E6796F"/>
    <w:rsid w:val="00E679A4"/>
    <w:rsid w:val="00E67A28"/>
    <w:rsid w:val="00E67A3A"/>
    <w:rsid w:val="00E67A89"/>
    <w:rsid w:val="00E67ADA"/>
    <w:rsid w:val="00E67B96"/>
    <w:rsid w:val="00E67C3C"/>
    <w:rsid w:val="00E67DFC"/>
    <w:rsid w:val="00E67EAC"/>
    <w:rsid w:val="00E67EE1"/>
    <w:rsid w:val="00E67FBA"/>
    <w:rsid w:val="00E70016"/>
    <w:rsid w:val="00E70085"/>
    <w:rsid w:val="00E7018A"/>
    <w:rsid w:val="00E701AE"/>
    <w:rsid w:val="00E7027B"/>
    <w:rsid w:val="00E7033B"/>
    <w:rsid w:val="00E7035B"/>
    <w:rsid w:val="00E70362"/>
    <w:rsid w:val="00E7044C"/>
    <w:rsid w:val="00E7051B"/>
    <w:rsid w:val="00E70592"/>
    <w:rsid w:val="00E7062B"/>
    <w:rsid w:val="00E7075B"/>
    <w:rsid w:val="00E707BA"/>
    <w:rsid w:val="00E7085E"/>
    <w:rsid w:val="00E708E6"/>
    <w:rsid w:val="00E70949"/>
    <w:rsid w:val="00E7097A"/>
    <w:rsid w:val="00E709B2"/>
    <w:rsid w:val="00E70B62"/>
    <w:rsid w:val="00E70BBF"/>
    <w:rsid w:val="00E70C73"/>
    <w:rsid w:val="00E70CC5"/>
    <w:rsid w:val="00E70D90"/>
    <w:rsid w:val="00E70ECF"/>
    <w:rsid w:val="00E70F71"/>
    <w:rsid w:val="00E70F7B"/>
    <w:rsid w:val="00E70FEA"/>
    <w:rsid w:val="00E710C5"/>
    <w:rsid w:val="00E71124"/>
    <w:rsid w:val="00E7113D"/>
    <w:rsid w:val="00E71140"/>
    <w:rsid w:val="00E71359"/>
    <w:rsid w:val="00E7136F"/>
    <w:rsid w:val="00E713F5"/>
    <w:rsid w:val="00E713FA"/>
    <w:rsid w:val="00E71418"/>
    <w:rsid w:val="00E71478"/>
    <w:rsid w:val="00E71624"/>
    <w:rsid w:val="00E71676"/>
    <w:rsid w:val="00E7169C"/>
    <w:rsid w:val="00E717F4"/>
    <w:rsid w:val="00E71813"/>
    <w:rsid w:val="00E7185F"/>
    <w:rsid w:val="00E718DF"/>
    <w:rsid w:val="00E7191C"/>
    <w:rsid w:val="00E7197D"/>
    <w:rsid w:val="00E71A3D"/>
    <w:rsid w:val="00E71A67"/>
    <w:rsid w:val="00E71AD6"/>
    <w:rsid w:val="00E71ADF"/>
    <w:rsid w:val="00E71B6E"/>
    <w:rsid w:val="00E71B96"/>
    <w:rsid w:val="00E71BD0"/>
    <w:rsid w:val="00E71CC0"/>
    <w:rsid w:val="00E71D0F"/>
    <w:rsid w:val="00E71D42"/>
    <w:rsid w:val="00E71D6D"/>
    <w:rsid w:val="00E71E32"/>
    <w:rsid w:val="00E71E89"/>
    <w:rsid w:val="00E71EDA"/>
    <w:rsid w:val="00E71FF1"/>
    <w:rsid w:val="00E720FC"/>
    <w:rsid w:val="00E7214C"/>
    <w:rsid w:val="00E7219C"/>
    <w:rsid w:val="00E72235"/>
    <w:rsid w:val="00E722EB"/>
    <w:rsid w:val="00E7236D"/>
    <w:rsid w:val="00E72375"/>
    <w:rsid w:val="00E72440"/>
    <w:rsid w:val="00E7255E"/>
    <w:rsid w:val="00E725DF"/>
    <w:rsid w:val="00E72616"/>
    <w:rsid w:val="00E7264E"/>
    <w:rsid w:val="00E726C3"/>
    <w:rsid w:val="00E726C8"/>
    <w:rsid w:val="00E72899"/>
    <w:rsid w:val="00E728AB"/>
    <w:rsid w:val="00E72A6F"/>
    <w:rsid w:val="00E72A9F"/>
    <w:rsid w:val="00E72AC1"/>
    <w:rsid w:val="00E72BE7"/>
    <w:rsid w:val="00E72C1C"/>
    <w:rsid w:val="00E72CA5"/>
    <w:rsid w:val="00E72D75"/>
    <w:rsid w:val="00E72D9F"/>
    <w:rsid w:val="00E72DA1"/>
    <w:rsid w:val="00E72DCA"/>
    <w:rsid w:val="00E72EB2"/>
    <w:rsid w:val="00E72EC0"/>
    <w:rsid w:val="00E72F32"/>
    <w:rsid w:val="00E72F76"/>
    <w:rsid w:val="00E7300E"/>
    <w:rsid w:val="00E7309C"/>
    <w:rsid w:val="00E732D0"/>
    <w:rsid w:val="00E7332F"/>
    <w:rsid w:val="00E73398"/>
    <w:rsid w:val="00E7339F"/>
    <w:rsid w:val="00E73417"/>
    <w:rsid w:val="00E7351F"/>
    <w:rsid w:val="00E73545"/>
    <w:rsid w:val="00E73566"/>
    <w:rsid w:val="00E735E5"/>
    <w:rsid w:val="00E73612"/>
    <w:rsid w:val="00E736B9"/>
    <w:rsid w:val="00E737BC"/>
    <w:rsid w:val="00E7380B"/>
    <w:rsid w:val="00E73905"/>
    <w:rsid w:val="00E73924"/>
    <w:rsid w:val="00E73AAA"/>
    <w:rsid w:val="00E73AF2"/>
    <w:rsid w:val="00E73B02"/>
    <w:rsid w:val="00E73C54"/>
    <w:rsid w:val="00E73D38"/>
    <w:rsid w:val="00E73DC2"/>
    <w:rsid w:val="00E73EB5"/>
    <w:rsid w:val="00E73F1B"/>
    <w:rsid w:val="00E73F36"/>
    <w:rsid w:val="00E73FD2"/>
    <w:rsid w:val="00E7404A"/>
    <w:rsid w:val="00E74146"/>
    <w:rsid w:val="00E74152"/>
    <w:rsid w:val="00E74295"/>
    <w:rsid w:val="00E742D3"/>
    <w:rsid w:val="00E742D7"/>
    <w:rsid w:val="00E74459"/>
    <w:rsid w:val="00E74462"/>
    <w:rsid w:val="00E744C4"/>
    <w:rsid w:val="00E745EC"/>
    <w:rsid w:val="00E746E4"/>
    <w:rsid w:val="00E7471B"/>
    <w:rsid w:val="00E74723"/>
    <w:rsid w:val="00E74803"/>
    <w:rsid w:val="00E74832"/>
    <w:rsid w:val="00E74977"/>
    <w:rsid w:val="00E749D1"/>
    <w:rsid w:val="00E74A0B"/>
    <w:rsid w:val="00E74A7D"/>
    <w:rsid w:val="00E74AA8"/>
    <w:rsid w:val="00E74B14"/>
    <w:rsid w:val="00E74B21"/>
    <w:rsid w:val="00E74BDC"/>
    <w:rsid w:val="00E74C30"/>
    <w:rsid w:val="00E74C56"/>
    <w:rsid w:val="00E74CA0"/>
    <w:rsid w:val="00E74CB5"/>
    <w:rsid w:val="00E75130"/>
    <w:rsid w:val="00E75137"/>
    <w:rsid w:val="00E751AE"/>
    <w:rsid w:val="00E75321"/>
    <w:rsid w:val="00E753F0"/>
    <w:rsid w:val="00E75421"/>
    <w:rsid w:val="00E75452"/>
    <w:rsid w:val="00E75460"/>
    <w:rsid w:val="00E754B7"/>
    <w:rsid w:val="00E7551B"/>
    <w:rsid w:val="00E75567"/>
    <w:rsid w:val="00E75688"/>
    <w:rsid w:val="00E75750"/>
    <w:rsid w:val="00E75778"/>
    <w:rsid w:val="00E757E6"/>
    <w:rsid w:val="00E75875"/>
    <w:rsid w:val="00E758B0"/>
    <w:rsid w:val="00E759B0"/>
    <w:rsid w:val="00E759B8"/>
    <w:rsid w:val="00E75A3B"/>
    <w:rsid w:val="00E75A3F"/>
    <w:rsid w:val="00E75ACA"/>
    <w:rsid w:val="00E75B25"/>
    <w:rsid w:val="00E75BC2"/>
    <w:rsid w:val="00E75BCF"/>
    <w:rsid w:val="00E75C7D"/>
    <w:rsid w:val="00E7604A"/>
    <w:rsid w:val="00E7606E"/>
    <w:rsid w:val="00E76115"/>
    <w:rsid w:val="00E76155"/>
    <w:rsid w:val="00E76393"/>
    <w:rsid w:val="00E76581"/>
    <w:rsid w:val="00E766A5"/>
    <w:rsid w:val="00E7678C"/>
    <w:rsid w:val="00E76795"/>
    <w:rsid w:val="00E76832"/>
    <w:rsid w:val="00E76876"/>
    <w:rsid w:val="00E7689B"/>
    <w:rsid w:val="00E768D0"/>
    <w:rsid w:val="00E768E2"/>
    <w:rsid w:val="00E76927"/>
    <w:rsid w:val="00E7699D"/>
    <w:rsid w:val="00E76A33"/>
    <w:rsid w:val="00E76A65"/>
    <w:rsid w:val="00E76B7D"/>
    <w:rsid w:val="00E76BC3"/>
    <w:rsid w:val="00E76BD1"/>
    <w:rsid w:val="00E76C2C"/>
    <w:rsid w:val="00E76C64"/>
    <w:rsid w:val="00E76CA2"/>
    <w:rsid w:val="00E76E23"/>
    <w:rsid w:val="00E76E3A"/>
    <w:rsid w:val="00E76E5A"/>
    <w:rsid w:val="00E76F60"/>
    <w:rsid w:val="00E7707D"/>
    <w:rsid w:val="00E7717C"/>
    <w:rsid w:val="00E771F5"/>
    <w:rsid w:val="00E7721B"/>
    <w:rsid w:val="00E77267"/>
    <w:rsid w:val="00E77299"/>
    <w:rsid w:val="00E7729E"/>
    <w:rsid w:val="00E77317"/>
    <w:rsid w:val="00E77360"/>
    <w:rsid w:val="00E7751B"/>
    <w:rsid w:val="00E7759F"/>
    <w:rsid w:val="00E775AE"/>
    <w:rsid w:val="00E775B3"/>
    <w:rsid w:val="00E77691"/>
    <w:rsid w:val="00E776EA"/>
    <w:rsid w:val="00E77731"/>
    <w:rsid w:val="00E777F0"/>
    <w:rsid w:val="00E77987"/>
    <w:rsid w:val="00E77AF8"/>
    <w:rsid w:val="00E77B22"/>
    <w:rsid w:val="00E77BAB"/>
    <w:rsid w:val="00E77C45"/>
    <w:rsid w:val="00E77C96"/>
    <w:rsid w:val="00E77D32"/>
    <w:rsid w:val="00E77D9F"/>
    <w:rsid w:val="00E77DB7"/>
    <w:rsid w:val="00E77DEC"/>
    <w:rsid w:val="00E77F4B"/>
    <w:rsid w:val="00E77FC2"/>
    <w:rsid w:val="00E8000A"/>
    <w:rsid w:val="00E80073"/>
    <w:rsid w:val="00E80085"/>
    <w:rsid w:val="00E80089"/>
    <w:rsid w:val="00E80102"/>
    <w:rsid w:val="00E80124"/>
    <w:rsid w:val="00E80186"/>
    <w:rsid w:val="00E80192"/>
    <w:rsid w:val="00E801DE"/>
    <w:rsid w:val="00E804A1"/>
    <w:rsid w:val="00E804E9"/>
    <w:rsid w:val="00E8053C"/>
    <w:rsid w:val="00E80545"/>
    <w:rsid w:val="00E8057D"/>
    <w:rsid w:val="00E805D1"/>
    <w:rsid w:val="00E8062B"/>
    <w:rsid w:val="00E806D9"/>
    <w:rsid w:val="00E8078B"/>
    <w:rsid w:val="00E807A4"/>
    <w:rsid w:val="00E808F1"/>
    <w:rsid w:val="00E80999"/>
    <w:rsid w:val="00E809FE"/>
    <w:rsid w:val="00E80A22"/>
    <w:rsid w:val="00E80A88"/>
    <w:rsid w:val="00E80B91"/>
    <w:rsid w:val="00E80BB6"/>
    <w:rsid w:val="00E80C17"/>
    <w:rsid w:val="00E80C8A"/>
    <w:rsid w:val="00E80CD6"/>
    <w:rsid w:val="00E80CFC"/>
    <w:rsid w:val="00E80E10"/>
    <w:rsid w:val="00E80ED9"/>
    <w:rsid w:val="00E80F52"/>
    <w:rsid w:val="00E80F6B"/>
    <w:rsid w:val="00E80FEA"/>
    <w:rsid w:val="00E8106C"/>
    <w:rsid w:val="00E810A3"/>
    <w:rsid w:val="00E81227"/>
    <w:rsid w:val="00E812A3"/>
    <w:rsid w:val="00E812BE"/>
    <w:rsid w:val="00E812E3"/>
    <w:rsid w:val="00E81329"/>
    <w:rsid w:val="00E81540"/>
    <w:rsid w:val="00E8159D"/>
    <w:rsid w:val="00E8160D"/>
    <w:rsid w:val="00E81672"/>
    <w:rsid w:val="00E817DD"/>
    <w:rsid w:val="00E8196D"/>
    <w:rsid w:val="00E819A3"/>
    <w:rsid w:val="00E81AA9"/>
    <w:rsid w:val="00E81CE6"/>
    <w:rsid w:val="00E81D22"/>
    <w:rsid w:val="00E81D2F"/>
    <w:rsid w:val="00E81D7F"/>
    <w:rsid w:val="00E81E4E"/>
    <w:rsid w:val="00E82002"/>
    <w:rsid w:val="00E8211A"/>
    <w:rsid w:val="00E8216D"/>
    <w:rsid w:val="00E8231A"/>
    <w:rsid w:val="00E8232D"/>
    <w:rsid w:val="00E8235D"/>
    <w:rsid w:val="00E824D8"/>
    <w:rsid w:val="00E824FE"/>
    <w:rsid w:val="00E8264D"/>
    <w:rsid w:val="00E826A9"/>
    <w:rsid w:val="00E8273C"/>
    <w:rsid w:val="00E82746"/>
    <w:rsid w:val="00E829C1"/>
    <w:rsid w:val="00E82A30"/>
    <w:rsid w:val="00E82A64"/>
    <w:rsid w:val="00E82B33"/>
    <w:rsid w:val="00E82BAA"/>
    <w:rsid w:val="00E82E7A"/>
    <w:rsid w:val="00E82EB5"/>
    <w:rsid w:val="00E82F8F"/>
    <w:rsid w:val="00E8307A"/>
    <w:rsid w:val="00E83086"/>
    <w:rsid w:val="00E831CA"/>
    <w:rsid w:val="00E831F6"/>
    <w:rsid w:val="00E83240"/>
    <w:rsid w:val="00E832A7"/>
    <w:rsid w:val="00E832DC"/>
    <w:rsid w:val="00E832F2"/>
    <w:rsid w:val="00E83332"/>
    <w:rsid w:val="00E8338A"/>
    <w:rsid w:val="00E833DA"/>
    <w:rsid w:val="00E8341D"/>
    <w:rsid w:val="00E83449"/>
    <w:rsid w:val="00E834F5"/>
    <w:rsid w:val="00E8353E"/>
    <w:rsid w:val="00E8353F"/>
    <w:rsid w:val="00E83580"/>
    <w:rsid w:val="00E8361F"/>
    <w:rsid w:val="00E83707"/>
    <w:rsid w:val="00E8381F"/>
    <w:rsid w:val="00E83839"/>
    <w:rsid w:val="00E838E6"/>
    <w:rsid w:val="00E839F9"/>
    <w:rsid w:val="00E83A28"/>
    <w:rsid w:val="00E83ADC"/>
    <w:rsid w:val="00E83B00"/>
    <w:rsid w:val="00E83B51"/>
    <w:rsid w:val="00E83B7C"/>
    <w:rsid w:val="00E83C05"/>
    <w:rsid w:val="00E83C1A"/>
    <w:rsid w:val="00E83C2E"/>
    <w:rsid w:val="00E83C47"/>
    <w:rsid w:val="00E83CEE"/>
    <w:rsid w:val="00E83D2F"/>
    <w:rsid w:val="00E83DA5"/>
    <w:rsid w:val="00E83DAB"/>
    <w:rsid w:val="00E83E81"/>
    <w:rsid w:val="00E83EE1"/>
    <w:rsid w:val="00E83F8D"/>
    <w:rsid w:val="00E840C6"/>
    <w:rsid w:val="00E8411A"/>
    <w:rsid w:val="00E8419E"/>
    <w:rsid w:val="00E8420F"/>
    <w:rsid w:val="00E84244"/>
    <w:rsid w:val="00E84268"/>
    <w:rsid w:val="00E84289"/>
    <w:rsid w:val="00E8431F"/>
    <w:rsid w:val="00E8442A"/>
    <w:rsid w:val="00E84446"/>
    <w:rsid w:val="00E8445B"/>
    <w:rsid w:val="00E844DE"/>
    <w:rsid w:val="00E84606"/>
    <w:rsid w:val="00E8462A"/>
    <w:rsid w:val="00E846A0"/>
    <w:rsid w:val="00E847B1"/>
    <w:rsid w:val="00E84872"/>
    <w:rsid w:val="00E84949"/>
    <w:rsid w:val="00E84B5B"/>
    <w:rsid w:val="00E84E04"/>
    <w:rsid w:val="00E84E80"/>
    <w:rsid w:val="00E84EBB"/>
    <w:rsid w:val="00E84EEE"/>
    <w:rsid w:val="00E84FB6"/>
    <w:rsid w:val="00E8506A"/>
    <w:rsid w:val="00E851D7"/>
    <w:rsid w:val="00E851F6"/>
    <w:rsid w:val="00E85219"/>
    <w:rsid w:val="00E852F7"/>
    <w:rsid w:val="00E85386"/>
    <w:rsid w:val="00E853A9"/>
    <w:rsid w:val="00E85520"/>
    <w:rsid w:val="00E85566"/>
    <w:rsid w:val="00E856A7"/>
    <w:rsid w:val="00E856CC"/>
    <w:rsid w:val="00E85718"/>
    <w:rsid w:val="00E8578B"/>
    <w:rsid w:val="00E857E0"/>
    <w:rsid w:val="00E859E1"/>
    <w:rsid w:val="00E85A0F"/>
    <w:rsid w:val="00E85AB0"/>
    <w:rsid w:val="00E85AD8"/>
    <w:rsid w:val="00E85B25"/>
    <w:rsid w:val="00E85D72"/>
    <w:rsid w:val="00E85E55"/>
    <w:rsid w:val="00E85E99"/>
    <w:rsid w:val="00E85EF8"/>
    <w:rsid w:val="00E85FD5"/>
    <w:rsid w:val="00E86023"/>
    <w:rsid w:val="00E86324"/>
    <w:rsid w:val="00E8640B"/>
    <w:rsid w:val="00E8643E"/>
    <w:rsid w:val="00E8650D"/>
    <w:rsid w:val="00E86585"/>
    <w:rsid w:val="00E865C6"/>
    <w:rsid w:val="00E86602"/>
    <w:rsid w:val="00E866A5"/>
    <w:rsid w:val="00E867B1"/>
    <w:rsid w:val="00E868BA"/>
    <w:rsid w:val="00E86904"/>
    <w:rsid w:val="00E86927"/>
    <w:rsid w:val="00E86A0B"/>
    <w:rsid w:val="00E86A38"/>
    <w:rsid w:val="00E86AAE"/>
    <w:rsid w:val="00E86AFB"/>
    <w:rsid w:val="00E86B1D"/>
    <w:rsid w:val="00E86B64"/>
    <w:rsid w:val="00E86B96"/>
    <w:rsid w:val="00E86C94"/>
    <w:rsid w:val="00E86CB4"/>
    <w:rsid w:val="00E86CBB"/>
    <w:rsid w:val="00E86DED"/>
    <w:rsid w:val="00E86E10"/>
    <w:rsid w:val="00E86F31"/>
    <w:rsid w:val="00E86F56"/>
    <w:rsid w:val="00E86F66"/>
    <w:rsid w:val="00E86FE8"/>
    <w:rsid w:val="00E87058"/>
    <w:rsid w:val="00E87178"/>
    <w:rsid w:val="00E871AE"/>
    <w:rsid w:val="00E87297"/>
    <w:rsid w:val="00E872DE"/>
    <w:rsid w:val="00E872EE"/>
    <w:rsid w:val="00E8740F"/>
    <w:rsid w:val="00E874B2"/>
    <w:rsid w:val="00E874DC"/>
    <w:rsid w:val="00E874DD"/>
    <w:rsid w:val="00E874E9"/>
    <w:rsid w:val="00E87527"/>
    <w:rsid w:val="00E87551"/>
    <w:rsid w:val="00E8759C"/>
    <w:rsid w:val="00E87601"/>
    <w:rsid w:val="00E87681"/>
    <w:rsid w:val="00E87786"/>
    <w:rsid w:val="00E877CA"/>
    <w:rsid w:val="00E87B11"/>
    <w:rsid w:val="00E87C0B"/>
    <w:rsid w:val="00E87C24"/>
    <w:rsid w:val="00E87C95"/>
    <w:rsid w:val="00E87CB7"/>
    <w:rsid w:val="00E87CD5"/>
    <w:rsid w:val="00E87D9A"/>
    <w:rsid w:val="00E87DC2"/>
    <w:rsid w:val="00E87DF6"/>
    <w:rsid w:val="00E87E3F"/>
    <w:rsid w:val="00E87EA9"/>
    <w:rsid w:val="00E87F77"/>
    <w:rsid w:val="00E90102"/>
    <w:rsid w:val="00E901C1"/>
    <w:rsid w:val="00E9027F"/>
    <w:rsid w:val="00E902F5"/>
    <w:rsid w:val="00E90365"/>
    <w:rsid w:val="00E9038C"/>
    <w:rsid w:val="00E90468"/>
    <w:rsid w:val="00E904B0"/>
    <w:rsid w:val="00E904B6"/>
    <w:rsid w:val="00E904DE"/>
    <w:rsid w:val="00E90698"/>
    <w:rsid w:val="00E907DC"/>
    <w:rsid w:val="00E9088B"/>
    <w:rsid w:val="00E908F1"/>
    <w:rsid w:val="00E9091A"/>
    <w:rsid w:val="00E909E2"/>
    <w:rsid w:val="00E90ADC"/>
    <w:rsid w:val="00E90AED"/>
    <w:rsid w:val="00E90B60"/>
    <w:rsid w:val="00E90BE6"/>
    <w:rsid w:val="00E90CA2"/>
    <w:rsid w:val="00E90D42"/>
    <w:rsid w:val="00E90D69"/>
    <w:rsid w:val="00E90DD4"/>
    <w:rsid w:val="00E90ED2"/>
    <w:rsid w:val="00E90F4D"/>
    <w:rsid w:val="00E90F58"/>
    <w:rsid w:val="00E90FE1"/>
    <w:rsid w:val="00E91026"/>
    <w:rsid w:val="00E9104E"/>
    <w:rsid w:val="00E9110A"/>
    <w:rsid w:val="00E911CB"/>
    <w:rsid w:val="00E91245"/>
    <w:rsid w:val="00E9127F"/>
    <w:rsid w:val="00E91281"/>
    <w:rsid w:val="00E9132E"/>
    <w:rsid w:val="00E91346"/>
    <w:rsid w:val="00E91377"/>
    <w:rsid w:val="00E913FB"/>
    <w:rsid w:val="00E91475"/>
    <w:rsid w:val="00E91577"/>
    <w:rsid w:val="00E9160B"/>
    <w:rsid w:val="00E9163B"/>
    <w:rsid w:val="00E9168F"/>
    <w:rsid w:val="00E916F0"/>
    <w:rsid w:val="00E9183D"/>
    <w:rsid w:val="00E918D2"/>
    <w:rsid w:val="00E91A5C"/>
    <w:rsid w:val="00E91B14"/>
    <w:rsid w:val="00E91BFA"/>
    <w:rsid w:val="00E91C41"/>
    <w:rsid w:val="00E91C6B"/>
    <w:rsid w:val="00E91CB3"/>
    <w:rsid w:val="00E91D1D"/>
    <w:rsid w:val="00E91DD2"/>
    <w:rsid w:val="00E91DE8"/>
    <w:rsid w:val="00E91E43"/>
    <w:rsid w:val="00E91F33"/>
    <w:rsid w:val="00E91F7A"/>
    <w:rsid w:val="00E9207F"/>
    <w:rsid w:val="00E920C5"/>
    <w:rsid w:val="00E920D1"/>
    <w:rsid w:val="00E92126"/>
    <w:rsid w:val="00E921A3"/>
    <w:rsid w:val="00E921C7"/>
    <w:rsid w:val="00E9221A"/>
    <w:rsid w:val="00E92251"/>
    <w:rsid w:val="00E9232C"/>
    <w:rsid w:val="00E9250C"/>
    <w:rsid w:val="00E925DE"/>
    <w:rsid w:val="00E92677"/>
    <w:rsid w:val="00E926DB"/>
    <w:rsid w:val="00E9272F"/>
    <w:rsid w:val="00E927A0"/>
    <w:rsid w:val="00E92806"/>
    <w:rsid w:val="00E92A64"/>
    <w:rsid w:val="00E92AB4"/>
    <w:rsid w:val="00E92ABA"/>
    <w:rsid w:val="00E92AD2"/>
    <w:rsid w:val="00E92BD4"/>
    <w:rsid w:val="00E92C05"/>
    <w:rsid w:val="00E92D59"/>
    <w:rsid w:val="00E92D5D"/>
    <w:rsid w:val="00E92DD5"/>
    <w:rsid w:val="00E92EBE"/>
    <w:rsid w:val="00E92EF2"/>
    <w:rsid w:val="00E92FDE"/>
    <w:rsid w:val="00E92FE9"/>
    <w:rsid w:val="00E93120"/>
    <w:rsid w:val="00E932F2"/>
    <w:rsid w:val="00E93303"/>
    <w:rsid w:val="00E9348B"/>
    <w:rsid w:val="00E93515"/>
    <w:rsid w:val="00E935C6"/>
    <w:rsid w:val="00E935F7"/>
    <w:rsid w:val="00E9374A"/>
    <w:rsid w:val="00E9376A"/>
    <w:rsid w:val="00E9376C"/>
    <w:rsid w:val="00E9385F"/>
    <w:rsid w:val="00E93A0D"/>
    <w:rsid w:val="00E93A62"/>
    <w:rsid w:val="00E93A67"/>
    <w:rsid w:val="00E93B02"/>
    <w:rsid w:val="00E93B1E"/>
    <w:rsid w:val="00E93B34"/>
    <w:rsid w:val="00E93BE1"/>
    <w:rsid w:val="00E93C5D"/>
    <w:rsid w:val="00E93C81"/>
    <w:rsid w:val="00E93CEF"/>
    <w:rsid w:val="00E93D37"/>
    <w:rsid w:val="00E93D63"/>
    <w:rsid w:val="00E93DB3"/>
    <w:rsid w:val="00E93E18"/>
    <w:rsid w:val="00E93E9E"/>
    <w:rsid w:val="00E93F2E"/>
    <w:rsid w:val="00E940CA"/>
    <w:rsid w:val="00E9413F"/>
    <w:rsid w:val="00E941DF"/>
    <w:rsid w:val="00E942A6"/>
    <w:rsid w:val="00E94412"/>
    <w:rsid w:val="00E944AC"/>
    <w:rsid w:val="00E944F1"/>
    <w:rsid w:val="00E944F5"/>
    <w:rsid w:val="00E9451A"/>
    <w:rsid w:val="00E945ED"/>
    <w:rsid w:val="00E945FF"/>
    <w:rsid w:val="00E94616"/>
    <w:rsid w:val="00E9463E"/>
    <w:rsid w:val="00E94662"/>
    <w:rsid w:val="00E946A9"/>
    <w:rsid w:val="00E946AA"/>
    <w:rsid w:val="00E946AE"/>
    <w:rsid w:val="00E946B5"/>
    <w:rsid w:val="00E946D3"/>
    <w:rsid w:val="00E947A9"/>
    <w:rsid w:val="00E9482B"/>
    <w:rsid w:val="00E948F1"/>
    <w:rsid w:val="00E949C5"/>
    <w:rsid w:val="00E94A2E"/>
    <w:rsid w:val="00E94B5F"/>
    <w:rsid w:val="00E94C63"/>
    <w:rsid w:val="00E94CFB"/>
    <w:rsid w:val="00E94D26"/>
    <w:rsid w:val="00E94F16"/>
    <w:rsid w:val="00E94F61"/>
    <w:rsid w:val="00E9502D"/>
    <w:rsid w:val="00E95038"/>
    <w:rsid w:val="00E950EF"/>
    <w:rsid w:val="00E9519C"/>
    <w:rsid w:val="00E951D6"/>
    <w:rsid w:val="00E951FB"/>
    <w:rsid w:val="00E95208"/>
    <w:rsid w:val="00E953A5"/>
    <w:rsid w:val="00E953E1"/>
    <w:rsid w:val="00E953E3"/>
    <w:rsid w:val="00E953F0"/>
    <w:rsid w:val="00E9555F"/>
    <w:rsid w:val="00E955F0"/>
    <w:rsid w:val="00E9567B"/>
    <w:rsid w:val="00E95874"/>
    <w:rsid w:val="00E95887"/>
    <w:rsid w:val="00E95A3A"/>
    <w:rsid w:val="00E95AA8"/>
    <w:rsid w:val="00E95B25"/>
    <w:rsid w:val="00E95B39"/>
    <w:rsid w:val="00E95B5A"/>
    <w:rsid w:val="00E95B82"/>
    <w:rsid w:val="00E95BC1"/>
    <w:rsid w:val="00E95C1D"/>
    <w:rsid w:val="00E95C78"/>
    <w:rsid w:val="00E95E3C"/>
    <w:rsid w:val="00E95E83"/>
    <w:rsid w:val="00E96101"/>
    <w:rsid w:val="00E96195"/>
    <w:rsid w:val="00E9619F"/>
    <w:rsid w:val="00E961C8"/>
    <w:rsid w:val="00E96231"/>
    <w:rsid w:val="00E96258"/>
    <w:rsid w:val="00E9629E"/>
    <w:rsid w:val="00E962B0"/>
    <w:rsid w:val="00E962E2"/>
    <w:rsid w:val="00E962EE"/>
    <w:rsid w:val="00E964FB"/>
    <w:rsid w:val="00E9652B"/>
    <w:rsid w:val="00E96620"/>
    <w:rsid w:val="00E966A5"/>
    <w:rsid w:val="00E96718"/>
    <w:rsid w:val="00E96789"/>
    <w:rsid w:val="00E9689B"/>
    <w:rsid w:val="00E96967"/>
    <w:rsid w:val="00E96995"/>
    <w:rsid w:val="00E96A2E"/>
    <w:rsid w:val="00E96A32"/>
    <w:rsid w:val="00E96A37"/>
    <w:rsid w:val="00E96A4F"/>
    <w:rsid w:val="00E96A8D"/>
    <w:rsid w:val="00E96BEF"/>
    <w:rsid w:val="00E96C31"/>
    <w:rsid w:val="00E96D03"/>
    <w:rsid w:val="00E96D66"/>
    <w:rsid w:val="00E96D67"/>
    <w:rsid w:val="00E96DFF"/>
    <w:rsid w:val="00E96E4A"/>
    <w:rsid w:val="00E96E8E"/>
    <w:rsid w:val="00E96F15"/>
    <w:rsid w:val="00E96FE9"/>
    <w:rsid w:val="00E9704E"/>
    <w:rsid w:val="00E97101"/>
    <w:rsid w:val="00E971C3"/>
    <w:rsid w:val="00E971C8"/>
    <w:rsid w:val="00E972EF"/>
    <w:rsid w:val="00E97318"/>
    <w:rsid w:val="00E97605"/>
    <w:rsid w:val="00E976B0"/>
    <w:rsid w:val="00E976FD"/>
    <w:rsid w:val="00E97782"/>
    <w:rsid w:val="00E978D5"/>
    <w:rsid w:val="00E978DD"/>
    <w:rsid w:val="00E979DC"/>
    <w:rsid w:val="00E97A28"/>
    <w:rsid w:val="00E97A50"/>
    <w:rsid w:val="00E97AE5"/>
    <w:rsid w:val="00E97AF0"/>
    <w:rsid w:val="00E97B30"/>
    <w:rsid w:val="00E97BCB"/>
    <w:rsid w:val="00E97C4D"/>
    <w:rsid w:val="00E97CFF"/>
    <w:rsid w:val="00E97D06"/>
    <w:rsid w:val="00E97D3C"/>
    <w:rsid w:val="00E97D95"/>
    <w:rsid w:val="00E97E2F"/>
    <w:rsid w:val="00E97EE4"/>
    <w:rsid w:val="00E97F7C"/>
    <w:rsid w:val="00E97FC9"/>
    <w:rsid w:val="00EA0086"/>
    <w:rsid w:val="00EA0262"/>
    <w:rsid w:val="00EA02C9"/>
    <w:rsid w:val="00EA03C2"/>
    <w:rsid w:val="00EA04B8"/>
    <w:rsid w:val="00EA051B"/>
    <w:rsid w:val="00EA05D1"/>
    <w:rsid w:val="00EA05FF"/>
    <w:rsid w:val="00EA0736"/>
    <w:rsid w:val="00EA07DD"/>
    <w:rsid w:val="00EA086B"/>
    <w:rsid w:val="00EA0993"/>
    <w:rsid w:val="00EA09EE"/>
    <w:rsid w:val="00EA09F8"/>
    <w:rsid w:val="00EA0A4E"/>
    <w:rsid w:val="00EA0BFD"/>
    <w:rsid w:val="00EA0C43"/>
    <w:rsid w:val="00EA0C61"/>
    <w:rsid w:val="00EA0CF1"/>
    <w:rsid w:val="00EA0D28"/>
    <w:rsid w:val="00EA0D2C"/>
    <w:rsid w:val="00EA0DF9"/>
    <w:rsid w:val="00EA0EDD"/>
    <w:rsid w:val="00EA0FAA"/>
    <w:rsid w:val="00EA0FAE"/>
    <w:rsid w:val="00EA0FB1"/>
    <w:rsid w:val="00EA0FDB"/>
    <w:rsid w:val="00EA103B"/>
    <w:rsid w:val="00EA1093"/>
    <w:rsid w:val="00EA1173"/>
    <w:rsid w:val="00EA1245"/>
    <w:rsid w:val="00EA1249"/>
    <w:rsid w:val="00EA137C"/>
    <w:rsid w:val="00EA1409"/>
    <w:rsid w:val="00EA18B9"/>
    <w:rsid w:val="00EA18D7"/>
    <w:rsid w:val="00EA1A5F"/>
    <w:rsid w:val="00EA1BFA"/>
    <w:rsid w:val="00EA1C23"/>
    <w:rsid w:val="00EA1C53"/>
    <w:rsid w:val="00EA1CA5"/>
    <w:rsid w:val="00EA1D04"/>
    <w:rsid w:val="00EA1E88"/>
    <w:rsid w:val="00EA1F48"/>
    <w:rsid w:val="00EA202F"/>
    <w:rsid w:val="00EA2132"/>
    <w:rsid w:val="00EA227F"/>
    <w:rsid w:val="00EA22B4"/>
    <w:rsid w:val="00EA232D"/>
    <w:rsid w:val="00EA233D"/>
    <w:rsid w:val="00EA2346"/>
    <w:rsid w:val="00EA234A"/>
    <w:rsid w:val="00EA243B"/>
    <w:rsid w:val="00EA258A"/>
    <w:rsid w:val="00EA25A4"/>
    <w:rsid w:val="00EA26B7"/>
    <w:rsid w:val="00EA26C1"/>
    <w:rsid w:val="00EA26C9"/>
    <w:rsid w:val="00EA2962"/>
    <w:rsid w:val="00EA2ADB"/>
    <w:rsid w:val="00EA2B26"/>
    <w:rsid w:val="00EA2CA2"/>
    <w:rsid w:val="00EA2D4D"/>
    <w:rsid w:val="00EA2DC1"/>
    <w:rsid w:val="00EA2DCC"/>
    <w:rsid w:val="00EA2E07"/>
    <w:rsid w:val="00EA2E52"/>
    <w:rsid w:val="00EA2E59"/>
    <w:rsid w:val="00EA2ECA"/>
    <w:rsid w:val="00EA2F4A"/>
    <w:rsid w:val="00EA2F79"/>
    <w:rsid w:val="00EA31BD"/>
    <w:rsid w:val="00EA32DF"/>
    <w:rsid w:val="00EA330C"/>
    <w:rsid w:val="00EA336B"/>
    <w:rsid w:val="00EA3410"/>
    <w:rsid w:val="00EA354D"/>
    <w:rsid w:val="00EA37AB"/>
    <w:rsid w:val="00EA37E7"/>
    <w:rsid w:val="00EA38C9"/>
    <w:rsid w:val="00EA3980"/>
    <w:rsid w:val="00EA3989"/>
    <w:rsid w:val="00EA3B2C"/>
    <w:rsid w:val="00EA3C2A"/>
    <w:rsid w:val="00EA3CCC"/>
    <w:rsid w:val="00EA3D0E"/>
    <w:rsid w:val="00EA3DC2"/>
    <w:rsid w:val="00EA3F43"/>
    <w:rsid w:val="00EA3FFE"/>
    <w:rsid w:val="00EA4076"/>
    <w:rsid w:val="00EA409D"/>
    <w:rsid w:val="00EA40B6"/>
    <w:rsid w:val="00EA40F2"/>
    <w:rsid w:val="00EA417F"/>
    <w:rsid w:val="00EA4371"/>
    <w:rsid w:val="00EA43CC"/>
    <w:rsid w:val="00EA4403"/>
    <w:rsid w:val="00EA4682"/>
    <w:rsid w:val="00EA46AD"/>
    <w:rsid w:val="00EA46D8"/>
    <w:rsid w:val="00EA470F"/>
    <w:rsid w:val="00EA471F"/>
    <w:rsid w:val="00EA473D"/>
    <w:rsid w:val="00EA4788"/>
    <w:rsid w:val="00EA4883"/>
    <w:rsid w:val="00EA4905"/>
    <w:rsid w:val="00EA494F"/>
    <w:rsid w:val="00EA497D"/>
    <w:rsid w:val="00EA49BA"/>
    <w:rsid w:val="00EA4B01"/>
    <w:rsid w:val="00EA4B4D"/>
    <w:rsid w:val="00EA4B62"/>
    <w:rsid w:val="00EA4C31"/>
    <w:rsid w:val="00EA4E3F"/>
    <w:rsid w:val="00EA4F16"/>
    <w:rsid w:val="00EA4F4E"/>
    <w:rsid w:val="00EA50F4"/>
    <w:rsid w:val="00EA5226"/>
    <w:rsid w:val="00EA52FB"/>
    <w:rsid w:val="00EA5325"/>
    <w:rsid w:val="00EA5351"/>
    <w:rsid w:val="00EA53A8"/>
    <w:rsid w:val="00EA5430"/>
    <w:rsid w:val="00EA544B"/>
    <w:rsid w:val="00EA5524"/>
    <w:rsid w:val="00EA55D2"/>
    <w:rsid w:val="00EA5695"/>
    <w:rsid w:val="00EA5739"/>
    <w:rsid w:val="00EA5763"/>
    <w:rsid w:val="00EA57DF"/>
    <w:rsid w:val="00EA5889"/>
    <w:rsid w:val="00EA592D"/>
    <w:rsid w:val="00EA5935"/>
    <w:rsid w:val="00EA5A9A"/>
    <w:rsid w:val="00EA5A9B"/>
    <w:rsid w:val="00EA5A9C"/>
    <w:rsid w:val="00EA5CE4"/>
    <w:rsid w:val="00EA5ED8"/>
    <w:rsid w:val="00EA5EF2"/>
    <w:rsid w:val="00EA5F4C"/>
    <w:rsid w:val="00EA5F60"/>
    <w:rsid w:val="00EA5FE5"/>
    <w:rsid w:val="00EA6049"/>
    <w:rsid w:val="00EA612D"/>
    <w:rsid w:val="00EA6280"/>
    <w:rsid w:val="00EA63FB"/>
    <w:rsid w:val="00EA6519"/>
    <w:rsid w:val="00EA65B5"/>
    <w:rsid w:val="00EA6605"/>
    <w:rsid w:val="00EA6610"/>
    <w:rsid w:val="00EA663D"/>
    <w:rsid w:val="00EA66AD"/>
    <w:rsid w:val="00EA66C1"/>
    <w:rsid w:val="00EA66D7"/>
    <w:rsid w:val="00EA6740"/>
    <w:rsid w:val="00EA6753"/>
    <w:rsid w:val="00EA67C6"/>
    <w:rsid w:val="00EA6825"/>
    <w:rsid w:val="00EA689B"/>
    <w:rsid w:val="00EA68BF"/>
    <w:rsid w:val="00EA69B4"/>
    <w:rsid w:val="00EA69C9"/>
    <w:rsid w:val="00EA6A1F"/>
    <w:rsid w:val="00EA6A2A"/>
    <w:rsid w:val="00EA6BE7"/>
    <w:rsid w:val="00EA6C72"/>
    <w:rsid w:val="00EA6D20"/>
    <w:rsid w:val="00EA6E0C"/>
    <w:rsid w:val="00EA6FF6"/>
    <w:rsid w:val="00EA7039"/>
    <w:rsid w:val="00EA704D"/>
    <w:rsid w:val="00EA7090"/>
    <w:rsid w:val="00EA7119"/>
    <w:rsid w:val="00EA7159"/>
    <w:rsid w:val="00EA715D"/>
    <w:rsid w:val="00EA716A"/>
    <w:rsid w:val="00EA716C"/>
    <w:rsid w:val="00EA7194"/>
    <w:rsid w:val="00EA71C1"/>
    <w:rsid w:val="00EA71D3"/>
    <w:rsid w:val="00EA737C"/>
    <w:rsid w:val="00EA739E"/>
    <w:rsid w:val="00EA7473"/>
    <w:rsid w:val="00EA752D"/>
    <w:rsid w:val="00EA752E"/>
    <w:rsid w:val="00EA7572"/>
    <w:rsid w:val="00EA75AA"/>
    <w:rsid w:val="00EA765C"/>
    <w:rsid w:val="00EA76F6"/>
    <w:rsid w:val="00EA77B3"/>
    <w:rsid w:val="00EA780D"/>
    <w:rsid w:val="00EA78D1"/>
    <w:rsid w:val="00EA7945"/>
    <w:rsid w:val="00EA796B"/>
    <w:rsid w:val="00EA798C"/>
    <w:rsid w:val="00EA79B7"/>
    <w:rsid w:val="00EA79F3"/>
    <w:rsid w:val="00EA7B63"/>
    <w:rsid w:val="00EA7C3C"/>
    <w:rsid w:val="00EA7CB7"/>
    <w:rsid w:val="00EA7D87"/>
    <w:rsid w:val="00EA7E22"/>
    <w:rsid w:val="00EA7E67"/>
    <w:rsid w:val="00EA7E7F"/>
    <w:rsid w:val="00EA7EA0"/>
    <w:rsid w:val="00EA7FAB"/>
    <w:rsid w:val="00EB00F8"/>
    <w:rsid w:val="00EB0114"/>
    <w:rsid w:val="00EB01A5"/>
    <w:rsid w:val="00EB0218"/>
    <w:rsid w:val="00EB02BE"/>
    <w:rsid w:val="00EB0339"/>
    <w:rsid w:val="00EB0435"/>
    <w:rsid w:val="00EB04FD"/>
    <w:rsid w:val="00EB05DC"/>
    <w:rsid w:val="00EB07BC"/>
    <w:rsid w:val="00EB090F"/>
    <w:rsid w:val="00EB0942"/>
    <w:rsid w:val="00EB0AE6"/>
    <w:rsid w:val="00EB0B8C"/>
    <w:rsid w:val="00EB0CC4"/>
    <w:rsid w:val="00EB0D8F"/>
    <w:rsid w:val="00EB0FB5"/>
    <w:rsid w:val="00EB0FBD"/>
    <w:rsid w:val="00EB0FCD"/>
    <w:rsid w:val="00EB107A"/>
    <w:rsid w:val="00EB109F"/>
    <w:rsid w:val="00EB10D6"/>
    <w:rsid w:val="00EB10F6"/>
    <w:rsid w:val="00EB1172"/>
    <w:rsid w:val="00EB1225"/>
    <w:rsid w:val="00EB12E6"/>
    <w:rsid w:val="00EB12FD"/>
    <w:rsid w:val="00EB133F"/>
    <w:rsid w:val="00EB13C4"/>
    <w:rsid w:val="00EB13CB"/>
    <w:rsid w:val="00EB13D4"/>
    <w:rsid w:val="00EB1424"/>
    <w:rsid w:val="00EB1478"/>
    <w:rsid w:val="00EB1480"/>
    <w:rsid w:val="00EB15C6"/>
    <w:rsid w:val="00EB1600"/>
    <w:rsid w:val="00EB166A"/>
    <w:rsid w:val="00EB1751"/>
    <w:rsid w:val="00EB17FA"/>
    <w:rsid w:val="00EB185E"/>
    <w:rsid w:val="00EB1878"/>
    <w:rsid w:val="00EB18DE"/>
    <w:rsid w:val="00EB18F4"/>
    <w:rsid w:val="00EB1904"/>
    <w:rsid w:val="00EB1AB6"/>
    <w:rsid w:val="00EB1AFD"/>
    <w:rsid w:val="00EB1BC0"/>
    <w:rsid w:val="00EB1C06"/>
    <w:rsid w:val="00EB1CD3"/>
    <w:rsid w:val="00EB1D43"/>
    <w:rsid w:val="00EB1E02"/>
    <w:rsid w:val="00EB1EB7"/>
    <w:rsid w:val="00EB1F31"/>
    <w:rsid w:val="00EB1FE2"/>
    <w:rsid w:val="00EB2000"/>
    <w:rsid w:val="00EB2214"/>
    <w:rsid w:val="00EB2288"/>
    <w:rsid w:val="00EB2296"/>
    <w:rsid w:val="00EB22A0"/>
    <w:rsid w:val="00EB2317"/>
    <w:rsid w:val="00EB2331"/>
    <w:rsid w:val="00EB23DF"/>
    <w:rsid w:val="00EB2429"/>
    <w:rsid w:val="00EB2450"/>
    <w:rsid w:val="00EB2503"/>
    <w:rsid w:val="00EB250C"/>
    <w:rsid w:val="00EB2568"/>
    <w:rsid w:val="00EB2589"/>
    <w:rsid w:val="00EB25F9"/>
    <w:rsid w:val="00EB2660"/>
    <w:rsid w:val="00EB26C7"/>
    <w:rsid w:val="00EB27A8"/>
    <w:rsid w:val="00EB27D5"/>
    <w:rsid w:val="00EB2822"/>
    <w:rsid w:val="00EB2840"/>
    <w:rsid w:val="00EB290B"/>
    <w:rsid w:val="00EB2989"/>
    <w:rsid w:val="00EB2AC3"/>
    <w:rsid w:val="00EB2B9A"/>
    <w:rsid w:val="00EB2C35"/>
    <w:rsid w:val="00EB2C52"/>
    <w:rsid w:val="00EB2D54"/>
    <w:rsid w:val="00EB2EF1"/>
    <w:rsid w:val="00EB2EF7"/>
    <w:rsid w:val="00EB3057"/>
    <w:rsid w:val="00EB3064"/>
    <w:rsid w:val="00EB3132"/>
    <w:rsid w:val="00EB319E"/>
    <w:rsid w:val="00EB327B"/>
    <w:rsid w:val="00EB329F"/>
    <w:rsid w:val="00EB330C"/>
    <w:rsid w:val="00EB3368"/>
    <w:rsid w:val="00EB35C6"/>
    <w:rsid w:val="00EB369E"/>
    <w:rsid w:val="00EB36E3"/>
    <w:rsid w:val="00EB37E6"/>
    <w:rsid w:val="00EB37F3"/>
    <w:rsid w:val="00EB3815"/>
    <w:rsid w:val="00EB385B"/>
    <w:rsid w:val="00EB3978"/>
    <w:rsid w:val="00EB39B4"/>
    <w:rsid w:val="00EB39FA"/>
    <w:rsid w:val="00EB3A3F"/>
    <w:rsid w:val="00EB3BE7"/>
    <w:rsid w:val="00EB3C36"/>
    <w:rsid w:val="00EB3C9C"/>
    <w:rsid w:val="00EB3CB9"/>
    <w:rsid w:val="00EB3D78"/>
    <w:rsid w:val="00EB3E3E"/>
    <w:rsid w:val="00EB3EA4"/>
    <w:rsid w:val="00EB3EFF"/>
    <w:rsid w:val="00EB3F08"/>
    <w:rsid w:val="00EB3F3C"/>
    <w:rsid w:val="00EB3F61"/>
    <w:rsid w:val="00EB3F6D"/>
    <w:rsid w:val="00EB3F87"/>
    <w:rsid w:val="00EB408D"/>
    <w:rsid w:val="00EB4130"/>
    <w:rsid w:val="00EB4177"/>
    <w:rsid w:val="00EB417B"/>
    <w:rsid w:val="00EB41B0"/>
    <w:rsid w:val="00EB422C"/>
    <w:rsid w:val="00EB4389"/>
    <w:rsid w:val="00EB4487"/>
    <w:rsid w:val="00EB4513"/>
    <w:rsid w:val="00EB463D"/>
    <w:rsid w:val="00EB4667"/>
    <w:rsid w:val="00EB46B6"/>
    <w:rsid w:val="00EB46F6"/>
    <w:rsid w:val="00EB4713"/>
    <w:rsid w:val="00EB479A"/>
    <w:rsid w:val="00EB47D7"/>
    <w:rsid w:val="00EB47F9"/>
    <w:rsid w:val="00EB47FB"/>
    <w:rsid w:val="00EB489B"/>
    <w:rsid w:val="00EB48D0"/>
    <w:rsid w:val="00EB4975"/>
    <w:rsid w:val="00EB4992"/>
    <w:rsid w:val="00EB49CA"/>
    <w:rsid w:val="00EB4B59"/>
    <w:rsid w:val="00EB4C75"/>
    <w:rsid w:val="00EB4E57"/>
    <w:rsid w:val="00EB4F99"/>
    <w:rsid w:val="00EB5031"/>
    <w:rsid w:val="00EB510A"/>
    <w:rsid w:val="00EB5168"/>
    <w:rsid w:val="00EB519E"/>
    <w:rsid w:val="00EB5212"/>
    <w:rsid w:val="00EB5214"/>
    <w:rsid w:val="00EB52BA"/>
    <w:rsid w:val="00EB5330"/>
    <w:rsid w:val="00EB5344"/>
    <w:rsid w:val="00EB5411"/>
    <w:rsid w:val="00EB542F"/>
    <w:rsid w:val="00EB548A"/>
    <w:rsid w:val="00EB550B"/>
    <w:rsid w:val="00EB5575"/>
    <w:rsid w:val="00EB557A"/>
    <w:rsid w:val="00EB55E2"/>
    <w:rsid w:val="00EB560E"/>
    <w:rsid w:val="00EB56B7"/>
    <w:rsid w:val="00EB56EC"/>
    <w:rsid w:val="00EB5716"/>
    <w:rsid w:val="00EB5723"/>
    <w:rsid w:val="00EB572B"/>
    <w:rsid w:val="00EB57E5"/>
    <w:rsid w:val="00EB5825"/>
    <w:rsid w:val="00EB5833"/>
    <w:rsid w:val="00EB584D"/>
    <w:rsid w:val="00EB5954"/>
    <w:rsid w:val="00EB59A9"/>
    <w:rsid w:val="00EB5B67"/>
    <w:rsid w:val="00EB5D6D"/>
    <w:rsid w:val="00EB5DB9"/>
    <w:rsid w:val="00EB5DBA"/>
    <w:rsid w:val="00EB5EFF"/>
    <w:rsid w:val="00EB5F6C"/>
    <w:rsid w:val="00EB5FB5"/>
    <w:rsid w:val="00EB6044"/>
    <w:rsid w:val="00EB606A"/>
    <w:rsid w:val="00EB60E3"/>
    <w:rsid w:val="00EB60EA"/>
    <w:rsid w:val="00EB62E8"/>
    <w:rsid w:val="00EB6442"/>
    <w:rsid w:val="00EB6649"/>
    <w:rsid w:val="00EB667E"/>
    <w:rsid w:val="00EB6680"/>
    <w:rsid w:val="00EB669E"/>
    <w:rsid w:val="00EB67D1"/>
    <w:rsid w:val="00EB6833"/>
    <w:rsid w:val="00EB6835"/>
    <w:rsid w:val="00EB686D"/>
    <w:rsid w:val="00EB6A03"/>
    <w:rsid w:val="00EB6A77"/>
    <w:rsid w:val="00EB6A86"/>
    <w:rsid w:val="00EB6A92"/>
    <w:rsid w:val="00EB6C02"/>
    <w:rsid w:val="00EB6C3E"/>
    <w:rsid w:val="00EB6CBA"/>
    <w:rsid w:val="00EB6CE9"/>
    <w:rsid w:val="00EB6D00"/>
    <w:rsid w:val="00EB6D8C"/>
    <w:rsid w:val="00EB6DE0"/>
    <w:rsid w:val="00EB6DFE"/>
    <w:rsid w:val="00EB6F3A"/>
    <w:rsid w:val="00EB6F6A"/>
    <w:rsid w:val="00EB6F75"/>
    <w:rsid w:val="00EB7095"/>
    <w:rsid w:val="00EB7103"/>
    <w:rsid w:val="00EB716D"/>
    <w:rsid w:val="00EB71D0"/>
    <w:rsid w:val="00EB71E3"/>
    <w:rsid w:val="00EB7278"/>
    <w:rsid w:val="00EB72AC"/>
    <w:rsid w:val="00EB73B7"/>
    <w:rsid w:val="00EB7427"/>
    <w:rsid w:val="00EB74E8"/>
    <w:rsid w:val="00EB7505"/>
    <w:rsid w:val="00EB755B"/>
    <w:rsid w:val="00EB7642"/>
    <w:rsid w:val="00EB768D"/>
    <w:rsid w:val="00EB769B"/>
    <w:rsid w:val="00EB776E"/>
    <w:rsid w:val="00EB7896"/>
    <w:rsid w:val="00EB78D1"/>
    <w:rsid w:val="00EB79D2"/>
    <w:rsid w:val="00EB7AAB"/>
    <w:rsid w:val="00EB7B28"/>
    <w:rsid w:val="00EB7B9B"/>
    <w:rsid w:val="00EB7CF4"/>
    <w:rsid w:val="00EB7D1B"/>
    <w:rsid w:val="00EB7D6D"/>
    <w:rsid w:val="00EB7F06"/>
    <w:rsid w:val="00EB7F67"/>
    <w:rsid w:val="00EC0036"/>
    <w:rsid w:val="00EC00DE"/>
    <w:rsid w:val="00EC0201"/>
    <w:rsid w:val="00EC0264"/>
    <w:rsid w:val="00EC0311"/>
    <w:rsid w:val="00EC0313"/>
    <w:rsid w:val="00EC03D1"/>
    <w:rsid w:val="00EC0514"/>
    <w:rsid w:val="00EC051D"/>
    <w:rsid w:val="00EC0520"/>
    <w:rsid w:val="00EC0566"/>
    <w:rsid w:val="00EC05AD"/>
    <w:rsid w:val="00EC05E6"/>
    <w:rsid w:val="00EC05EE"/>
    <w:rsid w:val="00EC068C"/>
    <w:rsid w:val="00EC06B8"/>
    <w:rsid w:val="00EC06CB"/>
    <w:rsid w:val="00EC074A"/>
    <w:rsid w:val="00EC07A5"/>
    <w:rsid w:val="00EC07A8"/>
    <w:rsid w:val="00EC081F"/>
    <w:rsid w:val="00EC085C"/>
    <w:rsid w:val="00EC08F5"/>
    <w:rsid w:val="00EC091A"/>
    <w:rsid w:val="00EC0981"/>
    <w:rsid w:val="00EC0A27"/>
    <w:rsid w:val="00EC0B0D"/>
    <w:rsid w:val="00EC0B47"/>
    <w:rsid w:val="00EC0C38"/>
    <w:rsid w:val="00EC0D26"/>
    <w:rsid w:val="00EC0D51"/>
    <w:rsid w:val="00EC0D91"/>
    <w:rsid w:val="00EC0E89"/>
    <w:rsid w:val="00EC0E99"/>
    <w:rsid w:val="00EC0F00"/>
    <w:rsid w:val="00EC0FB7"/>
    <w:rsid w:val="00EC1025"/>
    <w:rsid w:val="00EC105C"/>
    <w:rsid w:val="00EC11E6"/>
    <w:rsid w:val="00EC124B"/>
    <w:rsid w:val="00EC125F"/>
    <w:rsid w:val="00EC126A"/>
    <w:rsid w:val="00EC1377"/>
    <w:rsid w:val="00EC13AF"/>
    <w:rsid w:val="00EC1423"/>
    <w:rsid w:val="00EC144A"/>
    <w:rsid w:val="00EC148E"/>
    <w:rsid w:val="00EC152A"/>
    <w:rsid w:val="00EC162F"/>
    <w:rsid w:val="00EC16F0"/>
    <w:rsid w:val="00EC170C"/>
    <w:rsid w:val="00EC17D9"/>
    <w:rsid w:val="00EC1817"/>
    <w:rsid w:val="00EC18A9"/>
    <w:rsid w:val="00EC1985"/>
    <w:rsid w:val="00EC1A27"/>
    <w:rsid w:val="00EC1B3E"/>
    <w:rsid w:val="00EC1B79"/>
    <w:rsid w:val="00EC1BDA"/>
    <w:rsid w:val="00EC1BED"/>
    <w:rsid w:val="00EC1BF0"/>
    <w:rsid w:val="00EC1C4B"/>
    <w:rsid w:val="00EC1C5B"/>
    <w:rsid w:val="00EC1CB2"/>
    <w:rsid w:val="00EC1CCB"/>
    <w:rsid w:val="00EC1CE9"/>
    <w:rsid w:val="00EC1DA9"/>
    <w:rsid w:val="00EC1DF6"/>
    <w:rsid w:val="00EC1E17"/>
    <w:rsid w:val="00EC1F35"/>
    <w:rsid w:val="00EC1F48"/>
    <w:rsid w:val="00EC2018"/>
    <w:rsid w:val="00EC2098"/>
    <w:rsid w:val="00EC20AD"/>
    <w:rsid w:val="00EC20BF"/>
    <w:rsid w:val="00EC21A9"/>
    <w:rsid w:val="00EC221A"/>
    <w:rsid w:val="00EC23A2"/>
    <w:rsid w:val="00EC23ED"/>
    <w:rsid w:val="00EC2A15"/>
    <w:rsid w:val="00EC2A1D"/>
    <w:rsid w:val="00EC2B62"/>
    <w:rsid w:val="00EC2BFC"/>
    <w:rsid w:val="00EC2CA5"/>
    <w:rsid w:val="00EC2CC3"/>
    <w:rsid w:val="00EC2D87"/>
    <w:rsid w:val="00EC2E2D"/>
    <w:rsid w:val="00EC2EB3"/>
    <w:rsid w:val="00EC2F36"/>
    <w:rsid w:val="00EC2FAE"/>
    <w:rsid w:val="00EC2FF8"/>
    <w:rsid w:val="00EC3070"/>
    <w:rsid w:val="00EC310D"/>
    <w:rsid w:val="00EC3258"/>
    <w:rsid w:val="00EC32E1"/>
    <w:rsid w:val="00EC3309"/>
    <w:rsid w:val="00EC3337"/>
    <w:rsid w:val="00EC3381"/>
    <w:rsid w:val="00EC33A7"/>
    <w:rsid w:val="00EC33C3"/>
    <w:rsid w:val="00EC3401"/>
    <w:rsid w:val="00EC3422"/>
    <w:rsid w:val="00EC3445"/>
    <w:rsid w:val="00EC34F1"/>
    <w:rsid w:val="00EC363F"/>
    <w:rsid w:val="00EC3653"/>
    <w:rsid w:val="00EC367F"/>
    <w:rsid w:val="00EC3839"/>
    <w:rsid w:val="00EC3876"/>
    <w:rsid w:val="00EC389B"/>
    <w:rsid w:val="00EC3978"/>
    <w:rsid w:val="00EC399A"/>
    <w:rsid w:val="00EC39D2"/>
    <w:rsid w:val="00EC3B50"/>
    <w:rsid w:val="00EC3BAF"/>
    <w:rsid w:val="00EC3C50"/>
    <w:rsid w:val="00EC3DCF"/>
    <w:rsid w:val="00EC3E82"/>
    <w:rsid w:val="00EC3E8B"/>
    <w:rsid w:val="00EC3F11"/>
    <w:rsid w:val="00EC3FAF"/>
    <w:rsid w:val="00EC3FC6"/>
    <w:rsid w:val="00EC4024"/>
    <w:rsid w:val="00EC4055"/>
    <w:rsid w:val="00EC406F"/>
    <w:rsid w:val="00EC40AC"/>
    <w:rsid w:val="00EC418B"/>
    <w:rsid w:val="00EC41E5"/>
    <w:rsid w:val="00EC4370"/>
    <w:rsid w:val="00EC4505"/>
    <w:rsid w:val="00EC45A5"/>
    <w:rsid w:val="00EC45C9"/>
    <w:rsid w:val="00EC4680"/>
    <w:rsid w:val="00EC469F"/>
    <w:rsid w:val="00EC46CF"/>
    <w:rsid w:val="00EC471F"/>
    <w:rsid w:val="00EC4822"/>
    <w:rsid w:val="00EC48F5"/>
    <w:rsid w:val="00EC4A20"/>
    <w:rsid w:val="00EC4A66"/>
    <w:rsid w:val="00EC4A7C"/>
    <w:rsid w:val="00EC4AEB"/>
    <w:rsid w:val="00EC4B35"/>
    <w:rsid w:val="00EC4ED2"/>
    <w:rsid w:val="00EC4F56"/>
    <w:rsid w:val="00EC4F9F"/>
    <w:rsid w:val="00EC4FC7"/>
    <w:rsid w:val="00EC5023"/>
    <w:rsid w:val="00EC504E"/>
    <w:rsid w:val="00EC508D"/>
    <w:rsid w:val="00EC509D"/>
    <w:rsid w:val="00EC5187"/>
    <w:rsid w:val="00EC52BB"/>
    <w:rsid w:val="00EC52DE"/>
    <w:rsid w:val="00EC53AD"/>
    <w:rsid w:val="00EC5413"/>
    <w:rsid w:val="00EC5436"/>
    <w:rsid w:val="00EC54BD"/>
    <w:rsid w:val="00EC54C9"/>
    <w:rsid w:val="00EC554B"/>
    <w:rsid w:val="00EC555D"/>
    <w:rsid w:val="00EC5578"/>
    <w:rsid w:val="00EC559D"/>
    <w:rsid w:val="00EC55F9"/>
    <w:rsid w:val="00EC55FA"/>
    <w:rsid w:val="00EC560A"/>
    <w:rsid w:val="00EC567A"/>
    <w:rsid w:val="00EC56CC"/>
    <w:rsid w:val="00EC56D0"/>
    <w:rsid w:val="00EC58A7"/>
    <w:rsid w:val="00EC58FD"/>
    <w:rsid w:val="00EC591C"/>
    <w:rsid w:val="00EC59A1"/>
    <w:rsid w:val="00EC5A9A"/>
    <w:rsid w:val="00EC5ACA"/>
    <w:rsid w:val="00EC5ACC"/>
    <w:rsid w:val="00EC5B96"/>
    <w:rsid w:val="00EC5CA9"/>
    <w:rsid w:val="00EC5CFF"/>
    <w:rsid w:val="00EC5D33"/>
    <w:rsid w:val="00EC5ED8"/>
    <w:rsid w:val="00EC5EE8"/>
    <w:rsid w:val="00EC5F0F"/>
    <w:rsid w:val="00EC60FB"/>
    <w:rsid w:val="00EC610E"/>
    <w:rsid w:val="00EC610F"/>
    <w:rsid w:val="00EC6238"/>
    <w:rsid w:val="00EC6241"/>
    <w:rsid w:val="00EC630E"/>
    <w:rsid w:val="00EC6441"/>
    <w:rsid w:val="00EC64F6"/>
    <w:rsid w:val="00EC652C"/>
    <w:rsid w:val="00EC6543"/>
    <w:rsid w:val="00EC6552"/>
    <w:rsid w:val="00EC658C"/>
    <w:rsid w:val="00EC6647"/>
    <w:rsid w:val="00EC67D7"/>
    <w:rsid w:val="00EC6928"/>
    <w:rsid w:val="00EC696F"/>
    <w:rsid w:val="00EC69BD"/>
    <w:rsid w:val="00EC6AEF"/>
    <w:rsid w:val="00EC6B3A"/>
    <w:rsid w:val="00EC6B9C"/>
    <w:rsid w:val="00EC6CFA"/>
    <w:rsid w:val="00EC6D43"/>
    <w:rsid w:val="00EC6E9D"/>
    <w:rsid w:val="00EC6EC8"/>
    <w:rsid w:val="00EC70DD"/>
    <w:rsid w:val="00EC710D"/>
    <w:rsid w:val="00EC71B5"/>
    <w:rsid w:val="00EC71DA"/>
    <w:rsid w:val="00EC724A"/>
    <w:rsid w:val="00EC7269"/>
    <w:rsid w:val="00EC7299"/>
    <w:rsid w:val="00EC72A0"/>
    <w:rsid w:val="00EC73D3"/>
    <w:rsid w:val="00EC73D6"/>
    <w:rsid w:val="00EC73FC"/>
    <w:rsid w:val="00EC7434"/>
    <w:rsid w:val="00EC7477"/>
    <w:rsid w:val="00EC7714"/>
    <w:rsid w:val="00EC789F"/>
    <w:rsid w:val="00EC79DF"/>
    <w:rsid w:val="00EC7AF9"/>
    <w:rsid w:val="00EC7B53"/>
    <w:rsid w:val="00EC7B80"/>
    <w:rsid w:val="00EC7C43"/>
    <w:rsid w:val="00EC7D7A"/>
    <w:rsid w:val="00EC7D98"/>
    <w:rsid w:val="00EC7E2E"/>
    <w:rsid w:val="00EC7E41"/>
    <w:rsid w:val="00EC7E54"/>
    <w:rsid w:val="00EC7E8C"/>
    <w:rsid w:val="00EC7EB2"/>
    <w:rsid w:val="00EC7F40"/>
    <w:rsid w:val="00EC7F71"/>
    <w:rsid w:val="00ED0084"/>
    <w:rsid w:val="00ED0091"/>
    <w:rsid w:val="00ED0093"/>
    <w:rsid w:val="00ED00C7"/>
    <w:rsid w:val="00ED0114"/>
    <w:rsid w:val="00ED0294"/>
    <w:rsid w:val="00ED029F"/>
    <w:rsid w:val="00ED03DE"/>
    <w:rsid w:val="00ED03ED"/>
    <w:rsid w:val="00ED040C"/>
    <w:rsid w:val="00ED0463"/>
    <w:rsid w:val="00ED046B"/>
    <w:rsid w:val="00ED0492"/>
    <w:rsid w:val="00ED0565"/>
    <w:rsid w:val="00ED0586"/>
    <w:rsid w:val="00ED061E"/>
    <w:rsid w:val="00ED0660"/>
    <w:rsid w:val="00ED06B1"/>
    <w:rsid w:val="00ED06FD"/>
    <w:rsid w:val="00ED0736"/>
    <w:rsid w:val="00ED0762"/>
    <w:rsid w:val="00ED07A8"/>
    <w:rsid w:val="00ED089E"/>
    <w:rsid w:val="00ED0986"/>
    <w:rsid w:val="00ED0993"/>
    <w:rsid w:val="00ED09C4"/>
    <w:rsid w:val="00ED0A96"/>
    <w:rsid w:val="00ED0A9B"/>
    <w:rsid w:val="00ED0AC9"/>
    <w:rsid w:val="00ED0B14"/>
    <w:rsid w:val="00ED0B7F"/>
    <w:rsid w:val="00ED0BFC"/>
    <w:rsid w:val="00ED0C01"/>
    <w:rsid w:val="00ED0C0C"/>
    <w:rsid w:val="00ED0C3B"/>
    <w:rsid w:val="00ED0C5B"/>
    <w:rsid w:val="00ED0C61"/>
    <w:rsid w:val="00ED0D8D"/>
    <w:rsid w:val="00ED0DA7"/>
    <w:rsid w:val="00ED0DC6"/>
    <w:rsid w:val="00ED0EDE"/>
    <w:rsid w:val="00ED0FCB"/>
    <w:rsid w:val="00ED0FE2"/>
    <w:rsid w:val="00ED1006"/>
    <w:rsid w:val="00ED101B"/>
    <w:rsid w:val="00ED1044"/>
    <w:rsid w:val="00ED1070"/>
    <w:rsid w:val="00ED107A"/>
    <w:rsid w:val="00ED1092"/>
    <w:rsid w:val="00ED10DE"/>
    <w:rsid w:val="00ED1388"/>
    <w:rsid w:val="00ED1436"/>
    <w:rsid w:val="00ED146F"/>
    <w:rsid w:val="00ED1642"/>
    <w:rsid w:val="00ED165C"/>
    <w:rsid w:val="00ED16C3"/>
    <w:rsid w:val="00ED17E9"/>
    <w:rsid w:val="00ED1810"/>
    <w:rsid w:val="00ED18CF"/>
    <w:rsid w:val="00ED1958"/>
    <w:rsid w:val="00ED1986"/>
    <w:rsid w:val="00ED19B8"/>
    <w:rsid w:val="00ED1AD3"/>
    <w:rsid w:val="00ED1AFF"/>
    <w:rsid w:val="00ED1B02"/>
    <w:rsid w:val="00ED1BCD"/>
    <w:rsid w:val="00ED1D01"/>
    <w:rsid w:val="00ED1E19"/>
    <w:rsid w:val="00ED1EBD"/>
    <w:rsid w:val="00ED1ED2"/>
    <w:rsid w:val="00ED1EDB"/>
    <w:rsid w:val="00ED1FF4"/>
    <w:rsid w:val="00ED212B"/>
    <w:rsid w:val="00ED21AC"/>
    <w:rsid w:val="00ED21C3"/>
    <w:rsid w:val="00ED2335"/>
    <w:rsid w:val="00ED2387"/>
    <w:rsid w:val="00ED2393"/>
    <w:rsid w:val="00ED2595"/>
    <w:rsid w:val="00ED26A6"/>
    <w:rsid w:val="00ED26F2"/>
    <w:rsid w:val="00ED274A"/>
    <w:rsid w:val="00ED2758"/>
    <w:rsid w:val="00ED27C5"/>
    <w:rsid w:val="00ED27E8"/>
    <w:rsid w:val="00ED2996"/>
    <w:rsid w:val="00ED299F"/>
    <w:rsid w:val="00ED2A04"/>
    <w:rsid w:val="00ED2AD2"/>
    <w:rsid w:val="00ED2AE2"/>
    <w:rsid w:val="00ED2B8E"/>
    <w:rsid w:val="00ED2B9E"/>
    <w:rsid w:val="00ED2C0C"/>
    <w:rsid w:val="00ED2CF0"/>
    <w:rsid w:val="00ED2D2C"/>
    <w:rsid w:val="00ED2D33"/>
    <w:rsid w:val="00ED2D45"/>
    <w:rsid w:val="00ED2D95"/>
    <w:rsid w:val="00ED2DFD"/>
    <w:rsid w:val="00ED2E6C"/>
    <w:rsid w:val="00ED3025"/>
    <w:rsid w:val="00ED3076"/>
    <w:rsid w:val="00ED309A"/>
    <w:rsid w:val="00ED30E2"/>
    <w:rsid w:val="00ED31C5"/>
    <w:rsid w:val="00ED3233"/>
    <w:rsid w:val="00ED33C8"/>
    <w:rsid w:val="00ED34FB"/>
    <w:rsid w:val="00ED35A5"/>
    <w:rsid w:val="00ED3640"/>
    <w:rsid w:val="00ED36A4"/>
    <w:rsid w:val="00ED36B6"/>
    <w:rsid w:val="00ED37D0"/>
    <w:rsid w:val="00ED37FD"/>
    <w:rsid w:val="00ED398A"/>
    <w:rsid w:val="00ED3996"/>
    <w:rsid w:val="00ED3A56"/>
    <w:rsid w:val="00ED3A8E"/>
    <w:rsid w:val="00ED3AEC"/>
    <w:rsid w:val="00ED3C4F"/>
    <w:rsid w:val="00ED3C67"/>
    <w:rsid w:val="00ED3D10"/>
    <w:rsid w:val="00ED3D1B"/>
    <w:rsid w:val="00ED3D1F"/>
    <w:rsid w:val="00ED3F25"/>
    <w:rsid w:val="00ED3F75"/>
    <w:rsid w:val="00ED3FB7"/>
    <w:rsid w:val="00ED4015"/>
    <w:rsid w:val="00ED4046"/>
    <w:rsid w:val="00ED40D0"/>
    <w:rsid w:val="00ED413D"/>
    <w:rsid w:val="00ED4436"/>
    <w:rsid w:val="00ED444C"/>
    <w:rsid w:val="00ED44C5"/>
    <w:rsid w:val="00ED44D0"/>
    <w:rsid w:val="00ED452B"/>
    <w:rsid w:val="00ED4705"/>
    <w:rsid w:val="00ED47EF"/>
    <w:rsid w:val="00ED4800"/>
    <w:rsid w:val="00ED484D"/>
    <w:rsid w:val="00ED48AB"/>
    <w:rsid w:val="00ED48F6"/>
    <w:rsid w:val="00ED492F"/>
    <w:rsid w:val="00ED493B"/>
    <w:rsid w:val="00ED4B2B"/>
    <w:rsid w:val="00ED4C13"/>
    <w:rsid w:val="00ED4C7A"/>
    <w:rsid w:val="00ED4CC0"/>
    <w:rsid w:val="00ED4E25"/>
    <w:rsid w:val="00ED4F8F"/>
    <w:rsid w:val="00ED4FE0"/>
    <w:rsid w:val="00ED50F3"/>
    <w:rsid w:val="00ED516A"/>
    <w:rsid w:val="00ED5214"/>
    <w:rsid w:val="00ED523B"/>
    <w:rsid w:val="00ED52B2"/>
    <w:rsid w:val="00ED53B9"/>
    <w:rsid w:val="00ED53C7"/>
    <w:rsid w:val="00ED540F"/>
    <w:rsid w:val="00ED5522"/>
    <w:rsid w:val="00ED5543"/>
    <w:rsid w:val="00ED55EC"/>
    <w:rsid w:val="00ED564C"/>
    <w:rsid w:val="00ED5684"/>
    <w:rsid w:val="00ED56A4"/>
    <w:rsid w:val="00ED58A4"/>
    <w:rsid w:val="00ED58C3"/>
    <w:rsid w:val="00ED5994"/>
    <w:rsid w:val="00ED59A8"/>
    <w:rsid w:val="00ED5A52"/>
    <w:rsid w:val="00ED5A6B"/>
    <w:rsid w:val="00ED5AC1"/>
    <w:rsid w:val="00ED5ADA"/>
    <w:rsid w:val="00ED5BFC"/>
    <w:rsid w:val="00ED5C24"/>
    <w:rsid w:val="00ED5CF2"/>
    <w:rsid w:val="00ED5D02"/>
    <w:rsid w:val="00ED5E01"/>
    <w:rsid w:val="00ED601A"/>
    <w:rsid w:val="00ED603A"/>
    <w:rsid w:val="00ED6133"/>
    <w:rsid w:val="00ED6180"/>
    <w:rsid w:val="00ED625E"/>
    <w:rsid w:val="00ED633C"/>
    <w:rsid w:val="00ED63FF"/>
    <w:rsid w:val="00ED64B9"/>
    <w:rsid w:val="00ED6617"/>
    <w:rsid w:val="00ED668D"/>
    <w:rsid w:val="00ED67AC"/>
    <w:rsid w:val="00ED692B"/>
    <w:rsid w:val="00ED69B7"/>
    <w:rsid w:val="00ED69EE"/>
    <w:rsid w:val="00ED6A51"/>
    <w:rsid w:val="00ED6AAA"/>
    <w:rsid w:val="00ED6ABB"/>
    <w:rsid w:val="00ED6AD8"/>
    <w:rsid w:val="00ED6BA5"/>
    <w:rsid w:val="00ED6C06"/>
    <w:rsid w:val="00ED6CC7"/>
    <w:rsid w:val="00ED6CCB"/>
    <w:rsid w:val="00ED6DA4"/>
    <w:rsid w:val="00ED6E36"/>
    <w:rsid w:val="00ED6FAB"/>
    <w:rsid w:val="00ED7030"/>
    <w:rsid w:val="00ED70A3"/>
    <w:rsid w:val="00ED70B0"/>
    <w:rsid w:val="00ED70FB"/>
    <w:rsid w:val="00ED713E"/>
    <w:rsid w:val="00ED718E"/>
    <w:rsid w:val="00ED71AD"/>
    <w:rsid w:val="00ED7269"/>
    <w:rsid w:val="00ED72FB"/>
    <w:rsid w:val="00ED7313"/>
    <w:rsid w:val="00ED7359"/>
    <w:rsid w:val="00ED736C"/>
    <w:rsid w:val="00ED738F"/>
    <w:rsid w:val="00ED73A5"/>
    <w:rsid w:val="00ED73AD"/>
    <w:rsid w:val="00ED745C"/>
    <w:rsid w:val="00ED74D7"/>
    <w:rsid w:val="00ED74D8"/>
    <w:rsid w:val="00ED7504"/>
    <w:rsid w:val="00ED752B"/>
    <w:rsid w:val="00ED7570"/>
    <w:rsid w:val="00ED7646"/>
    <w:rsid w:val="00ED782A"/>
    <w:rsid w:val="00ED7893"/>
    <w:rsid w:val="00ED78CB"/>
    <w:rsid w:val="00ED7988"/>
    <w:rsid w:val="00ED79BD"/>
    <w:rsid w:val="00ED79F9"/>
    <w:rsid w:val="00ED7B11"/>
    <w:rsid w:val="00ED7B9F"/>
    <w:rsid w:val="00ED7D9A"/>
    <w:rsid w:val="00ED7E94"/>
    <w:rsid w:val="00ED7F1A"/>
    <w:rsid w:val="00ED7F52"/>
    <w:rsid w:val="00ED7F8E"/>
    <w:rsid w:val="00ED7F9A"/>
    <w:rsid w:val="00EE0016"/>
    <w:rsid w:val="00EE017A"/>
    <w:rsid w:val="00EE0280"/>
    <w:rsid w:val="00EE0307"/>
    <w:rsid w:val="00EE0308"/>
    <w:rsid w:val="00EE0476"/>
    <w:rsid w:val="00EE060E"/>
    <w:rsid w:val="00EE066E"/>
    <w:rsid w:val="00EE067A"/>
    <w:rsid w:val="00EE0713"/>
    <w:rsid w:val="00EE071E"/>
    <w:rsid w:val="00EE073F"/>
    <w:rsid w:val="00EE0793"/>
    <w:rsid w:val="00EE084F"/>
    <w:rsid w:val="00EE086C"/>
    <w:rsid w:val="00EE0891"/>
    <w:rsid w:val="00EE091A"/>
    <w:rsid w:val="00EE09C2"/>
    <w:rsid w:val="00EE0A29"/>
    <w:rsid w:val="00EE0B1D"/>
    <w:rsid w:val="00EE0BC8"/>
    <w:rsid w:val="00EE0D7E"/>
    <w:rsid w:val="00EE0DCE"/>
    <w:rsid w:val="00EE0E8C"/>
    <w:rsid w:val="00EE0F0C"/>
    <w:rsid w:val="00EE0F64"/>
    <w:rsid w:val="00EE1073"/>
    <w:rsid w:val="00EE1125"/>
    <w:rsid w:val="00EE115A"/>
    <w:rsid w:val="00EE11CF"/>
    <w:rsid w:val="00EE12E4"/>
    <w:rsid w:val="00EE1313"/>
    <w:rsid w:val="00EE1325"/>
    <w:rsid w:val="00EE1369"/>
    <w:rsid w:val="00EE13A1"/>
    <w:rsid w:val="00EE13C0"/>
    <w:rsid w:val="00EE1541"/>
    <w:rsid w:val="00EE15A1"/>
    <w:rsid w:val="00EE160B"/>
    <w:rsid w:val="00EE16DF"/>
    <w:rsid w:val="00EE1900"/>
    <w:rsid w:val="00EE19AC"/>
    <w:rsid w:val="00EE1B2C"/>
    <w:rsid w:val="00EE1B59"/>
    <w:rsid w:val="00EE1B91"/>
    <w:rsid w:val="00EE1C78"/>
    <w:rsid w:val="00EE1CFD"/>
    <w:rsid w:val="00EE1F03"/>
    <w:rsid w:val="00EE2127"/>
    <w:rsid w:val="00EE218F"/>
    <w:rsid w:val="00EE2229"/>
    <w:rsid w:val="00EE23D6"/>
    <w:rsid w:val="00EE249D"/>
    <w:rsid w:val="00EE2561"/>
    <w:rsid w:val="00EE25C9"/>
    <w:rsid w:val="00EE264E"/>
    <w:rsid w:val="00EE276F"/>
    <w:rsid w:val="00EE279A"/>
    <w:rsid w:val="00EE2812"/>
    <w:rsid w:val="00EE2816"/>
    <w:rsid w:val="00EE28FC"/>
    <w:rsid w:val="00EE291C"/>
    <w:rsid w:val="00EE292A"/>
    <w:rsid w:val="00EE293C"/>
    <w:rsid w:val="00EE29A8"/>
    <w:rsid w:val="00EE2C41"/>
    <w:rsid w:val="00EE2CD6"/>
    <w:rsid w:val="00EE2DBB"/>
    <w:rsid w:val="00EE2EDE"/>
    <w:rsid w:val="00EE2F0E"/>
    <w:rsid w:val="00EE2F67"/>
    <w:rsid w:val="00EE2F81"/>
    <w:rsid w:val="00EE3078"/>
    <w:rsid w:val="00EE30EA"/>
    <w:rsid w:val="00EE315E"/>
    <w:rsid w:val="00EE319B"/>
    <w:rsid w:val="00EE32BB"/>
    <w:rsid w:val="00EE32C5"/>
    <w:rsid w:val="00EE350F"/>
    <w:rsid w:val="00EE3517"/>
    <w:rsid w:val="00EE3597"/>
    <w:rsid w:val="00EE35CF"/>
    <w:rsid w:val="00EE35E2"/>
    <w:rsid w:val="00EE3638"/>
    <w:rsid w:val="00EE364B"/>
    <w:rsid w:val="00EE366B"/>
    <w:rsid w:val="00EE36B2"/>
    <w:rsid w:val="00EE36BB"/>
    <w:rsid w:val="00EE36D2"/>
    <w:rsid w:val="00EE374A"/>
    <w:rsid w:val="00EE376A"/>
    <w:rsid w:val="00EE38F6"/>
    <w:rsid w:val="00EE39BA"/>
    <w:rsid w:val="00EE39C3"/>
    <w:rsid w:val="00EE39D1"/>
    <w:rsid w:val="00EE3A5B"/>
    <w:rsid w:val="00EE3A63"/>
    <w:rsid w:val="00EE3A82"/>
    <w:rsid w:val="00EE3B37"/>
    <w:rsid w:val="00EE3B5B"/>
    <w:rsid w:val="00EE3C4C"/>
    <w:rsid w:val="00EE3E4C"/>
    <w:rsid w:val="00EE3E80"/>
    <w:rsid w:val="00EE3EB6"/>
    <w:rsid w:val="00EE403F"/>
    <w:rsid w:val="00EE40C4"/>
    <w:rsid w:val="00EE40F3"/>
    <w:rsid w:val="00EE4171"/>
    <w:rsid w:val="00EE41B5"/>
    <w:rsid w:val="00EE41DF"/>
    <w:rsid w:val="00EE42D3"/>
    <w:rsid w:val="00EE4394"/>
    <w:rsid w:val="00EE4400"/>
    <w:rsid w:val="00EE44FD"/>
    <w:rsid w:val="00EE464D"/>
    <w:rsid w:val="00EE46C4"/>
    <w:rsid w:val="00EE4721"/>
    <w:rsid w:val="00EE4764"/>
    <w:rsid w:val="00EE4784"/>
    <w:rsid w:val="00EE4790"/>
    <w:rsid w:val="00EE47C8"/>
    <w:rsid w:val="00EE4810"/>
    <w:rsid w:val="00EE4878"/>
    <w:rsid w:val="00EE48C1"/>
    <w:rsid w:val="00EE4903"/>
    <w:rsid w:val="00EE4926"/>
    <w:rsid w:val="00EE496C"/>
    <w:rsid w:val="00EE497D"/>
    <w:rsid w:val="00EE4A8B"/>
    <w:rsid w:val="00EE4A90"/>
    <w:rsid w:val="00EE4B7E"/>
    <w:rsid w:val="00EE4BD4"/>
    <w:rsid w:val="00EE4BDD"/>
    <w:rsid w:val="00EE4BDE"/>
    <w:rsid w:val="00EE4C67"/>
    <w:rsid w:val="00EE4C7A"/>
    <w:rsid w:val="00EE4CA2"/>
    <w:rsid w:val="00EE4D90"/>
    <w:rsid w:val="00EE4E2D"/>
    <w:rsid w:val="00EE4E7B"/>
    <w:rsid w:val="00EE4EDF"/>
    <w:rsid w:val="00EE4F29"/>
    <w:rsid w:val="00EE4F6E"/>
    <w:rsid w:val="00EE4F9D"/>
    <w:rsid w:val="00EE4FF8"/>
    <w:rsid w:val="00EE51A1"/>
    <w:rsid w:val="00EE51F2"/>
    <w:rsid w:val="00EE5267"/>
    <w:rsid w:val="00EE5273"/>
    <w:rsid w:val="00EE52E8"/>
    <w:rsid w:val="00EE53F9"/>
    <w:rsid w:val="00EE5408"/>
    <w:rsid w:val="00EE542F"/>
    <w:rsid w:val="00EE5479"/>
    <w:rsid w:val="00EE5525"/>
    <w:rsid w:val="00EE558E"/>
    <w:rsid w:val="00EE55C1"/>
    <w:rsid w:val="00EE562C"/>
    <w:rsid w:val="00EE5761"/>
    <w:rsid w:val="00EE5766"/>
    <w:rsid w:val="00EE5783"/>
    <w:rsid w:val="00EE584B"/>
    <w:rsid w:val="00EE586C"/>
    <w:rsid w:val="00EE58D2"/>
    <w:rsid w:val="00EE5926"/>
    <w:rsid w:val="00EE5AA4"/>
    <w:rsid w:val="00EE5B78"/>
    <w:rsid w:val="00EE5B84"/>
    <w:rsid w:val="00EE5BBA"/>
    <w:rsid w:val="00EE5BF4"/>
    <w:rsid w:val="00EE5C34"/>
    <w:rsid w:val="00EE5CE7"/>
    <w:rsid w:val="00EE5CEE"/>
    <w:rsid w:val="00EE5D1D"/>
    <w:rsid w:val="00EE5DF9"/>
    <w:rsid w:val="00EE5E52"/>
    <w:rsid w:val="00EE5F6C"/>
    <w:rsid w:val="00EE5F8D"/>
    <w:rsid w:val="00EE5FD5"/>
    <w:rsid w:val="00EE6128"/>
    <w:rsid w:val="00EE6191"/>
    <w:rsid w:val="00EE61BB"/>
    <w:rsid w:val="00EE6350"/>
    <w:rsid w:val="00EE63F1"/>
    <w:rsid w:val="00EE6452"/>
    <w:rsid w:val="00EE64AA"/>
    <w:rsid w:val="00EE64EA"/>
    <w:rsid w:val="00EE65AE"/>
    <w:rsid w:val="00EE65ED"/>
    <w:rsid w:val="00EE6669"/>
    <w:rsid w:val="00EE6680"/>
    <w:rsid w:val="00EE66A8"/>
    <w:rsid w:val="00EE675B"/>
    <w:rsid w:val="00EE67B2"/>
    <w:rsid w:val="00EE6807"/>
    <w:rsid w:val="00EE689D"/>
    <w:rsid w:val="00EE68EC"/>
    <w:rsid w:val="00EE6A25"/>
    <w:rsid w:val="00EE6A26"/>
    <w:rsid w:val="00EE6A39"/>
    <w:rsid w:val="00EE6B35"/>
    <w:rsid w:val="00EE6DF5"/>
    <w:rsid w:val="00EE6EFC"/>
    <w:rsid w:val="00EE6F60"/>
    <w:rsid w:val="00EE706D"/>
    <w:rsid w:val="00EE7132"/>
    <w:rsid w:val="00EE7296"/>
    <w:rsid w:val="00EE739E"/>
    <w:rsid w:val="00EE751D"/>
    <w:rsid w:val="00EE7584"/>
    <w:rsid w:val="00EE75BC"/>
    <w:rsid w:val="00EE7635"/>
    <w:rsid w:val="00EE766B"/>
    <w:rsid w:val="00EE76E5"/>
    <w:rsid w:val="00EE76F1"/>
    <w:rsid w:val="00EE77F9"/>
    <w:rsid w:val="00EE7936"/>
    <w:rsid w:val="00EE79B7"/>
    <w:rsid w:val="00EE79F1"/>
    <w:rsid w:val="00EE79F8"/>
    <w:rsid w:val="00EE7A68"/>
    <w:rsid w:val="00EE7A87"/>
    <w:rsid w:val="00EE7B64"/>
    <w:rsid w:val="00EE7B76"/>
    <w:rsid w:val="00EE7D12"/>
    <w:rsid w:val="00EE7F05"/>
    <w:rsid w:val="00EE7F8F"/>
    <w:rsid w:val="00EE7FF4"/>
    <w:rsid w:val="00EF0008"/>
    <w:rsid w:val="00EF0065"/>
    <w:rsid w:val="00EF014F"/>
    <w:rsid w:val="00EF0153"/>
    <w:rsid w:val="00EF0174"/>
    <w:rsid w:val="00EF0243"/>
    <w:rsid w:val="00EF02AD"/>
    <w:rsid w:val="00EF0303"/>
    <w:rsid w:val="00EF030A"/>
    <w:rsid w:val="00EF042C"/>
    <w:rsid w:val="00EF0521"/>
    <w:rsid w:val="00EF0609"/>
    <w:rsid w:val="00EF060A"/>
    <w:rsid w:val="00EF065F"/>
    <w:rsid w:val="00EF06C0"/>
    <w:rsid w:val="00EF06CC"/>
    <w:rsid w:val="00EF06E9"/>
    <w:rsid w:val="00EF088C"/>
    <w:rsid w:val="00EF0957"/>
    <w:rsid w:val="00EF0A8D"/>
    <w:rsid w:val="00EF0ACF"/>
    <w:rsid w:val="00EF0B92"/>
    <w:rsid w:val="00EF0C91"/>
    <w:rsid w:val="00EF0CF1"/>
    <w:rsid w:val="00EF0D17"/>
    <w:rsid w:val="00EF0DFC"/>
    <w:rsid w:val="00EF0E0B"/>
    <w:rsid w:val="00EF0F8C"/>
    <w:rsid w:val="00EF0FD5"/>
    <w:rsid w:val="00EF1075"/>
    <w:rsid w:val="00EF10F7"/>
    <w:rsid w:val="00EF1192"/>
    <w:rsid w:val="00EF124D"/>
    <w:rsid w:val="00EF12CB"/>
    <w:rsid w:val="00EF1348"/>
    <w:rsid w:val="00EF136F"/>
    <w:rsid w:val="00EF13E9"/>
    <w:rsid w:val="00EF14EB"/>
    <w:rsid w:val="00EF1580"/>
    <w:rsid w:val="00EF167B"/>
    <w:rsid w:val="00EF16B7"/>
    <w:rsid w:val="00EF1701"/>
    <w:rsid w:val="00EF17CD"/>
    <w:rsid w:val="00EF181D"/>
    <w:rsid w:val="00EF1894"/>
    <w:rsid w:val="00EF1955"/>
    <w:rsid w:val="00EF19D9"/>
    <w:rsid w:val="00EF1AB4"/>
    <w:rsid w:val="00EF1B70"/>
    <w:rsid w:val="00EF1BA5"/>
    <w:rsid w:val="00EF1C6D"/>
    <w:rsid w:val="00EF1D2B"/>
    <w:rsid w:val="00EF1DAF"/>
    <w:rsid w:val="00EF1DBE"/>
    <w:rsid w:val="00EF1ED4"/>
    <w:rsid w:val="00EF1F37"/>
    <w:rsid w:val="00EF2182"/>
    <w:rsid w:val="00EF21F7"/>
    <w:rsid w:val="00EF2235"/>
    <w:rsid w:val="00EF2276"/>
    <w:rsid w:val="00EF22FB"/>
    <w:rsid w:val="00EF230C"/>
    <w:rsid w:val="00EF23E9"/>
    <w:rsid w:val="00EF240B"/>
    <w:rsid w:val="00EF24E4"/>
    <w:rsid w:val="00EF24F1"/>
    <w:rsid w:val="00EF254D"/>
    <w:rsid w:val="00EF25C0"/>
    <w:rsid w:val="00EF25F0"/>
    <w:rsid w:val="00EF267C"/>
    <w:rsid w:val="00EF27A3"/>
    <w:rsid w:val="00EF2852"/>
    <w:rsid w:val="00EF2899"/>
    <w:rsid w:val="00EF291A"/>
    <w:rsid w:val="00EF291F"/>
    <w:rsid w:val="00EF2945"/>
    <w:rsid w:val="00EF2A05"/>
    <w:rsid w:val="00EF2A15"/>
    <w:rsid w:val="00EF2A23"/>
    <w:rsid w:val="00EF2BA8"/>
    <w:rsid w:val="00EF2BBA"/>
    <w:rsid w:val="00EF2BC5"/>
    <w:rsid w:val="00EF2CC4"/>
    <w:rsid w:val="00EF2D21"/>
    <w:rsid w:val="00EF2DFB"/>
    <w:rsid w:val="00EF2E0E"/>
    <w:rsid w:val="00EF2E83"/>
    <w:rsid w:val="00EF2EF2"/>
    <w:rsid w:val="00EF2F39"/>
    <w:rsid w:val="00EF2F68"/>
    <w:rsid w:val="00EF3141"/>
    <w:rsid w:val="00EF3213"/>
    <w:rsid w:val="00EF328D"/>
    <w:rsid w:val="00EF328E"/>
    <w:rsid w:val="00EF33C9"/>
    <w:rsid w:val="00EF3482"/>
    <w:rsid w:val="00EF3507"/>
    <w:rsid w:val="00EF359F"/>
    <w:rsid w:val="00EF363F"/>
    <w:rsid w:val="00EF37B3"/>
    <w:rsid w:val="00EF37D7"/>
    <w:rsid w:val="00EF37EC"/>
    <w:rsid w:val="00EF3815"/>
    <w:rsid w:val="00EF386F"/>
    <w:rsid w:val="00EF38EA"/>
    <w:rsid w:val="00EF3A07"/>
    <w:rsid w:val="00EF3A6C"/>
    <w:rsid w:val="00EF3B21"/>
    <w:rsid w:val="00EF3CE5"/>
    <w:rsid w:val="00EF3CF2"/>
    <w:rsid w:val="00EF3D12"/>
    <w:rsid w:val="00EF3D2E"/>
    <w:rsid w:val="00EF3D54"/>
    <w:rsid w:val="00EF3E8B"/>
    <w:rsid w:val="00EF3EDE"/>
    <w:rsid w:val="00EF3F91"/>
    <w:rsid w:val="00EF3F94"/>
    <w:rsid w:val="00EF3F9E"/>
    <w:rsid w:val="00EF41BF"/>
    <w:rsid w:val="00EF4229"/>
    <w:rsid w:val="00EF4273"/>
    <w:rsid w:val="00EF42DA"/>
    <w:rsid w:val="00EF437D"/>
    <w:rsid w:val="00EF4433"/>
    <w:rsid w:val="00EF4478"/>
    <w:rsid w:val="00EF4503"/>
    <w:rsid w:val="00EF461A"/>
    <w:rsid w:val="00EF467B"/>
    <w:rsid w:val="00EF4709"/>
    <w:rsid w:val="00EF48D1"/>
    <w:rsid w:val="00EF498E"/>
    <w:rsid w:val="00EF49E9"/>
    <w:rsid w:val="00EF4A19"/>
    <w:rsid w:val="00EF4B85"/>
    <w:rsid w:val="00EF4B8B"/>
    <w:rsid w:val="00EF4CF0"/>
    <w:rsid w:val="00EF4D88"/>
    <w:rsid w:val="00EF4E5A"/>
    <w:rsid w:val="00EF4EBD"/>
    <w:rsid w:val="00EF4ED1"/>
    <w:rsid w:val="00EF4FC3"/>
    <w:rsid w:val="00EF4FC4"/>
    <w:rsid w:val="00EF5086"/>
    <w:rsid w:val="00EF50D8"/>
    <w:rsid w:val="00EF51FB"/>
    <w:rsid w:val="00EF5227"/>
    <w:rsid w:val="00EF5248"/>
    <w:rsid w:val="00EF52B0"/>
    <w:rsid w:val="00EF5307"/>
    <w:rsid w:val="00EF5378"/>
    <w:rsid w:val="00EF53CD"/>
    <w:rsid w:val="00EF54B5"/>
    <w:rsid w:val="00EF5582"/>
    <w:rsid w:val="00EF55B3"/>
    <w:rsid w:val="00EF563A"/>
    <w:rsid w:val="00EF5645"/>
    <w:rsid w:val="00EF56ED"/>
    <w:rsid w:val="00EF572A"/>
    <w:rsid w:val="00EF5757"/>
    <w:rsid w:val="00EF57AE"/>
    <w:rsid w:val="00EF57BE"/>
    <w:rsid w:val="00EF5805"/>
    <w:rsid w:val="00EF592F"/>
    <w:rsid w:val="00EF597D"/>
    <w:rsid w:val="00EF59DA"/>
    <w:rsid w:val="00EF5A19"/>
    <w:rsid w:val="00EF5A45"/>
    <w:rsid w:val="00EF5A7A"/>
    <w:rsid w:val="00EF5B1B"/>
    <w:rsid w:val="00EF5B38"/>
    <w:rsid w:val="00EF5B81"/>
    <w:rsid w:val="00EF5C0F"/>
    <w:rsid w:val="00EF5CE7"/>
    <w:rsid w:val="00EF5D02"/>
    <w:rsid w:val="00EF5D29"/>
    <w:rsid w:val="00EF5E1A"/>
    <w:rsid w:val="00EF5EE0"/>
    <w:rsid w:val="00EF6116"/>
    <w:rsid w:val="00EF611B"/>
    <w:rsid w:val="00EF6229"/>
    <w:rsid w:val="00EF623A"/>
    <w:rsid w:val="00EF625A"/>
    <w:rsid w:val="00EF6277"/>
    <w:rsid w:val="00EF641C"/>
    <w:rsid w:val="00EF6551"/>
    <w:rsid w:val="00EF655D"/>
    <w:rsid w:val="00EF65E0"/>
    <w:rsid w:val="00EF661C"/>
    <w:rsid w:val="00EF6623"/>
    <w:rsid w:val="00EF66C2"/>
    <w:rsid w:val="00EF672B"/>
    <w:rsid w:val="00EF678E"/>
    <w:rsid w:val="00EF68BC"/>
    <w:rsid w:val="00EF68ED"/>
    <w:rsid w:val="00EF68FC"/>
    <w:rsid w:val="00EF69CC"/>
    <w:rsid w:val="00EF6A1B"/>
    <w:rsid w:val="00EF6A66"/>
    <w:rsid w:val="00EF6AA3"/>
    <w:rsid w:val="00EF6B3E"/>
    <w:rsid w:val="00EF6BEE"/>
    <w:rsid w:val="00EF6DF3"/>
    <w:rsid w:val="00EF6E48"/>
    <w:rsid w:val="00EF7031"/>
    <w:rsid w:val="00EF7054"/>
    <w:rsid w:val="00EF709B"/>
    <w:rsid w:val="00EF70C1"/>
    <w:rsid w:val="00EF7152"/>
    <w:rsid w:val="00EF717A"/>
    <w:rsid w:val="00EF71D1"/>
    <w:rsid w:val="00EF71E1"/>
    <w:rsid w:val="00EF723C"/>
    <w:rsid w:val="00EF729B"/>
    <w:rsid w:val="00EF738B"/>
    <w:rsid w:val="00EF73B1"/>
    <w:rsid w:val="00EF73F9"/>
    <w:rsid w:val="00EF754B"/>
    <w:rsid w:val="00EF757C"/>
    <w:rsid w:val="00EF7586"/>
    <w:rsid w:val="00EF7619"/>
    <w:rsid w:val="00EF7621"/>
    <w:rsid w:val="00EF7735"/>
    <w:rsid w:val="00EF784E"/>
    <w:rsid w:val="00EF7877"/>
    <w:rsid w:val="00EF7894"/>
    <w:rsid w:val="00EF78C4"/>
    <w:rsid w:val="00EF78E0"/>
    <w:rsid w:val="00EF79B5"/>
    <w:rsid w:val="00EF79B9"/>
    <w:rsid w:val="00EF7A86"/>
    <w:rsid w:val="00EF7B0E"/>
    <w:rsid w:val="00EF7D34"/>
    <w:rsid w:val="00EF7D57"/>
    <w:rsid w:val="00F00007"/>
    <w:rsid w:val="00F00101"/>
    <w:rsid w:val="00F00143"/>
    <w:rsid w:val="00F0014A"/>
    <w:rsid w:val="00F0021F"/>
    <w:rsid w:val="00F00337"/>
    <w:rsid w:val="00F00435"/>
    <w:rsid w:val="00F0045D"/>
    <w:rsid w:val="00F00489"/>
    <w:rsid w:val="00F004EC"/>
    <w:rsid w:val="00F0051D"/>
    <w:rsid w:val="00F00642"/>
    <w:rsid w:val="00F00666"/>
    <w:rsid w:val="00F006A2"/>
    <w:rsid w:val="00F006AA"/>
    <w:rsid w:val="00F00703"/>
    <w:rsid w:val="00F007B5"/>
    <w:rsid w:val="00F007C6"/>
    <w:rsid w:val="00F008E0"/>
    <w:rsid w:val="00F00971"/>
    <w:rsid w:val="00F00974"/>
    <w:rsid w:val="00F009B2"/>
    <w:rsid w:val="00F009C4"/>
    <w:rsid w:val="00F009D3"/>
    <w:rsid w:val="00F00A08"/>
    <w:rsid w:val="00F00A6B"/>
    <w:rsid w:val="00F00B5C"/>
    <w:rsid w:val="00F00BDC"/>
    <w:rsid w:val="00F00D18"/>
    <w:rsid w:val="00F00DC4"/>
    <w:rsid w:val="00F00DE1"/>
    <w:rsid w:val="00F00E6B"/>
    <w:rsid w:val="00F00E86"/>
    <w:rsid w:val="00F0100B"/>
    <w:rsid w:val="00F0114A"/>
    <w:rsid w:val="00F011A1"/>
    <w:rsid w:val="00F01216"/>
    <w:rsid w:val="00F01275"/>
    <w:rsid w:val="00F01316"/>
    <w:rsid w:val="00F01377"/>
    <w:rsid w:val="00F01415"/>
    <w:rsid w:val="00F01452"/>
    <w:rsid w:val="00F0146B"/>
    <w:rsid w:val="00F0147D"/>
    <w:rsid w:val="00F0149A"/>
    <w:rsid w:val="00F01518"/>
    <w:rsid w:val="00F01522"/>
    <w:rsid w:val="00F01534"/>
    <w:rsid w:val="00F015C9"/>
    <w:rsid w:val="00F017FD"/>
    <w:rsid w:val="00F01862"/>
    <w:rsid w:val="00F0186C"/>
    <w:rsid w:val="00F0187E"/>
    <w:rsid w:val="00F018E9"/>
    <w:rsid w:val="00F01B22"/>
    <w:rsid w:val="00F01B35"/>
    <w:rsid w:val="00F01BCB"/>
    <w:rsid w:val="00F01C4D"/>
    <w:rsid w:val="00F01CB8"/>
    <w:rsid w:val="00F01DB8"/>
    <w:rsid w:val="00F01EDC"/>
    <w:rsid w:val="00F01EF9"/>
    <w:rsid w:val="00F01F69"/>
    <w:rsid w:val="00F01FD6"/>
    <w:rsid w:val="00F0215B"/>
    <w:rsid w:val="00F0219C"/>
    <w:rsid w:val="00F02233"/>
    <w:rsid w:val="00F02275"/>
    <w:rsid w:val="00F022C9"/>
    <w:rsid w:val="00F0230B"/>
    <w:rsid w:val="00F024EC"/>
    <w:rsid w:val="00F025B3"/>
    <w:rsid w:val="00F025EC"/>
    <w:rsid w:val="00F02671"/>
    <w:rsid w:val="00F02957"/>
    <w:rsid w:val="00F02B28"/>
    <w:rsid w:val="00F02C63"/>
    <w:rsid w:val="00F02CA2"/>
    <w:rsid w:val="00F02E80"/>
    <w:rsid w:val="00F02EAA"/>
    <w:rsid w:val="00F02F79"/>
    <w:rsid w:val="00F02F9E"/>
    <w:rsid w:val="00F03022"/>
    <w:rsid w:val="00F030C7"/>
    <w:rsid w:val="00F0318F"/>
    <w:rsid w:val="00F03276"/>
    <w:rsid w:val="00F032EC"/>
    <w:rsid w:val="00F03337"/>
    <w:rsid w:val="00F0352B"/>
    <w:rsid w:val="00F03573"/>
    <w:rsid w:val="00F035FC"/>
    <w:rsid w:val="00F03619"/>
    <w:rsid w:val="00F03630"/>
    <w:rsid w:val="00F0365B"/>
    <w:rsid w:val="00F036F4"/>
    <w:rsid w:val="00F0371D"/>
    <w:rsid w:val="00F03748"/>
    <w:rsid w:val="00F0384C"/>
    <w:rsid w:val="00F0386C"/>
    <w:rsid w:val="00F038BC"/>
    <w:rsid w:val="00F03B22"/>
    <w:rsid w:val="00F03B50"/>
    <w:rsid w:val="00F03B5E"/>
    <w:rsid w:val="00F03D76"/>
    <w:rsid w:val="00F03DA4"/>
    <w:rsid w:val="00F03E61"/>
    <w:rsid w:val="00F03FCC"/>
    <w:rsid w:val="00F04097"/>
    <w:rsid w:val="00F040A8"/>
    <w:rsid w:val="00F040AD"/>
    <w:rsid w:val="00F040DA"/>
    <w:rsid w:val="00F042B0"/>
    <w:rsid w:val="00F04303"/>
    <w:rsid w:val="00F0431B"/>
    <w:rsid w:val="00F04394"/>
    <w:rsid w:val="00F043AE"/>
    <w:rsid w:val="00F04493"/>
    <w:rsid w:val="00F044D0"/>
    <w:rsid w:val="00F045A0"/>
    <w:rsid w:val="00F045AD"/>
    <w:rsid w:val="00F0465F"/>
    <w:rsid w:val="00F04864"/>
    <w:rsid w:val="00F048C5"/>
    <w:rsid w:val="00F04925"/>
    <w:rsid w:val="00F049A9"/>
    <w:rsid w:val="00F049D4"/>
    <w:rsid w:val="00F04B20"/>
    <w:rsid w:val="00F04C45"/>
    <w:rsid w:val="00F04D31"/>
    <w:rsid w:val="00F04D3C"/>
    <w:rsid w:val="00F04D98"/>
    <w:rsid w:val="00F04E09"/>
    <w:rsid w:val="00F04E67"/>
    <w:rsid w:val="00F04E80"/>
    <w:rsid w:val="00F04EB6"/>
    <w:rsid w:val="00F04F12"/>
    <w:rsid w:val="00F04F24"/>
    <w:rsid w:val="00F04FD3"/>
    <w:rsid w:val="00F04FDB"/>
    <w:rsid w:val="00F04FE2"/>
    <w:rsid w:val="00F05006"/>
    <w:rsid w:val="00F05026"/>
    <w:rsid w:val="00F050CC"/>
    <w:rsid w:val="00F05138"/>
    <w:rsid w:val="00F05190"/>
    <w:rsid w:val="00F051E1"/>
    <w:rsid w:val="00F05223"/>
    <w:rsid w:val="00F05255"/>
    <w:rsid w:val="00F05374"/>
    <w:rsid w:val="00F0538E"/>
    <w:rsid w:val="00F054B9"/>
    <w:rsid w:val="00F056D6"/>
    <w:rsid w:val="00F057AB"/>
    <w:rsid w:val="00F057F5"/>
    <w:rsid w:val="00F058D8"/>
    <w:rsid w:val="00F05965"/>
    <w:rsid w:val="00F05C14"/>
    <w:rsid w:val="00F05C32"/>
    <w:rsid w:val="00F05F42"/>
    <w:rsid w:val="00F05F43"/>
    <w:rsid w:val="00F06079"/>
    <w:rsid w:val="00F060FC"/>
    <w:rsid w:val="00F0619D"/>
    <w:rsid w:val="00F061B1"/>
    <w:rsid w:val="00F061D5"/>
    <w:rsid w:val="00F061DB"/>
    <w:rsid w:val="00F0625B"/>
    <w:rsid w:val="00F062F7"/>
    <w:rsid w:val="00F0633B"/>
    <w:rsid w:val="00F064A5"/>
    <w:rsid w:val="00F06639"/>
    <w:rsid w:val="00F06656"/>
    <w:rsid w:val="00F0671D"/>
    <w:rsid w:val="00F06785"/>
    <w:rsid w:val="00F067BC"/>
    <w:rsid w:val="00F067C4"/>
    <w:rsid w:val="00F06844"/>
    <w:rsid w:val="00F068A9"/>
    <w:rsid w:val="00F06967"/>
    <w:rsid w:val="00F06A3F"/>
    <w:rsid w:val="00F06A69"/>
    <w:rsid w:val="00F06AD0"/>
    <w:rsid w:val="00F06B6D"/>
    <w:rsid w:val="00F06C3A"/>
    <w:rsid w:val="00F06C98"/>
    <w:rsid w:val="00F06DFE"/>
    <w:rsid w:val="00F07046"/>
    <w:rsid w:val="00F070E4"/>
    <w:rsid w:val="00F0719A"/>
    <w:rsid w:val="00F07299"/>
    <w:rsid w:val="00F072B0"/>
    <w:rsid w:val="00F0732C"/>
    <w:rsid w:val="00F0737E"/>
    <w:rsid w:val="00F07385"/>
    <w:rsid w:val="00F074E9"/>
    <w:rsid w:val="00F075C2"/>
    <w:rsid w:val="00F07639"/>
    <w:rsid w:val="00F076E7"/>
    <w:rsid w:val="00F077DD"/>
    <w:rsid w:val="00F07819"/>
    <w:rsid w:val="00F07841"/>
    <w:rsid w:val="00F07878"/>
    <w:rsid w:val="00F078C2"/>
    <w:rsid w:val="00F079C3"/>
    <w:rsid w:val="00F079C5"/>
    <w:rsid w:val="00F079EF"/>
    <w:rsid w:val="00F07A7D"/>
    <w:rsid w:val="00F07CCB"/>
    <w:rsid w:val="00F07CDC"/>
    <w:rsid w:val="00F07D2C"/>
    <w:rsid w:val="00F07DB1"/>
    <w:rsid w:val="00F07E0E"/>
    <w:rsid w:val="00F07E4F"/>
    <w:rsid w:val="00F07F0A"/>
    <w:rsid w:val="00F07F5E"/>
    <w:rsid w:val="00F07F9E"/>
    <w:rsid w:val="00F10044"/>
    <w:rsid w:val="00F10049"/>
    <w:rsid w:val="00F100DB"/>
    <w:rsid w:val="00F101B1"/>
    <w:rsid w:val="00F1023B"/>
    <w:rsid w:val="00F10261"/>
    <w:rsid w:val="00F10284"/>
    <w:rsid w:val="00F102ED"/>
    <w:rsid w:val="00F10429"/>
    <w:rsid w:val="00F10535"/>
    <w:rsid w:val="00F10632"/>
    <w:rsid w:val="00F1063E"/>
    <w:rsid w:val="00F1068D"/>
    <w:rsid w:val="00F10823"/>
    <w:rsid w:val="00F1089E"/>
    <w:rsid w:val="00F108B3"/>
    <w:rsid w:val="00F10983"/>
    <w:rsid w:val="00F109F2"/>
    <w:rsid w:val="00F10A17"/>
    <w:rsid w:val="00F10A6E"/>
    <w:rsid w:val="00F10AF2"/>
    <w:rsid w:val="00F10D12"/>
    <w:rsid w:val="00F10D26"/>
    <w:rsid w:val="00F10DD1"/>
    <w:rsid w:val="00F10DE3"/>
    <w:rsid w:val="00F10E4C"/>
    <w:rsid w:val="00F10E4F"/>
    <w:rsid w:val="00F10F1F"/>
    <w:rsid w:val="00F1100F"/>
    <w:rsid w:val="00F1102B"/>
    <w:rsid w:val="00F11048"/>
    <w:rsid w:val="00F111C8"/>
    <w:rsid w:val="00F11305"/>
    <w:rsid w:val="00F1134C"/>
    <w:rsid w:val="00F1135F"/>
    <w:rsid w:val="00F11389"/>
    <w:rsid w:val="00F1141F"/>
    <w:rsid w:val="00F11483"/>
    <w:rsid w:val="00F1150C"/>
    <w:rsid w:val="00F115A0"/>
    <w:rsid w:val="00F116BE"/>
    <w:rsid w:val="00F11768"/>
    <w:rsid w:val="00F1178D"/>
    <w:rsid w:val="00F11851"/>
    <w:rsid w:val="00F1192F"/>
    <w:rsid w:val="00F11AC3"/>
    <w:rsid w:val="00F11B05"/>
    <w:rsid w:val="00F11B28"/>
    <w:rsid w:val="00F11C74"/>
    <w:rsid w:val="00F11E59"/>
    <w:rsid w:val="00F11E73"/>
    <w:rsid w:val="00F11EC3"/>
    <w:rsid w:val="00F11EC8"/>
    <w:rsid w:val="00F11EF8"/>
    <w:rsid w:val="00F11F4D"/>
    <w:rsid w:val="00F11F60"/>
    <w:rsid w:val="00F12092"/>
    <w:rsid w:val="00F1209A"/>
    <w:rsid w:val="00F120FD"/>
    <w:rsid w:val="00F12119"/>
    <w:rsid w:val="00F12152"/>
    <w:rsid w:val="00F12225"/>
    <w:rsid w:val="00F12269"/>
    <w:rsid w:val="00F12318"/>
    <w:rsid w:val="00F12367"/>
    <w:rsid w:val="00F123C0"/>
    <w:rsid w:val="00F12406"/>
    <w:rsid w:val="00F12420"/>
    <w:rsid w:val="00F12580"/>
    <w:rsid w:val="00F12658"/>
    <w:rsid w:val="00F126D3"/>
    <w:rsid w:val="00F12747"/>
    <w:rsid w:val="00F12764"/>
    <w:rsid w:val="00F1283E"/>
    <w:rsid w:val="00F1286B"/>
    <w:rsid w:val="00F129BA"/>
    <w:rsid w:val="00F129FC"/>
    <w:rsid w:val="00F12A2A"/>
    <w:rsid w:val="00F12A75"/>
    <w:rsid w:val="00F12B0C"/>
    <w:rsid w:val="00F12B0F"/>
    <w:rsid w:val="00F12C4D"/>
    <w:rsid w:val="00F12CE0"/>
    <w:rsid w:val="00F12D01"/>
    <w:rsid w:val="00F12E15"/>
    <w:rsid w:val="00F12E6C"/>
    <w:rsid w:val="00F12F42"/>
    <w:rsid w:val="00F1306C"/>
    <w:rsid w:val="00F130EA"/>
    <w:rsid w:val="00F130FF"/>
    <w:rsid w:val="00F1312A"/>
    <w:rsid w:val="00F131CC"/>
    <w:rsid w:val="00F131F4"/>
    <w:rsid w:val="00F1326B"/>
    <w:rsid w:val="00F1328C"/>
    <w:rsid w:val="00F132D2"/>
    <w:rsid w:val="00F133CB"/>
    <w:rsid w:val="00F133E3"/>
    <w:rsid w:val="00F13403"/>
    <w:rsid w:val="00F13500"/>
    <w:rsid w:val="00F13542"/>
    <w:rsid w:val="00F13586"/>
    <w:rsid w:val="00F135B8"/>
    <w:rsid w:val="00F13637"/>
    <w:rsid w:val="00F137D8"/>
    <w:rsid w:val="00F13800"/>
    <w:rsid w:val="00F13850"/>
    <w:rsid w:val="00F138E9"/>
    <w:rsid w:val="00F1399C"/>
    <w:rsid w:val="00F13A2F"/>
    <w:rsid w:val="00F13A78"/>
    <w:rsid w:val="00F13AE1"/>
    <w:rsid w:val="00F13C86"/>
    <w:rsid w:val="00F13CA0"/>
    <w:rsid w:val="00F13D9B"/>
    <w:rsid w:val="00F13E99"/>
    <w:rsid w:val="00F13EE9"/>
    <w:rsid w:val="00F13F29"/>
    <w:rsid w:val="00F1401E"/>
    <w:rsid w:val="00F14032"/>
    <w:rsid w:val="00F1408F"/>
    <w:rsid w:val="00F14226"/>
    <w:rsid w:val="00F143F1"/>
    <w:rsid w:val="00F14506"/>
    <w:rsid w:val="00F14509"/>
    <w:rsid w:val="00F145CA"/>
    <w:rsid w:val="00F146C8"/>
    <w:rsid w:val="00F1470B"/>
    <w:rsid w:val="00F14732"/>
    <w:rsid w:val="00F147FC"/>
    <w:rsid w:val="00F148D1"/>
    <w:rsid w:val="00F1497C"/>
    <w:rsid w:val="00F14A7C"/>
    <w:rsid w:val="00F14B96"/>
    <w:rsid w:val="00F14BB4"/>
    <w:rsid w:val="00F14C91"/>
    <w:rsid w:val="00F14CF4"/>
    <w:rsid w:val="00F14E4F"/>
    <w:rsid w:val="00F14EAD"/>
    <w:rsid w:val="00F14EF4"/>
    <w:rsid w:val="00F14F0C"/>
    <w:rsid w:val="00F14F94"/>
    <w:rsid w:val="00F14FA0"/>
    <w:rsid w:val="00F14FED"/>
    <w:rsid w:val="00F150B9"/>
    <w:rsid w:val="00F150E7"/>
    <w:rsid w:val="00F15112"/>
    <w:rsid w:val="00F15185"/>
    <w:rsid w:val="00F15295"/>
    <w:rsid w:val="00F152F2"/>
    <w:rsid w:val="00F152F4"/>
    <w:rsid w:val="00F1530A"/>
    <w:rsid w:val="00F15329"/>
    <w:rsid w:val="00F153FA"/>
    <w:rsid w:val="00F15473"/>
    <w:rsid w:val="00F154C2"/>
    <w:rsid w:val="00F154DF"/>
    <w:rsid w:val="00F1554E"/>
    <w:rsid w:val="00F155FD"/>
    <w:rsid w:val="00F15629"/>
    <w:rsid w:val="00F1583C"/>
    <w:rsid w:val="00F158F2"/>
    <w:rsid w:val="00F15910"/>
    <w:rsid w:val="00F1598E"/>
    <w:rsid w:val="00F15A5F"/>
    <w:rsid w:val="00F15A91"/>
    <w:rsid w:val="00F15AA3"/>
    <w:rsid w:val="00F15ABA"/>
    <w:rsid w:val="00F15C25"/>
    <w:rsid w:val="00F15D94"/>
    <w:rsid w:val="00F15E1C"/>
    <w:rsid w:val="00F15F02"/>
    <w:rsid w:val="00F15F1F"/>
    <w:rsid w:val="00F15FE6"/>
    <w:rsid w:val="00F16019"/>
    <w:rsid w:val="00F16048"/>
    <w:rsid w:val="00F160FC"/>
    <w:rsid w:val="00F1615E"/>
    <w:rsid w:val="00F16229"/>
    <w:rsid w:val="00F16380"/>
    <w:rsid w:val="00F1640F"/>
    <w:rsid w:val="00F164D9"/>
    <w:rsid w:val="00F16523"/>
    <w:rsid w:val="00F165BC"/>
    <w:rsid w:val="00F165E1"/>
    <w:rsid w:val="00F16630"/>
    <w:rsid w:val="00F166C5"/>
    <w:rsid w:val="00F166E6"/>
    <w:rsid w:val="00F166E8"/>
    <w:rsid w:val="00F167BC"/>
    <w:rsid w:val="00F16802"/>
    <w:rsid w:val="00F16803"/>
    <w:rsid w:val="00F168BE"/>
    <w:rsid w:val="00F16A94"/>
    <w:rsid w:val="00F16B16"/>
    <w:rsid w:val="00F16C28"/>
    <w:rsid w:val="00F16CEA"/>
    <w:rsid w:val="00F16D00"/>
    <w:rsid w:val="00F16D9C"/>
    <w:rsid w:val="00F16E07"/>
    <w:rsid w:val="00F16E4F"/>
    <w:rsid w:val="00F16F38"/>
    <w:rsid w:val="00F16FAC"/>
    <w:rsid w:val="00F170C2"/>
    <w:rsid w:val="00F17185"/>
    <w:rsid w:val="00F171D7"/>
    <w:rsid w:val="00F172FB"/>
    <w:rsid w:val="00F17334"/>
    <w:rsid w:val="00F17378"/>
    <w:rsid w:val="00F17416"/>
    <w:rsid w:val="00F17445"/>
    <w:rsid w:val="00F174AC"/>
    <w:rsid w:val="00F175E3"/>
    <w:rsid w:val="00F17605"/>
    <w:rsid w:val="00F17621"/>
    <w:rsid w:val="00F1762B"/>
    <w:rsid w:val="00F17634"/>
    <w:rsid w:val="00F176ED"/>
    <w:rsid w:val="00F176F4"/>
    <w:rsid w:val="00F176F6"/>
    <w:rsid w:val="00F1773F"/>
    <w:rsid w:val="00F178A4"/>
    <w:rsid w:val="00F179E5"/>
    <w:rsid w:val="00F17A72"/>
    <w:rsid w:val="00F17A87"/>
    <w:rsid w:val="00F17B93"/>
    <w:rsid w:val="00F17BD0"/>
    <w:rsid w:val="00F17C02"/>
    <w:rsid w:val="00F17C4A"/>
    <w:rsid w:val="00F17CAE"/>
    <w:rsid w:val="00F17CB7"/>
    <w:rsid w:val="00F17D12"/>
    <w:rsid w:val="00F17D64"/>
    <w:rsid w:val="00F17E5B"/>
    <w:rsid w:val="00F17E5C"/>
    <w:rsid w:val="00F17E60"/>
    <w:rsid w:val="00F17F5E"/>
    <w:rsid w:val="00F17FDB"/>
    <w:rsid w:val="00F2005C"/>
    <w:rsid w:val="00F20072"/>
    <w:rsid w:val="00F200F6"/>
    <w:rsid w:val="00F201B8"/>
    <w:rsid w:val="00F202EE"/>
    <w:rsid w:val="00F20508"/>
    <w:rsid w:val="00F2053F"/>
    <w:rsid w:val="00F20552"/>
    <w:rsid w:val="00F205F0"/>
    <w:rsid w:val="00F205F6"/>
    <w:rsid w:val="00F2062D"/>
    <w:rsid w:val="00F20679"/>
    <w:rsid w:val="00F20823"/>
    <w:rsid w:val="00F2083B"/>
    <w:rsid w:val="00F20869"/>
    <w:rsid w:val="00F20983"/>
    <w:rsid w:val="00F20994"/>
    <w:rsid w:val="00F20A5C"/>
    <w:rsid w:val="00F20A9E"/>
    <w:rsid w:val="00F20AE0"/>
    <w:rsid w:val="00F20B2E"/>
    <w:rsid w:val="00F20BD0"/>
    <w:rsid w:val="00F20C8A"/>
    <w:rsid w:val="00F20CBC"/>
    <w:rsid w:val="00F20CED"/>
    <w:rsid w:val="00F20D9B"/>
    <w:rsid w:val="00F20DFE"/>
    <w:rsid w:val="00F20E59"/>
    <w:rsid w:val="00F20EF0"/>
    <w:rsid w:val="00F20F34"/>
    <w:rsid w:val="00F20F95"/>
    <w:rsid w:val="00F21258"/>
    <w:rsid w:val="00F21429"/>
    <w:rsid w:val="00F2142A"/>
    <w:rsid w:val="00F2142C"/>
    <w:rsid w:val="00F21541"/>
    <w:rsid w:val="00F216CA"/>
    <w:rsid w:val="00F21721"/>
    <w:rsid w:val="00F2178F"/>
    <w:rsid w:val="00F21801"/>
    <w:rsid w:val="00F218D2"/>
    <w:rsid w:val="00F21937"/>
    <w:rsid w:val="00F219A4"/>
    <w:rsid w:val="00F219D5"/>
    <w:rsid w:val="00F21A48"/>
    <w:rsid w:val="00F21A59"/>
    <w:rsid w:val="00F21AD9"/>
    <w:rsid w:val="00F21B5C"/>
    <w:rsid w:val="00F21B7B"/>
    <w:rsid w:val="00F21BBB"/>
    <w:rsid w:val="00F21CBF"/>
    <w:rsid w:val="00F21CFE"/>
    <w:rsid w:val="00F21D6B"/>
    <w:rsid w:val="00F21D6F"/>
    <w:rsid w:val="00F21E0E"/>
    <w:rsid w:val="00F21E5E"/>
    <w:rsid w:val="00F21E91"/>
    <w:rsid w:val="00F21EFA"/>
    <w:rsid w:val="00F21F4D"/>
    <w:rsid w:val="00F2211F"/>
    <w:rsid w:val="00F22127"/>
    <w:rsid w:val="00F22176"/>
    <w:rsid w:val="00F2227D"/>
    <w:rsid w:val="00F22505"/>
    <w:rsid w:val="00F2252E"/>
    <w:rsid w:val="00F2253B"/>
    <w:rsid w:val="00F22569"/>
    <w:rsid w:val="00F22581"/>
    <w:rsid w:val="00F22627"/>
    <w:rsid w:val="00F2263F"/>
    <w:rsid w:val="00F22678"/>
    <w:rsid w:val="00F22869"/>
    <w:rsid w:val="00F228AD"/>
    <w:rsid w:val="00F22A5D"/>
    <w:rsid w:val="00F22AD9"/>
    <w:rsid w:val="00F22B1C"/>
    <w:rsid w:val="00F22BA3"/>
    <w:rsid w:val="00F22CEC"/>
    <w:rsid w:val="00F22CF9"/>
    <w:rsid w:val="00F22D5A"/>
    <w:rsid w:val="00F22D70"/>
    <w:rsid w:val="00F22DA1"/>
    <w:rsid w:val="00F22DB4"/>
    <w:rsid w:val="00F22F52"/>
    <w:rsid w:val="00F2300C"/>
    <w:rsid w:val="00F23019"/>
    <w:rsid w:val="00F2301D"/>
    <w:rsid w:val="00F2304E"/>
    <w:rsid w:val="00F23175"/>
    <w:rsid w:val="00F2325D"/>
    <w:rsid w:val="00F23263"/>
    <w:rsid w:val="00F232E1"/>
    <w:rsid w:val="00F23308"/>
    <w:rsid w:val="00F2335C"/>
    <w:rsid w:val="00F2336E"/>
    <w:rsid w:val="00F233B9"/>
    <w:rsid w:val="00F233BF"/>
    <w:rsid w:val="00F233CA"/>
    <w:rsid w:val="00F23433"/>
    <w:rsid w:val="00F23445"/>
    <w:rsid w:val="00F234CC"/>
    <w:rsid w:val="00F235DE"/>
    <w:rsid w:val="00F237BF"/>
    <w:rsid w:val="00F237C7"/>
    <w:rsid w:val="00F2384A"/>
    <w:rsid w:val="00F23A56"/>
    <w:rsid w:val="00F23A69"/>
    <w:rsid w:val="00F23B46"/>
    <w:rsid w:val="00F23BDC"/>
    <w:rsid w:val="00F23C19"/>
    <w:rsid w:val="00F23C8A"/>
    <w:rsid w:val="00F23D08"/>
    <w:rsid w:val="00F23D61"/>
    <w:rsid w:val="00F23D8E"/>
    <w:rsid w:val="00F23F1F"/>
    <w:rsid w:val="00F23F37"/>
    <w:rsid w:val="00F23F61"/>
    <w:rsid w:val="00F24103"/>
    <w:rsid w:val="00F24167"/>
    <w:rsid w:val="00F24232"/>
    <w:rsid w:val="00F24257"/>
    <w:rsid w:val="00F24286"/>
    <w:rsid w:val="00F24414"/>
    <w:rsid w:val="00F24528"/>
    <w:rsid w:val="00F24705"/>
    <w:rsid w:val="00F247F8"/>
    <w:rsid w:val="00F2480F"/>
    <w:rsid w:val="00F248ED"/>
    <w:rsid w:val="00F24A01"/>
    <w:rsid w:val="00F24A77"/>
    <w:rsid w:val="00F24BD5"/>
    <w:rsid w:val="00F24BE6"/>
    <w:rsid w:val="00F24EA7"/>
    <w:rsid w:val="00F24F2E"/>
    <w:rsid w:val="00F24FCE"/>
    <w:rsid w:val="00F25146"/>
    <w:rsid w:val="00F25166"/>
    <w:rsid w:val="00F251D0"/>
    <w:rsid w:val="00F25365"/>
    <w:rsid w:val="00F253B3"/>
    <w:rsid w:val="00F253FB"/>
    <w:rsid w:val="00F25432"/>
    <w:rsid w:val="00F254A9"/>
    <w:rsid w:val="00F254DE"/>
    <w:rsid w:val="00F25623"/>
    <w:rsid w:val="00F2562B"/>
    <w:rsid w:val="00F2571C"/>
    <w:rsid w:val="00F258E9"/>
    <w:rsid w:val="00F2591C"/>
    <w:rsid w:val="00F25926"/>
    <w:rsid w:val="00F259BF"/>
    <w:rsid w:val="00F259FB"/>
    <w:rsid w:val="00F25A59"/>
    <w:rsid w:val="00F25B3A"/>
    <w:rsid w:val="00F25B8D"/>
    <w:rsid w:val="00F25BB1"/>
    <w:rsid w:val="00F25C2E"/>
    <w:rsid w:val="00F25CF4"/>
    <w:rsid w:val="00F25D3E"/>
    <w:rsid w:val="00F25D40"/>
    <w:rsid w:val="00F25DE2"/>
    <w:rsid w:val="00F25F75"/>
    <w:rsid w:val="00F2601F"/>
    <w:rsid w:val="00F2602F"/>
    <w:rsid w:val="00F260B3"/>
    <w:rsid w:val="00F26126"/>
    <w:rsid w:val="00F26138"/>
    <w:rsid w:val="00F26165"/>
    <w:rsid w:val="00F2620C"/>
    <w:rsid w:val="00F2623C"/>
    <w:rsid w:val="00F262CD"/>
    <w:rsid w:val="00F26362"/>
    <w:rsid w:val="00F26419"/>
    <w:rsid w:val="00F26532"/>
    <w:rsid w:val="00F2666F"/>
    <w:rsid w:val="00F2677B"/>
    <w:rsid w:val="00F26891"/>
    <w:rsid w:val="00F26903"/>
    <w:rsid w:val="00F26941"/>
    <w:rsid w:val="00F26980"/>
    <w:rsid w:val="00F26BFB"/>
    <w:rsid w:val="00F26C04"/>
    <w:rsid w:val="00F26E02"/>
    <w:rsid w:val="00F26EBF"/>
    <w:rsid w:val="00F26FD7"/>
    <w:rsid w:val="00F26FF8"/>
    <w:rsid w:val="00F26FFA"/>
    <w:rsid w:val="00F27014"/>
    <w:rsid w:val="00F27061"/>
    <w:rsid w:val="00F270A6"/>
    <w:rsid w:val="00F270AF"/>
    <w:rsid w:val="00F271E1"/>
    <w:rsid w:val="00F27217"/>
    <w:rsid w:val="00F27272"/>
    <w:rsid w:val="00F2731C"/>
    <w:rsid w:val="00F2737E"/>
    <w:rsid w:val="00F2747D"/>
    <w:rsid w:val="00F2750B"/>
    <w:rsid w:val="00F27541"/>
    <w:rsid w:val="00F275E9"/>
    <w:rsid w:val="00F27608"/>
    <w:rsid w:val="00F276AC"/>
    <w:rsid w:val="00F276D3"/>
    <w:rsid w:val="00F2773A"/>
    <w:rsid w:val="00F2776B"/>
    <w:rsid w:val="00F2781A"/>
    <w:rsid w:val="00F27841"/>
    <w:rsid w:val="00F27980"/>
    <w:rsid w:val="00F27A5D"/>
    <w:rsid w:val="00F27A76"/>
    <w:rsid w:val="00F27B22"/>
    <w:rsid w:val="00F27BEE"/>
    <w:rsid w:val="00F27BF0"/>
    <w:rsid w:val="00F27D08"/>
    <w:rsid w:val="00F27DF7"/>
    <w:rsid w:val="00F27E9F"/>
    <w:rsid w:val="00F27EBC"/>
    <w:rsid w:val="00F30070"/>
    <w:rsid w:val="00F300B7"/>
    <w:rsid w:val="00F30231"/>
    <w:rsid w:val="00F30256"/>
    <w:rsid w:val="00F30266"/>
    <w:rsid w:val="00F30283"/>
    <w:rsid w:val="00F30289"/>
    <w:rsid w:val="00F302B4"/>
    <w:rsid w:val="00F30399"/>
    <w:rsid w:val="00F303A4"/>
    <w:rsid w:val="00F303C6"/>
    <w:rsid w:val="00F3056D"/>
    <w:rsid w:val="00F30736"/>
    <w:rsid w:val="00F30799"/>
    <w:rsid w:val="00F307E8"/>
    <w:rsid w:val="00F30833"/>
    <w:rsid w:val="00F308BD"/>
    <w:rsid w:val="00F308CC"/>
    <w:rsid w:val="00F308EC"/>
    <w:rsid w:val="00F308F2"/>
    <w:rsid w:val="00F3097B"/>
    <w:rsid w:val="00F309F5"/>
    <w:rsid w:val="00F30AF4"/>
    <w:rsid w:val="00F30B07"/>
    <w:rsid w:val="00F30B73"/>
    <w:rsid w:val="00F30C10"/>
    <w:rsid w:val="00F30C52"/>
    <w:rsid w:val="00F30CCE"/>
    <w:rsid w:val="00F30CE9"/>
    <w:rsid w:val="00F30D60"/>
    <w:rsid w:val="00F30D74"/>
    <w:rsid w:val="00F30DDC"/>
    <w:rsid w:val="00F30E8A"/>
    <w:rsid w:val="00F30F29"/>
    <w:rsid w:val="00F30FDA"/>
    <w:rsid w:val="00F31015"/>
    <w:rsid w:val="00F310A9"/>
    <w:rsid w:val="00F31147"/>
    <w:rsid w:val="00F31173"/>
    <w:rsid w:val="00F3136F"/>
    <w:rsid w:val="00F31408"/>
    <w:rsid w:val="00F3144B"/>
    <w:rsid w:val="00F3147E"/>
    <w:rsid w:val="00F314B3"/>
    <w:rsid w:val="00F31518"/>
    <w:rsid w:val="00F31594"/>
    <w:rsid w:val="00F315B7"/>
    <w:rsid w:val="00F315F3"/>
    <w:rsid w:val="00F316EE"/>
    <w:rsid w:val="00F317F5"/>
    <w:rsid w:val="00F31817"/>
    <w:rsid w:val="00F318C1"/>
    <w:rsid w:val="00F31991"/>
    <w:rsid w:val="00F31A10"/>
    <w:rsid w:val="00F31A67"/>
    <w:rsid w:val="00F31A68"/>
    <w:rsid w:val="00F31AA9"/>
    <w:rsid w:val="00F31B33"/>
    <w:rsid w:val="00F31C61"/>
    <w:rsid w:val="00F31CCF"/>
    <w:rsid w:val="00F31D98"/>
    <w:rsid w:val="00F31DED"/>
    <w:rsid w:val="00F31E25"/>
    <w:rsid w:val="00F31E9E"/>
    <w:rsid w:val="00F31EF3"/>
    <w:rsid w:val="00F31F25"/>
    <w:rsid w:val="00F3201C"/>
    <w:rsid w:val="00F320F3"/>
    <w:rsid w:val="00F320F9"/>
    <w:rsid w:val="00F3212F"/>
    <w:rsid w:val="00F32134"/>
    <w:rsid w:val="00F321F0"/>
    <w:rsid w:val="00F32202"/>
    <w:rsid w:val="00F3224C"/>
    <w:rsid w:val="00F32268"/>
    <w:rsid w:val="00F32288"/>
    <w:rsid w:val="00F322E4"/>
    <w:rsid w:val="00F3232A"/>
    <w:rsid w:val="00F32333"/>
    <w:rsid w:val="00F32351"/>
    <w:rsid w:val="00F32374"/>
    <w:rsid w:val="00F323B7"/>
    <w:rsid w:val="00F323DD"/>
    <w:rsid w:val="00F32572"/>
    <w:rsid w:val="00F325BF"/>
    <w:rsid w:val="00F325D3"/>
    <w:rsid w:val="00F326A9"/>
    <w:rsid w:val="00F326C7"/>
    <w:rsid w:val="00F326CA"/>
    <w:rsid w:val="00F327B5"/>
    <w:rsid w:val="00F3289E"/>
    <w:rsid w:val="00F328FA"/>
    <w:rsid w:val="00F3292E"/>
    <w:rsid w:val="00F3295D"/>
    <w:rsid w:val="00F3296A"/>
    <w:rsid w:val="00F329A6"/>
    <w:rsid w:val="00F329AC"/>
    <w:rsid w:val="00F32A32"/>
    <w:rsid w:val="00F32B86"/>
    <w:rsid w:val="00F32C54"/>
    <w:rsid w:val="00F32C9A"/>
    <w:rsid w:val="00F32CE2"/>
    <w:rsid w:val="00F32D03"/>
    <w:rsid w:val="00F32D90"/>
    <w:rsid w:val="00F32E06"/>
    <w:rsid w:val="00F32F18"/>
    <w:rsid w:val="00F32F1E"/>
    <w:rsid w:val="00F32F73"/>
    <w:rsid w:val="00F32FCB"/>
    <w:rsid w:val="00F33042"/>
    <w:rsid w:val="00F33045"/>
    <w:rsid w:val="00F330A7"/>
    <w:rsid w:val="00F331C0"/>
    <w:rsid w:val="00F3323A"/>
    <w:rsid w:val="00F33241"/>
    <w:rsid w:val="00F33276"/>
    <w:rsid w:val="00F332FB"/>
    <w:rsid w:val="00F33310"/>
    <w:rsid w:val="00F33386"/>
    <w:rsid w:val="00F333F5"/>
    <w:rsid w:val="00F33444"/>
    <w:rsid w:val="00F334B6"/>
    <w:rsid w:val="00F334D5"/>
    <w:rsid w:val="00F33625"/>
    <w:rsid w:val="00F3363A"/>
    <w:rsid w:val="00F33657"/>
    <w:rsid w:val="00F33759"/>
    <w:rsid w:val="00F339D1"/>
    <w:rsid w:val="00F33A41"/>
    <w:rsid w:val="00F33A60"/>
    <w:rsid w:val="00F33A8A"/>
    <w:rsid w:val="00F33B09"/>
    <w:rsid w:val="00F33BF8"/>
    <w:rsid w:val="00F33DB9"/>
    <w:rsid w:val="00F33DFF"/>
    <w:rsid w:val="00F33EB9"/>
    <w:rsid w:val="00F341C2"/>
    <w:rsid w:val="00F3423F"/>
    <w:rsid w:val="00F342AC"/>
    <w:rsid w:val="00F342B8"/>
    <w:rsid w:val="00F34331"/>
    <w:rsid w:val="00F34361"/>
    <w:rsid w:val="00F34385"/>
    <w:rsid w:val="00F343DB"/>
    <w:rsid w:val="00F343EA"/>
    <w:rsid w:val="00F3442E"/>
    <w:rsid w:val="00F344C2"/>
    <w:rsid w:val="00F344D4"/>
    <w:rsid w:val="00F344E9"/>
    <w:rsid w:val="00F34530"/>
    <w:rsid w:val="00F34602"/>
    <w:rsid w:val="00F3460F"/>
    <w:rsid w:val="00F3468B"/>
    <w:rsid w:val="00F3471B"/>
    <w:rsid w:val="00F34760"/>
    <w:rsid w:val="00F34798"/>
    <w:rsid w:val="00F3482A"/>
    <w:rsid w:val="00F3485E"/>
    <w:rsid w:val="00F3493D"/>
    <w:rsid w:val="00F349D7"/>
    <w:rsid w:val="00F34A1E"/>
    <w:rsid w:val="00F34A59"/>
    <w:rsid w:val="00F34A8C"/>
    <w:rsid w:val="00F34AF8"/>
    <w:rsid w:val="00F34BB6"/>
    <w:rsid w:val="00F34C16"/>
    <w:rsid w:val="00F34D85"/>
    <w:rsid w:val="00F34E93"/>
    <w:rsid w:val="00F34FF0"/>
    <w:rsid w:val="00F35005"/>
    <w:rsid w:val="00F350B1"/>
    <w:rsid w:val="00F350B4"/>
    <w:rsid w:val="00F3513D"/>
    <w:rsid w:val="00F3521A"/>
    <w:rsid w:val="00F35274"/>
    <w:rsid w:val="00F35276"/>
    <w:rsid w:val="00F35278"/>
    <w:rsid w:val="00F352BF"/>
    <w:rsid w:val="00F35468"/>
    <w:rsid w:val="00F35486"/>
    <w:rsid w:val="00F354B6"/>
    <w:rsid w:val="00F355BC"/>
    <w:rsid w:val="00F355DD"/>
    <w:rsid w:val="00F355E2"/>
    <w:rsid w:val="00F356BC"/>
    <w:rsid w:val="00F3592E"/>
    <w:rsid w:val="00F359BA"/>
    <w:rsid w:val="00F35B89"/>
    <w:rsid w:val="00F35BF5"/>
    <w:rsid w:val="00F35C43"/>
    <w:rsid w:val="00F35C72"/>
    <w:rsid w:val="00F35C9F"/>
    <w:rsid w:val="00F35CFA"/>
    <w:rsid w:val="00F35D3A"/>
    <w:rsid w:val="00F35EBA"/>
    <w:rsid w:val="00F35FE3"/>
    <w:rsid w:val="00F36014"/>
    <w:rsid w:val="00F360B4"/>
    <w:rsid w:val="00F360DA"/>
    <w:rsid w:val="00F3623B"/>
    <w:rsid w:val="00F36249"/>
    <w:rsid w:val="00F36265"/>
    <w:rsid w:val="00F365C8"/>
    <w:rsid w:val="00F36671"/>
    <w:rsid w:val="00F36690"/>
    <w:rsid w:val="00F36725"/>
    <w:rsid w:val="00F36726"/>
    <w:rsid w:val="00F36750"/>
    <w:rsid w:val="00F36772"/>
    <w:rsid w:val="00F36932"/>
    <w:rsid w:val="00F36976"/>
    <w:rsid w:val="00F369BA"/>
    <w:rsid w:val="00F36AAC"/>
    <w:rsid w:val="00F36AD5"/>
    <w:rsid w:val="00F36BF6"/>
    <w:rsid w:val="00F36C49"/>
    <w:rsid w:val="00F36C7E"/>
    <w:rsid w:val="00F36C9D"/>
    <w:rsid w:val="00F36CA0"/>
    <w:rsid w:val="00F36CF2"/>
    <w:rsid w:val="00F36D06"/>
    <w:rsid w:val="00F36D31"/>
    <w:rsid w:val="00F36F67"/>
    <w:rsid w:val="00F36FE9"/>
    <w:rsid w:val="00F37078"/>
    <w:rsid w:val="00F3707D"/>
    <w:rsid w:val="00F37186"/>
    <w:rsid w:val="00F371CD"/>
    <w:rsid w:val="00F3725D"/>
    <w:rsid w:val="00F3727A"/>
    <w:rsid w:val="00F372C8"/>
    <w:rsid w:val="00F372D7"/>
    <w:rsid w:val="00F372E3"/>
    <w:rsid w:val="00F3741F"/>
    <w:rsid w:val="00F37493"/>
    <w:rsid w:val="00F374A3"/>
    <w:rsid w:val="00F374F1"/>
    <w:rsid w:val="00F37537"/>
    <w:rsid w:val="00F37601"/>
    <w:rsid w:val="00F37653"/>
    <w:rsid w:val="00F376B9"/>
    <w:rsid w:val="00F377FD"/>
    <w:rsid w:val="00F37819"/>
    <w:rsid w:val="00F37910"/>
    <w:rsid w:val="00F37ACA"/>
    <w:rsid w:val="00F37C1B"/>
    <w:rsid w:val="00F37D84"/>
    <w:rsid w:val="00F37DAD"/>
    <w:rsid w:val="00F37E0C"/>
    <w:rsid w:val="00F37E3A"/>
    <w:rsid w:val="00F37EC4"/>
    <w:rsid w:val="00F37FB0"/>
    <w:rsid w:val="00F37FF9"/>
    <w:rsid w:val="00F40050"/>
    <w:rsid w:val="00F400E6"/>
    <w:rsid w:val="00F400EF"/>
    <w:rsid w:val="00F4012F"/>
    <w:rsid w:val="00F40136"/>
    <w:rsid w:val="00F40178"/>
    <w:rsid w:val="00F401F7"/>
    <w:rsid w:val="00F403B0"/>
    <w:rsid w:val="00F403DD"/>
    <w:rsid w:val="00F4045F"/>
    <w:rsid w:val="00F4048C"/>
    <w:rsid w:val="00F404CF"/>
    <w:rsid w:val="00F4050A"/>
    <w:rsid w:val="00F406F0"/>
    <w:rsid w:val="00F407A0"/>
    <w:rsid w:val="00F40842"/>
    <w:rsid w:val="00F408F1"/>
    <w:rsid w:val="00F40905"/>
    <w:rsid w:val="00F4093C"/>
    <w:rsid w:val="00F4098C"/>
    <w:rsid w:val="00F409FB"/>
    <w:rsid w:val="00F40A10"/>
    <w:rsid w:val="00F40A9B"/>
    <w:rsid w:val="00F40B84"/>
    <w:rsid w:val="00F40C4E"/>
    <w:rsid w:val="00F40D88"/>
    <w:rsid w:val="00F40D95"/>
    <w:rsid w:val="00F40DA8"/>
    <w:rsid w:val="00F40DC1"/>
    <w:rsid w:val="00F40E34"/>
    <w:rsid w:val="00F40E78"/>
    <w:rsid w:val="00F40E88"/>
    <w:rsid w:val="00F40EDD"/>
    <w:rsid w:val="00F40F10"/>
    <w:rsid w:val="00F40F99"/>
    <w:rsid w:val="00F40FBE"/>
    <w:rsid w:val="00F40FF3"/>
    <w:rsid w:val="00F41018"/>
    <w:rsid w:val="00F4103A"/>
    <w:rsid w:val="00F41089"/>
    <w:rsid w:val="00F41097"/>
    <w:rsid w:val="00F41106"/>
    <w:rsid w:val="00F4118E"/>
    <w:rsid w:val="00F4124A"/>
    <w:rsid w:val="00F412E1"/>
    <w:rsid w:val="00F412F1"/>
    <w:rsid w:val="00F41336"/>
    <w:rsid w:val="00F413DF"/>
    <w:rsid w:val="00F413E1"/>
    <w:rsid w:val="00F416CF"/>
    <w:rsid w:val="00F417E0"/>
    <w:rsid w:val="00F4190A"/>
    <w:rsid w:val="00F41956"/>
    <w:rsid w:val="00F419BD"/>
    <w:rsid w:val="00F419CA"/>
    <w:rsid w:val="00F419D3"/>
    <w:rsid w:val="00F419DA"/>
    <w:rsid w:val="00F419E4"/>
    <w:rsid w:val="00F41A15"/>
    <w:rsid w:val="00F41D3B"/>
    <w:rsid w:val="00F41D49"/>
    <w:rsid w:val="00F41D8B"/>
    <w:rsid w:val="00F41D94"/>
    <w:rsid w:val="00F41DE8"/>
    <w:rsid w:val="00F41E25"/>
    <w:rsid w:val="00F41E41"/>
    <w:rsid w:val="00F41EA9"/>
    <w:rsid w:val="00F41FA8"/>
    <w:rsid w:val="00F42032"/>
    <w:rsid w:val="00F42087"/>
    <w:rsid w:val="00F420C8"/>
    <w:rsid w:val="00F420F3"/>
    <w:rsid w:val="00F42412"/>
    <w:rsid w:val="00F42461"/>
    <w:rsid w:val="00F42522"/>
    <w:rsid w:val="00F42590"/>
    <w:rsid w:val="00F425B7"/>
    <w:rsid w:val="00F426AB"/>
    <w:rsid w:val="00F426BC"/>
    <w:rsid w:val="00F426C8"/>
    <w:rsid w:val="00F426F9"/>
    <w:rsid w:val="00F42730"/>
    <w:rsid w:val="00F4277D"/>
    <w:rsid w:val="00F4285C"/>
    <w:rsid w:val="00F428D9"/>
    <w:rsid w:val="00F428F5"/>
    <w:rsid w:val="00F42A07"/>
    <w:rsid w:val="00F42A0C"/>
    <w:rsid w:val="00F42AB2"/>
    <w:rsid w:val="00F42B83"/>
    <w:rsid w:val="00F42BD2"/>
    <w:rsid w:val="00F42CE2"/>
    <w:rsid w:val="00F42CF1"/>
    <w:rsid w:val="00F42D87"/>
    <w:rsid w:val="00F42DAE"/>
    <w:rsid w:val="00F42DBE"/>
    <w:rsid w:val="00F42E16"/>
    <w:rsid w:val="00F42EB9"/>
    <w:rsid w:val="00F42ED4"/>
    <w:rsid w:val="00F42F13"/>
    <w:rsid w:val="00F42F2B"/>
    <w:rsid w:val="00F42FDF"/>
    <w:rsid w:val="00F43019"/>
    <w:rsid w:val="00F430B7"/>
    <w:rsid w:val="00F430D0"/>
    <w:rsid w:val="00F430F9"/>
    <w:rsid w:val="00F43125"/>
    <w:rsid w:val="00F4314A"/>
    <w:rsid w:val="00F43249"/>
    <w:rsid w:val="00F432F9"/>
    <w:rsid w:val="00F43308"/>
    <w:rsid w:val="00F43328"/>
    <w:rsid w:val="00F43362"/>
    <w:rsid w:val="00F43541"/>
    <w:rsid w:val="00F43645"/>
    <w:rsid w:val="00F436DA"/>
    <w:rsid w:val="00F436E3"/>
    <w:rsid w:val="00F43761"/>
    <w:rsid w:val="00F4383B"/>
    <w:rsid w:val="00F43888"/>
    <w:rsid w:val="00F43B48"/>
    <w:rsid w:val="00F43B56"/>
    <w:rsid w:val="00F43C35"/>
    <w:rsid w:val="00F43C61"/>
    <w:rsid w:val="00F43C9B"/>
    <w:rsid w:val="00F43CBD"/>
    <w:rsid w:val="00F43CC9"/>
    <w:rsid w:val="00F43DE4"/>
    <w:rsid w:val="00F43DEA"/>
    <w:rsid w:val="00F43E23"/>
    <w:rsid w:val="00F44006"/>
    <w:rsid w:val="00F44027"/>
    <w:rsid w:val="00F44036"/>
    <w:rsid w:val="00F4403C"/>
    <w:rsid w:val="00F44192"/>
    <w:rsid w:val="00F4427C"/>
    <w:rsid w:val="00F442A3"/>
    <w:rsid w:val="00F4430B"/>
    <w:rsid w:val="00F44331"/>
    <w:rsid w:val="00F443DE"/>
    <w:rsid w:val="00F443F2"/>
    <w:rsid w:val="00F4445F"/>
    <w:rsid w:val="00F4455A"/>
    <w:rsid w:val="00F4457A"/>
    <w:rsid w:val="00F4457F"/>
    <w:rsid w:val="00F44586"/>
    <w:rsid w:val="00F445E5"/>
    <w:rsid w:val="00F44652"/>
    <w:rsid w:val="00F44771"/>
    <w:rsid w:val="00F447D7"/>
    <w:rsid w:val="00F44831"/>
    <w:rsid w:val="00F448D3"/>
    <w:rsid w:val="00F449FA"/>
    <w:rsid w:val="00F44AD6"/>
    <w:rsid w:val="00F44ADE"/>
    <w:rsid w:val="00F44B56"/>
    <w:rsid w:val="00F44BBA"/>
    <w:rsid w:val="00F44BFB"/>
    <w:rsid w:val="00F44C1F"/>
    <w:rsid w:val="00F44C86"/>
    <w:rsid w:val="00F44D00"/>
    <w:rsid w:val="00F44D52"/>
    <w:rsid w:val="00F44D86"/>
    <w:rsid w:val="00F44DF7"/>
    <w:rsid w:val="00F44E11"/>
    <w:rsid w:val="00F44ED9"/>
    <w:rsid w:val="00F44EF2"/>
    <w:rsid w:val="00F44F0B"/>
    <w:rsid w:val="00F44F1F"/>
    <w:rsid w:val="00F45003"/>
    <w:rsid w:val="00F45016"/>
    <w:rsid w:val="00F45021"/>
    <w:rsid w:val="00F450F0"/>
    <w:rsid w:val="00F45256"/>
    <w:rsid w:val="00F452AB"/>
    <w:rsid w:val="00F45371"/>
    <w:rsid w:val="00F453E9"/>
    <w:rsid w:val="00F454A2"/>
    <w:rsid w:val="00F45564"/>
    <w:rsid w:val="00F4568F"/>
    <w:rsid w:val="00F457C0"/>
    <w:rsid w:val="00F45853"/>
    <w:rsid w:val="00F4590D"/>
    <w:rsid w:val="00F45920"/>
    <w:rsid w:val="00F45936"/>
    <w:rsid w:val="00F4595F"/>
    <w:rsid w:val="00F4597E"/>
    <w:rsid w:val="00F4598F"/>
    <w:rsid w:val="00F459E8"/>
    <w:rsid w:val="00F45AC5"/>
    <w:rsid w:val="00F45B79"/>
    <w:rsid w:val="00F45C70"/>
    <w:rsid w:val="00F45E5F"/>
    <w:rsid w:val="00F45FCE"/>
    <w:rsid w:val="00F46013"/>
    <w:rsid w:val="00F4609E"/>
    <w:rsid w:val="00F460B8"/>
    <w:rsid w:val="00F46143"/>
    <w:rsid w:val="00F4615F"/>
    <w:rsid w:val="00F46454"/>
    <w:rsid w:val="00F46493"/>
    <w:rsid w:val="00F4650C"/>
    <w:rsid w:val="00F4650F"/>
    <w:rsid w:val="00F46579"/>
    <w:rsid w:val="00F465B9"/>
    <w:rsid w:val="00F465CB"/>
    <w:rsid w:val="00F4660B"/>
    <w:rsid w:val="00F466AA"/>
    <w:rsid w:val="00F46753"/>
    <w:rsid w:val="00F46783"/>
    <w:rsid w:val="00F46875"/>
    <w:rsid w:val="00F468AB"/>
    <w:rsid w:val="00F468C2"/>
    <w:rsid w:val="00F468F2"/>
    <w:rsid w:val="00F468FC"/>
    <w:rsid w:val="00F46AA6"/>
    <w:rsid w:val="00F46B17"/>
    <w:rsid w:val="00F46BBD"/>
    <w:rsid w:val="00F46CCC"/>
    <w:rsid w:val="00F46DEF"/>
    <w:rsid w:val="00F46E87"/>
    <w:rsid w:val="00F46F73"/>
    <w:rsid w:val="00F46F81"/>
    <w:rsid w:val="00F46FB4"/>
    <w:rsid w:val="00F47016"/>
    <w:rsid w:val="00F47078"/>
    <w:rsid w:val="00F47113"/>
    <w:rsid w:val="00F4712C"/>
    <w:rsid w:val="00F471DE"/>
    <w:rsid w:val="00F471ED"/>
    <w:rsid w:val="00F472F7"/>
    <w:rsid w:val="00F4745B"/>
    <w:rsid w:val="00F474B1"/>
    <w:rsid w:val="00F474DA"/>
    <w:rsid w:val="00F47594"/>
    <w:rsid w:val="00F475DF"/>
    <w:rsid w:val="00F478BF"/>
    <w:rsid w:val="00F478D7"/>
    <w:rsid w:val="00F47900"/>
    <w:rsid w:val="00F47936"/>
    <w:rsid w:val="00F479AD"/>
    <w:rsid w:val="00F479BE"/>
    <w:rsid w:val="00F479F7"/>
    <w:rsid w:val="00F47A1A"/>
    <w:rsid w:val="00F47A1F"/>
    <w:rsid w:val="00F47B1D"/>
    <w:rsid w:val="00F47B94"/>
    <w:rsid w:val="00F47C34"/>
    <w:rsid w:val="00F47E28"/>
    <w:rsid w:val="00F47E2E"/>
    <w:rsid w:val="00F47F34"/>
    <w:rsid w:val="00F47F95"/>
    <w:rsid w:val="00F47FE8"/>
    <w:rsid w:val="00F50025"/>
    <w:rsid w:val="00F5010A"/>
    <w:rsid w:val="00F501E6"/>
    <w:rsid w:val="00F50296"/>
    <w:rsid w:val="00F50358"/>
    <w:rsid w:val="00F50373"/>
    <w:rsid w:val="00F5040F"/>
    <w:rsid w:val="00F50413"/>
    <w:rsid w:val="00F50438"/>
    <w:rsid w:val="00F50469"/>
    <w:rsid w:val="00F504C2"/>
    <w:rsid w:val="00F504FF"/>
    <w:rsid w:val="00F505ED"/>
    <w:rsid w:val="00F506B6"/>
    <w:rsid w:val="00F506FF"/>
    <w:rsid w:val="00F50709"/>
    <w:rsid w:val="00F50716"/>
    <w:rsid w:val="00F50725"/>
    <w:rsid w:val="00F507D0"/>
    <w:rsid w:val="00F50820"/>
    <w:rsid w:val="00F50870"/>
    <w:rsid w:val="00F50ABB"/>
    <w:rsid w:val="00F50B58"/>
    <w:rsid w:val="00F50C3A"/>
    <w:rsid w:val="00F50C60"/>
    <w:rsid w:val="00F50DE5"/>
    <w:rsid w:val="00F50DF0"/>
    <w:rsid w:val="00F50E21"/>
    <w:rsid w:val="00F50E2A"/>
    <w:rsid w:val="00F50E60"/>
    <w:rsid w:val="00F510A2"/>
    <w:rsid w:val="00F51201"/>
    <w:rsid w:val="00F5129B"/>
    <w:rsid w:val="00F5130C"/>
    <w:rsid w:val="00F51319"/>
    <w:rsid w:val="00F51347"/>
    <w:rsid w:val="00F5141B"/>
    <w:rsid w:val="00F514AD"/>
    <w:rsid w:val="00F51512"/>
    <w:rsid w:val="00F515C7"/>
    <w:rsid w:val="00F51623"/>
    <w:rsid w:val="00F516DC"/>
    <w:rsid w:val="00F51737"/>
    <w:rsid w:val="00F51762"/>
    <w:rsid w:val="00F517C7"/>
    <w:rsid w:val="00F517F2"/>
    <w:rsid w:val="00F518ED"/>
    <w:rsid w:val="00F51904"/>
    <w:rsid w:val="00F51934"/>
    <w:rsid w:val="00F5196E"/>
    <w:rsid w:val="00F51991"/>
    <w:rsid w:val="00F51A20"/>
    <w:rsid w:val="00F51A8C"/>
    <w:rsid w:val="00F51A9A"/>
    <w:rsid w:val="00F51AAC"/>
    <w:rsid w:val="00F51B5C"/>
    <w:rsid w:val="00F51C23"/>
    <w:rsid w:val="00F51CA6"/>
    <w:rsid w:val="00F51D4B"/>
    <w:rsid w:val="00F51D6A"/>
    <w:rsid w:val="00F51E98"/>
    <w:rsid w:val="00F51F2D"/>
    <w:rsid w:val="00F51FA6"/>
    <w:rsid w:val="00F51FBF"/>
    <w:rsid w:val="00F5207A"/>
    <w:rsid w:val="00F5225E"/>
    <w:rsid w:val="00F522B3"/>
    <w:rsid w:val="00F5230E"/>
    <w:rsid w:val="00F52599"/>
    <w:rsid w:val="00F525DC"/>
    <w:rsid w:val="00F525FD"/>
    <w:rsid w:val="00F52681"/>
    <w:rsid w:val="00F52722"/>
    <w:rsid w:val="00F52725"/>
    <w:rsid w:val="00F5279E"/>
    <w:rsid w:val="00F527B4"/>
    <w:rsid w:val="00F527D5"/>
    <w:rsid w:val="00F52861"/>
    <w:rsid w:val="00F52986"/>
    <w:rsid w:val="00F529C8"/>
    <w:rsid w:val="00F52B55"/>
    <w:rsid w:val="00F52B98"/>
    <w:rsid w:val="00F52C28"/>
    <w:rsid w:val="00F52CA5"/>
    <w:rsid w:val="00F52D5F"/>
    <w:rsid w:val="00F52DB0"/>
    <w:rsid w:val="00F52DBD"/>
    <w:rsid w:val="00F52E28"/>
    <w:rsid w:val="00F52EC4"/>
    <w:rsid w:val="00F52F87"/>
    <w:rsid w:val="00F52FFB"/>
    <w:rsid w:val="00F5300C"/>
    <w:rsid w:val="00F530DC"/>
    <w:rsid w:val="00F530FB"/>
    <w:rsid w:val="00F53133"/>
    <w:rsid w:val="00F5316B"/>
    <w:rsid w:val="00F531F6"/>
    <w:rsid w:val="00F53225"/>
    <w:rsid w:val="00F5327A"/>
    <w:rsid w:val="00F53401"/>
    <w:rsid w:val="00F53416"/>
    <w:rsid w:val="00F5343D"/>
    <w:rsid w:val="00F53559"/>
    <w:rsid w:val="00F53588"/>
    <w:rsid w:val="00F5358F"/>
    <w:rsid w:val="00F535A4"/>
    <w:rsid w:val="00F535C3"/>
    <w:rsid w:val="00F5367B"/>
    <w:rsid w:val="00F536F7"/>
    <w:rsid w:val="00F537E2"/>
    <w:rsid w:val="00F539F3"/>
    <w:rsid w:val="00F53A2D"/>
    <w:rsid w:val="00F53A33"/>
    <w:rsid w:val="00F53A4B"/>
    <w:rsid w:val="00F53AB8"/>
    <w:rsid w:val="00F53ACA"/>
    <w:rsid w:val="00F53BAF"/>
    <w:rsid w:val="00F53D7F"/>
    <w:rsid w:val="00F53E26"/>
    <w:rsid w:val="00F53E64"/>
    <w:rsid w:val="00F53EB7"/>
    <w:rsid w:val="00F53FCA"/>
    <w:rsid w:val="00F53FE1"/>
    <w:rsid w:val="00F54058"/>
    <w:rsid w:val="00F54231"/>
    <w:rsid w:val="00F5441D"/>
    <w:rsid w:val="00F5443A"/>
    <w:rsid w:val="00F54451"/>
    <w:rsid w:val="00F5462E"/>
    <w:rsid w:val="00F5467A"/>
    <w:rsid w:val="00F546BD"/>
    <w:rsid w:val="00F54794"/>
    <w:rsid w:val="00F547E3"/>
    <w:rsid w:val="00F54861"/>
    <w:rsid w:val="00F54A28"/>
    <w:rsid w:val="00F54A34"/>
    <w:rsid w:val="00F54B9C"/>
    <w:rsid w:val="00F54BA6"/>
    <w:rsid w:val="00F54D68"/>
    <w:rsid w:val="00F54E37"/>
    <w:rsid w:val="00F54F02"/>
    <w:rsid w:val="00F54FEB"/>
    <w:rsid w:val="00F550CB"/>
    <w:rsid w:val="00F55104"/>
    <w:rsid w:val="00F55107"/>
    <w:rsid w:val="00F55248"/>
    <w:rsid w:val="00F55292"/>
    <w:rsid w:val="00F5534D"/>
    <w:rsid w:val="00F553B2"/>
    <w:rsid w:val="00F553DA"/>
    <w:rsid w:val="00F55487"/>
    <w:rsid w:val="00F554FD"/>
    <w:rsid w:val="00F5553B"/>
    <w:rsid w:val="00F555CA"/>
    <w:rsid w:val="00F5562B"/>
    <w:rsid w:val="00F55725"/>
    <w:rsid w:val="00F5573E"/>
    <w:rsid w:val="00F557A8"/>
    <w:rsid w:val="00F557F6"/>
    <w:rsid w:val="00F55863"/>
    <w:rsid w:val="00F55A25"/>
    <w:rsid w:val="00F55B66"/>
    <w:rsid w:val="00F55C59"/>
    <w:rsid w:val="00F55CDB"/>
    <w:rsid w:val="00F55D25"/>
    <w:rsid w:val="00F55D42"/>
    <w:rsid w:val="00F55DA0"/>
    <w:rsid w:val="00F55DC1"/>
    <w:rsid w:val="00F55ED8"/>
    <w:rsid w:val="00F55EE8"/>
    <w:rsid w:val="00F55F42"/>
    <w:rsid w:val="00F55F70"/>
    <w:rsid w:val="00F55FCB"/>
    <w:rsid w:val="00F56106"/>
    <w:rsid w:val="00F561FB"/>
    <w:rsid w:val="00F56232"/>
    <w:rsid w:val="00F56259"/>
    <w:rsid w:val="00F56289"/>
    <w:rsid w:val="00F5634F"/>
    <w:rsid w:val="00F5654C"/>
    <w:rsid w:val="00F565BE"/>
    <w:rsid w:val="00F5666A"/>
    <w:rsid w:val="00F566D2"/>
    <w:rsid w:val="00F566D8"/>
    <w:rsid w:val="00F56761"/>
    <w:rsid w:val="00F567C5"/>
    <w:rsid w:val="00F56892"/>
    <w:rsid w:val="00F5697D"/>
    <w:rsid w:val="00F5698F"/>
    <w:rsid w:val="00F569AE"/>
    <w:rsid w:val="00F56A64"/>
    <w:rsid w:val="00F56B54"/>
    <w:rsid w:val="00F56C44"/>
    <w:rsid w:val="00F56C4D"/>
    <w:rsid w:val="00F56C54"/>
    <w:rsid w:val="00F56C6F"/>
    <w:rsid w:val="00F56CBE"/>
    <w:rsid w:val="00F56D20"/>
    <w:rsid w:val="00F56D51"/>
    <w:rsid w:val="00F56E65"/>
    <w:rsid w:val="00F56E81"/>
    <w:rsid w:val="00F56FF5"/>
    <w:rsid w:val="00F56FFA"/>
    <w:rsid w:val="00F57054"/>
    <w:rsid w:val="00F57163"/>
    <w:rsid w:val="00F57249"/>
    <w:rsid w:val="00F57299"/>
    <w:rsid w:val="00F57348"/>
    <w:rsid w:val="00F5743B"/>
    <w:rsid w:val="00F57540"/>
    <w:rsid w:val="00F5760A"/>
    <w:rsid w:val="00F5764E"/>
    <w:rsid w:val="00F576CF"/>
    <w:rsid w:val="00F576E5"/>
    <w:rsid w:val="00F57709"/>
    <w:rsid w:val="00F57741"/>
    <w:rsid w:val="00F5788F"/>
    <w:rsid w:val="00F57906"/>
    <w:rsid w:val="00F57919"/>
    <w:rsid w:val="00F57A1A"/>
    <w:rsid w:val="00F57ABB"/>
    <w:rsid w:val="00F57AF8"/>
    <w:rsid w:val="00F57B53"/>
    <w:rsid w:val="00F57B8A"/>
    <w:rsid w:val="00F57CC3"/>
    <w:rsid w:val="00F57D05"/>
    <w:rsid w:val="00F57E73"/>
    <w:rsid w:val="00F57EB8"/>
    <w:rsid w:val="00F60092"/>
    <w:rsid w:val="00F600A3"/>
    <w:rsid w:val="00F6010B"/>
    <w:rsid w:val="00F6019C"/>
    <w:rsid w:val="00F60247"/>
    <w:rsid w:val="00F602A2"/>
    <w:rsid w:val="00F60547"/>
    <w:rsid w:val="00F606D1"/>
    <w:rsid w:val="00F606D9"/>
    <w:rsid w:val="00F6076B"/>
    <w:rsid w:val="00F607BF"/>
    <w:rsid w:val="00F60810"/>
    <w:rsid w:val="00F608DF"/>
    <w:rsid w:val="00F60937"/>
    <w:rsid w:val="00F60976"/>
    <w:rsid w:val="00F609BD"/>
    <w:rsid w:val="00F60A2B"/>
    <w:rsid w:val="00F60AFF"/>
    <w:rsid w:val="00F60B6B"/>
    <w:rsid w:val="00F60BC0"/>
    <w:rsid w:val="00F60CDF"/>
    <w:rsid w:val="00F60D6E"/>
    <w:rsid w:val="00F60DA9"/>
    <w:rsid w:val="00F60E02"/>
    <w:rsid w:val="00F60E35"/>
    <w:rsid w:val="00F60F4A"/>
    <w:rsid w:val="00F60F76"/>
    <w:rsid w:val="00F60F84"/>
    <w:rsid w:val="00F61093"/>
    <w:rsid w:val="00F61166"/>
    <w:rsid w:val="00F61219"/>
    <w:rsid w:val="00F61288"/>
    <w:rsid w:val="00F612DD"/>
    <w:rsid w:val="00F6138E"/>
    <w:rsid w:val="00F613B7"/>
    <w:rsid w:val="00F6151C"/>
    <w:rsid w:val="00F61551"/>
    <w:rsid w:val="00F61595"/>
    <w:rsid w:val="00F615D9"/>
    <w:rsid w:val="00F61753"/>
    <w:rsid w:val="00F61859"/>
    <w:rsid w:val="00F618EA"/>
    <w:rsid w:val="00F619A5"/>
    <w:rsid w:val="00F61A1C"/>
    <w:rsid w:val="00F61A7F"/>
    <w:rsid w:val="00F61B15"/>
    <w:rsid w:val="00F61B95"/>
    <w:rsid w:val="00F61BEB"/>
    <w:rsid w:val="00F61C08"/>
    <w:rsid w:val="00F61C10"/>
    <w:rsid w:val="00F61C25"/>
    <w:rsid w:val="00F61D51"/>
    <w:rsid w:val="00F61EB1"/>
    <w:rsid w:val="00F61EC2"/>
    <w:rsid w:val="00F61EF0"/>
    <w:rsid w:val="00F61F65"/>
    <w:rsid w:val="00F61FB1"/>
    <w:rsid w:val="00F61FC2"/>
    <w:rsid w:val="00F61FFA"/>
    <w:rsid w:val="00F6202B"/>
    <w:rsid w:val="00F62081"/>
    <w:rsid w:val="00F620D9"/>
    <w:rsid w:val="00F62140"/>
    <w:rsid w:val="00F62151"/>
    <w:rsid w:val="00F621AE"/>
    <w:rsid w:val="00F6223B"/>
    <w:rsid w:val="00F6238C"/>
    <w:rsid w:val="00F623B1"/>
    <w:rsid w:val="00F623E5"/>
    <w:rsid w:val="00F62400"/>
    <w:rsid w:val="00F62518"/>
    <w:rsid w:val="00F62526"/>
    <w:rsid w:val="00F625BC"/>
    <w:rsid w:val="00F6264A"/>
    <w:rsid w:val="00F62662"/>
    <w:rsid w:val="00F626EF"/>
    <w:rsid w:val="00F6272A"/>
    <w:rsid w:val="00F6275D"/>
    <w:rsid w:val="00F62868"/>
    <w:rsid w:val="00F628A3"/>
    <w:rsid w:val="00F628AE"/>
    <w:rsid w:val="00F62A12"/>
    <w:rsid w:val="00F62A83"/>
    <w:rsid w:val="00F62B9F"/>
    <w:rsid w:val="00F62CB3"/>
    <w:rsid w:val="00F62D14"/>
    <w:rsid w:val="00F62D6D"/>
    <w:rsid w:val="00F62D70"/>
    <w:rsid w:val="00F62DD3"/>
    <w:rsid w:val="00F62DFE"/>
    <w:rsid w:val="00F62E4F"/>
    <w:rsid w:val="00F630AF"/>
    <w:rsid w:val="00F630DE"/>
    <w:rsid w:val="00F6311A"/>
    <w:rsid w:val="00F63152"/>
    <w:rsid w:val="00F63204"/>
    <w:rsid w:val="00F63282"/>
    <w:rsid w:val="00F6353F"/>
    <w:rsid w:val="00F6355F"/>
    <w:rsid w:val="00F635C2"/>
    <w:rsid w:val="00F635D6"/>
    <w:rsid w:val="00F637EC"/>
    <w:rsid w:val="00F63816"/>
    <w:rsid w:val="00F63856"/>
    <w:rsid w:val="00F6386F"/>
    <w:rsid w:val="00F6392D"/>
    <w:rsid w:val="00F63950"/>
    <w:rsid w:val="00F6398E"/>
    <w:rsid w:val="00F63AC6"/>
    <w:rsid w:val="00F63AE8"/>
    <w:rsid w:val="00F63B0A"/>
    <w:rsid w:val="00F63B5D"/>
    <w:rsid w:val="00F63C04"/>
    <w:rsid w:val="00F63C33"/>
    <w:rsid w:val="00F63C34"/>
    <w:rsid w:val="00F63CE1"/>
    <w:rsid w:val="00F63D19"/>
    <w:rsid w:val="00F63D59"/>
    <w:rsid w:val="00F63DAC"/>
    <w:rsid w:val="00F63EF6"/>
    <w:rsid w:val="00F63F0F"/>
    <w:rsid w:val="00F6409C"/>
    <w:rsid w:val="00F64134"/>
    <w:rsid w:val="00F641A9"/>
    <w:rsid w:val="00F64224"/>
    <w:rsid w:val="00F642BA"/>
    <w:rsid w:val="00F64363"/>
    <w:rsid w:val="00F64377"/>
    <w:rsid w:val="00F643B0"/>
    <w:rsid w:val="00F644B3"/>
    <w:rsid w:val="00F64507"/>
    <w:rsid w:val="00F6456E"/>
    <w:rsid w:val="00F645B6"/>
    <w:rsid w:val="00F64609"/>
    <w:rsid w:val="00F64663"/>
    <w:rsid w:val="00F646CF"/>
    <w:rsid w:val="00F6470E"/>
    <w:rsid w:val="00F64872"/>
    <w:rsid w:val="00F6490C"/>
    <w:rsid w:val="00F64926"/>
    <w:rsid w:val="00F64A0F"/>
    <w:rsid w:val="00F64AB1"/>
    <w:rsid w:val="00F64AEE"/>
    <w:rsid w:val="00F64BAC"/>
    <w:rsid w:val="00F64C56"/>
    <w:rsid w:val="00F64C78"/>
    <w:rsid w:val="00F64D53"/>
    <w:rsid w:val="00F64D78"/>
    <w:rsid w:val="00F64DA9"/>
    <w:rsid w:val="00F64DB4"/>
    <w:rsid w:val="00F64DF0"/>
    <w:rsid w:val="00F64E92"/>
    <w:rsid w:val="00F64EB8"/>
    <w:rsid w:val="00F64FEC"/>
    <w:rsid w:val="00F6504D"/>
    <w:rsid w:val="00F650CD"/>
    <w:rsid w:val="00F65118"/>
    <w:rsid w:val="00F6513C"/>
    <w:rsid w:val="00F651C5"/>
    <w:rsid w:val="00F651E9"/>
    <w:rsid w:val="00F651EB"/>
    <w:rsid w:val="00F65204"/>
    <w:rsid w:val="00F6522D"/>
    <w:rsid w:val="00F65313"/>
    <w:rsid w:val="00F6533F"/>
    <w:rsid w:val="00F65362"/>
    <w:rsid w:val="00F653CE"/>
    <w:rsid w:val="00F65413"/>
    <w:rsid w:val="00F65448"/>
    <w:rsid w:val="00F65479"/>
    <w:rsid w:val="00F654F2"/>
    <w:rsid w:val="00F65521"/>
    <w:rsid w:val="00F655B9"/>
    <w:rsid w:val="00F65604"/>
    <w:rsid w:val="00F65653"/>
    <w:rsid w:val="00F656DD"/>
    <w:rsid w:val="00F65700"/>
    <w:rsid w:val="00F657B1"/>
    <w:rsid w:val="00F657B6"/>
    <w:rsid w:val="00F658F7"/>
    <w:rsid w:val="00F65951"/>
    <w:rsid w:val="00F659B8"/>
    <w:rsid w:val="00F659BE"/>
    <w:rsid w:val="00F65C08"/>
    <w:rsid w:val="00F65C6C"/>
    <w:rsid w:val="00F65C8F"/>
    <w:rsid w:val="00F65D47"/>
    <w:rsid w:val="00F65DA7"/>
    <w:rsid w:val="00F65DB5"/>
    <w:rsid w:val="00F65DB7"/>
    <w:rsid w:val="00F65E9B"/>
    <w:rsid w:val="00F6608E"/>
    <w:rsid w:val="00F6614B"/>
    <w:rsid w:val="00F66504"/>
    <w:rsid w:val="00F66508"/>
    <w:rsid w:val="00F66536"/>
    <w:rsid w:val="00F66584"/>
    <w:rsid w:val="00F66823"/>
    <w:rsid w:val="00F66841"/>
    <w:rsid w:val="00F6689D"/>
    <w:rsid w:val="00F66936"/>
    <w:rsid w:val="00F66A63"/>
    <w:rsid w:val="00F66AC9"/>
    <w:rsid w:val="00F66B9A"/>
    <w:rsid w:val="00F66BDB"/>
    <w:rsid w:val="00F66DFB"/>
    <w:rsid w:val="00F66E24"/>
    <w:rsid w:val="00F66ED6"/>
    <w:rsid w:val="00F66F32"/>
    <w:rsid w:val="00F66F75"/>
    <w:rsid w:val="00F66F7F"/>
    <w:rsid w:val="00F66FEA"/>
    <w:rsid w:val="00F670BA"/>
    <w:rsid w:val="00F670EC"/>
    <w:rsid w:val="00F67173"/>
    <w:rsid w:val="00F67323"/>
    <w:rsid w:val="00F6733A"/>
    <w:rsid w:val="00F6739D"/>
    <w:rsid w:val="00F67466"/>
    <w:rsid w:val="00F674E0"/>
    <w:rsid w:val="00F6750B"/>
    <w:rsid w:val="00F67580"/>
    <w:rsid w:val="00F67626"/>
    <w:rsid w:val="00F67658"/>
    <w:rsid w:val="00F67735"/>
    <w:rsid w:val="00F6774F"/>
    <w:rsid w:val="00F677AD"/>
    <w:rsid w:val="00F6783F"/>
    <w:rsid w:val="00F6786C"/>
    <w:rsid w:val="00F679B1"/>
    <w:rsid w:val="00F679B5"/>
    <w:rsid w:val="00F67A54"/>
    <w:rsid w:val="00F67AAB"/>
    <w:rsid w:val="00F67AC4"/>
    <w:rsid w:val="00F67C08"/>
    <w:rsid w:val="00F67D5D"/>
    <w:rsid w:val="00F67D71"/>
    <w:rsid w:val="00F67DCD"/>
    <w:rsid w:val="00F70087"/>
    <w:rsid w:val="00F7014B"/>
    <w:rsid w:val="00F701BB"/>
    <w:rsid w:val="00F701D8"/>
    <w:rsid w:val="00F7027D"/>
    <w:rsid w:val="00F7036F"/>
    <w:rsid w:val="00F70402"/>
    <w:rsid w:val="00F70443"/>
    <w:rsid w:val="00F70462"/>
    <w:rsid w:val="00F70495"/>
    <w:rsid w:val="00F704E1"/>
    <w:rsid w:val="00F705D2"/>
    <w:rsid w:val="00F70673"/>
    <w:rsid w:val="00F707AC"/>
    <w:rsid w:val="00F707B1"/>
    <w:rsid w:val="00F707C0"/>
    <w:rsid w:val="00F70915"/>
    <w:rsid w:val="00F709BB"/>
    <w:rsid w:val="00F70B40"/>
    <w:rsid w:val="00F70B56"/>
    <w:rsid w:val="00F70BC4"/>
    <w:rsid w:val="00F70C73"/>
    <w:rsid w:val="00F70CAA"/>
    <w:rsid w:val="00F70D9F"/>
    <w:rsid w:val="00F70E66"/>
    <w:rsid w:val="00F70EB2"/>
    <w:rsid w:val="00F70EC0"/>
    <w:rsid w:val="00F70FE1"/>
    <w:rsid w:val="00F71060"/>
    <w:rsid w:val="00F71162"/>
    <w:rsid w:val="00F71193"/>
    <w:rsid w:val="00F711B0"/>
    <w:rsid w:val="00F714D8"/>
    <w:rsid w:val="00F7152C"/>
    <w:rsid w:val="00F71545"/>
    <w:rsid w:val="00F715AA"/>
    <w:rsid w:val="00F715ED"/>
    <w:rsid w:val="00F716AB"/>
    <w:rsid w:val="00F716C3"/>
    <w:rsid w:val="00F71869"/>
    <w:rsid w:val="00F718AC"/>
    <w:rsid w:val="00F718D8"/>
    <w:rsid w:val="00F71931"/>
    <w:rsid w:val="00F71A94"/>
    <w:rsid w:val="00F71A97"/>
    <w:rsid w:val="00F71AEA"/>
    <w:rsid w:val="00F71BCB"/>
    <w:rsid w:val="00F71BEA"/>
    <w:rsid w:val="00F71C50"/>
    <w:rsid w:val="00F71D6E"/>
    <w:rsid w:val="00F71E2A"/>
    <w:rsid w:val="00F71E33"/>
    <w:rsid w:val="00F71FB4"/>
    <w:rsid w:val="00F71FEB"/>
    <w:rsid w:val="00F72060"/>
    <w:rsid w:val="00F72256"/>
    <w:rsid w:val="00F7227B"/>
    <w:rsid w:val="00F722C9"/>
    <w:rsid w:val="00F7230E"/>
    <w:rsid w:val="00F7232C"/>
    <w:rsid w:val="00F7237E"/>
    <w:rsid w:val="00F72494"/>
    <w:rsid w:val="00F724A7"/>
    <w:rsid w:val="00F724A8"/>
    <w:rsid w:val="00F724C8"/>
    <w:rsid w:val="00F724DC"/>
    <w:rsid w:val="00F724E4"/>
    <w:rsid w:val="00F7258A"/>
    <w:rsid w:val="00F725BE"/>
    <w:rsid w:val="00F725D4"/>
    <w:rsid w:val="00F725E7"/>
    <w:rsid w:val="00F7266E"/>
    <w:rsid w:val="00F726AC"/>
    <w:rsid w:val="00F726B4"/>
    <w:rsid w:val="00F728E1"/>
    <w:rsid w:val="00F728F4"/>
    <w:rsid w:val="00F72950"/>
    <w:rsid w:val="00F72969"/>
    <w:rsid w:val="00F72A2B"/>
    <w:rsid w:val="00F72A3A"/>
    <w:rsid w:val="00F72A65"/>
    <w:rsid w:val="00F72B28"/>
    <w:rsid w:val="00F72B5E"/>
    <w:rsid w:val="00F72BD3"/>
    <w:rsid w:val="00F72CB8"/>
    <w:rsid w:val="00F72CD8"/>
    <w:rsid w:val="00F72DEB"/>
    <w:rsid w:val="00F72DF9"/>
    <w:rsid w:val="00F72E3F"/>
    <w:rsid w:val="00F72F83"/>
    <w:rsid w:val="00F72F89"/>
    <w:rsid w:val="00F72FE3"/>
    <w:rsid w:val="00F73008"/>
    <w:rsid w:val="00F730B0"/>
    <w:rsid w:val="00F730D2"/>
    <w:rsid w:val="00F731AE"/>
    <w:rsid w:val="00F73216"/>
    <w:rsid w:val="00F732A2"/>
    <w:rsid w:val="00F732CF"/>
    <w:rsid w:val="00F7330A"/>
    <w:rsid w:val="00F733BC"/>
    <w:rsid w:val="00F734DD"/>
    <w:rsid w:val="00F73548"/>
    <w:rsid w:val="00F737DA"/>
    <w:rsid w:val="00F738E0"/>
    <w:rsid w:val="00F7390E"/>
    <w:rsid w:val="00F73961"/>
    <w:rsid w:val="00F739B3"/>
    <w:rsid w:val="00F739F3"/>
    <w:rsid w:val="00F73A41"/>
    <w:rsid w:val="00F73A52"/>
    <w:rsid w:val="00F73A5E"/>
    <w:rsid w:val="00F73A8E"/>
    <w:rsid w:val="00F73B38"/>
    <w:rsid w:val="00F73B42"/>
    <w:rsid w:val="00F73B56"/>
    <w:rsid w:val="00F73B71"/>
    <w:rsid w:val="00F73BC0"/>
    <w:rsid w:val="00F73CF2"/>
    <w:rsid w:val="00F73D68"/>
    <w:rsid w:val="00F73D69"/>
    <w:rsid w:val="00F73E75"/>
    <w:rsid w:val="00F73FC1"/>
    <w:rsid w:val="00F7404F"/>
    <w:rsid w:val="00F740A1"/>
    <w:rsid w:val="00F740CF"/>
    <w:rsid w:val="00F741B9"/>
    <w:rsid w:val="00F741C1"/>
    <w:rsid w:val="00F7421F"/>
    <w:rsid w:val="00F7424F"/>
    <w:rsid w:val="00F74359"/>
    <w:rsid w:val="00F743D7"/>
    <w:rsid w:val="00F74427"/>
    <w:rsid w:val="00F74451"/>
    <w:rsid w:val="00F74477"/>
    <w:rsid w:val="00F7449C"/>
    <w:rsid w:val="00F744D8"/>
    <w:rsid w:val="00F744DA"/>
    <w:rsid w:val="00F74592"/>
    <w:rsid w:val="00F746E3"/>
    <w:rsid w:val="00F74732"/>
    <w:rsid w:val="00F74746"/>
    <w:rsid w:val="00F74789"/>
    <w:rsid w:val="00F74A59"/>
    <w:rsid w:val="00F74A9A"/>
    <w:rsid w:val="00F74B59"/>
    <w:rsid w:val="00F74BB1"/>
    <w:rsid w:val="00F74C2A"/>
    <w:rsid w:val="00F74CA0"/>
    <w:rsid w:val="00F74D00"/>
    <w:rsid w:val="00F74E71"/>
    <w:rsid w:val="00F74F1F"/>
    <w:rsid w:val="00F74F46"/>
    <w:rsid w:val="00F7505D"/>
    <w:rsid w:val="00F75342"/>
    <w:rsid w:val="00F75397"/>
    <w:rsid w:val="00F754A2"/>
    <w:rsid w:val="00F755CA"/>
    <w:rsid w:val="00F755E8"/>
    <w:rsid w:val="00F755EB"/>
    <w:rsid w:val="00F7562B"/>
    <w:rsid w:val="00F75634"/>
    <w:rsid w:val="00F75638"/>
    <w:rsid w:val="00F75677"/>
    <w:rsid w:val="00F75727"/>
    <w:rsid w:val="00F75802"/>
    <w:rsid w:val="00F7597B"/>
    <w:rsid w:val="00F759B5"/>
    <w:rsid w:val="00F75A48"/>
    <w:rsid w:val="00F75A5E"/>
    <w:rsid w:val="00F75B88"/>
    <w:rsid w:val="00F75BB6"/>
    <w:rsid w:val="00F75C27"/>
    <w:rsid w:val="00F75C2D"/>
    <w:rsid w:val="00F75C36"/>
    <w:rsid w:val="00F75C3F"/>
    <w:rsid w:val="00F75D29"/>
    <w:rsid w:val="00F75E0E"/>
    <w:rsid w:val="00F75E2B"/>
    <w:rsid w:val="00F75F0D"/>
    <w:rsid w:val="00F75F2B"/>
    <w:rsid w:val="00F75F52"/>
    <w:rsid w:val="00F75FB9"/>
    <w:rsid w:val="00F75FC7"/>
    <w:rsid w:val="00F760DE"/>
    <w:rsid w:val="00F761B0"/>
    <w:rsid w:val="00F761CC"/>
    <w:rsid w:val="00F761D1"/>
    <w:rsid w:val="00F761E1"/>
    <w:rsid w:val="00F76243"/>
    <w:rsid w:val="00F76256"/>
    <w:rsid w:val="00F76310"/>
    <w:rsid w:val="00F76457"/>
    <w:rsid w:val="00F7646F"/>
    <w:rsid w:val="00F765B9"/>
    <w:rsid w:val="00F76600"/>
    <w:rsid w:val="00F766F1"/>
    <w:rsid w:val="00F76753"/>
    <w:rsid w:val="00F76759"/>
    <w:rsid w:val="00F767C3"/>
    <w:rsid w:val="00F767D8"/>
    <w:rsid w:val="00F76845"/>
    <w:rsid w:val="00F768D4"/>
    <w:rsid w:val="00F7692E"/>
    <w:rsid w:val="00F76A08"/>
    <w:rsid w:val="00F76AA1"/>
    <w:rsid w:val="00F76ACF"/>
    <w:rsid w:val="00F76B3C"/>
    <w:rsid w:val="00F76CA2"/>
    <w:rsid w:val="00F76D5F"/>
    <w:rsid w:val="00F76E96"/>
    <w:rsid w:val="00F76EE0"/>
    <w:rsid w:val="00F76F55"/>
    <w:rsid w:val="00F76FA3"/>
    <w:rsid w:val="00F76FCF"/>
    <w:rsid w:val="00F77041"/>
    <w:rsid w:val="00F77071"/>
    <w:rsid w:val="00F77096"/>
    <w:rsid w:val="00F770A1"/>
    <w:rsid w:val="00F7724B"/>
    <w:rsid w:val="00F7725E"/>
    <w:rsid w:val="00F7732E"/>
    <w:rsid w:val="00F77384"/>
    <w:rsid w:val="00F77393"/>
    <w:rsid w:val="00F773C9"/>
    <w:rsid w:val="00F773E8"/>
    <w:rsid w:val="00F7744A"/>
    <w:rsid w:val="00F77482"/>
    <w:rsid w:val="00F77486"/>
    <w:rsid w:val="00F776B9"/>
    <w:rsid w:val="00F776DC"/>
    <w:rsid w:val="00F7770C"/>
    <w:rsid w:val="00F7774F"/>
    <w:rsid w:val="00F7775F"/>
    <w:rsid w:val="00F777F6"/>
    <w:rsid w:val="00F77901"/>
    <w:rsid w:val="00F779DD"/>
    <w:rsid w:val="00F779DF"/>
    <w:rsid w:val="00F77A05"/>
    <w:rsid w:val="00F77A16"/>
    <w:rsid w:val="00F77B76"/>
    <w:rsid w:val="00F77C46"/>
    <w:rsid w:val="00F77C60"/>
    <w:rsid w:val="00F77D39"/>
    <w:rsid w:val="00F77D6C"/>
    <w:rsid w:val="00F77D96"/>
    <w:rsid w:val="00F77F83"/>
    <w:rsid w:val="00F77FAC"/>
    <w:rsid w:val="00F78C52"/>
    <w:rsid w:val="00F79F22"/>
    <w:rsid w:val="00F800CB"/>
    <w:rsid w:val="00F80116"/>
    <w:rsid w:val="00F8016A"/>
    <w:rsid w:val="00F80183"/>
    <w:rsid w:val="00F801F1"/>
    <w:rsid w:val="00F80277"/>
    <w:rsid w:val="00F80346"/>
    <w:rsid w:val="00F80370"/>
    <w:rsid w:val="00F80421"/>
    <w:rsid w:val="00F80445"/>
    <w:rsid w:val="00F8045E"/>
    <w:rsid w:val="00F80497"/>
    <w:rsid w:val="00F805B0"/>
    <w:rsid w:val="00F805EA"/>
    <w:rsid w:val="00F805F3"/>
    <w:rsid w:val="00F806C1"/>
    <w:rsid w:val="00F806D5"/>
    <w:rsid w:val="00F8077A"/>
    <w:rsid w:val="00F8088E"/>
    <w:rsid w:val="00F808B4"/>
    <w:rsid w:val="00F8095E"/>
    <w:rsid w:val="00F809DB"/>
    <w:rsid w:val="00F80A5F"/>
    <w:rsid w:val="00F80A75"/>
    <w:rsid w:val="00F80A94"/>
    <w:rsid w:val="00F80AD1"/>
    <w:rsid w:val="00F80B17"/>
    <w:rsid w:val="00F80B8D"/>
    <w:rsid w:val="00F80BBC"/>
    <w:rsid w:val="00F80BD0"/>
    <w:rsid w:val="00F80C5A"/>
    <w:rsid w:val="00F80C5D"/>
    <w:rsid w:val="00F80C71"/>
    <w:rsid w:val="00F80CAC"/>
    <w:rsid w:val="00F80CDE"/>
    <w:rsid w:val="00F80D03"/>
    <w:rsid w:val="00F80DE4"/>
    <w:rsid w:val="00F80E36"/>
    <w:rsid w:val="00F80E50"/>
    <w:rsid w:val="00F80EC2"/>
    <w:rsid w:val="00F80F27"/>
    <w:rsid w:val="00F80FF8"/>
    <w:rsid w:val="00F810AB"/>
    <w:rsid w:val="00F810E5"/>
    <w:rsid w:val="00F811E6"/>
    <w:rsid w:val="00F81267"/>
    <w:rsid w:val="00F812D3"/>
    <w:rsid w:val="00F81314"/>
    <w:rsid w:val="00F81331"/>
    <w:rsid w:val="00F8133E"/>
    <w:rsid w:val="00F81340"/>
    <w:rsid w:val="00F81386"/>
    <w:rsid w:val="00F813C8"/>
    <w:rsid w:val="00F813E9"/>
    <w:rsid w:val="00F81424"/>
    <w:rsid w:val="00F814E2"/>
    <w:rsid w:val="00F816DD"/>
    <w:rsid w:val="00F8176A"/>
    <w:rsid w:val="00F81841"/>
    <w:rsid w:val="00F81856"/>
    <w:rsid w:val="00F818AE"/>
    <w:rsid w:val="00F818EC"/>
    <w:rsid w:val="00F8193F"/>
    <w:rsid w:val="00F81948"/>
    <w:rsid w:val="00F81A14"/>
    <w:rsid w:val="00F81A77"/>
    <w:rsid w:val="00F81A7E"/>
    <w:rsid w:val="00F81AD6"/>
    <w:rsid w:val="00F81B3C"/>
    <w:rsid w:val="00F81BFF"/>
    <w:rsid w:val="00F81C02"/>
    <w:rsid w:val="00F81CD1"/>
    <w:rsid w:val="00F81D92"/>
    <w:rsid w:val="00F81DB1"/>
    <w:rsid w:val="00F81E14"/>
    <w:rsid w:val="00F81E31"/>
    <w:rsid w:val="00F81E4C"/>
    <w:rsid w:val="00F81EA1"/>
    <w:rsid w:val="00F81EDA"/>
    <w:rsid w:val="00F81F9E"/>
    <w:rsid w:val="00F8208A"/>
    <w:rsid w:val="00F821FD"/>
    <w:rsid w:val="00F82272"/>
    <w:rsid w:val="00F82290"/>
    <w:rsid w:val="00F82347"/>
    <w:rsid w:val="00F82398"/>
    <w:rsid w:val="00F823D4"/>
    <w:rsid w:val="00F82413"/>
    <w:rsid w:val="00F82418"/>
    <w:rsid w:val="00F8244F"/>
    <w:rsid w:val="00F82483"/>
    <w:rsid w:val="00F82561"/>
    <w:rsid w:val="00F8258E"/>
    <w:rsid w:val="00F8271D"/>
    <w:rsid w:val="00F8273D"/>
    <w:rsid w:val="00F8278A"/>
    <w:rsid w:val="00F82967"/>
    <w:rsid w:val="00F829EC"/>
    <w:rsid w:val="00F829FF"/>
    <w:rsid w:val="00F82A50"/>
    <w:rsid w:val="00F82A95"/>
    <w:rsid w:val="00F82B93"/>
    <w:rsid w:val="00F82CA3"/>
    <w:rsid w:val="00F82F0C"/>
    <w:rsid w:val="00F82F5D"/>
    <w:rsid w:val="00F83052"/>
    <w:rsid w:val="00F830AF"/>
    <w:rsid w:val="00F830C4"/>
    <w:rsid w:val="00F83178"/>
    <w:rsid w:val="00F833B2"/>
    <w:rsid w:val="00F83408"/>
    <w:rsid w:val="00F83534"/>
    <w:rsid w:val="00F83599"/>
    <w:rsid w:val="00F835CD"/>
    <w:rsid w:val="00F835FD"/>
    <w:rsid w:val="00F836C3"/>
    <w:rsid w:val="00F8376A"/>
    <w:rsid w:val="00F837A9"/>
    <w:rsid w:val="00F83870"/>
    <w:rsid w:val="00F83920"/>
    <w:rsid w:val="00F83928"/>
    <w:rsid w:val="00F839EE"/>
    <w:rsid w:val="00F83A17"/>
    <w:rsid w:val="00F83A32"/>
    <w:rsid w:val="00F83A86"/>
    <w:rsid w:val="00F83B82"/>
    <w:rsid w:val="00F83CCE"/>
    <w:rsid w:val="00F83FA2"/>
    <w:rsid w:val="00F8402C"/>
    <w:rsid w:val="00F840CA"/>
    <w:rsid w:val="00F840D2"/>
    <w:rsid w:val="00F84104"/>
    <w:rsid w:val="00F84117"/>
    <w:rsid w:val="00F84164"/>
    <w:rsid w:val="00F842ED"/>
    <w:rsid w:val="00F842FC"/>
    <w:rsid w:val="00F84421"/>
    <w:rsid w:val="00F84434"/>
    <w:rsid w:val="00F84456"/>
    <w:rsid w:val="00F84474"/>
    <w:rsid w:val="00F844A1"/>
    <w:rsid w:val="00F844B5"/>
    <w:rsid w:val="00F844EE"/>
    <w:rsid w:val="00F8459E"/>
    <w:rsid w:val="00F8462F"/>
    <w:rsid w:val="00F848DF"/>
    <w:rsid w:val="00F8499F"/>
    <w:rsid w:val="00F849D8"/>
    <w:rsid w:val="00F849DA"/>
    <w:rsid w:val="00F849E9"/>
    <w:rsid w:val="00F84A29"/>
    <w:rsid w:val="00F84BA0"/>
    <w:rsid w:val="00F84C98"/>
    <w:rsid w:val="00F84D9C"/>
    <w:rsid w:val="00F84DC9"/>
    <w:rsid w:val="00F84E7F"/>
    <w:rsid w:val="00F84E95"/>
    <w:rsid w:val="00F84F4B"/>
    <w:rsid w:val="00F84FB4"/>
    <w:rsid w:val="00F84FD2"/>
    <w:rsid w:val="00F85162"/>
    <w:rsid w:val="00F8516A"/>
    <w:rsid w:val="00F851E2"/>
    <w:rsid w:val="00F85256"/>
    <w:rsid w:val="00F85484"/>
    <w:rsid w:val="00F85546"/>
    <w:rsid w:val="00F856B5"/>
    <w:rsid w:val="00F8573F"/>
    <w:rsid w:val="00F857C7"/>
    <w:rsid w:val="00F8584A"/>
    <w:rsid w:val="00F8586E"/>
    <w:rsid w:val="00F85931"/>
    <w:rsid w:val="00F85A09"/>
    <w:rsid w:val="00F85B00"/>
    <w:rsid w:val="00F85B54"/>
    <w:rsid w:val="00F85B91"/>
    <w:rsid w:val="00F85BBB"/>
    <w:rsid w:val="00F85BFA"/>
    <w:rsid w:val="00F85C02"/>
    <w:rsid w:val="00F85E65"/>
    <w:rsid w:val="00F85FBA"/>
    <w:rsid w:val="00F8601D"/>
    <w:rsid w:val="00F86055"/>
    <w:rsid w:val="00F860F6"/>
    <w:rsid w:val="00F86205"/>
    <w:rsid w:val="00F86228"/>
    <w:rsid w:val="00F8628F"/>
    <w:rsid w:val="00F86423"/>
    <w:rsid w:val="00F86428"/>
    <w:rsid w:val="00F86553"/>
    <w:rsid w:val="00F86658"/>
    <w:rsid w:val="00F866B6"/>
    <w:rsid w:val="00F866BF"/>
    <w:rsid w:val="00F866D7"/>
    <w:rsid w:val="00F86A1E"/>
    <w:rsid w:val="00F86A60"/>
    <w:rsid w:val="00F86ADA"/>
    <w:rsid w:val="00F86BC5"/>
    <w:rsid w:val="00F86BD3"/>
    <w:rsid w:val="00F86CD0"/>
    <w:rsid w:val="00F86CD7"/>
    <w:rsid w:val="00F86CFB"/>
    <w:rsid w:val="00F86DB6"/>
    <w:rsid w:val="00F86DC6"/>
    <w:rsid w:val="00F86E53"/>
    <w:rsid w:val="00F86F02"/>
    <w:rsid w:val="00F87186"/>
    <w:rsid w:val="00F8722F"/>
    <w:rsid w:val="00F87344"/>
    <w:rsid w:val="00F8738D"/>
    <w:rsid w:val="00F87399"/>
    <w:rsid w:val="00F873CB"/>
    <w:rsid w:val="00F875A6"/>
    <w:rsid w:val="00F875C7"/>
    <w:rsid w:val="00F875DD"/>
    <w:rsid w:val="00F87605"/>
    <w:rsid w:val="00F87816"/>
    <w:rsid w:val="00F8781C"/>
    <w:rsid w:val="00F878E8"/>
    <w:rsid w:val="00F878ED"/>
    <w:rsid w:val="00F87A4A"/>
    <w:rsid w:val="00F87AE4"/>
    <w:rsid w:val="00F87AE5"/>
    <w:rsid w:val="00F87AF2"/>
    <w:rsid w:val="00F87BD7"/>
    <w:rsid w:val="00F87C57"/>
    <w:rsid w:val="00F87C8B"/>
    <w:rsid w:val="00F87D17"/>
    <w:rsid w:val="00F87D1C"/>
    <w:rsid w:val="00F87DF5"/>
    <w:rsid w:val="00F87E8D"/>
    <w:rsid w:val="00F87F05"/>
    <w:rsid w:val="00F87F5F"/>
    <w:rsid w:val="00F87FBD"/>
    <w:rsid w:val="00F90014"/>
    <w:rsid w:val="00F9024D"/>
    <w:rsid w:val="00F90396"/>
    <w:rsid w:val="00F903C8"/>
    <w:rsid w:val="00F903F1"/>
    <w:rsid w:val="00F903F2"/>
    <w:rsid w:val="00F90435"/>
    <w:rsid w:val="00F9048F"/>
    <w:rsid w:val="00F905E9"/>
    <w:rsid w:val="00F906FC"/>
    <w:rsid w:val="00F9071C"/>
    <w:rsid w:val="00F9072C"/>
    <w:rsid w:val="00F9078C"/>
    <w:rsid w:val="00F907FB"/>
    <w:rsid w:val="00F9080C"/>
    <w:rsid w:val="00F908CC"/>
    <w:rsid w:val="00F90930"/>
    <w:rsid w:val="00F90979"/>
    <w:rsid w:val="00F909B6"/>
    <w:rsid w:val="00F909FD"/>
    <w:rsid w:val="00F90ABC"/>
    <w:rsid w:val="00F90ACA"/>
    <w:rsid w:val="00F90AD5"/>
    <w:rsid w:val="00F90B9B"/>
    <w:rsid w:val="00F90C5F"/>
    <w:rsid w:val="00F90D06"/>
    <w:rsid w:val="00F90DD9"/>
    <w:rsid w:val="00F90DF2"/>
    <w:rsid w:val="00F90E42"/>
    <w:rsid w:val="00F90E72"/>
    <w:rsid w:val="00F90F27"/>
    <w:rsid w:val="00F90F44"/>
    <w:rsid w:val="00F90FAA"/>
    <w:rsid w:val="00F90FCA"/>
    <w:rsid w:val="00F90FE5"/>
    <w:rsid w:val="00F9101A"/>
    <w:rsid w:val="00F9102C"/>
    <w:rsid w:val="00F910A3"/>
    <w:rsid w:val="00F910E9"/>
    <w:rsid w:val="00F9123F"/>
    <w:rsid w:val="00F91245"/>
    <w:rsid w:val="00F91340"/>
    <w:rsid w:val="00F913EE"/>
    <w:rsid w:val="00F91405"/>
    <w:rsid w:val="00F91464"/>
    <w:rsid w:val="00F914C0"/>
    <w:rsid w:val="00F91573"/>
    <w:rsid w:val="00F915BC"/>
    <w:rsid w:val="00F9163B"/>
    <w:rsid w:val="00F9166D"/>
    <w:rsid w:val="00F9172E"/>
    <w:rsid w:val="00F91755"/>
    <w:rsid w:val="00F91764"/>
    <w:rsid w:val="00F917F2"/>
    <w:rsid w:val="00F9184E"/>
    <w:rsid w:val="00F918DF"/>
    <w:rsid w:val="00F91956"/>
    <w:rsid w:val="00F9196E"/>
    <w:rsid w:val="00F91A81"/>
    <w:rsid w:val="00F91A97"/>
    <w:rsid w:val="00F91AB0"/>
    <w:rsid w:val="00F91B05"/>
    <w:rsid w:val="00F91B39"/>
    <w:rsid w:val="00F91CF4"/>
    <w:rsid w:val="00F91EC2"/>
    <w:rsid w:val="00F91F70"/>
    <w:rsid w:val="00F9201A"/>
    <w:rsid w:val="00F9203D"/>
    <w:rsid w:val="00F92054"/>
    <w:rsid w:val="00F92097"/>
    <w:rsid w:val="00F92114"/>
    <w:rsid w:val="00F921EB"/>
    <w:rsid w:val="00F9226A"/>
    <w:rsid w:val="00F92270"/>
    <w:rsid w:val="00F922A5"/>
    <w:rsid w:val="00F922C8"/>
    <w:rsid w:val="00F922D1"/>
    <w:rsid w:val="00F923B3"/>
    <w:rsid w:val="00F9242E"/>
    <w:rsid w:val="00F92430"/>
    <w:rsid w:val="00F924D9"/>
    <w:rsid w:val="00F9251B"/>
    <w:rsid w:val="00F925C7"/>
    <w:rsid w:val="00F9268E"/>
    <w:rsid w:val="00F926C1"/>
    <w:rsid w:val="00F9288F"/>
    <w:rsid w:val="00F9298D"/>
    <w:rsid w:val="00F92A8A"/>
    <w:rsid w:val="00F92AC1"/>
    <w:rsid w:val="00F92B2A"/>
    <w:rsid w:val="00F92B38"/>
    <w:rsid w:val="00F92C6B"/>
    <w:rsid w:val="00F92CCD"/>
    <w:rsid w:val="00F92D1F"/>
    <w:rsid w:val="00F92D43"/>
    <w:rsid w:val="00F92D91"/>
    <w:rsid w:val="00F92E00"/>
    <w:rsid w:val="00F92E81"/>
    <w:rsid w:val="00F92FF2"/>
    <w:rsid w:val="00F93060"/>
    <w:rsid w:val="00F930A4"/>
    <w:rsid w:val="00F930B4"/>
    <w:rsid w:val="00F930D2"/>
    <w:rsid w:val="00F9316B"/>
    <w:rsid w:val="00F93199"/>
    <w:rsid w:val="00F9319D"/>
    <w:rsid w:val="00F932EC"/>
    <w:rsid w:val="00F9333A"/>
    <w:rsid w:val="00F9351F"/>
    <w:rsid w:val="00F9355C"/>
    <w:rsid w:val="00F93561"/>
    <w:rsid w:val="00F935BC"/>
    <w:rsid w:val="00F93713"/>
    <w:rsid w:val="00F9393F"/>
    <w:rsid w:val="00F93986"/>
    <w:rsid w:val="00F93A0D"/>
    <w:rsid w:val="00F93AA6"/>
    <w:rsid w:val="00F93B5B"/>
    <w:rsid w:val="00F93CB1"/>
    <w:rsid w:val="00F93D2B"/>
    <w:rsid w:val="00F93DA4"/>
    <w:rsid w:val="00F93DB3"/>
    <w:rsid w:val="00F93E37"/>
    <w:rsid w:val="00F93EF4"/>
    <w:rsid w:val="00F93F6D"/>
    <w:rsid w:val="00F93FE9"/>
    <w:rsid w:val="00F940C7"/>
    <w:rsid w:val="00F94208"/>
    <w:rsid w:val="00F943B4"/>
    <w:rsid w:val="00F944BE"/>
    <w:rsid w:val="00F94516"/>
    <w:rsid w:val="00F94520"/>
    <w:rsid w:val="00F9472F"/>
    <w:rsid w:val="00F94793"/>
    <w:rsid w:val="00F947F1"/>
    <w:rsid w:val="00F9482D"/>
    <w:rsid w:val="00F94882"/>
    <w:rsid w:val="00F94992"/>
    <w:rsid w:val="00F94A8E"/>
    <w:rsid w:val="00F94CA1"/>
    <w:rsid w:val="00F94CC5"/>
    <w:rsid w:val="00F94D2F"/>
    <w:rsid w:val="00F94D75"/>
    <w:rsid w:val="00F94E0D"/>
    <w:rsid w:val="00F94E5D"/>
    <w:rsid w:val="00F94EFF"/>
    <w:rsid w:val="00F94F87"/>
    <w:rsid w:val="00F94FF1"/>
    <w:rsid w:val="00F95126"/>
    <w:rsid w:val="00F95133"/>
    <w:rsid w:val="00F95187"/>
    <w:rsid w:val="00F954C8"/>
    <w:rsid w:val="00F95566"/>
    <w:rsid w:val="00F955A0"/>
    <w:rsid w:val="00F9572E"/>
    <w:rsid w:val="00F957A0"/>
    <w:rsid w:val="00F957A3"/>
    <w:rsid w:val="00F95833"/>
    <w:rsid w:val="00F958C9"/>
    <w:rsid w:val="00F95917"/>
    <w:rsid w:val="00F95A7F"/>
    <w:rsid w:val="00F95B6E"/>
    <w:rsid w:val="00F95BA4"/>
    <w:rsid w:val="00F95C26"/>
    <w:rsid w:val="00F95CA9"/>
    <w:rsid w:val="00F95CB3"/>
    <w:rsid w:val="00F95CE7"/>
    <w:rsid w:val="00F95D05"/>
    <w:rsid w:val="00F95D0C"/>
    <w:rsid w:val="00F95D4D"/>
    <w:rsid w:val="00F95F07"/>
    <w:rsid w:val="00F95F25"/>
    <w:rsid w:val="00F95F2B"/>
    <w:rsid w:val="00F95FB0"/>
    <w:rsid w:val="00F95FB3"/>
    <w:rsid w:val="00F96172"/>
    <w:rsid w:val="00F961A7"/>
    <w:rsid w:val="00F9629F"/>
    <w:rsid w:val="00F962CE"/>
    <w:rsid w:val="00F962D4"/>
    <w:rsid w:val="00F96440"/>
    <w:rsid w:val="00F9666F"/>
    <w:rsid w:val="00F9679D"/>
    <w:rsid w:val="00F9688C"/>
    <w:rsid w:val="00F968D5"/>
    <w:rsid w:val="00F9694C"/>
    <w:rsid w:val="00F96982"/>
    <w:rsid w:val="00F96A04"/>
    <w:rsid w:val="00F96BAD"/>
    <w:rsid w:val="00F96C12"/>
    <w:rsid w:val="00F96CC0"/>
    <w:rsid w:val="00F96CDD"/>
    <w:rsid w:val="00F96D2C"/>
    <w:rsid w:val="00F96D4A"/>
    <w:rsid w:val="00F96DC2"/>
    <w:rsid w:val="00F96E29"/>
    <w:rsid w:val="00F96E5F"/>
    <w:rsid w:val="00F96EC6"/>
    <w:rsid w:val="00F96F78"/>
    <w:rsid w:val="00F97094"/>
    <w:rsid w:val="00F970BF"/>
    <w:rsid w:val="00F971DA"/>
    <w:rsid w:val="00F9723F"/>
    <w:rsid w:val="00F9729D"/>
    <w:rsid w:val="00F972FA"/>
    <w:rsid w:val="00F9734C"/>
    <w:rsid w:val="00F974BB"/>
    <w:rsid w:val="00F974C9"/>
    <w:rsid w:val="00F9752C"/>
    <w:rsid w:val="00F975AE"/>
    <w:rsid w:val="00F9760A"/>
    <w:rsid w:val="00F9761E"/>
    <w:rsid w:val="00F977A3"/>
    <w:rsid w:val="00F97864"/>
    <w:rsid w:val="00F978AB"/>
    <w:rsid w:val="00F978FC"/>
    <w:rsid w:val="00F9797A"/>
    <w:rsid w:val="00F97ACB"/>
    <w:rsid w:val="00F97AD9"/>
    <w:rsid w:val="00F97B59"/>
    <w:rsid w:val="00F97BD7"/>
    <w:rsid w:val="00F97C62"/>
    <w:rsid w:val="00F97C75"/>
    <w:rsid w:val="00F97CCF"/>
    <w:rsid w:val="00F97CD6"/>
    <w:rsid w:val="00FA005E"/>
    <w:rsid w:val="00FA00D2"/>
    <w:rsid w:val="00FA0162"/>
    <w:rsid w:val="00FA0168"/>
    <w:rsid w:val="00FA019F"/>
    <w:rsid w:val="00FA01E7"/>
    <w:rsid w:val="00FA0206"/>
    <w:rsid w:val="00FA025B"/>
    <w:rsid w:val="00FA033A"/>
    <w:rsid w:val="00FA033C"/>
    <w:rsid w:val="00FA038B"/>
    <w:rsid w:val="00FA0569"/>
    <w:rsid w:val="00FA05F2"/>
    <w:rsid w:val="00FA05F9"/>
    <w:rsid w:val="00FA06CE"/>
    <w:rsid w:val="00FA0735"/>
    <w:rsid w:val="00FA0757"/>
    <w:rsid w:val="00FA0764"/>
    <w:rsid w:val="00FA07B0"/>
    <w:rsid w:val="00FA07E4"/>
    <w:rsid w:val="00FA0845"/>
    <w:rsid w:val="00FA0926"/>
    <w:rsid w:val="00FA093E"/>
    <w:rsid w:val="00FA09BA"/>
    <w:rsid w:val="00FA0A01"/>
    <w:rsid w:val="00FA0A4D"/>
    <w:rsid w:val="00FA0AB6"/>
    <w:rsid w:val="00FA0D7F"/>
    <w:rsid w:val="00FA0DB1"/>
    <w:rsid w:val="00FA0E2C"/>
    <w:rsid w:val="00FA0F02"/>
    <w:rsid w:val="00FA0F0B"/>
    <w:rsid w:val="00FA0F79"/>
    <w:rsid w:val="00FA0F8F"/>
    <w:rsid w:val="00FA0F9C"/>
    <w:rsid w:val="00FA0FFA"/>
    <w:rsid w:val="00FA104A"/>
    <w:rsid w:val="00FA108A"/>
    <w:rsid w:val="00FA110B"/>
    <w:rsid w:val="00FA12EF"/>
    <w:rsid w:val="00FA1306"/>
    <w:rsid w:val="00FA1410"/>
    <w:rsid w:val="00FA1487"/>
    <w:rsid w:val="00FA15AB"/>
    <w:rsid w:val="00FA15FF"/>
    <w:rsid w:val="00FA164C"/>
    <w:rsid w:val="00FA170F"/>
    <w:rsid w:val="00FA1744"/>
    <w:rsid w:val="00FA17F9"/>
    <w:rsid w:val="00FA1868"/>
    <w:rsid w:val="00FA18BA"/>
    <w:rsid w:val="00FA1A04"/>
    <w:rsid w:val="00FA1CB4"/>
    <w:rsid w:val="00FA1D4F"/>
    <w:rsid w:val="00FA1D63"/>
    <w:rsid w:val="00FA1E5C"/>
    <w:rsid w:val="00FA1E5E"/>
    <w:rsid w:val="00FA1E61"/>
    <w:rsid w:val="00FA1E69"/>
    <w:rsid w:val="00FA1E91"/>
    <w:rsid w:val="00FA1EE0"/>
    <w:rsid w:val="00FA1F40"/>
    <w:rsid w:val="00FA1F57"/>
    <w:rsid w:val="00FA1F82"/>
    <w:rsid w:val="00FA1FF3"/>
    <w:rsid w:val="00FA2003"/>
    <w:rsid w:val="00FA206F"/>
    <w:rsid w:val="00FA20A8"/>
    <w:rsid w:val="00FA211F"/>
    <w:rsid w:val="00FA2162"/>
    <w:rsid w:val="00FA2292"/>
    <w:rsid w:val="00FA22A2"/>
    <w:rsid w:val="00FA233B"/>
    <w:rsid w:val="00FA23DC"/>
    <w:rsid w:val="00FA2408"/>
    <w:rsid w:val="00FA241A"/>
    <w:rsid w:val="00FA24E5"/>
    <w:rsid w:val="00FA2512"/>
    <w:rsid w:val="00FA254D"/>
    <w:rsid w:val="00FA26B4"/>
    <w:rsid w:val="00FA26DE"/>
    <w:rsid w:val="00FA27CD"/>
    <w:rsid w:val="00FA29DB"/>
    <w:rsid w:val="00FA2BD0"/>
    <w:rsid w:val="00FA2BDA"/>
    <w:rsid w:val="00FA2C12"/>
    <w:rsid w:val="00FA2D6A"/>
    <w:rsid w:val="00FA2DB4"/>
    <w:rsid w:val="00FA2DC0"/>
    <w:rsid w:val="00FA2DD1"/>
    <w:rsid w:val="00FA2E1E"/>
    <w:rsid w:val="00FA2E2A"/>
    <w:rsid w:val="00FA2E47"/>
    <w:rsid w:val="00FA2EEC"/>
    <w:rsid w:val="00FA2FDE"/>
    <w:rsid w:val="00FA305D"/>
    <w:rsid w:val="00FA321C"/>
    <w:rsid w:val="00FA3265"/>
    <w:rsid w:val="00FA32C8"/>
    <w:rsid w:val="00FA3308"/>
    <w:rsid w:val="00FA3326"/>
    <w:rsid w:val="00FA333D"/>
    <w:rsid w:val="00FA3468"/>
    <w:rsid w:val="00FA3588"/>
    <w:rsid w:val="00FA3591"/>
    <w:rsid w:val="00FA35E5"/>
    <w:rsid w:val="00FA35E8"/>
    <w:rsid w:val="00FA37BB"/>
    <w:rsid w:val="00FA37E1"/>
    <w:rsid w:val="00FA389A"/>
    <w:rsid w:val="00FA38DB"/>
    <w:rsid w:val="00FA39F7"/>
    <w:rsid w:val="00FA3A2A"/>
    <w:rsid w:val="00FA3AE2"/>
    <w:rsid w:val="00FA3AFC"/>
    <w:rsid w:val="00FA3EEC"/>
    <w:rsid w:val="00FA3F94"/>
    <w:rsid w:val="00FA403A"/>
    <w:rsid w:val="00FA4058"/>
    <w:rsid w:val="00FA40FD"/>
    <w:rsid w:val="00FA42E0"/>
    <w:rsid w:val="00FA433A"/>
    <w:rsid w:val="00FA4354"/>
    <w:rsid w:val="00FA4413"/>
    <w:rsid w:val="00FA4475"/>
    <w:rsid w:val="00FA448D"/>
    <w:rsid w:val="00FA4538"/>
    <w:rsid w:val="00FA453F"/>
    <w:rsid w:val="00FA4540"/>
    <w:rsid w:val="00FA4551"/>
    <w:rsid w:val="00FA4571"/>
    <w:rsid w:val="00FA458C"/>
    <w:rsid w:val="00FA45EE"/>
    <w:rsid w:val="00FA4637"/>
    <w:rsid w:val="00FA4667"/>
    <w:rsid w:val="00FA4670"/>
    <w:rsid w:val="00FA46A9"/>
    <w:rsid w:val="00FA4761"/>
    <w:rsid w:val="00FA482A"/>
    <w:rsid w:val="00FA489A"/>
    <w:rsid w:val="00FA48A0"/>
    <w:rsid w:val="00FA498C"/>
    <w:rsid w:val="00FA4A05"/>
    <w:rsid w:val="00FA4A74"/>
    <w:rsid w:val="00FA4B3C"/>
    <w:rsid w:val="00FA4C4F"/>
    <w:rsid w:val="00FA4D46"/>
    <w:rsid w:val="00FA4D82"/>
    <w:rsid w:val="00FA4E85"/>
    <w:rsid w:val="00FA4F50"/>
    <w:rsid w:val="00FA4F8A"/>
    <w:rsid w:val="00FA4FA4"/>
    <w:rsid w:val="00FA5027"/>
    <w:rsid w:val="00FA504B"/>
    <w:rsid w:val="00FA5148"/>
    <w:rsid w:val="00FA5162"/>
    <w:rsid w:val="00FA51C9"/>
    <w:rsid w:val="00FA51D2"/>
    <w:rsid w:val="00FA5209"/>
    <w:rsid w:val="00FA52CB"/>
    <w:rsid w:val="00FA5344"/>
    <w:rsid w:val="00FA5376"/>
    <w:rsid w:val="00FA538C"/>
    <w:rsid w:val="00FA53DC"/>
    <w:rsid w:val="00FA53F5"/>
    <w:rsid w:val="00FA5474"/>
    <w:rsid w:val="00FA547E"/>
    <w:rsid w:val="00FA553A"/>
    <w:rsid w:val="00FA5547"/>
    <w:rsid w:val="00FA5612"/>
    <w:rsid w:val="00FA562F"/>
    <w:rsid w:val="00FA56C1"/>
    <w:rsid w:val="00FA56E0"/>
    <w:rsid w:val="00FA59BF"/>
    <w:rsid w:val="00FA5A07"/>
    <w:rsid w:val="00FA5A25"/>
    <w:rsid w:val="00FA5A5E"/>
    <w:rsid w:val="00FA5A6D"/>
    <w:rsid w:val="00FA5AC8"/>
    <w:rsid w:val="00FA5B83"/>
    <w:rsid w:val="00FA5B98"/>
    <w:rsid w:val="00FA5C89"/>
    <w:rsid w:val="00FA5D65"/>
    <w:rsid w:val="00FA5DF2"/>
    <w:rsid w:val="00FA5E3C"/>
    <w:rsid w:val="00FA5F02"/>
    <w:rsid w:val="00FA5F76"/>
    <w:rsid w:val="00FA60BF"/>
    <w:rsid w:val="00FA6140"/>
    <w:rsid w:val="00FA621A"/>
    <w:rsid w:val="00FA6390"/>
    <w:rsid w:val="00FA63A7"/>
    <w:rsid w:val="00FA63B2"/>
    <w:rsid w:val="00FA6475"/>
    <w:rsid w:val="00FA6482"/>
    <w:rsid w:val="00FA65F9"/>
    <w:rsid w:val="00FA6784"/>
    <w:rsid w:val="00FA68CA"/>
    <w:rsid w:val="00FA698D"/>
    <w:rsid w:val="00FA699E"/>
    <w:rsid w:val="00FA6A0C"/>
    <w:rsid w:val="00FA6AA4"/>
    <w:rsid w:val="00FA6B0A"/>
    <w:rsid w:val="00FA6B64"/>
    <w:rsid w:val="00FA6CD1"/>
    <w:rsid w:val="00FA6DAD"/>
    <w:rsid w:val="00FA6DD8"/>
    <w:rsid w:val="00FA6DDD"/>
    <w:rsid w:val="00FA6ECA"/>
    <w:rsid w:val="00FA6EE8"/>
    <w:rsid w:val="00FA7036"/>
    <w:rsid w:val="00FA710C"/>
    <w:rsid w:val="00FA7129"/>
    <w:rsid w:val="00FA7190"/>
    <w:rsid w:val="00FA7305"/>
    <w:rsid w:val="00FA739B"/>
    <w:rsid w:val="00FA73B4"/>
    <w:rsid w:val="00FA7466"/>
    <w:rsid w:val="00FA7521"/>
    <w:rsid w:val="00FA75A2"/>
    <w:rsid w:val="00FA75B0"/>
    <w:rsid w:val="00FA75BC"/>
    <w:rsid w:val="00FA75CE"/>
    <w:rsid w:val="00FA75D6"/>
    <w:rsid w:val="00FA765C"/>
    <w:rsid w:val="00FA76D4"/>
    <w:rsid w:val="00FA76DD"/>
    <w:rsid w:val="00FA7788"/>
    <w:rsid w:val="00FA789E"/>
    <w:rsid w:val="00FA792A"/>
    <w:rsid w:val="00FA79B1"/>
    <w:rsid w:val="00FA79F1"/>
    <w:rsid w:val="00FA7AF3"/>
    <w:rsid w:val="00FA7B31"/>
    <w:rsid w:val="00FA7B35"/>
    <w:rsid w:val="00FA7B5A"/>
    <w:rsid w:val="00FA7B92"/>
    <w:rsid w:val="00FA7BB6"/>
    <w:rsid w:val="00FA7C93"/>
    <w:rsid w:val="00FA7CC2"/>
    <w:rsid w:val="00FA7E25"/>
    <w:rsid w:val="00FA7E57"/>
    <w:rsid w:val="00FA7ECC"/>
    <w:rsid w:val="00FA7F8A"/>
    <w:rsid w:val="00FA7FD2"/>
    <w:rsid w:val="00FAC3D0"/>
    <w:rsid w:val="00FB00F4"/>
    <w:rsid w:val="00FB02F9"/>
    <w:rsid w:val="00FB0350"/>
    <w:rsid w:val="00FB041F"/>
    <w:rsid w:val="00FB04FF"/>
    <w:rsid w:val="00FB053C"/>
    <w:rsid w:val="00FB059B"/>
    <w:rsid w:val="00FB05CE"/>
    <w:rsid w:val="00FB0612"/>
    <w:rsid w:val="00FB0646"/>
    <w:rsid w:val="00FB0693"/>
    <w:rsid w:val="00FB06BC"/>
    <w:rsid w:val="00FB0723"/>
    <w:rsid w:val="00FB073F"/>
    <w:rsid w:val="00FB0928"/>
    <w:rsid w:val="00FB092A"/>
    <w:rsid w:val="00FB09C6"/>
    <w:rsid w:val="00FB0A5C"/>
    <w:rsid w:val="00FB0BE0"/>
    <w:rsid w:val="00FB0D51"/>
    <w:rsid w:val="00FB0D72"/>
    <w:rsid w:val="00FB0E68"/>
    <w:rsid w:val="00FB0E87"/>
    <w:rsid w:val="00FB0F0E"/>
    <w:rsid w:val="00FB0F2B"/>
    <w:rsid w:val="00FB0F84"/>
    <w:rsid w:val="00FB102C"/>
    <w:rsid w:val="00FB11D5"/>
    <w:rsid w:val="00FB11DD"/>
    <w:rsid w:val="00FB122B"/>
    <w:rsid w:val="00FB1284"/>
    <w:rsid w:val="00FB1395"/>
    <w:rsid w:val="00FB13A8"/>
    <w:rsid w:val="00FB157B"/>
    <w:rsid w:val="00FB15E4"/>
    <w:rsid w:val="00FB16DC"/>
    <w:rsid w:val="00FB16DF"/>
    <w:rsid w:val="00FB172D"/>
    <w:rsid w:val="00FB18FD"/>
    <w:rsid w:val="00FB1946"/>
    <w:rsid w:val="00FB1A4E"/>
    <w:rsid w:val="00FB1A92"/>
    <w:rsid w:val="00FB1AA9"/>
    <w:rsid w:val="00FB1ACD"/>
    <w:rsid w:val="00FB1BA0"/>
    <w:rsid w:val="00FB1BE8"/>
    <w:rsid w:val="00FB1C0C"/>
    <w:rsid w:val="00FB1C65"/>
    <w:rsid w:val="00FB1D16"/>
    <w:rsid w:val="00FB1D65"/>
    <w:rsid w:val="00FB1DB5"/>
    <w:rsid w:val="00FB1E05"/>
    <w:rsid w:val="00FB1F3F"/>
    <w:rsid w:val="00FB200E"/>
    <w:rsid w:val="00FB209B"/>
    <w:rsid w:val="00FB20FE"/>
    <w:rsid w:val="00FB2128"/>
    <w:rsid w:val="00FB2387"/>
    <w:rsid w:val="00FB2403"/>
    <w:rsid w:val="00FB2483"/>
    <w:rsid w:val="00FB2484"/>
    <w:rsid w:val="00FB24AA"/>
    <w:rsid w:val="00FB24BB"/>
    <w:rsid w:val="00FB24C4"/>
    <w:rsid w:val="00FB24CF"/>
    <w:rsid w:val="00FB24D6"/>
    <w:rsid w:val="00FB2593"/>
    <w:rsid w:val="00FB2599"/>
    <w:rsid w:val="00FB260B"/>
    <w:rsid w:val="00FB29E0"/>
    <w:rsid w:val="00FB2A0B"/>
    <w:rsid w:val="00FB2A57"/>
    <w:rsid w:val="00FB2B6D"/>
    <w:rsid w:val="00FB2BA0"/>
    <w:rsid w:val="00FB2BA9"/>
    <w:rsid w:val="00FB2C4F"/>
    <w:rsid w:val="00FB2E1A"/>
    <w:rsid w:val="00FB2E70"/>
    <w:rsid w:val="00FB2EF2"/>
    <w:rsid w:val="00FB2EFA"/>
    <w:rsid w:val="00FB2FE9"/>
    <w:rsid w:val="00FB30FC"/>
    <w:rsid w:val="00FB3106"/>
    <w:rsid w:val="00FB311A"/>
    <w:rsid w:val="00FB3143"/>
    <w:rsid w:val="00FB31A2"/>
    <w:rsid w:val="00FB31D1"/>
    <w:rsid w:val="00FB3269"/>
    <w:rsid w:val="00FB3288"/>
    <w:rsid w:val="00FB3355"/>
    <w:rsid w:val="00FB33FA"/>
    <w:rsid w:val="00FB3400"/>
    <w:rsid w:val="00FB341A"/>
    <w:rsid w:val="00FB3483"/>
    <w:rsid w:val="00FB3495"/>
    <w:rsid w:val="00FB363C"/>
    <w:rsid w:val="00FB3765"/>
    <w:rsid w:val="00FB381D"/>
    <w:rsid w:val="00FB3861"/>
    <w:rsid w:val="00FB3888"/>
    <w:rsid w:val="00FB39DA"/>
    <w:rsid w:val="00FB3A29"/>
    <w:rsid w:val="00FB3BC9"/>
    <w:rsid w:val="00FB3C01"/>
    <w:rsid w:val="00FB3CDD"/>
    <w:rsid w:val="00FB3DC1"/>
    <w:rsid w:val="00FB3E32"/>
    <w:rsid w:val="00FB3EC4"/>
    <w:rsid w:val="00FB3FC7"/>
    <w:rsid w:val="00FB4027"/>
    <w:rsid w:val="00FB4150"/>
    <w:rsid w:val="00FB4187"/>
    <w:rsid w:val="00FB41DD"/>
    <w:rsid w:val="00FB41E2"/>
    <w:rsid w:val="00FB42A3"/>
    <w:rsid w:val="00FB4380"/>
    <w:rsid w:val="00FB43AF"/>
    <w:rsid w:val="00FB43BF"/>
    <w:rsid w:val="00FB4465"/>
    <w:rsid w:val="00FB45FC"/>
    <w:rsid w:val="00FB46E8"/>
    <w:rsid w:val="00FB475D"/>
    <w:rsid w:val="00FB476E"/>
    <w:rsid w:val="00FB479A"/>
    <w:rsid w:val="00FB4809"/>
    <w:rsid w:val="00FB4831"/>
    <w:rsid w:val="00FB4880"/>
    <w:rsid w:val="00FB4899"/>
    <w:rsid w:val="00FB489B"/>
    <w:rsid w:val="00FB4980"/>
    <w:rsid w:val="00FB4A65"/>
    <w:rsid w:val="00FB4AB3"/>
    <w:rsid w:val="00FB4ABE"/>
    <w:rsid w:val="00FB4AF8"/>
    <w:rsid w:val="00FB4BEA"/>
    <w:rsid w:val="00FB4C85"/>
    <w:rsid w:val="00FB4C93"/>
    <w:rsid w:val="00FB4D70"/>
    <w:rsid w:val="00FB4DCB"/>
    <w:rsid w:val="00FB4DE7"/>
    <w:rsid w:val="00FB4F3E"/>
    <w:rsid w:val="00FB4F86"/>
    <w:rsid w:val="00FB4FD4"/>
    <w:rsid w:val="00FB4FE7"/>
    <w:rsid w:val="00FB5015"/>
    <w:rsid w:val="00FB507E"/>
    <w:rsid w:val="00FB50BE"/>
    <w:rsid w:val="00FB50D3"/>
    <w:rsid w:val="00FB50D7"/>
    <w:rsid w:val="00FB50E2"/>
    <w:rsid w:val="00FB511A"/>
    <w:rsid w:val="00FB51D9"/>
    <w:rsid w:val="00FB52B2"/>
    <w:rsid w:val="00FB52F5"/>
    <w:rsid w:val="00FB5364"/>
    <w:rsid w:val="00FB53AD"/>
    <w:rsid w:val="00FB5479"/>
    <w:rsid w:val="00FB5503"/>
    <w:rsid w:val="00FB56BE"/>
    <w:rsid w:val="00FB577A"/>
    <w:rsid w:val="00FB577F"/>
    <w:rsid w:val="00FB57AB"/>
    <w:rsid w:val="00FB5878"/>
    <w:rsid w:val="00FB58DE"/>
    <w:rsid w:val="00FB59F3"/>
    <w:rsid w:val="00FB5A86"/>
    <w:rsid w:val="00FB5AA7"/>
    <w:rsid w:val="00FB5B9A"/>
    <w:rsid w:val="00FB5BA0"/>
    <w:rsid w:val="00FB5BC4"/>
    <w:rsid w:val="00FB5BE6"/>
    <w:rsid w:val="00FB5BE7"/>
    <w:rsid w:val="00FB5C1E"/>
    <w:rsid w:val="00FB5C39"/>
    <w:rsid w:val="00FB5C47"/>
    <w:rsid w:val="00FB5D15"/>
    <w:rsid w:val="00FB5D4B"/>
    <w:rsid w:val="00FB5DF3"/>
    <w:rsid w:val="00FB5E15"/>
    <w:rsid w:val="00FB5E50"/>
    <w:rsid w:val="00FB5F2E"/>
    <w:rsid w:val="00FB5F38"/>
    <w:rsid w:val="00FB5F8D"/>
    <w:rsid w:val="00FB5FE4"/>
    <w:rsid w:val="00FB5FFA"/>
    <w:rsid w:val="00FB6126"/>
    <w:rsid w:val="00FB6255"/>
    <w:rsid w:val="00FB62E1"/>
    <w:rsid w:val="00FB637B"/>
    <w:rsid w:val="00FB6442"/>
    <w:rsid w:val="00FB653D"/>
    <w:rsid w:val="00FB6671"/>
    <w:rsid w:val="00FB66A8"/>
    <w:rsid w:val="00FB66DF"/>
    <w:rsid w:val="00FB686B"/>
    <w:rsid w:val="00FB68E4"/>
    <w:rsid w:val="00FB68FB"/>
    <w:rsid w:val="00FB69B0"/>
    <w:rsid w:val="00FB69C7"/>
    <w:rsid w:val="00FB69F7"/>
    <w:rsid w:val="00FB69FA"/>
    <w:rsid w:val="00FB6AB9"/>
    <w:rsid w:val="00FB6B48"/>
    <w:rsid w:val="00FB6D3B"/>
    <w:rsid w:val="00FB6DAA"/>
    <w:rsid w:val="00FB6E3C"/>
    <w:rsid w:val="00FB6ECA"/>
    <w:rsid w:val="00FB6ECB"/>
    <w:rsid w:val="00FB6F54"/>
    <w:rsid w:val="00FB6F58"/>
    <w:rsid w:val="00FB6F6A"/>
    <w:rsid w:val="00FB6F72"/>
    <w:rsid w:val="00FB6FA8"/>
    <w:rsid w:val="00FB6FC3"/>
    <w:rsid w:val="00FB70A9"/>
    <w:rsid w:val="00FB7266"/>
    <w:rsid w:val="00FB7286"/>
    <w:rsid w:val="00FB7355"/>
    <w:rsid w:val="00FB738E"/>
    <w:rsid w:val="00FB73E2"/>
    <w:rsid w:val="00FB73FD"/>
    <w:rsid w:val="00FB7590"/>
    <w:rsid w:val="00FB762A"/>
    <w:rsid w:val="00FB7641"/>
    <w:rsid w:val="00FB767A"/>
    <w:rsid w:val="00FB7734"/>
    <w:rsid w:val="00FB7761"/>
    <w:rsid w:val="00FB7809"/>
    <w:rsid w:val="00FB7855"/>
    <w:rsid w:val="00FB79DB"/>
    <w:rsid w:val="00FB7A2B"/>
    <w:rsid w:val="00FB7A2E"/>
    <w:rsid w:val="00FB7AF0"/>
    <w:rsid w:val="00FB7AF3"/>
    <w:rsid w:val="00FB7BAC"/>
    <w:rsid w:val="00FB7CA6"/>
    <w:rsid w:val="00FB7CD4"/>
    <w:rsid w:val="00FB7CF8"/>
    <w:rsid w:val="00FB7D86"/>
    <w:rsid w:val="00FB7DC8"/>
    <w:rsid w:val="00FB7E64"/>
    <w:rsid w:val="00FB7EFB"/>
    <w:rsid w:val="00FB7F2B"/>
    <w:rsid w:val="00FC000F"/>
    <w:rsid w:val="00FC0194"/>
    <w:rsid w:val="00FC02C5"/>
    <w:rsid w:val="00FC02DB"/>
    <w:rsid w:val="00FC0363"/>
    <w:rsid w:val="00FC0417"/>
    <w:rsid w:val="00FC04D7"/>
    <w:rsid w:val="00FC0629"/>
    <w:rsid w:val="00FC0657"/>
    <w:rsid w:val="00FC0673"/>
    <w:rsid w:val="00FC07AB"/>
    <w:rsid w:val="00FC0A0C"/>
    <w:rsid w:val="00FC0AD9"/>
    <w:rsid w:val="00FC0C81"/>
    <w:rsid w:val="00FC0CC3"/>
    <w:rsid w:val="00FC0D3A"/>
    <w:rsid w:val="00FC0D9B"/>
    <w:rsid w:val="00FC0E39"/>
    <w:rsid w:val="00FC0E40"/>
    <w:rsid w:val="00FC0E57"/>
    <w:rsid w:val="00FC0E68"/>
    <w:rsid w:val="00FC1065"/>
    <w:rsid w:val="00FC1073"/>
    <w:rsid w:val="00FC10A2"/>
    <w:rsid w:val="00FC1180"/>
    <w:rsid w:val="00FC12D3"/>
    <w:rsid w:val="00FC12FC"/>
    <w:rsid w:val="00FC1363"/>
    <w:rsid w:val="00FC1378"/>
    <w:rsid w:val="00FC1400"/>
    <w:rsid w:val="00FC1445"/>
    <w:rsid w:val="00FC149F"/>
    <w:rsid w:val="00FC155F"/>
    <w:rsid w:val="00FC1752"/>
    <w:rsid w:val="00FC177A"/>
    <w:rsid w:val="00FC17B4"/>
    <w:rsid w:val="00FC18DB"/>
    <w:rsid w:val="00FC197B"/>
    <w:rsid w:val="00FC1B0B"/>
    <w:rsid w:val="00FC1B83"/>
    <w:rsid w:val="00FC1BA4"/>
    <w:rsid w:val="00FC1BA6"/>
    <w:rsid w:val="00FC1C4F"/>
    <w:rsid w:val="00FC1CC2"/>
    <w:rsid w:val="00FC1EA1"/>
    <w:rsid w:val="00FC1EC6"/>
    <w:rsid w:val="00FC1F37"/>
    <w:rsid w:val="00FC1F61"/>
    <w:rsid w:val="00FC2016"/>
    <w:rsid w:val="00FC204D"/>
    <w:rsid w:val="00FC2073"/>
    <w:rsid w:val="00FC20CD"/>
    <w:rsid w:val="00FC215A"/>
    <w:rsid w:val="00FC21C9"/>
    <w:rsid w:val="00FC21D5"/>
    <w:rsid w:val="00FC21FD"/>
    <w:rsid w:val="00FC2200"/>
    <w:rsid w:val="00FC2216"/>
    <w:rsid w:val="00FC2245"/>
    <w:rsid w:val="00FC229A"/>
    <w:rsid w:val="00FC241C"/>
    <w:rsid w:val="00FC2430"/>
    <w:rsid w:val="00FC24DC"/>
    <w:rsid w:val="00FC2537"/>
    <w:rsid w:val="00FC2549"/>
    <w:rsid w:val="00FC2676"/>
    <w:rsid w:val="00FC2867"/>
    <w:rsid w:val="00FC2969"/>
    <w:rsid w:val="00FC2A3C"/>
    <w:rsid w:val="00FC2A89"/>
    <w:rsid w:val="00FC2AAC"/>
    <w:rsid w:val="00FC2AE3"/>
    <w:rsid w:val="00FC2B38"/>
    <w:rsid w:val="00FC2BA0"/>
    <w:rsid w:val="00FC2BF3"/>
    <w:rsid w:val="00FC2C33"/>
    <w:rsid w:val="00FC2FBA"/>
    <w:rsid w:val="00FC316D"/>
    <w:rsid w:val="00FC31D5"/>
    <w:rsid w:val="00FC323F"/>
    <w:rsid w:val="00FC3243"/>
    <w:rsid w:val="00FC327A"/>
    <w:rsid w:val="00FC328A"/>
    <w:rsid w:val="00FC32E8"/>
    <w:rsid w:val="00FC330A"/>
    <w:rsid w:val="00FC3364"/>
    <w:rsid w:val="00FC33AE"/>
    <w:rsid w:val="00FC353D"/>
    <w:rsid w:val="00FC35CA"/>
    <w:rsid w:val="00FC3650"/>
    <w:rsid w:val="00FC3676"/>
    <w:rsid w:val="00FC371D"/>
    <w:rsid w:val="00FC37B3"/>
    <w:rsid w:val="00FC387E"/>
    <w:rsid w:val="00FC38D5"/>
    <w:rsid w:val="00FC38F9"/>
    <w:rsid w:val="00FC39DA"/>
    <w:rsid w:val="00FC3AB6"/>
    <w:rsid w:val="00FC3B3D"/>
    <w:rsid w:val="00FC3B93"/>
    <w:rsid w:val="00FC3BF3"/>
    <w:rsid w:val="00FC3C24"/>
    <w:rsid w:val="00FC3C5A"/>
    <w:rsid w:val="00FC3CB4"/>
    <w:rsid w:val="00FC3CC4"/>
    <w:rsid w:val="00FC3D0F"/>
    <w:rsid w:val="00FC3D5E"/>
    <w:rsid w:val="00FC3D8C"/>
    <w:rsid w:val="00FC3E41"/>
    <w:rsid w:val="00FC3E63"/>
    <w:rsid w:val="00FC3E96"/>
    <w:rsid w:val="00FC3F49"/>
    <w:rsid w:val="00FC3FC4"/>
    <w:rsid w:val="00FC406D"/>
    <w:rsid w:val="00FC4136"/>
    <w:rsid w:val="00FC4295"/>
    <w:rsid w:val="00FC4303"/>
    <w:rsid w:val="00FC438E"/>
    <w:rsid w:val="00FC4413"/>
    <w:rsid w:val="00FC4477"/>
    <w:rsid w:val="00FC4513"/>
    <w:rsid w:val="00FC45CA"/>
    <w:rsid w:val="00FC466A"/>
    <w:rsid w:val="00FC468F"/>
    <w:rsid w:val="00FC46B2"/>
    <w:rsid w:val="00FC4760"/>
    <w:rsid w:val="00FC4761"/>
    <w:rsid w:val="00FC49D4"/>
    <w:rsid w:val="00FC4A09"/>
    <w:rsid w:val="00FC4C2B"/>
    <w:rsid w:val="00FC4D05"/>
    <w:rsid w:val="00FC4D09"/>
    <w:rsid w:val="00FC4E12"/>
    <w:rsid w:val="00FC4F87"/>
    <w:rsid w:val="00FC4FB1"/>
    <w:rsid w:val="00FC5021"/>
    <w:rsid w:val="00FC5492"/>
    <w:rsid w:val="00FC5499"/>
    <w:rsid w:val="00FC549A"/>
    <w:rsid w:val="00FC555C"/>
    <w:rsid w:val="00FC55C7"/>
    <w:rsid w:val="00FC5650"/>
    <w:rsid w:val="00FC5830"/>
    <w:rsid w:val="00FC5833"/>
    <w:rsid w:val="00FC5858"/>
    <w:rsid w:val="00FC5914"/>
    <w:rsid w:val="00FC5AAB"/>
    <w:rsid w:val="00FC5B85"/>
    <w:rsid w:val="00FC5B99"/>
    <w:rsid w:val="00FC5C58"/>
    <w:rsid w:val="00FC5E18"/>
    <w:rsid w:val="00FC5EA3"/>
    <w:rsid w:val="00FC5F68"/>
    <w:rsid w:val="00FC5F8D"/>
    <w:rsid w:val="00FC6026"/>
    <w:rsid w:val="00FC606A"/>
    <w:rsid w:val="00FC6152"/>
    <w:rsid w:val="00FC6160"/>
    <w:rsid w:val="00FC6161"/>
    <w:rsid w:val="00FC622D"/>
    <w:rsid w:val="00FC6246"/>
    <w:rsid w:val="00FC6251"/>
    <w:rsid w:val="00FC6280"/>
    <w:rsid w:val="00FC6312"/>
    <w:rsid w:val="00FC6411"/>
    <w:rsid w:val="00FC6511"/>
    <w:rsid w:val="00FC6588"/>
    <w:rsid w:val="00FC65A0"/>
    <w:rsid w:val="00FC65B3"/>
    <w:rsid w:val="00FC6616"/>
    <w:rsid w:val="00FC666F"/>
    <w:rsid w:val="00FC66B0"/>
    <w:rsid w:val="00FC66D8"/>
    <w:rsid w:val="00FC6746"/>
    <w:rsid w:val="00FC6753"/>
    <w:rsid w:val="00FC677E"/>
    <w:rsid w:val="00FC67C0"/>
    <w:rsid w:val="00FC67C5"/>
    <w:rsid w:val="00FC6849"/>
    <w:rsid w:val="00FC68D3"/>
    <w:rsid w:val="00FC68EA"/>
    <w:rsid w:val="00FC6A0B"/>
    <w:rsid w:val="00FC6A2C"/>
    <w:rsid w:val="00FC6A55"/>
    <w:rsid w:val="00FC6B3E"/>
    <w:rsid w:val="00FC6BAB"/>
    <w:rsid w:val="00FC6BBD"/>
    <w:rsid w:val="00FC6D5D"/>
    <w:rsid w:val="00FC6DC0"/>
    <w:rsid w:val="00FC6E4B"/>
    <w:rsid w:val="00FC6F05"/>
    <w:rsid w:val="00FC6F52"/>
    <w:rsid w:val="00FC7065"/>
    <w:rsid w:val="00FC7080"/>
    <w:rsid w:val="00FC70D5"/>
    <w:rsid w:val="00FC7180"/>
    <w:rsid w:val="00FC720E"/>
    <w:rsid w:val="00FC7242"/>
    <w:rsid w:val="00FC7464"/>
    <w:rsid w:val="00FC750E"/>
    <w:rsid w:val="00FC75AE"/>
    <w:rsid w:val="00FC76B4"/>
    <w:rsid w:val="00FC7705"/>
    <w:rsid w:val="00FC778C"/>
    <w:rsid w:val="00FC78E3"/>
    <w:rsid w:val="00FC79DC"/>
    <w:rsid w:val="00FC7A13"/>
    <w:rsid w:val="00FC7A98"/>
    <w:rsid w:val="00FC7AC0"/>
    <w:rsid w:val="00FC7BFB"/>
    <w:rsid w:val="00FC7CEF"/>
    <w:rsid w:val="00FC7D17"/>
    <w:rsid w:val="00FC7D23"/>
    <w:rsid w:val="00FC7E48"/>
    <w:rsid w:val="00FC7E83"/>
    <w:rsid w:val="00FC7EA0"/>
    <w:rsid w:val="00FC7F0A"/>
    <w:rsid w:val="00FD0041"/>
    <w:rsid w:val="00FD008E"/>
    <w:rsid w:val="00FD00D0"/>
    <w:rsid w:val="00FD0222"/>
    <w:rsid w:val="00FD0291"/>
    <w:rsid w:val="00FD02A5"/>
    <w:rsid w:val="00FD030E"/>
    <w:rsid w:val="00FD034F"/>
    <w:rsid w:val="00FD0488"/>
    <w:rsid w:val="00FD04DB"/>
    <w:rsid w:val="00FD0506"/>
    <w:rsid w:val="00FD053D"/>
    <w:rsid w:val="00FD0553"/>
    <w:rsid w:val="00FD0600"/>
    <w:rsid w:val="00FD06CC"/>
    <w:rsid w:val="00FD06D9"/>
    <w:rsid w:val="00FD072E"/>
    <w:rsid w:val="00FD0986"/>
    <w:rsid w:val="00FD0988"/>
    <w:rsid w:val="00FD0AB4"/>
    <w:rsid w:val="00FD0ABB"/>
    <w:rsid w:val="00FD0ADD"/>
    <w:rsid w:val="00FD0BDB"/>
    <w:rsid w:val="00FD0BDD"/>
    <w:rsid w:val="00FD0C56"/>
    <w:rsid w:val="00FD0D11"/>
    <w:rsid w:val="00FD0DAB"/>
    <w:rsid w:val="00FD0F61"/>
    <w:rsid w:val="00FD10FD"/>
    <w:rsid w:val="00FD114C"/>
    <w:rsid w:val="00FD121E"/>
    <w:rsid w:val="00FD132E"/>
    <w:rsid w:val="00FD137D"/>
    <w:rsid w:val="00FD1462"/>
    <w:rsid w:val="00FD146B"/>
    <w:rsid w:val="00FD1486"/>
    <w:rsid w:val="00FD150F"/>
    <w:rsid w:val="00FD1643"/>
    <w:rsid w:val="00FD1680"/>
    <w:rsid w:val="00FD1794"/>
    <w:rsid w:val="00FD18F5"/>
    <w:rsid w:val="00FD192B"/>
    <w:rsid w:val="00FD198E"/>
    <w:rsid w:val="00FD19C7"/>
    <w:rsid w:val="00FD1A3E"/>
    <w:rsid w:val="00FD1A49"/>
    <w:rsid w:val="00FD1A5F"/>
    <w:rsid w:val="00FD1A6F"/>
    <w:rsid w:val="00FD1AA2"/>
    <w:rsid w:val="00FD1B0C"/>
    <w:rsid w:val="00FD1B59"/>
    <w:rsid w:val="00FD1C3D"/>
    <w:rsid w:val="00FD1CD3"/>
    <w:rsid w:val="00FD1D30"/>
    <w:rsid w:val="00FD1D6F"/>
    <w:rsid w:val="00FD1D88"/>
    <w:rsid w:val="00FD1DCA"/>
    <w:rsid w:val="00FD1DEE"/>
    <w:rsid w:val="00FD1E2F"/>
    <w:rsid w:val="00FD1FB1"/>
    <w:rsid w:val="00FD2013"/>
    <w:rsid w:val="00FD201B"/>
    <w:rsid w:val="00FD202C"/>
    <w:rsid w:val="00FD2082"/>
    <w:rsid w:val="00FD2095"/>
    <w:rsid w:val="00FD2125"/>
    <w:rsid w:val="00FD21AE"/>
    <w:rsid w:val="00FD21BD"/>
    <w:rsid w:val="00FD222A"/>
    <w:rsid w:val="00FD22D4"/>
    <w:rsid w:val="00FD233F"/>
    <w:rsid w:val="00FD2363"/>
    <w:rsid w:val="00FD2451"/>
    <w:rsid w:val="00FD24C5"/>
    <w:rsid w:val="00FD2515"/>
    <w:rsid w:val="00FD2555"/>
    <w:rsid w:val="00FD2764"/>
    <w:rsid w:val="00FD27D3"/>
    <w:rsid w:val="00FD28D2"/>
    <w:rsid w:val="00FD28DE"/>
    <w:rsid w:val="00FD2920"/>
    <w:rsid w:val="00FD2A3A"/>
    <w:rsid w:val="00FD2B23"/>
    <w:rsid w:val="00FD2B3D"/>
    <w:rsid w:val="00FD2B96"/>
    <w:rsid w:val="00FD2D75"/>
    <w:rsid w:val="00FD2D9A"/>
    <w:rsid w:val="00FD2EB2"/>
    <w:rsid w:val="00FD2EFC"/>
    <w:rsid w:val="00FD2F20"/>
    <w:rsid w:val="00FD2F4C"/>
    <w:rsid w:val="00FD2F54"/>
    <w:rsid w:val="00FD2F69"/>
    <w:rsid w:val="00FD2F7D"/>
    <w:rsid w:val="00FD3012"/>
    <w:rsid w:val="00FD30F8"/>
    <w:rsid w:val="00FD31F2"/>
    <w:rsid w:val="00FD32D1"/>
    <w:rsid w:val="00FD3312"/>
    <w:rsid w:val="00FD3327"/>
    <w:rsid w:val="00FD3372"/>
    <w:rsid w:val="00FD338A"/>
    <w:rsid w:val="00FD3436"/>
    <w:rsid w:val="00FD344D"/>
    <w:rsid w:val="00FD355B"/>
    <w:rsid w:val="00FD35B3"/>
    <w:rsid w:val="00FD35DB"/>
    <w:rsid w:val="00FD374E"/>
    <w:rsid w:val="00FD3798"/>
    <w:rsid w:val="00FD37C0"/>
    <w:rsid w:val="00FD38B9"/>
    <w:rsid w:val="00FD396B"/>
    <w:rsid w:val="00FD39D7"/>
    <w:rsid w:val="00FD3B23"/>
    <w:rsid w:val="00FD3B87"/>
    <w:rsid w:val="00FD3BA4"/>
    <w:rsid w:val="00FD3C00"/>
    <w:rsid w:val="00FD3C9D"/>
    <w:rsid w:val="00FD3CC2"/>
    <w:rsid w:val="00FD3D6E"/>
    <w:rsid w:val="00FD3EEB"/>
    <w:rsid w:val="00FD3EF9"/>
    <w:rsid w:val="00FD409A"/>
    <w:rsid w:val="00FD4119"/>
    <w:rsid w:val="00FD41BC"/>
    <w:rsid w:val="00FD41C0"/>
    <w:rsid w:val="00FD429B"/>
    <w:rsid w:val="00FD42CB"/>
    <w:rsid w:val="00FD4593"/>
    <w:rsid w:val="00FD459E"/>
    <w:rsid w:val="00FD45AD"/>
    <w:rsid w:val="00FD46C7"/>
    <w:rsid w:val="00FD474A"/>
    <w:rsid w:val="00FD47EA"/>
    <w:rsid w:val="00FD4831"/>
    <w:rsid w:val="00FD4867"/>
    <w:rsid w:val="00FD4884"/>
    <w:rsid w:val="00FD48F6"/>
    <w:rsid w:val="00FD49ED"/>
    <w:rsid w:val="00FD4A70"/>
    <w:rsid w:val="00FD4ABA"/>
    <w:rsid w:val="00FD4B19"/>
    <w:rsid w:val="00FD4B21"/>
    <w:rsid w:val="00FD4B54"/>
    <w:rsid w:val="00FD4D21"/>
    <w:rsid w:val="00FD4D91"/>
    <w:rsid w:val="00FD4D97"/>
    <w:rsid w:val="00FD4EA6"/>
    <w:rsid w:val="00FD4F4D"/>
    <w:rsid w:val="00FD4F79"/>
    <w:rsid w:val="00FD4FC5"/>
    <w:rsid w:val="00FD50E6"/>
    <w:rsid w:val="00FD50FC"/>
    <w:rsid w:val="00FD5105"/>
    <w:rsid w:val="00FD510A"/>
    <w:rsid w:val="00FD51E1"/>
    <w:rsid w:val="00FD51E8"/>
    <w:rsid w:val="00FD5201"/>
    <w:rsid w:val="00FD523D"/>
    <w:rsid w:val="00FD530E"/>
    <w:rsid w:val="00FD5362"/>
    <w:rsid w:val="00FD53A2"/>
    <w:rsid w:val="00FD551B"/>
    <w:rsid w:val="00FD5528"/>
    <w:rsid w:val="00FD5600"/>
    <w:rsid w:val="00FD5631"/>
    <w:rsid w:val="00FD5699"/>
    <w:rsid w:val="00FD5766"/>
    <w:rsid w:val="00FD5772"/>
    <w:rsid w:val="00FD5815"/>
    <w:rsid w:val="00FD5890"/>
    <w:rsid w:val="00FD58C6"/>
    <w:rsid w:val="00FD58D3"/>
    <w:rsid w:val="00FD58E0"/>
    <w:rsid w:val="00FD5922"/>
    <w:rsid w:val="00FD5A53"/>
    <w:rsid w:val="00FD5ACD"/>
    <w:rsid w:val="00FD5B2E"/>
    <w:rsid w:val="00FD5B55"/>
    <w:rsid w:val="00FD5BEE"/>
    <w:rsid w:val="00FD5C20"/>
    <w:rsid w:val="00FD5D1B"/>
    <w:rsid w:val="00FD5D2A"/>
    <w:rsid w:val="00FD5DBF"/>
    <w:rsid w:val="00FD5DC6"/>
    <w:rsid w:val="00FD60B2"/>
    <w:rsid w:val="00FD6158"/>
    <w:rsid w:val="00FD6276"/>
    <w:rsid w:val="00FD62E7"/>
    <w:rsid w:val="00FD6329"/>
    <w:rsid w:val="00FD6341"/>
    <w:rsid w:val="00FD63B7"/>
    <w:rsid w:val="00FD6402"/>
    <w:rsid w:val="00FD642E"/>
    <w:rsid w:val="00FD649A"/>
    <w:rsid w:val="00FD6531"/>
    <w:rsid w:val="00FD65B0"/>
    <w:rsid w:val="00FD6617"/>
    <w:rsid w:val="00FD66A2"/>
    <w:rsid w:val="00FD675B"/>
    <w:rsid w:val="00FD67A8"/>
    <w:rsid w:val="00FD6B68"/>
    <w:rsid w:val="00FD6B84"/>
    <w:rsid w:val="00FD6BE5"/>
    <w:rsid w:val="00FD6C05"/>
    <w:rsid w:val="00FD6C81"/>
    <w:rsid w:val="00FD6C92"/>
    <w:rsid w:val="00FD6CCD"/>
    <w:rsid w:val="00FD6CEE"/>
    <w:rsid w:val="00FD6E0E"/>
    <w:rsid w:val="00FD6E33"/>
    <w:rsid w:val="00FD6E43"/>
    <w:rsid w:val="00FD6E6C"/>
    <w:rsid w:val="00FD6E7B"/>
    <w:rsid w:val="00FD6F50"/>
    <w:rsid w:val="00FD6F92"/>
    <w:rsid w:val="00FD701B"/>
    <w:rsid w:val="00FD71FD"/>
    <w:rsid w:val="00FD725C"/>
    <w:rsid w:val="00FD72E2"/>
    <w:rsid w:val="00FD73B1"/>
    <w:rsid w:val="00FD73B2"/>
    <w:rsid w:val="00FD73C6"/>
    <w:rsid w:val="00FD741F"/>
    <w:rsid w:val="00FD7500"/>
    <w:rsid w:val="00FD7558"/>
    <w:rsid w:val="00FD7788"/>
    <w:rsid w:val="00FD7809"/>
    <w:rsid w:val="00FD7819"/>
    <w:rsid w:val="00FD7917"/>
    <w:rsid w:val="00FD7925"/>
    <w:rsid w:val="00FD7930"/>
    <w:rsid w:val="00FD7A22"/>
    <w:rsid w:val="00FD7A60"/>
    <w:rsid w:val="00FD7BA7"/>
    <w:rsid w:val="00FD7BD8"/>
    <w:rsid w:val="00FD7C96"/>
    <w:rsid w:val="00FD7CCD"/>
    <w:rsid w:val="00FD7CD7"/>
    <w:rsid w:val="00FD7E1C"/>
    <w:rsid w:val="00FD7EE4"/>
    <w:rsid w:val="00FD7F90"/>
    <w:rsid w:val="00FE0072"/>
    <w:rsid w:val="00FE01B7"/>
    <w:rsid w:val="00FE029E"/>
    <w:rsid w:val="00FE03C6"/>
    <w:rsid w:val="00FE0422"/>
    <w:rsid w:val="00FE0681"/>
    <w:rsid w:val="00FE06B8"/>
    <w:rsid w:val="00FE0865"/>
    <w:rsid w:val="00FE08C1"/>
    <w:rsid w:val="00FE08CC"/>
    <w:rsid w:val="00FE09C6"/>
    <w:rsid w:val="00FE0A54"/>
    <w:rsid w:val="00FE0AFA"/>
    <w:rsid w:val="00FE0C43"/>
    <w:rsid w:val="00FE0C5E"/>
    <w:rsid w:val="00FE0D90"/>
    <w:rsid w:val="00FE0D94"/>
    <w:rsid w:val="00FE0F57"/>
    <w:rsid w:val="00FE100E"/>
    <w:rsid w:val="00FE109A"/>
    <w:rsid w:val="00FE1279"/>
    <w:rsid w:val="00FE128D"/>
    <w:rsid w:val="00FE1317"/>
    <w:rsid w:val="00FE13F0"/>
    <w:rsid w:val="00FE145E"/>
    <w:rsid w:val="00FE1495"/>
    <w:rsid w:val="00FE149E"/>
    <w:rsid w:val="00FE14D0"/>
    <w:rsid w:val="00FE14FC"/>
    <w:rsid w:val="00FE1541"/>
    <w:rsid w:val="00FE15EE"/>
    <w:rsid w:val="00FE1678"/>
    <w:rsid w:val="00FE167A"/>
    <w:rsid w:val="00FE16B1"/>
    <w:rsid w:val="00FE1750"/>
    <w:rsid w:val="00FE1797"/>
    <w:rsid w:val="00FE1798"/>
    <w:rsid w:val="00FE18D4"/>
    <w:rsid w:val="00FE18E3"/>
    <w:rsid w:val="00FE1A09"/>
    <w:rsid w:val="00FE1A21"/>
    <w:rsid w:val="00FE1AA8"/>
    <w:rsid w:val="00FE1C25"/>
    <w:rsid w:val="00FE1CE8"/>
    <w:rsid w:val="00FE1D5C"/>
    <w:rsid w:val="00FE1DC3"/>
    <w:rsid w:val="00FE1ED1"/>
    <w:rsid w:val="00FE1F64"/>
    <w:rsid w:val="00FE1F6D"/>
    <w:rsid w:val="00FE1F74"/>
    <w:rsid w:val="00FE1F9E"/>
    <w:rsid w:val="00FE1FDC"/>
    <w:rsid w:val="00FE2052"/>
    <w:rsid w:val="00FE2088"/>
    <w:rsid w:val="00FE2128"/>
    <w:rsid w:val="00FE223F"/>
    <w:rsid w:val="00FE224E"/>
    <w:rsid w:val="00FE2250"/>
    <w:rsid w:val="00FE23B5"/>
    <w:rsid w:val="00FE2468"/>
    <w:rsid w:val="00FE24A8"/>
    <w:rsid w:val="00FE2580"/>
    <w:rsid w:val="00FE28E6"/>
    <w:rsid w:val="00FE297E"/>
    <w:rsid w:val="00FE2A3E"/>
    <w:rsid w:val="00FE2B16"/>
    <w:rsid w:val="00FE2B42"/>
    <w:rsid w:val="00FE2CF1"/>
    <w:rsid w:val="00FE2DA4"/>
    <w:rsid w:val="00FE2DDB"/>
    <w:rsid w:val="00FE2EDA"/>
    <w:rsid w:val="00FE2F1A"/>
    <w:rsid w:val="00FE2F84"/>
    <w:rsid w:val="00FE3083"/>
    <w:rsid w:val="00FE3107"/>
    <w:rsid w:val="00FE3161"/>
    <w:rsid w:val="00FE3180"/>
    <w:rsid w:val="00FE31AF"/>
    <w:rsid w:val="00FE3292"/>
    <w:rsid w:val="00FE334F"/>
    <w:rsid w:val="00FE33EE"/>
    <w:rsid w:val="00FE346B"/>
    <w:rsid w:val="00FE372B"/>
    <w:rsid w:val="00FE374C"/>
    <w:rsid w:val="00FE3784"/>
    <w:rsid w:val="00FE39D2"/>
    <w:rsid w:val="00FE39EC"/>
    <w:rsid w:val="00FE39F6"/>
    <w:rsid w:val="00FE3B34"/>
    <w:rsid w:val="00FE3BB3"/>
    <w:rsid w:val="00FE3C4E"/>
    <w:rsid w:val="00FE3D06"/>
    <w:rsid w:val="00FE3D2E"/>
    <w:rsid w:val="00FE3E88"/>
    <w:rsid w:val="00FE3EB5"/>
    <w:rsid w:val="00FE3F35"/>
    <w:rsid w:val="00FE3FEC"/>
    <w:rsid w:val="00FE3FFF"/>
    <w:rsid w:val="00FE4003"/>
    <w:rsid w:val="00FE420A"/>
    <w:rsid w:val="00FE4225"/>
    <w:rsid w:val="00FE42A9"/>
    <w:rsid w:val="00FE43F5"/>
    <w:rsid w:val="00FE43F6"/>
    <w:rsid w:val="00FE4533"/>
    <w:rsid w:val="00FE456B"/>
    <w:rsid w:val="00FE4592"/>
    <w:rsid w:val="00FE459F"/>
    <w:rsid w:val="00FE4638"/>
    <w:rsid w:val="00FE46BE"/>
    <w:rsid w:val="00FE46C9"/>
    <w:rsid w:val="00FE46D3"/>
    <w:rsid w:val="00FE4729"/>
    <w:rsid w:val="00FE478D"/>
    <w:rsid w:val="00FE481E"/>
    <w:rsid w:val="00FE4834"/>
    <w:rsid w:val="00FE497A"/>
    <w:rsid w:val="00FE49A8"/>
    <w:rsid w:val="00FE4C5C"/>
    <w:rsid w:val="00FE4CD5"/>
    <w:rsid w:val="00FE4D88"/>
    <w:rsid w:val="00FE4E1D"/>
    <w:rsid w:val="00FE4E1E"/>
    <w:rsid w:val="00FE4E2F"/>
    <w:rsid w:val="00FE4EA3"/>
    <w:rsid w:val="00FE4F07"/>
    <w:rsid w:val="00FE4F20"/>
    <w:rsid w:val="00FE5070"/>
    <w:rsid w:val="00FE50F7"/>
    <w:rsid w:val="00FE51AC"/>
    <w:rsid w:val="00FE51AD"/>
    <w:rsid w:val="00FE5220"/>
    <w:rsid w:val="00FE5227"/>
    <w:rsid w:val="00FE5269"/>
    <w:rsid w:val="00FE52C7"/>
    <w:rsid w:val="00FE5350"/>
    <w:rsid w:val="00FE541A"/>
    <w:rsid w:val="00FE5529"/>
    <w:rsid w:val="00FE5531"/>
    <w:rsid w:val="00FE55A7"/>
    <w:rsid w:val="00FE55EB"/>
    <w:rsid w:val="00FE5756"/>
    <w:rsid w:val="00FE578D"/>
    <w:rsid w:val="00FE57C6"/>
    <w:rsid w:val="00FE57D9"/>
    <w:rsid w:val="00FE57F0"/>
    <w:rsid w:val="00FE5833"/>
    <w:rsid w:val="00FE58FC"/>
    <w:rsid w:val="00FE591E"/>
    <w:rsid w:val="00FE5969"/>
    <w:rsid w:val="00FE59F2"/>
    <w:rsid w:val="00FE59FB"/>
    <w:rsid w:val="00FE5A21"/>
    <w:rsid w:val="00FE5A80"/>
    <w:rsid w:val="00FE5ADA"/>
    <w:rsid w:val="00FE5B0C"/>
    <w:rsid w:val="00FE5BB7"/>
    <w:rsid w:val="00FE5C3F"/>
    <w:rsid w:val="00FE5C92"/>
    <w:rsid w:val="00FE5CAF"/>
    <w:rsid w:val="00FE5CC0"/>
    <w:rsid w:val="00FE5D80"/>
    <w:rsid w:val="00FE5DC6"/>
    <w:rsid w:val="00FE5DD0"/>
    <w:rsid w:val="00FE5DDB"/>
    <w:rsid w:val="00FE5E54"/>
    <w:rsid w:val="00FE5E8F"/>
    <w:rsid w:val="00FE5F61"/>
    <w:rsid w:val="00FE5F71"/>
    <w:rsid w:val="00FE5F84"/>
    <w:rsid w:val="00FE606B"/>
    <w:rsid w:val="00FE6158"/>
    <w:rsid w:val="00FE61BD"/>
    <w:rsid w:val="00FE61D8"/>
    <w:rsid w:val="00FE61E5"/>
    <w:rsid w:val="00FE61E6"/>
    <w:rsid w:val="00FE61FC"/>
    <w:rsid w:val="00FE63FD"/>
    <w:rsid w:val="00FE64CE"/>
    <w:rsid w:val="00FE64D2"/>
    <w:rsid w:val="00FE6571"/>
    <w:rsid w:val="00FE6616"/>
    <w:rsid w:val="00FE669B"/>
    <w:rsid w:val="00FE6755"/>
    <w:rsid w:val="00FE677C"/>
    <w:rsid w:val="00FE685D"/>
    <w:rsid w:val="00FE68D1"/>
    <w:rsid w:val="00FE6991"/>
    <w:rsid w:val="00FE6A24"/>
    <w:rsid w:val="00FE6AFF"/>
    <w:rsid w:val="00FE6B82"/>
    <w:rsid w:val="00FE6C7B"/>
    <w:rsid w:val="00FE6C91"/>
    <w:rsid w:val="00FE6CD6"/>
    <w:rsid w:val="00FE6D4B"/>
    <w:rsid w:val="00FE6DED"/>
    <w:rsid w:val="00FE6F58"/>
    <w:rsid w:val="00FE6F5C"/>
    <w:rsid w:val="00FE6FAA"/>
    <w:rsid w:val="00FE7073"/>
    <w:rsid w:val="00FE714F"/>
    <w:rsid w:val="00FE71CD"/>
    <w:rsid w:val="00FE7206"/>
    <w:rsid w:val="00FE721B"/>
    <w:rsid w:val="00FE72F3"/>
    <w:rsid w:val="00FE730F"/>
    <w:rsid w:val="00FE733F"/>
    <w:rsid w:val="00FE7366"/>
    <w:rsid w:val="00FE7395"/>
    <w:rsid w:val="00FE73D4"/>
    <w:rsid w:val="00FE7416"/>
    <w:rsid w:val="00FE7434"/>
    <w:rsid w:val="00FE7436"/>
    <w:rsid w:val="00FE755D"/>
    <w:rsid w:val="00FE7561"/>
    <w:rsid w:val="00FE7578"/>
    <w:rsid w:val="00FE777B"/>
    <w:rsid w:val="00FE78A6"/>
    <w:rsid w:val="00FE78E6"/>
    <w:rsid w:val="00FE79CC"/>
    <w:rsid w:val="00FE7A33"/>
    <w:rsid w:val="00FE7B8E"/>
    <w:rsid w:val="00FE7DDC"/>
    <w:rsid w:val="00FE7E4B"/>
    <w:rsid w:val="00FE7E78"/>
    <w:rsid w:val="00FE7E96"/>
    <w:rsid w:val="00FE7EFF"/>
    <w:rsid w:val="00FE7F3C"/>
    <w:rsid w:val="00FE7FFE"/>
    <w:rsid w:val="00FF00B4"/>
    <w:rsid w:val="00FF02E8"/>
    <w:rsid w:val="00FF0336"/>
    <w:rsid w:val="00FF0383"/>
    <w:rsid w:val="00FF049D"/>
    <w:rsid w:val="00FF054C"/>
    <w:rsid w:val="00FF05DD"/>
    <w:rsid w:val="00FF064B"/>
    <w:rsid w:val="00FF07B0"/>
    <w:rsid w:val="00FF0875"/>
    <w:rsid w:val="00FF08A9"/>
    <w:rsid w:val="00FF0A63"/>
    <w:rsid w:val="00FF0A95"/>
    <w:rsid w:val="00FF0BD8"/>
    <w:rsid w:val="00FF0BEC"/>
    <w:rsid w:val="00FF0BED"/>
    <w:rsid w:val="00FF0C25"/>
    <w:rsid w:val="00FF0C54"/>
    <w:rsid w:val="00FF0D23"/>
    <w:rsid w:val="00FF0F22"/>
    <w:rsid w:val="00FF0F2E"/>
    <w:rsid w:val="00FF0F31"/>
    <w:rsid w:val="00FF103D"/>
    <w:rsid w:val="00FF104E"/>
    <w:rsid w:val="00FF1166"/>
    <w:rsid w:val="00FF128E"/>
    <w:rsid w:val="00FF1295"/>
    <w:rsid w:val="00FF12F7"/>
    <w:rsid w:val="00FF13F4"/>
    <w:rsid w:val="00FF13FF"/>
    <w:rsid w:val="00FF15EB"/>
    <w:rsid w:val="00FF168D"/>
    <w:rsid w:val="00FF16C2"/>
    <w:rsid w:val="00FF16D3"/>
    <w:rsid w:val="00FF182D"/>
    <w:rsid w:val="00FF18A5"/>
    <w:rsid w:val="00FF1924"/>
    <w:rsid w:val="00FF1A28"/>
    <w:rsid w:val="00FF1B4C"/>
    <w:rsid w:val="00FF1BC7"/>
    <w:rsid w:val="00FF1C20"/>
    <w:rsid w:val="00FF1C73"/>
    <w:rsid w:val="00FF1CB7"/>
    <w:rsid w:val="00FF1CDC"/>
    <w:rsid w:val="00FF1D0D"/>
    <w:rsid w:val="00FF1D39"/>
    <w:rsid w:val="00FF1D44"/>
    <w:rsid w:val="00FF1E56"/>
    <w:rsid w:val="00FF1F25"/>
    <w:rsid w:val="00FF1F3C"/>
    <w:rsid w:val="00FF1F64"/>
    <w:rsid w:val="00FF1F65"/>
    <w:rsid w:val="00FF2126"/>
    <w:rsid w:val="00FF219A"/>
    <w:rsid w:val="00FF21EC"/>
    <w:rsid w:val="00FF22D0"/>
    <w:rsid w:val="00FF22F0"/>
    <w:rsid w:val="00FF2335"/>
    <w:rsid w:val="00FF23AF"/>
    <w:rsid w:val="00FF24F4"/>
    <w:rsid w:val="00FF2573"/>
    <w:rsid w:val="00FF2581"/>
    <w:rsid w:val="00FF25B8"/>
    <w:rsid w:val="00FF264A"/>
    <w:rsid w:val="00FF2795"/>
    <w:rsid w:val="00FF2875"/>
    <w:rsid w:val="00FF28E2"/>
    <w:rsid w:val="00FF2915"/>
    <w:rsid w:val="00FF2920"/>
    <w:rsid w:val="00FF2942"/>
    <w:rsid w:val="00FF2992"/>
    <w:rsid w:val="00FF29B6"/>
    <w:rsid w:val="00FF29C3"/>
    <w:rsid w:val="00FF2A82"/>
    <w:rsid w:val="00FF2A88"/>
    <w:rsid w:val="00FF2B26"/>
    <w:rsid w:val="00FF2B8E"/>
    <w:rsid w:val="00FF2BBF"/>
    <w:rsid w:val="00FF2C34"/>
    <w:rsid w:val="00FF2C84"/>
    <w:rsid w:val="00FF2DBB"/>
    <w:rsid w:val="00FF2EEA"/>
    <w:rsid w:val="00FF3106"/>
    <w:rsid w:val="00FF314E"/>
    <w:rsid w:val="00FF31C5"/>
    <w:rsid w:val="00FF3236"/>
    <w:rsid w:val="00FF3255"/>
    <w:rsid w:val="00FF32AC"/>
    <w:rsid w:val="00FF339C"/>
    <w:rsid w:val="00FF346F"/>
    <w:rsid w:val="00FF3472"/>
    <w:rsid w:val="00FF349B"/>
    <w:rsid w:val="00FF35A6"/>
    <w:rsid w:val="00FF3749"/>
    <w:rsid w:val="00FF377F"/>
    <w:rsid w:val="00FF37AF"/>
    <w:rsid w:val="00FF37DA"/>
    <w:rsid w:val="00FF37E4"/>
    <w:rsid w:val="00FF3862"/>
    <w:rsid w:val="00FF3936"/>
    <w:rsid w:val="00FF3A6F"/>
    <w:rsid w:val="00FF3A93"/>
    <w:rsid w:val="00FF3AF1"/>
    <w:rsid w:val="00FF3B0C"/>
    <w:rsid w:val="00FF3C3D"/>
    <w:rsid w:val="00FF3C53"/>
    <w:rsid w:val="00FF3D81"/>
    <w:rsid w:val="00FF3E16"/>
    <w:rsid w:val="00FF3E20"/>
    <w:rsid w:val="00FF3ED8"/>
    <w:rsid w:val="00FF3F89"/>
    <w:rsid w:val="00FF403A"/>
    <w:rsid w:val="00FF4079"/>
    <w:rsid w:val="00FF412A"/>
    <w:rsid w:val="00FF41B5"/>
    <w:rsid w:val="00FF4204"/>
    <w:rsid w:val="00FF424D"/>
    <w:rsid w:val="00FF4316"/>
    <w:rsid w:val="00FF4354"/>
    <w:rsid w:val="00FF45C0"/>
    <w:rsid w:val="00FF45F9"/>
    <w:rsid w:val="00FF46E3"/>
    <w:rsid w:val="00FF4811"/>
    <w:rsid w:val="00FF48EF"/>
    <w:rsid w:val="00FF48FE"/>
    <w:rsid w:val="00FF4AA3"/>
    <w:rsid w:val="00FF4B77"/>
    <w:rsid w:val="00FF4B78"/>
    <w:rsid w:val="00FF4BDF"/>
    <w:rsid w:val="00FF4CB0"/>
    <w:rsid w:val="00FF4D22"/>
    <w:rsid w:val="00FF4D28"/>
    <w:rsid w:val="00FF4D2E"/>
    <w:rsid w:val="00FF4ED6"/>
    <w:rsid w:val="00FF5015"/>
    <w:rsid w:val="00FF5078"/>
    <w:rsid w:val="00FF510C"/>
    <w:rsid w:val="00FF51A4"/>
    <w:rsid w:val="00FF5210"/>
    <w:rsid w:val="00FF5232"/>
    <w:rsid w:val="00FF5292"/>
    <w:rsid w:val="00FF5293"/>
    <w:rsid w:val="00FF53E7"/>
    <w:rsid w:val="00FF5515"/>
    <w:rsid w:val="00FF5586"/>
    <w:rsid w:val="00FF55D2"/>
    <w:rsid w:val="00FF5744"/>
    <w:rsid w:val="00FF5763"/>
    <w:rsid w:val="00FF5778"/>
    <w:rsid w:val="00FF583E"/>
    <w:rsid w:val="00FF5841"/>
    <w:rsid w:val="00FF5995"/>
    <w:rsid w:val="00FF59DA"/>
    <w:rsid w:val="00FF5A18"/>
    <w:rsid w:val="00FF5A2B"/>
    <w:rsid w:val="00FF5B1B"/>
    <w:rsid w:val="00FF5B71"/>
    <w:rsid w:val="00FF5B9D"/>
    <w:rsid w:val="00FF5BE1"/>
    <w:rsid w:val="00FF5D20"/>
    <w:rsid w:val="00FF5D62"/>
    <w:rsid w:val="00FF5D93"/>
    <w:rsid w:val="00FF5E29"/>
    <w:rsid w:val="00FF5EAD"/>
    <w:rsid w:val="00FF5F0B"/>
    <w:rsid w:val="00FF5F14"/>
    <w:rsid w:val="00FF61E3"/>
    <w:rsid w:val="00FF62E1"/>
    <w:rsid w:val="00FF63C7"/>
    <w:rsid w:val="00FF652F"/>
    <w:rsid w:val="00FF6660"/>
    <w:rsid w:val="00FF666E"/>
    <w:rsid w:val="00FF6684"/>
    <w:rsid w:val="00FF675E"/>
    <w:rsid w:val="00FF676F"/>
    <w:rsid w:val="00FF6917"/>
    <w:rsid w:val="00FF69FC"/>
    <w:rsid w:val="00FF6A07"/>
    <w:rsid w:val="00FF6A13"/>
    <w:rsid w:val="00FF6A64"/>
    <w:rsid w:val="00FF6A8C"/>
    <w:rsid w:val="00FF6AAD"/>
    <w:rsid w:val="00FF6B09"/>
    <w:rsid w:val="00FF6BA0"/>
    <w:rsid w:val="00FF6C2E"/>
    <w:rsid w:val="00FF6C4B"/>
    <w:rsid w:val="00FF6CB0"/>
    <w:rsid w:val="00FF6CC0"/>
    <w:rsid w:val="00FF6D3C"/>
    <w:rsid w:val="00FF6D8C"/>
    <w:rsid w:val="00FF6E0C"/>
    <w:rsid w:val="00FF6E63"/>
    <w:rsid w:val="00FF6EDE"/>
    <w:rsid w:val="00FF6F83"/>
    <w:rsid w:val="00FF6FD6"/>
    <w:rsid w:val="00FF700E"/>
    <w:rsid w:val="00FF70C5"/>
    <w:rsid w:val="00FF70DD"/>
    <w:rsid w:val="00FF70EA"/>
    <w:rsid w:val="00FF712B"/>
    <w:rsid w:val="00FF71DF"/>
    <w:rsid w:val="00FF724F"/>
    <w:rsid w:val="00FF7274"/>
    <w:rsid w:val="00FF7524"/>
    <w:rsid w:val="00FF7608"/>
    <w:rsid w:val="00FF76A8"/>
    <w:rsid w:val="00FF76E0"/>
    <w:rsid w:val="00FF77A7"/>
    <w:rsid w:val="00FF77CE"/>
    <w:rsid w:val="00FF77D6"/>
    <w:rsid w:val="00FF7840"/>
    <w:rsid w:val="00FF784B"/>
    <w:rsid w:val="00FF789F"/>
    <w:rsid w:val="00FF7953"/>
    <w:rsid w:val="00FF7B23"/>
    <w:rsid w:val="00FF7B2D"/>
    <w:rsid w:val="00FF7CAC"/>
    <w:rsid w:val="00FF7D3D"/>
    <w:rsid w:val="00FF7D56"/>
    <w:rsid w:val="00FF7D84"/>
    <w:rsid w:val="00FF7DAA"/>
    <w:rsid w:val="00FF7ED4"/>
    <w:rsid w:val="00FF7EE9"/>
    <w:rsid w:val="00FF7F80"/>
    <w:rsid w:val="00FF7F91"/>
    <w:rsid w:val="010BE2A6"/>
    <w:rsid w:val="010CDA26"/>
    <w:rsid w:val="0117D29F"/>
    <w:rsid w:val="0127FA0F"/>
    <w:rsid w:val="012A9537"/>
    <w:rsid w:val="012F4DF1"/>
    <w:rsid w:val="0132407E"/>
    <w:rsid w:val="0132606C"/>
    <w:rsid w:val="01360D60"/>
    <w:rsid w:val="01367FC0"/>
    <w:rsid w:val="0136E650"/>
    <w:rsid w:val="0137F62B"/>
    <w:rsid w:val="0138A6E2"/>
    <w:rsid w:val="013CA6E2"/>
    <w:rsid w:val="0140444C"/>
    <w:rsid w:val="0149195E"/>
    <w:rsid w:val="014B0E65"/>
    <w:rsid w:val="014B9C45"/>
    <w:rsid w:val="01553DD1"/>
    <w:rsid w:val="015BC2E3"/>
    <w:rsid w:val="015CAB99"/>
    <w:rsid w:val="01637372"/>
    <w:rsid w:val="016375F5"/>
    <w:rsid w:val="0165C6B7"/>
    <w:rsid w:val="0166B83A"/>
    <w:rsid w:val="0174B7B4"/>
    <w:rsid w:val="017C83AA"/>
    <w:rsid w:val="017D29F3"/>
    <w:rsid w:val="017FE1B8"/>
    <w:rsid w:val="0180B7EF"/>
    <w:rsid w:val="0181FF77"/>
    <w:rsid w:val="0185EFE9"/>
    <w:rsid w:val="018B5B89"/>
    <w:rsid w:val="018C8B6D"/>
    <w:rsid w:val="018EDC70"/>
    <w:rsid w:val="0192B389"/>
    <w:rsid w:val="0193176D"/>
    <w:rsid w:val="0196B626"/>
    <w:rsid w:val="01A87653"/>
    <w:rsid w:val="01AB9E8E"/>
    <w:rsid w:val="01B4A6FC"/>
    <w:rsid w:val="01BB74C8"/>
    <w:rsid w:val="01C3D0F7"/>
    <w:rsid w:val="01C48E7B"/>
    <w:rsid w:val="01C5D0ED"/>
    <w:rsid w:val="01CB7851"/>
    <w:rsid w:val="01CD7014"/>
    <w:rsid w:val="01D0F25A"/>
    <w:rsid w:val="01D5CDB1"/>
    <w:rsid w:val="01D6DDEA"/>
    <w:rsid w:val="01DC900B"/>
    <w:rsid w:val="01DD5D7C"/>
    <w:rsid w:val="01E163CD"/>
    <w:rsid w:val="01E261DA"/>
    <w:rsid w:val="01E51BF8"/>
    <w:rsid w:val="01E6CDD4"/>
    <w:rsid w:val="01EB151F"/>
    <w:rsid w:val="01FFE1B5"/>
    <w:rsid w:val="0207AB36"/>
    <w:rsid w:val="0207AB70"/>
    <w:rsid w:val="020D8D2E"/>
    <w:rsid w:val="020FBA83"/>
    <w:rsid w:val="0211D241"/>
    <w:rsid w:val="02122760"/>
    <w:rsid w:val="0218BC18"/>
    <w:rsid w:val="021B105B"/>
    <w:rsid w:val="021C5411"/>
    <w:rsid w:val="021D05EA"/>
    <w:rsid w:val="021FF76A"/>
    <w:rsid w:val="02235D1D"/>
    <w:rsid w:val="0224F231"/>
    <w:rsid w:val="022718CA"/>
    <w:rsid w:val="022E18B4"/>
    <w:rsid w:val="02316431"/>
    <w:rsid w:val="0231A09E"/>
    <w:rsid w:val="02325745"/>
    <w:rsid w:val="023896A1"/>
    <w:rsid w:val="024296F6"/>
    <w:rsid w:val="02499332"/>
    <w:rsid w:val="024AE266"/>
    <w:rsid w:val="024BE7E0"/>
    <w:rsid w:val="02524294"/>
    <w:rsid w:val="0253AA0D"/>
    <w:rsid w:val="02540330"/>
    <w:rsid w:val="02549167"/>
    <w:rsid w:val="0260979E"/>
    <w:rsid w:val="026412E0"/>
    <w:rsid w:val="02691361"/>
    <w:rsid w:val="0276E46F"/>
    <w:rsid w:val="02781C5B"/>
    <w:rsid w:val="02794194"/>
    <w:rsid w:val="028911A1"/>
    <w:rsid w:val="028A3FA9"/>
    <w:rsid w:val="029067CD"/>
    <w:rsid w:val="029395F9"/>
    <w:rsid w:val="0294EC77"/>
    <w:rsid w:val="02972E9C"/>
    <w:rsid w:val="02982D35"/>
    <w:rsid w:val="029B6552"/>
    <w:rsid w:val="02A224F1"/>
    <w:rsid w:val="02A247FB"/>
    <w:rsid w:val="02AC0CBC"/>
    <w:rsid w:val="02B27453"/>
    <w:rsid w:val="02B312F4"/>
    <w:rsid w:val="02B631C6"/>
    <w:rsid w:val="02B938F5"/>
    <w:rsid w:val="02BD9583"/>
    <w:rsid w:val="02C12C60"/>
    <w:rsid w:val="02CB0B63"/>
    <w:rsid w:val="02CC8ADB"/>
    <w:rsid w:val="02CD7974"/>
    <w:rsid w:val="02D3AF90"/>
    <w:rsid w:val="02DF7E70"/>
    <w:rsid w:val="02E5865F"/>
    <w:rsid w:val="02E71E11"/>
    <w:rsid w:val="02EB6C45"/>
    <w:rsid w:val="02EEC82B"/>
    <w:rsid w:val="02F7D25E"/>
    <w:rsid w:val="03006BC4"/>
    <w:rsid w:val="03007BAE"/>
    <w:rsid w:val="0302988B"/>
    <w:rsid w:val="03073B4D"/>
    <w:rsid w:val="030D32ED"/>
    <w:rsid w:val="03125F7C"/>
    <w:rsid w:val="03157A9F"/>
    <w:rsid w:val="0315A19A"/>
    <w:rsid w:val="0315EC1D"/>
    <w:rsid w:val="031D3A1D"/>
    <w:rsid w:val="031DE03E"/>
    <w:rsid w:val="032AEC48"/>
    <w:rsid w:val="0332BEFC"/>
    <w:rsid w:val="0334D8FA"/>
    <w:rsid w:val="03360351"/>
    <w:rsid w:val="0338A02F"/>
    <w:rsid w:val="033C1340"/>
    <w:rsid w:val="033D08BF"/>
    <w:rsid w:val="034696A6"/>
    <w:rsid w:val="0347DE9E"/>
    <w:rsid w:val="0348A91F"/>
    <w:rsid w:val="0349F471"/>
    <w:rsid w:val="034AC88E"/>
    <w:rsid w:val="034DD658"/>
    <w:rsid w:val="035C268D"/>
    <w:rsid w:val="0365BC4C"/>
    <w:rsid w:val="0368985A"/>
    <w:rsid w:val="036E3AF1"/>
    <w:rsid w:val="0371DCF6"/>
    <w:rsid w:val="0372A484"/>
    <w:rsid w:val="0373A979"/>
    <w:rsid w:val="0375A99F"/>
    <w:rsid w:val="037C2C57"/>
    <w:rsid w:val="03805B86"/>
    <w:rsid w:val="03852F05"/>
    <w:rsid w:val="038F0B5B"/>
    <w:rsid w:val="039D9C26"/>
    <w:rsid w:val="03A30507"/>
    <w:rsid w:val="03A42526"/>
    <w:rsid w:val="03A4D57E"/>
    <w:rsid w:val="03A5324F"/>
    <w:rsid w:val="03A88DE8"/>
    <w:rsid w:val="03AB3DA7"/>
    <w:rsid w:val="03AD6917"/>
    <w:rsid w:val="03B08397"/>
    <w:rsid w:val="03BF0A09"/>
    <w:rsid w:val="03C5B9C6"/>
    <w:rsid w:val="03C81CD7"/>
    <w:rsid w:val="03D5878B"/>
    <w:rsid w:val="03D824DE"/>
    <w:rsid w:val="03DE3ECB"/>
    <w:rsid w:val="03E233A5"/>
    <w:rsid w:val="03EF531F"/>
    <w:rsid w:val="03F18CE5"/>
    <w:rsid w:val="03F2BE9D"/>
    <w:rsid w:val="03F822F4"/>
    <w:rsid w:val="03FB7A9A"/>
    <w:rsid w:val="03FC8A27"/>
    <w:rsid w:val="040890FD"/>
    <w:rsid w:val="04107D20"/>
    <w:rsid w:val="04136459"/>
    <w:rsid w:val="04169FF6"/>
    <w:rsid w:val="04182376"/>
    <w:rsid w:val="041D115A"/>
    <w:rsid w:val="041E7A4D"/>
    <w:rsid w:val="041EDD36"/>
    <w:rsid w:val="0421A314"/>
    <w:rsid w:val="042CF150"/>
    <w:rsid w:val="042D0C03"/>
    <w:rsid w:val="042E407E"/>
    <w:rsid w:val="042E5F5B"/>
    <w:rsid w:val="04310E7A"/>
    <w:rsid w:val="04337DEE"/>
    <w:rsid w:val="0438DFAB"/>
    <w:rsid w:val="04446DE4"/>
    <w:rsid w:val="04477904"/>
    <w:rsid w:val="0450464D"/>
    <w:rsid w:val="04559C44"/>
    <w:rsid w:val="045B4E36"/>
    <w:rsid w:val="045BEAAF"/>
    <w:rsid w:val="047377E6"/>
    <w:rsid w:val="04763166"/>
    <w:rsid w:val="048202E8"/>
    <w:rsid w:val="0482DE5B"/>
    <w:rsid w:val="04853C27"/>
    <w:rsid w:val="048A9CAB"/>
    <w:rsid w:val="048E6B54"/>
    <w:rsid w:val="04932E85"/>
    <w:rsid w:val="0495B5B0"/>
    <w:rsid w:val="0498134A"/>
    <w:rsid w:val="04986717"/>
    <w:rsid w:val="0499364B"/>
    <w:rsid w:val="04A13E5F"/>
    <w:rsid w:val="04A5A8B1"/>
    <w:rsid w:val="04A813FD"/>
    <w:rsid w:val="04A944F9"/>
    <w:rsid w:val="04AC7137"/>
    <w:rsid w:val="04AFDB6D"/>
    <w:rsid w:val="04B533BA"/>
    <w:rsid w:val="04B5FA6D"/>
    <w:rsid w:val="04BC0BB2"/>
    <w:rsid w:val="04BEAFA8"/>
    <w:rsid w:val="04C66C83"/>
    <w:rsid w:val="04C88084"/>
    <w:rsid w:val="04D9E17F"/>
    <w:rsid w:val="04E936D8"/>
    <w:rsid w:val="04F5D49D"/>
    <w:rsid w:val="04F9B09D"/>
    <w:rsid w:val="04FC4582"/>
    <w:rsid w:val="05038B9A"/>
    <w:rsid w:val="051104B5"/>
    <w:rsid w:val="0517E02A"/>
    <w:rsid w:val="052171F8"/>
    <w:rsid w:val="05229E35"/>
    <w:rsid w:val="0528F244"/>
    <w:rsid w:val="052D5B42"/>
    <w:rsid w:val="052D8AD3"/>
    <w:rsid w:val="052F4F09"/>
    <w:rsid w:val="053518EE"/>
    <w:rsid w:val="053AFCBA"/>
    <w:rsid w:val="053B0665"/>
    <w:rsid w:val="053DC781"/>
    <w:rsid w:val="0543D796"/>
    <w:rsid w:val="0543DE6D"/>
    <w:rsid w:val="0549858B"/>
    <w:rsid w:val="054BB6CC"/>
    <w:rsid w:val="054C858C"/>
    <w:rsid w:val="054DDA50"/>
    <w:rsid w:val="055AD0C6"/>
    <w:rsid w:val="05611B15"/>
    <w:rsid w:val="056B6CEE"/>
    <w:rsid w:val="056DC6AD"/>
    <w:rsid w:val="057E6A0A"/>
    <w:rsid w:val="058101FC"/>
    <w:rsid w:val="0582AC42"/>
    <w:rsid w:val="05866574"/>
    <w:rsid w:val="0586B4FF"/>
    <w:rsid w:val="058EC53C"/>
    <w:rsid w:val="05935F93"/>
    <w:rsid w:val="05956994"/>
    <w:rsid w:val="05A49A2B"/>
    <w:rsid w:val="05A6552A"/>
    <w:rsid w:val="05A84309"/>
    <w:rsid w:val="05AB7FD1"/>
    <w:rsid w:val="05AF45D6"/>
    <w:rsid w:val="05B02ED5"/>
    <w:rsid w:val="05B13936"/>
    <w:rsid w:val="05B23224"/>
    <w:rsid w:val="05B2B921"/>
    <w:rsid w:val="05C1C00F"/>
    <w:rsid w:val="05C407DE"/>
    <w:rsid w:val="05C770A4"/>
    <w:rsid w:val="05C7FC7D"/>
    <w:rsid w:val="05CD33F6"/>
    <w:rsid w:val="05D29C27"/>
    <w:rsid w:val="05E0F6CE"/>
    <w:rsid w:val="05EA3C56"/>
    <w:rsid w:val="05EA7453"/>
    <w:rsid w:val="05EC1B3E"/>
    <w:rsid w:val="05EE0978"/>
    <w:rsid w:val="05F0B46E"/>
    <w:rsid w:val="05F58A98"/>
    <w:rsid w:val="05FDEA4A"/>
    <w:rsid w:val="06057979"/>
    <w:rsid w:val="06064036"/>
    <w:rsid w:val="060B0E92"/>
    <w:rsid w:val="060DD536"/>
    <w:rsid w:val="061652D2"/>
    <w:rsid w:val="061678EC"/>
    <w:rsid w:val="061A55B9"/>
    <w:rsid w:val="061A589C"/>
    <w:rsid w:val="06223740"/>
    <w:rsid w:val="062304E8"/>
    <w:rsid w:val="062404CA"/>
    <w:rsid w:val="06259D6D"/>
    <w:rsid w:val="0626577A"/>
    <w:rsid w:val="062DC2A2"/>
    <w:rsid w:val="0637992C"/>
    <w:rsid w:val="0638839E"/>
    <w:rsid w:val="063C9E3D"/>
    <w:rsid w:val="063DCA04"/>
    <w:rsid w:val="063F33BC"/>
    <w:rsid w:val="06471383"/>
    <w:rsid w:val="06485776"/>
    <w:rsid w:val="064B04AC"/>
    <w:rsid w:val="064DB91C"/>
    <w:rsid w:val="064FF2C8"/>
    <w:rsid w:val="06528696"/>
    <w:rsid w:val="06587D84"/>
    <w:rsid w:val="065DE3A1"/>
    <w:rsid w:val="06603959"/>
    <w:rsid w:val="06649757"/>
    <w:rsid w:val="066C90A0"/>
    <w:rsid w:val="067D109B"/>
    <w:rsid w:val="0682A95B"/>
    <w:rsid w:val="06837381"/>
    <w:rsid w:val="0685A1D4"/>
    <w:rsid w:val="06890834"/>
    <w:rsid w:val="069587C5"/>
    <w:rsid w:val="0699D589"/>
    <w:rsid w:val="06A1D478"/>
    <w:rsid w:val="06A26481"/>
    <w:rsid w:val="06A35C60"/>
    <w:rsid w:val="06A3F109"/>
    <w:rsid w:val="06AAD45C"/>
    <w:rsid w:val="06AD6B6E"/>
    <w:rsid w:val="06B07ECE"/>
    <w:rsid w:val="06BF11D8"/>
    <w:rsid w:val="06C03245"/>
    <w:rsid w:val="06C2F30B"/>
    <w:rsid w:val="06C5D885"/>
    <w:rsid w:val="06D107BD"/>
    <w:rsid w:val="06D4726C"/>
    <w:rsid w:val="06D8A8C9"/>
    <w:rsid w:val="06D9BD51"/>
    <w:rsid w:val="06DBF45A"/>
    <w:rsid w:val="06E5F1FA"/>
    <w:rsid w:val="06E7ED3C"/>
    <w:rsid w:val="06EB865C"/>
    <w:rsid w:val="06EBE9FA"/>
    <w:rsid w:val="06EE2371"/>
    <w:rsid w:val="06F7E6C6"/>
    <w:rsid w:val="06F8E4CF"/>
    <w:rsid w:val="06FCEA04"/>
    <w:rsid w:val="070138E2"/>
    <w:rsid w:val="0707EB65"/>
    <w:rsid w:val="0708CF0B"/>
    <w:rsid w:val="070CE7F7"/>
    <w:rsid w:val="070D2ED5"/>
    <w:rsid w:val="070D9E87"/>
    <w:rsid w:val="07133A0F"/>
    <w:rsid w:val="071780CE"/>
    <w:rsid w:val="07255578"/>
    <w:rsid w:val="07364241"/>
    <w:rsid w:val="0738EF16"/>
    <w:rsid w:val="07393915"/>
    <w:rsid w:val="0739E13D"/>
    <w:rsid w:val="073C9ABB"/>
    <w:rsid w:val="074324DF"/>
    <w:rsid w:val="074943E7"/>
    <w:rsid w:val="074F5DBA"/>
    <w:rsid w:val="0756D23C"/>
    <w:rsid w:val="075CED4A"/>
    <w:rsid w:val="07657AC4"/>
    <w:rsid w:val="07661085"/>
    <w:rsid w:val="07685C09"/>
    <w:rsid w:val="076BCDE6"/>
    <w:rsid w:val="07700ED7"/>
    <w:rsid w:val="0779EA1A"/>
    <w:rsid w:val="077A24F2"/>
    <w:rsid w:val="077DC857"/>
    <w:rsid w:val="077E588F"/>
    <w:rsid w:val="078873EA"/>
    <w:rsid w:val="078929A6"/>
    <w:rsid w:val="078944C7"/>
    <w:rsid w:val="0793EB2F"/>
    <w:rsid w:val="079A1A8D"/>
    <w:rsid w:val="07ABC247"/>
    <w:rsid w:val="07B62708"/>
    <w:rsid w:val="07B73F83"/>
    <w:rsid w:val="07C2A548"/>
    <w:rsid w:val="07C862B3"/>
    <w:rsid w:val="07CA4986"/>
    <w:rsid w:val="07D08749"/>
    <w:rsid w:val="07D36818"/>
    <w:rsid w:val="07D517DE"/>
    <w:rsid w:val="07D8693C"/>
    <w:rsid w:val="07E71BFF"/>
    <w:rsid w:val="07E7AF74"/>
    <w:rsid w:val="07EB2670"/>
    <w:rsid w:val="07F339B0"/>
    <w:rsid w:val="08012FE8"/>
    <w:rsid w:val="08024147"/>
    <w:rsid w:val="080B218F"/>
    <w:rsid w:val="080E7F23"/>
    <w:rsid w:val="080F17D5"/>
    <w:rsid w:val="08140418"/>
    <w:rsid w:val="0814FE5A"/>
    <w:rsid w:val="081C23D1"/>
    <w:rsid w:val="081D8FD7"/>
    <w:rsid w:val="08295F48"/>
    <w:rsid w:val="0830F1AC"/>
    <w:rsid w:val="08338A15"/>
    <w:rsid w:val="0835CE95"/>
    <w:rsid w:val="08377D68"/>
    <w:rsid w:val="0839563E"/>
    <w:rsid w:val="083F1E8F"/>
    <w:rsid w:val="08406474"/>
    <w:rsid w:val="0840F67A"/>
    <w:rsid w:val="08449664"/>
    <w:rsid w:val="0845A7CD"/>
    <w:rsid w:val="084A59A0"/>
    <w:rsid w:val="084CC938"/>
    <w:rsid w:val="084D70F0"/>
    <w:rsid w:val="084EB221"/>
    <w:rsid w:val="085132C0"/>
    <w:rsid w:val="085357E5"/>
    <w:rsid w:val="08562511"/>
    <w:rsid w:val="085FF9DA"/>
    <w:rsid w:val="0860ADFA"/>
    <w:rsid w:val="086252B8"/>
    <w:rsid w:val="086DF5FF"/>
    <w:rsid w:val="086FEA0D"/>
    <w:rsid w:val="08712F85"/>
    <w:rsid w:val="0871BD1B"/>
    <w:rsid w:val="08728917"/>
    <w:rsid w:val="0872A95A"/>
    <w:rsid w:val="087A6727"/>
    <w:rsid w:val="087FED78"/>
    <w:rsid w:val="08833A47"/>
    <w:rsid w:val="088CDA04"/>
    <w:rsid w:val="0891D49E"/>
    <w:rsid w:val="0896BCCE"/>
    <w:rsid w:val="08AD7C5C"/>
    <w:rsid w:val="08AF9943"/>
    <w:rsid w:val="08B1DBCE"/>
    <w:rsid w:val="08B602AF"/>
    <w:rsid w:val="08B9005B"/>
    <w:rsid w:val="08B901AA"/>
    <w:rsid w:val="08B94CA3"/>
    <w:rsid w:val="08B981D2"/>
    <w:rsid w:val="08B9BF0C"/>
    <w:rsid w:val="08C290E3"/>
    <w:rsid w:val="08C3247E"/>
    <w:rsid w:val="08C4D1FE"/>
    <w:rsid w:val="08C79169"/>
    <w:rsid w:val="08D0CB7B"/>
    <w:rsid w:val="08D693BC"/>
    <w:rsid w:val="08DE82BC"/>
    <w:rsid w:val="08E12432"/>
    <w:rsid w:val="08EA231F"/>
    <w:rsid w:val="08ECB2F1"/>
    <w:rsid w:val="08F138C3"/>
    <w:rsid w:val="08F4B1B1"/>
    <w:rsid w:val="08F9A409"/>
    <w:rsid w:val="08F9A842"/>
    <w:rsid w:val="08FBC157"/>
    <w:rsid w:val="08FC6F88"/>
    <w:rsid w:val="08FCD7D1"/>
    <w:rsid w:val="08FD49A0"/>
    <w:rsid w:val="08FE9D4E"/>
    <w:rsid w:val="0904F06A"/>
    <w:rsid w:val="09076B1F"/>
    <w:rsid w:val="0913016B"/>
    <w:rsid w:val="09158144"/>
    <w:rsid w:val="09175A30"/>
    <w:rsid w:val="09181777"/>
    <w:rsid w:val="0925447B"/>
    <w:rsid w:val="09263AE5"/>
    <w:rsid w:val="0926780B"/>
    <w:rsid w:val="0927F7C2"/>
    <w:rsid w:val="092B95C9"/>
    <w:rsid w:val="092C5EF7"/>
    <w:rsid w:val="092FE1ED"/>
    <w:rsid w:val="0930B726"/>
    <w:rsid w:val="093A779A"/>
    <w:rsid w:val="093B3956"/>
    <w:rsid w:val="093BE200"/>
    <w:rsid w:val="0941075B"/>
    <w:rsid w:val="0943FC79"/>
    <w:rsid w:val="094732E2"/>
    <w:rsid w:val="09484F25"/>
    <w:rsid w:val="0948FC4E"/>
    <w:rsid w:val="094C953B"/>
    <w:rsid w:val="094EB62B"/>
    <w:rsid w:val="0951D711"/>
    <w:rsid w:val="095348E3"/>
    <w:rsid w:val="095D078F"/>
    <w:rsid w:val="0967E8B3"/>
    <w:rsid w:val="096DC5DE"/>
    <w:rsid w:val="09700EDA"/>
    <w:rsid w:val="0975AF57"/>
    <w:rsid w:val="0986130F"/>
    <w:rsid w:val="0989BC7C"/>
    <w:rsid w:val="098A5739"/>
    <w:rsid w:val="0991114A"/>
    <w:rsid w:val="099DC042"/>
    <w:rsid w:val="099FCC79"/>
    <w:rsid w:val="09A550A1"/>
    <w:rsid w:val="09A85F7C"/>
    <w:rsid w:val="09ACBFC9"/>
    <w:rsid w:val="09ACF7D0"/>
    <w:rsid w:val="09AD0DCE"/>
    <w:rsid w:val="09B285A7"/>
    <w:rsid w:val="09B70CFD"/>
    <w:rsid w:val="09B7A931"/>
    <w:rsid w:val="09B92AD4"/>
    <w:rsid w:val="09BF14B1"/>
    <w:rsid w:val="09C42039"/>
    <w:rsid w:val="09CD5AEB"/>
    <w:rsid w:val="09CE8513"/>
    <w:rsid w:val="09DA237F"/>
    <w:rsid w:val="09DA9BDB"/>
    <w:rsid w:val="09E855D1"/>
    <w:rsid w:val="09EBEEC9"/>
    <w:rsid w:val="09EECDDB"/>
    <w:rsid w:val="09F2E0BB"/>
    <w:rsid w:val="09F376AB"/>
    <w:rsid w:val="09FA8F88"/>
    <w:rsid w:val="09FEE84A"/>
    <w:rsid w:val="0A018ABB"/>
    <w:rsid w:val="0A024298"/>
    <w:rsid w:val="0A09421D"/>
    <w:rsid w:val="0A0FD5E9"/>
    <w:rsid w:val="0A12DDAC"/>
    <w:rsid w:val="0A1691C5"/>
    <w:rsid w:val="0A1775EE"/>
    <w:rsid w:val="0A1C31FA"/>
    <w:rsid w:val="0A1C8526"/>
    <w:rsid w:val="0A1E85DD"/>
    <w:rsid w:val="0A1FA297"/>
    <w:rsid w:val="0A26B39B"/>
    <w:rsid w:val="0A26BC66"/>
    <w:rsid w:val="0A2AABC2"/>
    <w:rsid w:val="0A33E836"/>
    <w:rsid w:val="0A35B5BB"/>
    <w:rsid w:val="0A3CA3C5"/>
    <w:rsid w:val="0A419350"/>
    <w:rsid w:val="0A49A2B0"/>
    <w:rsid w:val="0A51D2AC"/>
    <w:rsid w:val="0A56B5B9"/>
    <w:rsid w:val="0A5C03C0"/>
    <w:rsid w:val="0A5D82DF"/>
    <w:rsid w:val="0A6E10CE"/>
    <w:rsid w:val="0A729ADB"/>
    <w:rsid w:val="0A78BA8B"/>
    <w:rsid w:val="0A78DB10"/>
    <w:rsid w:val="0A7D39A6"/>
    <w:rsid w:val="0A7D9FE9"/>
    <w:rsid w:val="0A7F2959"/>
    <w:rsid w:val="0A804ABF"/>
    <w:rsid w:val="0A8584D0"/>
    <w:rsid w:val="0A8CF2A4"/>
    <w:rsid w:val="0A9073FB"/>
    <w:rsid w:val="0A93C1D1"/>
    <w:rsid w:val="0A953F9A"/>
    <w:rsid w:val="0A97BB00"/>
    <w:rsid w:val="0A9E4B93"/>
    <w:rsid w:val="0AA40A3A"/>
    <w:rsid w:val="0AA62DAF"/>
    <w:rsid w:val="0AA8569A"/>
    <w:rsid w:val="0AA8ED44"/>
    <w:rsid w:val="0AAEA651"/>
    <w:rsid w:val="0AB1FAA7"/>
    <w:rsid w:val="0AB401F8"/>
    <w:rsid w:val="0AB64F52"/>
    <w:rsid w:val="0AB9C6DA"/>
    <w:rsid w:val="0ABD18F0"/>
    <w:rsid w:val="0ABE4D6E"/>
    <w:rsid w:val="0ABF92CF"/>
    <w:rsid w:val="0AC1B2FD"/>
    <w:rsid w:val="0AC20B46"/>
    <w:rsid w:val="0AC37837"/>
    <w:rsid w:val="0AC87ACD"/>
    <w:rsid w:val="0AC90D2C"/>
    <w:rsid w:val="0ACEAC5A"/>
    <w:rsid w:val="0AD368FD"/>
    <w:rsid w:val="0AD57497"/>
    <w:rsid w:val="0AE14D89"/>
    <w:rsid w:val="0AE9636A"/>
    <w:rsid w:val="0AF1EED8"/>
    <w:rsid w:val="0AFE5741"/>
    <w:rsid w:val="0B0369D6"/>
    <w:rsid w:val="0B03C0D5"/>
    <w:rsid w:val="0B09CB67"/>
    <w:rsid w:val="0B0D0776"/>
    <w:rsid w:val="0B0D90B2"/>
    <w:rsid w:val="0B12A5AD"/>
    <w:rsid w:val="0B13698C"/>
    <w:rsid w:val="0B1688BA"/>
    <w:rsid w:val="0B1A7D31"/>
    <w:rsid w:val="0B1B6F86"/>
    <w:rsid w:val="0B1F8681"/>
    <w:rsid w:val="0B213401"/>
    <w:rsid w:val="0B2304B9"/>
    <w:rsid w:val="0B2DC364"/>
    <w:rsid w:val="0B317916"/>
    <w:rsid w:val="0B320CC9"/>
    <w:rsid w:val="0B34EDF4"/>
    <w:rsid w:val="0B366EAF"/>
    <w:rsid w:val="0B3A3224"/>
    <w:rsid w:val="0B3FF3A2"/>
    <w:rsid w:val="0B4128D1"/>
    <w:rsid w:val="0B497D4B"/>
    <w:rsid w:val="0B54607B"/>
    <w:rsid w:val="0B585603"/>
    <w:rsid w:val="0B5943D6"/>
    <w:rsid w:val="0B6230AA"/>
    <w:rsid w:val="0B62FBAF"/>
    <w:rsid w:val="0B6669DC"/>
    <w:rsid w:val="0B68116B"/>
    <w:rsid w:val="0B6C93AE"/>
    <w:rsid w:val="0B707A89"/>
    <w:rsid w:val="0B712843"/>
    <w:rsid w:val="0B77922C"/>
    <w:rsid w:val="0B7D16D2"/>
    <w:rsid w:val="0B821751"/>
    <w:rsid w:val="0B82238E"/>
    <w:rsid w:val="0B829899"/>
    <w:rsid w:val="0B91EEA2"/>
    <w:rsid w:val="0B920B8C"/>
    <w:rsid w:val="0B996683"/>
    <w:rsid w:val="0B996787"/>
    <w:rsid w:val="0B9F08C2"/>
    <w:rsid w:val="0BA321D6"/>
    <w:rsid w:val="0BA45696"/>
    <w:rsid w:val="0BA707DA"/>
    <w:rsid w:val="0BAAE791"/>
    <w:rsid w:val="0BAEA6F1"/>
    <w:rsid w:val="0BB3E4A0"/>
    <w:rsid w:val="0BBBF0A9"/>
    <w:rsid w:val="0BBD4000"/>
    <w:rsid w:val="0BC3B77F"/>
    <w:rsid w:val="0BC5A872"/>
    <w:rsid w:val="0BC730C4"/>
    <w:rsid w:val="0BD28529"/>
    <w:rsid w:val="0BD6B7E1"/>
    <w:rsid w:val="0BE430AD"/>
    <w:rsid w:val="0BE59A7A"/>
    <w:rsid w:val="0BED4D3F"/>
    <w:rsid w:val="0BEE264A"/>
    <w:rsid w:val="0BEFC722"/>
    <w:rsid w:val="0BF3E9D8"/>
    <w:rsid w:val="0BFA335C"/>
    <w:rsid w:val="0C05FE91"/>
    <w:rsid w:val="0C0BEE49"/>
    <w:rsid w:val="0C0DC106"/>
    <w:rsid w:val="0C1425C7"/>
    <w:rsid w:val="0C193679"/>
    <w:rsid w:val="0C204AF2"/>
    <w:rsid w:val="0C23CE1B"/>
    <w:rsid w:val="0C24AF7F"/>
    <w:rsid w:val="0C30725F"/>
    <w:rsid w:val="0C314DD0"/>
    <w:rsid w:val="0C342503"/>
    <w:rsid w:val="0C392950"/>
    <w:rsid w:val="0C3BF7CB"/>
    <w:rsid w:val="0C480541"/>
    <w:rsid w:val="0C4CFE11"/>
    <w:rsid w:val="0C4EFCB7"/>
    <w:rsid w:val="0C53620A"/>
    <w:rsid w:val="0C53C204"/>
    <w:rsid w:val="0C581083"/>
    <w:rsid w:val="0C595B4B"/>
    <w:rsid w:val="0C5E9A54"/>
    <w:rsid w:val="0C6674A5"/>
    <w:rsid w:val="0C66D1EE"/>
    <w:rsid w:val="0C698D10"/>
    <w:rsid w:val="0C6A661E"/>
    <w:rsid w:val="0C6E6CB4"/>
    <w:rsid w:val="0C6F1826"/>
    <w:rsid w:val="0C7AE11C"/>
    <w:rsid w:val="0C87A3FE"/>
    <w:rsid w:val="0C8B5C23"/>
    <w:rsid w:val="0C8BC3FD"/>
    <w:rsid w:val="0C90F6C0"/>
    <w:rsid w:val="0C96E45D"/>
    <w:rsid w:val="0C9747A6"/>
    <w:rsid w:val="0CA2F165"/>
    <w:rsid w:val="0CA61605"/>
    <w:rsid w:val="0CA8315A"/>
    <w:rsid w:val="0CAC3403"/>
    <w:rsid w:val="0CB04E50"/>
    <w:rsid w:val="0CB4121B"/>
    <w:rsid w:val="0CBA38C7"/>
    <w:rsid w:val="0CD1DE67"/>
    <w:rsid w:val="0CD21A3C"/>
    <w:rsid w:val="0CD5C343"/>
    <w:rsid w:val="0CDA012C"/>
    <w:rsid w:val="0CDE435F"/>
    <w:rsid w:val="0CDF1F29"/>
    <w:rsid w:val="0CE10017"/>
    <w:rsid w:val="0CEFBEFD"/>
    <w:rsid w:val="0CF1B5A3"/>
    <w:rsid w:val="0CF22591"/>
    <w:rsid w:val="0CF9C32C"/>
    <w:rsid w:val="0CFB3661"/>
    <w:rsid w:val="0D03222E"/>
    <w:rsid w:val="0D08F11B"/>
    <w:rsid w:val="0D09A538"/>
    <w:rsid w:val="0D0D8C79"/>
    <w:rsid w:val="0D0F0A62"/>
    <w:rsid w:val="0D10CFA9"/>
    <w:rsid w:val="0D15E690"/>
    <w:rsid w:val="0D1AC936"/>
    <w:rsid w:val="0D1C8AC3"/>
    <w:rsid w:val="0D24EDCC"/>
    <w:rsid w:val="0D261338"/>
    <w:rsid w:val="0D264690"/>
    <w:rsid w:val="0D267A8D"/>
    <w:rsid w:val="0D3000D6"/>
    <w:rsid w:val="0D32C6AE"/>
    <w:rsid w:val="0D36AE9B"/>
    <w:rsid w:val="0D3A39FB"/>
    <w:rsid w:val="0D3AEFB7"/>
    <w:rsid w:val="0D3F23BB"/>
    <w:rsid w:val="0D43E69C"/>
    <w:rsid w:val="0D6E197D"/>
    <w:rsid w:val="0D6FB2A1"/>
    <w:rsid w:val="0D76FB9F"/>
    <w:rsid w:val="0D7A8324"/>
    <w:rsid w:val="0D7B2534"/>
    <w:rsid w:val="0D815107"/>
    <w:rsid w:val="0D817A6A"/>
    <w:rsid w:val="0D8205CE"/>
    <w:rsid w:val="0D89CC18"/>
    <w:rsid w:val="0D97A8EF"/>
    <w:rsid w:val="0D9C20CE"/>
    <w:rsid w:val="0DA84263"/>
    <w:rsid w:val="0DA8506C"/>
    <w:rsid w:val="0DC82D4A"/>
    <w:rsid w:val="0DC9F341"/>
    <w:rsid w:val="0DCF914B"/>
    <w:rsid w:val="0DD4B210"/>
    <w:rsid w:val="0DDB1710"/>
    <w:rsid w:val="0DDBB059"/>
    <w:rsid w:val="0DDE9D0E"/>
    <w:rsid w:val="0DDF78E3"/>
    <w:rsid w:val="0DDF9928"/>
    <w:rsid w:val="0DE38499"/>
    <w:rsid w:val="0DE62C09"/>
    <w:rsid w:val="0DECAC26"/>
    <w:rsid w:val="0DEE61C2"/>
    <w:rsid w:val="0E020B4B"/>
    <w:rsid w:val="0E052C49"/>
    <w:rsid w:val="0E0F8FCE"/>
    <w:rsid w:val="0E1DD82A"/>
    <w:rsid w:val="0E22B7F8"/>
    <w:rsid w:val="0E2C5C2E"/>
    <w:rsid w:val="0E326C7F"/>
    <w:rsid w:val="0E37E057"/>
    <w:rsid w:val="0E3C7EAD"/>
    <w:rsid w:val="0E401DDD"/>
    <w:rsid w:val="0E460284"/>
    <w:rsid w:val="0E4C0532"/>
    <w:rsid w:val="0E4C2DF6"/>
    <w:rsid w:val="0E561F32"/>
    <w:rsid w:val="0E59D90E"/>
    <w:rsid w:val="0E5FF6AE"/>
    <w:rsid w:val="0E622B54"/>
    <w:rsid w:val="0E694841"/>
    <w:rsid w:val="0E6E7E6B"/>
    <w:rsid w:val="0E711992"/>
    <w:rsid w:val="0E7186CB"/>
    <w:rsid w:val="0E759795"/>
    <w:rsid w:val="0E7EB13A"/>
    <w:rsid w:val="0E8246E1"/>
    <w:rsid w:val="0E844528"/>
    <w:rsid w:val="0E8980E3"/>
    <w:rsid w:val="0E8EC8B1"/>
    <w:rsid w:val="0E8F7BE2"/>
    <w:rsid w:val="0E916ABA"/>
    <w:rsid w:val="0E91C191"/>
    <w:rsid w:val="0E9C349F"/>
    <w:rsid w:val="0E9C99C5"/>
    <w:rsid w:val="0E9D4424"/>
    <w:rsid w:val="0EA3BD1D"/>
    <w:rsid w:val="0EA71E79"/>
    <w:rsid w:val="0EA80AFD"/>
    <w:rsid w:val="0EAC16F1"/>
    <w:rsid w:val="0EB00BE9"/>
    <w:rsid w:val="0EB27456"/>
    <w:rsid w:val="0EB7DD15"/>
    <w:rsid w:val="0EBAC758"/>
    <w:rsid w:val="0EC036CE"/>
    <w:rsid w:val="0EC173BE"/>
    <w:rsid w:val="0EC483FF"/>
    <w:rsid w:val="0ECABA9A"/>
    <w:rsid w:val="0ED3D638"/>
    <w:rsid w:val="0EDE3B9F"/>
    <w:rsid w:val="0EDEBDDD"/>
    <w:rsid w:val="0EEB5922"/>
    <w:rsid w:val="0EEE5171"/>
    <w:rsid w:val="0EF1A567"/>
    <w:rsid w:val="0EF3EFB3"/>
    <w:rsid w:val="0EFA3505"/>
    <w:rsid w:val="0EFB8704"/>
    <w:rsid w:val="0F016800"/>
    <w:rsid w:val="0F0328E7"/>
    <w:rsid w:val="0F04A91E"/>
    <w:rsid w:val="0F0AE449"/>
    <w:rsid w:val="0F0D5573"/>
    <w:rsid w:val="0F0E51C2"/>
    <w:rsid w:val="0F0ECB49"/>
    <w:rsid w:val="0F13895A"/>
    <w:rsid w:val="0F165716"/>
    <w:rsid w:val="0F21FFE8"/>
    <w:rsid w:val="0F245252"/>
    <w:rsid w:val="0F24A38F"/>
    <w:rsid w:val="0F26FDDF"/>
    <w:rsid w:val="0F2C0F7B"/>
    <w:rsid w:val="0F33FE17"/>
    <w:rsid w:val="0F3664CB"/>
    <w:rsid w:val="0F430100"/>
    <w:rsid w:val="0F481C96"/>
    <w:rsid w:val="0F50F3C3"/>
    <w:rsid w:val="0F5220E0"/>
    <w:rsid w:val="0F594F27"/>
    <w:rsid w:val="0F59899C"/>
    <w:rsid w:val="0F599B13"/>
    <w:rsid w:val="0F60D46C"/>
    <w:rsid w:val="0F60DCF9"/>
    <w:rsid w:val="0F619CD2"/>
    <w:rsid w:val="0F6341B1"/>
    <w:rsid w:val="0F63CE77"/>
    <w:rsid w:val="0F667686"/>
    <w:rsid w:val="0F6692B7"/>
    <w:rsid w:val="0F79FFD3"/>
    <w:rsid w:val="0F7B8774"/>
    <w:rsid w:val="0F861254"/>
    <w:rsid w:val="0F86870B"/>
    <w:rsid w:val="0F88D6DB"/>
    <w:rsid w:val="0F948814"/>
    <w:rsid w:val="0F9785BA"/>
    <w:rsid w:val="0F98013F"/>
    <w:rsid w:val="0FA52497"/>
    <w:rsid w:val="0FA92C0E"/>
    <w:rsid w:val="0FAE7D11"/>
    <w:rsid w:val="0FAFF16E"/>
    <w:rsid w:val="0FB1C5CE"/>
    <w:rsid w:val="0FC15EDE"/>
    <w:rsid w:val="0FC826AE"/>
    <w:rsid w:val="0FC9495B"/>
    <w:rsid w:val="0FCA4F09"/>
    <w:rsid w:val="0FCD60EA"/>
    <w:rsid w:val="0FD19215"/>
    <w:rsid w:val="0FE2A24F"/>
    <w:rsid w:val="0FE33AA5"/>
    <w:rsid w:val="0FE4968D"/>
    <w:rsid w:val="0FE65047"/>
    <w:rsid w:val="0FE79F96"/>
    <w:rsid w:val="0FE919C8"/>
    <w:rsid w:val="0FF05C6F"/>
    <w:rsid w:val="0FF0E2CF"/>
    <w:rsid w:val="0FF12F56"/>
    <w:rsid w:val="0FF1E089"/>
    <w:rsid w:val="0FFABF86"/>
    <w:rsid w:val="100137AE"/>
    <w:rsid w:val="1001A583"/>
    <w:rsid w:val="1002D925"/>
    <w:rsid w:val="100FB708"/>
    <w:rsid w:val="10151F19"/>
    <w:rsid w:val="1015C604"/>
    <w:rsid w:val="1016EFA2"/>
    <w:rsid w:val="101ACC55"/>
    <w:rsid w:val="102CA8C9"/>
    <w:rsid w:val="10333A25"/>
    <w:rsid w:val="103408BA"/>
    <w:rsid w:val="103CA9BC"/>
    <w:rsid w:val="103DACCF"/>
    <w:rsid w:val="10406765"/>
    <w:rsid w:val="1046B9CC"/>
    <w:rsid w:val="104A5975"/>
    <w:rsid w:val="104DE1BF"/>
    <w:rsid w:val="1053007C"/>
    <w:rsid w:val="10592C60"/>
    <w:rsid w:val="1059E756"/>
    <w:rsid w:val="105B3370"/>
    <w:rsid w:val="1064AA11"/>
    <w:rsid w:val="1064C8CC"/>
    <w:rsid w:val="1065E7BD"/>
    <w:rsid w:val="1067CAF6"/>
    <w:rsid w:val="10682601"/>
    <w:rsid w:val="106EFBE8"/>
    <w:rsid w:val="1070E009"/>
    <w:rsid w:val="10733766"/>
    <w:rsid w:val="107D7E68"/>
    <w:rsid w:val="10833C4F"/>
    <w:rsid w:val="1085CB82"/>
    <w:rsid w:val="10881FB7"/>
    <w:rsid w:val="108DDB50"/>
    <w:rsid w:val="10916893"/>
    <w:rsid w:val="109A67BF"/>
    <w:rsid w:val="109A8015"/>
    <w:rsid w:val="109B16E8"/>
    <w:rsid w:val="10A3BF41"/>
    <w:rsid w:val="10A50F6A"/>
    <w:rsid w:val="10AEE547"/>
    <w:rsid w:val="10B472C7"/>
    <w:rsid w:val="10B6A3C0"/>
    <w:rsid w:val="10B8A36E"/>
    <w:rsid w:val="10BE7B96"/>
    <w:rsid w:val="10C7C7B3"/>
    <w:rsid w:val="10C8005D"/>
    <w:rsid w:val="10CA008E"/>
    <w:rsid w:val="10CB5473"/>
    <w:rsid w:val="10CBCDBB"/>
    <w:rsid w:val="10D9C1F6"/>
    <w:rsid w:val="10E6441F"/>
    <w:rsid w:val="10FA3566"/>
    <w:rsid w:val="10FE648D"/>
    <w:rsid w:val="1100410E"/>
    <w:rsid w:val="11057BF8"/>
    <w:rsid w:val="11092EF0"/>
    <w:rsid w:val="110BDA5F"/>
    <w:rsid w:val="11105771"/>
    <w:rsid w:val="1113CB32"/>
    <w:rsid w:val="11155C7E"/>
    <w:rsid w:val="111BB7A0"/>
    <w:rsid w:val="111DC321"/>
    <w:rsid w:val="111F5F60"/>
    <w:rsid w:val="111FF7AE"/>
    <w:rsid w:val="11215745"/>
    <w:rsid w:val="1124372F"/>
    <w:rsid w:val="112B792A"/>
    <w:rsid w:val="11399286"/>
    <w:rsid w:val="11426A71"/>
    <w:rsid w:val="114445B6"/>
    <w:rsid w:val="114BF828"/>
    <w:rsid w:val="114F916B"/>
    <w:rsid w:val="11517AC9"/>
    <w:rsid w:val="11523630"/>
    <w:rsid w:val="1153D47B"/>
    <w:rsid w:val="11545FD5"/>
    <w:rsid w:val="116A496C"/>
    <w:rsid w:val="116C326B"/>
    <w:rsid w:val="116FD789"/>
    <w:rsid w:val="11725830"/>
    <w:rsid w:val="1176233E"/>
    <w:rsid w:val="117821F8"/>
    <w:rsid w:val="118028C5"/>
    <w:rsid w:val="1189FF9B"/>
    <w:rsid w:val="118C02F6"/>
    <w:rsid w:val="118FA17B"/>
    <w:rsid w:val="11933BC3"/>
    <w:rsid w:val="11960417"/>
    <w:rsid w:val="1198C75A"/>
    <w:rsid w:val="119AC856"/>
    <w:rsid w:val="11A0B4B5"/>
    <w:rsid w:val="11A13DE4"/>
    <w:rsid w:val="11A1BD8B"/>
    <w:rsid w:val="11A7B9C2"/>
    <w:rsid w:val="11AAD5E3"/>
    <w:rsid w:val="11AAF0FC"/>
    <w:rsid w:val="11B13C7F"/>
    <w:rsid w:val="11B39DE7"/>
    <w:rsid w:val="11B5ADE7"/>
    <w:rsid w:val="11B9DF1F"/>
    <w:rsid w:val="11BA048D"/>
    <w:rsid w:val="11BC6804"/>
    <w:rsid w:val="11BEF514"/>
    <w:rsid w:val="11BF2E1A"/>
    <w:rsid w:val="11C81F61"/>
    <w:rsid w:val="11C910BD"/>
    <w:rsid w:val="11CCD5D2"/>
    <w:rsid w:val="11CD1942"/>
    <w:rsid w:val="11CD6C26"/>
    <w:rsid w:val="11CD92C7"/>
    <w:rsid w:val="11D8DEF7"/>
    <w:rsid w:val="11D90BB3"/>
    <w:rsid w:val="11E07091"/>
    <w:rsid w:val="11E28B8E"/>
    <w:rsid w:val="11E68C31"/>
    <w:rsid w:val="11EC8055"/>
    <w:rsid w:val="11F22AF7"/>
    <w:rsid w:val="11F663E1"/>
    <w:rsid w:val="11F975CC"/>
    <w:rsid w:val="1204186B"/>
    <w:rsid w:val="1208B064"/>
    <w:rsid w:val="1214CB7D"/>
    <w:rsid w:val="1215B9DA"/>
    <w:rsid w:val="121F11CC"/>
    <w:rsid w:val="122A8DD4"/>
    <w:rsid w:val="122B5119"/>
    <w:rsid w:val="122BE342"/>
    <w:rsid w:val="122E9AAB"/>
    <w:rsid w:val="12330BC9"/>
    <w:rsid w:val="123583F5"/>
    <w:rsid w:val="123B6DFA"/>
    <w:rsid w:val="123D6F0A"/>
    <w:rsid w:val="123DF230"/>
    <w:rsid w:val="12469FA9"/>
    <w:rsid w:val="12618417"/>
    <w:rsid w:val="1262F8FA"/>
    <w:rsid w:val="1263FFB7"/>
    <w:rsid w:val="1270B166"/>
    <w:rsid w:val="12717F49"/>
    <w:rsid w:val="1276DE7A"/>
    <w:rsid w:val="127705FA"/>
    <w:rsid w:val="12786F59"/>
    <w:rsid w:val="1279888D"/>
    <w:rsid w:val="127C9FEC"/>
    <w:rsid w:val="1280A248"/>
    <w:rsid w:val="1289E256"/>
    <w:rsid w:val="128B3979"/>
    <w:rsid w:val="1294DD11"/>
    <w:rsid w:val="12971DEF"/>
    <w:rsid w:val="129EEB67"/>
    <w:rsid w:val="12A007B5"/>
    <w:rsid w:val="12A1083F"/>
    <w:rsid w:val="12A20676"/>
    <w:rsid w:val="12A52F10"/>
    <w:rsid w:val="12AE0EB2"/>
    <w:rsid w:val="12B33766"/>
    <w:rsid w:val="12B50928"/>
    <w:rsid w:val="12B7BE4C"/>
    <w:rsid w:val="12BAFC9C"/>
    <w:rsid w:val="12BD8F30"/>
    <w:rsid w:val="12C4F599"/>
    <w:rsid w:val="12C8A551"/>
    <w:rsid w:val="12CC1AE4"/>
    <w:rsid w:val="12CDAB16"/>
    <w:rsid w:val="12CF828D"/>
    <w:rsid w:val="12DCFCDE"/>
    <w:rsid w:val="12E14B04"/>
    <w:rsid w:val="12EB706D"/>
    <w:rsid w:val="12EC91B3"/>
    <w:rsid w:val="12EDCE1C"/>
    <w:rsid w:val="12EE7F1B"/>
    <w:rsid w:val="12F0460D"/>
    <w:rsid w:val="12FA452F"/>
    <w:rsid w:val="12FDC882"/>
    <w:rsid w:val="12FEF0D1"/>
    <w:rsid w:val="1301F1AE"/>
    <w:rsid w:val="1311F388"/>
    <w:rsid w:val="131C5E27"/>
    <w:rsid w:val="131DF360"/>
    <w:rsid w:val="131FCE43"/>
    <w:rsid w:val="1320ED76"/>
    <w:rsid w:val="13225B23"/>
    <w:rsid w:val="1323F27A"/>
    <w:rsid w:val="132726B5"/>
    <w:rsid w:val="132903B0"/>
    <w:rsid w:val="132B2CEE"/>
    <w:rsid w:val="132F3CCF"/>
    <w:rsid w:val="13313F92"/>
    <w:rsid w:val="1337B9AE"/>
    <w:rsid w:val="133BEDE2"/>
    <w:rsid w:val="133BFD70"/>
    <w:rsid w:val="13417E87"/>
    <w:rsid w:val="1341E4CB"/>
    <w:rsid w:val="13420960"/>
    <w:rsid w:val="1348A673"/>
    <w:rsid w:val="134FBC8A"/>
    <w:rsid w:val="13596460"/>
    <w:rsid w:val="13603AF1"/>
    <w:rsid w:val="1365AEB8"/>
    <w:rsid w:val="1369D114"/>
    <w:rsid w:val="136BA97C"/>
    <w:rsid w:val="137B35D8"/>
    <w:rsid w:val="137F01D2"/>
    <w:rsid w:val="13836124"/>
    <w:rsid w:val="1388C566"/>
    <w:rsid w:val="139270E4"/>
    <w:rsid w:val="1394496B"/>
    <w:rsid w:val="13964959"/>
    <w:rsid w:val="13984434"/>
    <w:rsid w:val="1399BD67"/>
    <w:rsid w:val="139F4B73"/>
    <w:rsid w:val="13A16155"/>
    <w:rsid w:val="13ABCAFD"/>
    <w:rsid w:val="13B1F9D1"/>
    <w:rsid w:val="13B38971"/>
    <w:rsid w:val="13B8C748"/>
    <w:rsid w:val="13C5A2B9"/>
    <w:rsid w:val="13C87BD1"/>
    <w:rsid w:val="13CC3596"/>
    <w:rsid w:val="13E07F5C"/>
    <w:rsid w:val="13E55CD3"/>
    <w:rsid w:val="13F74CD3"/>
    <w:rsid w:val="1400AE18"/>
    <w:rsid w:val="1409881A"/>
    <w:rsid w:val="140AC6DB"/>
    <w:rsid w:val="140B1C76"/>
    <w:rsid w:val="141155A5"/>
    <w:rsid w:val="1413529F"/>
    <w:rsid w:val="14146361"/>
    <w:rsid w:val="141562F2"/>
    <w:rsid w:val="141B4754"/>
    <w:rsid w:val="141BAB09"/>
    <w:rsid w:val="141C89CF"/>
    <w:rsid w:val="142D43AD"/>
    <w:rsid w:val="143F333A"/>
    <w:rsid w:val="143F4663"/>
    <w:rsid w:val="143F90CC"/>
    <w:rsid w:val="14415BC6"/>
    <w:rsid w:val="1446525D"/>
    <w:rsid w:val="14488158"/>
    <w:rsid w:val="14498321"/>
    <w:rsid w:val="144A2F6F"/>
    <w:rsid w:val="1453CAC2"/>
    <w:rsid w:val="14564C94"/>
    <w:rsid w:val="145936B2"/>
    <w:rsid w:val="145A09A8"/>
    <w:rsid w:val="145ABFAC"/>
    <w:rsid w:val="145E52FD"/>
    <w:rsid w:val="1469701B"/>
    <w:rsid w:val="1473E6B6"/>
    <w:rsid w:val="1474AFE7"/>
    <w:rsid w:val="14780EE7"/>
    <w:rsid w:val="1481114F"/>
    <w:rsid w:val="14938D2E"/>
    <w:rsid w:val="14938E4B"/>
    <w:rsid w:val="14A0C50D"/>
    <w:rsid w:val="14A9AD01"/>
    <w:rsid w:val="14AA338A"/>
    <w:rsid w:val="14BD6E43"/>
    <w:rsid w:val="14D1C131"/>
    <w:rsid w:val="14D28DE0"/>
    <w:rsid w:val="14DC0069"/>
    <w:rsid w:val="14E1F8FE"/>
    <w:rsid w:val="14EE4951"/>
    <w:rsid w:val="14EF1ECF"/>
    <w:rsid w:val="14F67275"/>
    <w:rsid w:val="150D1FD0"/>
    <w:rsid w:val="15115336"/>
    <w:rsid w:val="15119521"/>
    <w:rsid w:val="151462D2"/>
    <w:rsid w:val="1515D456"/>
    <w:rsid w:val="1530ABFC"/>
    <w:rsid w:val="153D1D1D"/>
    <w:rsid w:val="15446600"/>
    <w:rsid w:val="154A95DD"/>
    <w:rsid w:val="154D4045"/>
    <w:rsid w:val="154D4638"/>
    <w:rsid w:val="1550CE7C"/>
    <w:rsid w:val="15530E31"/>
    <w:rsid w:val="15582902"/>
    <w:rsid w:val="155F5D20"/>
    <w:rsid w:val="15724DE9"/>
    <w:rsid w:val="157ACFFE"/>
    <w:rsid w:val="1596309B"/>
    <w:rsid w:val="15986064"/>
    <w:rsid w:val="15987A1E"/>
    <w:rsid w:val="1599E675"/>
    <w:rsid w:val="159CE8EC"/>
    <w:rsid w:val="15A76B42"/>
    <w:rsid w:val="15B3C045"/>
    <w:rsid w:val="15B4B1F2"/>
    <w:rsid w:val="15B92AB9"/>
    <w:rsid w:val="15BAAA04"/>
    <w:rsid w:val="15BBFBDB"/>
    <w:rsid w:val="15CA8595"/>
    <w:rsid w:val="15CB37A9"/>
    <w:rsid w:val="15CE3461"/>
    <w:rsid w:val="15D2E783"/>
    <w:rsid w:val="15D4C862"/>
    <w:rsid w:val="15D60FA4"/>
    <w:rsid w:val="15D6D82C"/>
    <w:rsid w:val="15D707AC"/>
    <w:rsid w:val="15DE321F"/>
    <w:rsid w:val="15DE916B"/>
    <w:rsid w:val="15E18538"/>
    <w:rsid w:val="15E3CE9C"/>
    <w:rsid w:val="15E3DD75"/>
    <w:rsid w:val="15E58716"/>
    <w:rsid w:val="15EBB491"/>
    <w:rsid w:val="15EFAA86"/>
    <w:rsid w:val="15F01DB4"/>
    <w:rsid w:val="15F2BFF7"/>
    <w:rsid w:val="15F68244"/>
    <w:rsid w:val="15F9B082"/>
    <w:rsid w:val="16002E0A"/>
    <w:rsid w:val="160325EC"/>
    <w:rsid w:val="1605CD2A"/>
    <w:rsid w:val="16117387"/>
    <w:rsid w:val="16127D2E"/>
    <w:rsid w:val="1613E45B"/>
    <w:rsid w:val="161F9822"/>
    <w:rsid w:val="1625DAF7"/>
    <w:rsid w:val="16293889"/>
    <w:rsid w:val="162E5BE6"/>
    <w:rsid w:val="16309280"/>
    <w:rsid w:val="16321A52"/>
    <w:rsid w:val="16330CB7"/>
    <w:rsid w:val="16355FB0"/>
    <w:rsid w:val="1639FBF8"/>
    <w:rsid w:val="163C0010"/>
    <w:rsid w:val="163FD501"/>
    <w:rsid w:val="164A484F"/>
    <w:rsid w:val="164AFC44"/>
    <w:rsid w:val="16590EE2"/>
    <w:rsid w:val="16616D43"/>
    <w:rsid w:val="1665A3E1"/>
    <w:rsid w:val="1666C1DD"/>
    <w:rsid w:val="1668E9B0"/>
    <w:rsid w:val="166A3FD1"/>
    <w:rsid w:val="16742BD1"/>
    <w:rsid w:val="1674E720"/>
    <w:rsid w:val="1675DC0C"/>
    <w:rsid w:val="1677F524"/>
    <w:rsid w:val="167B59D4"/>
    <w:rsid w:val="167D8DE7"/>
    <w:rsid w:val="167DFF91"/>
    <w:rsid w:val="167F8DE3"/>
    <w:rsid w:val="16814563"/>
    <w:rsid w:val="1683ACEF"/>
    <w:rsid w:val="16880B37"/>
    <w:rsid w:val="1689DEE7"/>
    <w:rsid w:val="16906715"/>
    <w:rsid w:val="16933831"/>
    <w:rsid w:val="16987394"/>
    <w:rsid w:val="169CF801"/>
    <w:rsid w:val="169D6852"/>
    <w:rsid w:val="16B6670E"/>
    <w:rsid w:val="16B802B2"/>
    <w:rsid w:val="16BD7A3E"/>
    <w:rsid w:val="16BFE400"/>
    <w:rsid w:val="16C04ED2"/>
    <w:rsid w:val="16C514E5"/>
    <w:rsid w:val="16C5712D"/>
    <w:rsid w:val="16D053C0"/>
    <w:rsid w:val="16D4FF49"/>
    <w:rsid w:val="16D84D9A"/>
    <w:rsid w:val="16D9B0C3"/>
    <w:rsid w:val="16DC29B0"/>
    <w:rsid w:val="16DC755A"/>
    <w:rsid w:val="16DDB38C"/>
    <w:rsid w:val="16E36426"/>
    <w:rsid w:val="16E3D9AA"/>
    <w:rsid w:val="16E9E77D"/>
    <w:rsid w:val="16ECE42E"/>
    <w:rsid w:val="16EE1744"/>
    <w:rsid w:val="16F13EA5"/>
    <w:rsid w:val="16F17329"/>
    <w:rsid w:val="16FE73E8"/>
    <w:rsid w:val="16FFDFE6"/>
    <w:rsid w:val="1708B9D1"/>
    <w:rsid w:val="170DB3F3"/>
    <w:rsid w:val="170DC7E6"/>
    <w:rsid w:val="170F057F"/>
    <w:rsid w:val="1712ED87"/>
    <w:rsid w:val="171AA122"/>
    <w:rsid w:val="171AFD1C"/>
    <w:rsid w:val="171BA262"/>
    <w:rsid w:val="171F238D"/>
    <w:rsid w:val="1722E2B9"/>
    <w:rsid w:val="1723E4D4"/>
    <w:rsid w:val="172995D3"/>
    <w:rsid w:val="1731F695"/>
    <w:rsid w:val="17331607"/>
    <w:rsid w:val="17335EE3"/>
    <w:rsid w:val="17365523"/>
    <w:rsid w:val="1739EA09"/>
    <w:rsid w:val="173B0DCD"/>
    <w:rsid w:val="173EFB69"/>
    <w:rsid w:val="1740F97E"/>
    <w:rsid w:val="1746DC96"/>
    <w:rsid w:val="17484A04"/>
    <w:rsid w:val="17541A6E"/>
    <w:rsid w:val="1755137D"/>
    <w:rsid w:val="175BC759"/>
    <w:rsid w:val="17691202"/>
    <w:rsid w:val="176989DA"/>
    <w:rsid w:val="176B74F5"/>
    <w:rsid w:val="176E0077"/>
    <w:rsid w:val="1778EE13"/>
    <w:rsid w:val="177D8742"/>
    <w:rsid w:val="1787AFB1"/>
    <w:rsid w:val="179A3C86"/>
    <w:rsid w:val="179F1230"/>
    <w:rsid w:val="17A320FB"/>
    <w:rsid w:val="17A926BB"/>
    <w:rsid w:val="17A94BBA"/>
    <w:rsid w:val="17B48A65"/>
    <w:rsid w:val="17B8D2B3"/>
    <w:rsid w:val="17BB30B1"/>
    <w:rsid w:val="17BBBAF5"/>
    <w:rsid w:val="17BC4DFD"/>
    <w:rsid w:val="17CAC664"/>
    <w:rsid w:val="17CD0402"/>
    <w:rsid w:val="17D0A51B"/>
    <w:rsid w:val="17D5E7E9"/>
    <w:rsid w:val="17D623C3"/>
    <w:rsid w:val="17D69C56"/>
    <w:rsid w:val="17E36834"/>
    <w:rsid w:val="17E62A5A"/>
    <w:rsid w:val="17F7BCDA"/>
    <w:rsid w:val="17FEECA4"/>
    <w:rsid w:val="1800A6E0"/>
    <w:rsid w:val="1801D821"/>
    <w:rsid w:val="180F1941"/>
    <w:rsid w:val="181E7FA8"/>
    <w:rsid w:val="1821FD6D"/>
    <w:rsid w:val="1824EA19"/>
    <w:rsid w:val="18277A4B"/>
    <w:rsid w:val="182EA58E"/>
    <w:rsid w:val="18311CBF"/>
    <w:rsid w:val="18364A77"/>
    <w:rsid w:val="18369737"/>
    <w:rsid w:val="183760E5"/>
    <w:rsid w:val="1837BC1F"/>
    <w:rsid w:val="18396FF9"/>
    <w:rsid w:val="1848E9F2"/>
    <w:rsid w:val="18494ABC"/>
    <w:rsid w:val="184B2903"/>
    <w:rsid w:val="184D89EE"/>
    <w:rsid w:val="1851DD7F"/>
    <w:rsid w:val="18538136"/>
    <w:rsid w:val="1854729E"/>
    <w:rsid w:val="1857CFF5"/>
    <w:rsid w:val="185F80C6"/>
    <w:rsid w:val="1860C015"/>
    <w:rsid w:val="1861A108"/>
    <w:rsid w:val="1865019F"/>
    <w:rsid w:val="18678F53"/>
    <w:rsid w:val="186D7E85"/>
    <w:rsid w:val="1872EE07"/>
    <w:rsid w:val="187C206B"/>
    <w:rsid w:val="1881DBE9"/>
    <w:rsid w:val="1886382B"/>
    <w:rsid w:val="18867C7B"/>
    <w:rsid w:val="18892725"/>
    <w:rsid w:val="188BD78E"/>
    <w:rsid w:val="18976491"/>
    <w:rsid w:val="18AEE64B"/>
    <w:rsid w:val="18BC7E57"/>
    <w:rsid w:val="18BE41EA"/>
    <w:rsid w:val="18C356E1"/>
    <w:rsid w:val="18D33D68"/>
    <w:rsid w:val="18D38511"/>
    <w:rsid w:val="18D438BC"/>
    <w:rsid w:val="18D77121"/>
    <w:rsid w:val="18D95097"/>
    <w:rsid w:val="18DE478C"/>
    <w:rsid w:val="18DEB9AE"/>
    <w:rsid w:val="18E17A32"/>
    <w:rsid w:val="18E400D9"/>
    <w:rsid w:val="18E6ECEB"/>
    <w:rsid w:val="18EC12BF"/>
    <w:rsid w:val="18ED79E6"/>
    <w:rsid w:val="18EEC6FA"/>
    <w:rsid w:val="18F3AC74"/>
    <w:rsid w:val="18FE75D5"/>
    <w:rsid w:val="1904396D"/>
    <w:rsid w:val="190B912E"/>
    <w:rsid w:val="1911485A"/>
    <w:rsid w:val="19118AE0"/>
    <w:rsid w:val="19187AB6"/>
    <w:rsid w:val="1919524B"/>
    <w:rsid w:val="192253C7"/>
    <w:rsid w:val="192279AC"/>
    <w:rsid w:val="19235E45"/>
    <w:rsid w:val="19236C79"/>
    <w:rsid w:val="19252551"/>
    <w:rsid w:val="19261AFC"/>
    <w:rsid w:val="1936833E"/>
    <w:rsid w:val="193D88C4"/>
    <w:rsid w:val="1946A104"/>
    <w:rsid w:val="194C5916"/>
    <w:rsid w:val="1961E275"/>
    <w:rsid w:val="19623438"/>
    <w:rsid w:val="196240D5"/>
    <w:rsid w:val="1962B08E"/>
    <w:rsid w:val="1962D7FC"/>
    <w:rsid w:val="19636910"/>
    <w:rsid w:val="1969DC3D"/>
    <w:rsid w:val="1973518F"/>
    <w:rsid w:val="1976815A"/>
    <w:rsid w:val="197B3607"/>
    <w:rsid w:val="197C243F"/>
    <w:rsid w:val="197CD315"/>
    <w:rsid w:val="1981D910"/>
    <w:rsid w:val="198E82ED"/>
    <w:rsid w:val="1993A2E8"/>
    <w:rsid w:val="1994F25C"/>
    <w:rsid w:val="199BC947"/>
    <w:rsid w:val="19AC3A44"/>
    <w:rsid w:val="19ADC845"/>
    <w:rsid w:val="19AE4CB4"/>
    <w:rsid w:val="19B660CC"/>
    <w:rsid w:val="19B749FA"/>
    <w:rsid w:val="19B7D204"/>
    <w:rsid w:val="19BB1B5B"/>
    <w:rsid w:val="19C713C1"/>
    <w:rsid w:val="19C863CB"/>
    <w:rsid w:val="19C9A89F"/>
    <w:rsid w:val="19CE6F00"/>
    <w:rsid w:val="19D9965F"/>
    <w:rsid w:val="19E191BD"/>
    <w:rsid w:val="19E7048D"/>
    <w:rsid w:val="19E81B93"/>
    <w:rsid w:val="19F02EF7"/>
    <w:rsid w:val="19F2ED75"/>
    <w:rsid w:val="19F84A5E"/>
    <w:rsid w:val="1A02001E"/>
    <w:rsid w:val="1A035569"/>
    <w:rsid w:val="1A03D61F"/>
    <w:rsid w:val="1A0479BC"/>
    <w:rsid w:val="1A0CFDA9"/>
    <w:rsid w:val="1A103FBD"/>
    <w:rsid w:val="1A120593"/>
    <w:rsid w:val="1A126058"/>
    <w:rsid w:val="1A12DEBA"/>
    <w:rsid w:val="1A161EB9"/>
    <w:rsid w:val="1A222C23"/>
    <w:rsid w:val="1A28D0ED"/>
    <w:rsid w:val="1A2A410E"/>
    <w:rsid w:val="1A2E0A6F"/>
    <w:rsid w:val="1A342489"/>
    <w:rsid w:val="1A37501E"/>
    <w:rsid w:val="1A3A32A5"/>
    <w:rsid w:val="1A3CD2A4"/>
    <w:rsid w:val="1A3DBA8D"/>
    <w:rsid w:val="1A3F5C37"/>
    <w:rsid w:val="1A57BA36"/>
    <w:rsid w:val="1A5DE99D"/>
    <w:rsid w:val="1A67B84B"/>
    <w:rsid w:val="1A6CA2ED"/>
    <w:rsid w:val="1A71A1DF"/>
    <w:rsid w:val="1A81FF70"/>
    <w:rsid w:val="1A8A4AE3"/>
    <w:rsid w:val="1A905864"/>
    <w:rsid w:val="1A91C772"/>
    <w:rsid w:val="1A960A86"/>
    <w:rsid w:val="1A9B395F"/>
    <w:rsid w:val="1A9CC8B1"/>
    <w:rsid w:val="1AA480CF"/>
    <w:rsid w:val="1AB5BAE7"/>
    <w:rsid w:val="1AC007DC"/>
    <w:rsid w:val="1AC3850B"/>
    <w:rsid w:val="1AD745DE"/>
    <w:rsid w:val="1ADB9FF7"/>
    <w:rsid w:val="1ADCA5B2"/>
    <w:rsid w:val="1ADCED29"/>
    <w:rsid w:val="1ADF265D"/>
    <w:rsid w:val="1AE445EF"/>
    <w:rsid w:val="1AE737A7"/>
    <w:rsid w:val="1AE8B8F0"/>
    <w:rsid w:val="1AEFA522"/>
    <w:rsid w:val="1AF19B80"/>
    <w:rsid w:val="1AF1A781"/>
    <w:rsid w:val="1AF21A1B"/>
    <w:rsid w:val="1AF7F5B1"/>
    <w:rsid w:val="1AFA74E1"/>
    <w:rsid w:val="1AFECAD2"/>
    <w:rsid w:val="1B05235A"/>
    <w:rsid w:val="1B070975"/>
    <w:rsid w:val="1B094D97"/>
    <w:rsid w:val="1B0EEB99"/>
    <w:rsid w:val="1B12806A"/>
    <w:rsid w:val="1B1728E4"/>
    <w:rsid w:val="1B174369"/>
    <w:rsid w:val="1B18648D"/>
    <w:rsid w:val="1B1AF388"/>
    <w:rsid w:val="1B25B2F5"/>
    <w:rsid w:val="1B27561E"/>
    <w:rsid w:val="1B2B933F"/>
    <w:rsid w:val="1B34DA8D"/>
    <w:rsid w:val="1B36B5D5"/>
    <w:rsid w:val="1B377D44"/>
    <w:rsid w:val="1B37AB4B"/>
    <w:rsid w:val="1B39D93B"/>
    <w:rsid w:val="1B43A887"/>
    <w:rsid w:val="1B455CC1"/>
    <w:rsid w:val="1B45AE76"/>
    <w:rsid w:val="1B4C1FAE"/>
    <w:rsid w:val="1B59A14F"/>
    <w:rsid w:val="1B59F205"/>
    <w:rsid w:val="1B5ADC66"/>
    <w:rsid w:val="1B5BA0AA"/>
    <w:rsid w:val="1B5BDD78"/>
    <w:rsid w:val="1B5D8A1C"/>
    <w:rsid w:val="1B5DDC00"/>
    <w:rsid w:val="1B62ECE7"/>
    <w:rsid w:val="1B694BEC"/>
    <w:rsid w:val="1B71E7A9"/>
    <w:rsid w:val="1B849F45"/>
    <w:rsid w:val="1B873277"/>
    <w:rsid w:val="1B877D5D"/>
    <w:rsid w:val="1B8956B3"/>
    <w:rsid w:val="1B8C1951"/>
    <w:rsid w:val="1B8F9364"/>
    <w:rsid w:val="1B960F89"/>
    <w:rsid w:val="1B993869"/>
    <w:rsid w:val="1B9C1853"/>
    <w:rsid w:val="1B9D6E30"/>
    <w:rsid w:val="1BA46ED7"/>
    <w:rsid w:val="1BA796A2"/>
    <w:rsid w:val="1BAA37FE"/>
    <w:rsid w:val="1BB440A0"/>
    <w:rsid w:val="1BBA9EDA"/>
    <w:rsid w:val="1BBB89E9"/>
    <w:rsid w:val="1BBD4B53"/>
    <w:rsid w:val="1BC21BE0"/>
    <w:rsid w:val="1BC971E3"/>
    <w:rsid w:val="1BC9E509"/>
    <w:rsid w:val="1BCD14C0"/>
    <w:rsid w:val="1BCDF066"/>
    <w:rsid w:val="1BCE3268"/>
    <w:rsid w:val="1BCECF5A"/>
    <w:rsid w:val="1BD0709D"/>
    <w:rsid w:val="1BD155C7"/>
    <w:rsid w:val="1BD41926"/>
    <w:rsid w:val="1BD438C4"/>
    <w:rsid w:val="1BE7DF5A"/>
    <w:rsid w:val="1BE98BDC"/>
    <w:rsid w:val="1BE9C1E0"/>
    <w:rsid w:val="1BEB9DAF"/>
    <w:rsid w:val="1BEC17B3"/>
    <w:rsid w:val="1BEC2111"/>
    <w:rsid w:val="1BF54F4C"/>
    <w:rsid w:val="1BF567EE"/>
    <w:rsid w:val="1BF6D60E"/>
    <w:rsid w:val="1C07973F"/>
    <w:rsid w:val="1C0B3867"/>
    <w:rsid w:val="1C0DC149"/>
    <w:rsid w:val="1C127E1D"/>
    <w:rsid w:val="1C197D77"/>
    <w:rsid w:val="1C1AB132"/>
    <w:rsid w:val="1C2544FE"/>
    <w:rsid w:val="1C2E633C"/>
    <w:rsid w:val="1C30E6EE"/>
    <w:rsid w:val="1C3289AC"/>
    <w:rsid w:val="1C341064"/>
    <w:rsid w:val="1C3BE8DB"/>
    <w:rsid w:val="1C3CFF8B"/>
    <w:rsid w:val="1C3D8683"/>
    <w:rsid w:val="1C3EF0D8"/>
    <w:rsid w:val="1C417D83"/>
    <w:rsid w:val="1C44884C"/>
    <w:rsid w:val="1C48BBC3"/>
    <w:rsid w:val="1C4A7E67"/>
    <w:rsid w:val="1C4AC288"/>
    <w:rsid w:val="1C4E2416"/>
    <w:rsid w:val="1C4F5C19"/>
    <w:rsid w:val="1C5EBE01"/>
    <w:rsid w:val="1C621A99"/>
    <w:rsid w:val="1C68AEBD"/>
    <w:rsid w:val="1C6E9879"/>
    <w:rsid w:val="1C734F29"/>
    <w:rsid w:val="1C75027C"/>
    <w:rsid w:val="1C7D48A9"/>
    <w:rsid w:val="1C8A3326"/>
    <w:rsid w:val="1C8E735F"/>
    <w:rsid w:val="1C8E7F09"/>
    <w:rsid w:val="1C97515F"/>
    <w:rsid w:val="1C978A05"/>
    <w:rsid w:val="1CA17920"/>
    <w:rsid w:val="1CA4D02E"/>
    <w:rsid w:val="1CA9358D"/>
    <w:rsid w:val="1CAC3DFF"/>
    <w:rsid w:val="1CB0CF8E"/>
    <w:rsid w:val="1CB3A787"/>
    <w:rsid w:val="1CB46C68"/>
    <w:rsid w:val="1CB75F76"/>
    <w:rsid w:val="1CB806DE"/>
    <w:rsid w:val="1CC6599E"/>
    <w:rsid w:val="1CC83F7D"/>
    <w:rsid w:val="1CC987B1"/>
    <w:rsid w:val="1CD1560B"/>
    <w:rsid w:val="1CD1EE50"/>
    <w:rsid w:val="1CE7C234"/>
    <w:rsid w:val="1CEADBA1"/>
    <w:rsid w:val="1CF800BF"/>
    <w:rsid w:val="1CF88174"/>
    <w:rsid w:val="1CFFAA31"/>
    <w:rsid w:val="1D01742D"/>
    <w:rsid w:val="1D062BA0"/>
    <w:rsid w:val="1D067BF5"/>
    <w:rsid w:val="1D096C5B"/>
    <w:rsid w:val="1D0A232F"/>
    <w:rsid w:val="1D105B48"/>
    <w:rsid w:val="1D11DD88"/>
    <w:rsid w:val="1D12780B"/>
    <w:rsid w:val="1D19E260"/>
    <w:rsid w:val="1D1A38A3"/>
    <w:rsid w:val="1D287307"/>
    <w:rsid w:val="1D2D541E"/>
    <w:rsid w:val="1D2F5C44"/>
    <w:rsid w:val="1D31A159"/>
    <w:rsid w:val="1D33BA6C"/>
    <w:rsid w:val="1D3E4FA6"/>
    <w:rsid w:val="1D472AAF"/>
    <w:rsid w:val="1D4B1D8E"/>
    <w:rsid w:val="1D4E9A47"/>
    <w:rsid w:val="1D5489F4"/>
    <w:rsid w:val="1D579BA8"/>
    <w:rsid w:val="1D5C8445"/>
    <w:rsid w:val="1D638127"/>
    <w:rsid w:val="1D66A0F2"/>
    <w:rsid w:val="1D6D56C1"/>
    <w:rsid w:val="1D6F140C"/>
    <w:rsid w:val="1D73261C"/>
    <w:rsid w:val="1D7C0987"/>
    <w:rsid w:val="1D7CE979"/>
    <w:rsid w:val="1D7E2AB5"/>
    <w:rsid w:val="1D881C35"/>
    <w:rsid w:val="1D8B50B3"/>
    <w:rsid w:val="1D8FE22B"/>
    <w:rsid w:val="1D9160AB"/>
    <w:rsid w:val="1D9F458D"/>
    <w:rsid w:val="1DA17CF4"/>
    <w:rsid w:val="1DA950F3"/>
    <w:rsid w:val="1DB684BE"/>
    <w:rsid w:val="1DC3EF43"/>
    <w:rsid w:val="1DD018A9"/>
    <w:rsid w:val="1DD48740"/>
    <w:rsid w:val="1DD53DE0"/>
    <w:rsid w:val="1DDC86D4"/>
    <w:rsid w:val="1DE0E613"/>
    <w:rsid w:val="1DE18CD5"/>
    <w:rsid w:val="1DEC1056"/>
    <w:rsid w:val="1DF45AE2"/>
    <w:rsid w:val="1DF80522"/>
    <w:rsid w:val="1E0783E0"/>
    <w:rsid w:val="1E0C9CEC"/>
    <w:rsid w:val="1E0CB82C"/>
    <w:rsid w:val="1E0D5076"/>
    <w:rsid w:val="1E1508E6"/>
    <w:rsid w:val="1E19AE47"/>
    <w:rsid w:val="1E1DE72B"/>
    <w:rsid w:val="1E1EC7B8"/>
    <w:rsid w:val="1E1F878E"/>
    <w:rsid w:val="1E21DD99"/>
    <w:rsid w:val="1E23C97B"/>
    <w:rsid w:val="1E288C8B"/>
    <w:rsid w:val="1E306759"/>
    <w:rsid w:val="1E315CC8"/>
    <w:rsid w:val="1E3FA7EA"/>
    <w:rsid w:val="1E428F87"/>
    <w:rsid w:val="1E430E6A"/>
    <w:rsid w:val="1E4E055E"/>
    <w:rsid w:val="1E4E49B7"/>
    <w:rsid w:val="1E4E9913"/>
    <w:rsid w:val="1E4F0484"/>
    <w:rsid w:val="1E56979B"/>
    <w:rsid w:val="1E58270D"/>
    <w:rsid w:val="1E586E5E"/>
    <w:rsid w:val="1E5BBB0E"/>
    <w:rsid w:val="1E6734EF"/>
    <w:rsid w:val="1E6757E2"/>
    <w:rsid w:val="1E6A6BB3"/>
    <w:rsid w:val="1E6C5290"/>
    <w:rsid w:val="1E7968E5"/>
    <w:rsid w:val="1E827B80"/>
    <w:rsid w:val="1E8352DD"/>
    <w:rsid w:val="1E84F817"/>
    <w:rsid w:val="1E8E153A"/>
    <w:rsid w:val="1E92FDE6"/>
    <w:rsid w:val="1E9B10D5"/>
    <w:rsid w:val="1E9EE868"/>
    <w:rsid w:val="1EA62EEE"/>
    <w:rsid w:val="1EAEBCB6"/>
    <w:rsid w:val="1EB088ED"/>
    <w:rsid w:val="1EB2E17B"/>
    <w:rsid w:val="1EB5D68B"/>
    <w:rsid w:val="1EB7C63C"/>
    <w:rsid w:val="1EBA5AF3"/>
    <w:rsid w:val="1EBA708F"/>
    <w:rsid w:val="1EBC7A37"/>
    <w:rsid w:val="1EBC7F9C"/>
    <w:rsid w:val="1EC3E7F9"/>
    <w:rsid w:val="1EC54EF6"/>
    <w:rsid w:val="1EC9D5E5"/>
    <w:rsid w:val="1ED05981"/>
    <w:rsid w:val="1ED67EAB"/>
    <w:rsid w:val="1EDA5926"/>
    <w:rsid w:val="1EE02285"/>
    <w:rsid w:val="1EE062ED"/>
    <w:rsid w:val="1EE22A47"/>
    <w:rsid w:val="1EE43D2A"/>
    <w:rsid w:val="1EE48CCA"/>
    <w:rsid w:val="1EF21D14"/>
    <w:rsid w:val="1EF4E6A9"/>
    <w:rsid w:val="1EFC8405"/>
    <w:rsid w:val="1F035A82"/>
    <w:rsid w:val="1F07E29C"/>
    <w:rsid w:val="1F08E8D4"/>
    <w:rsid w:val="1F0EEC84"/>
    <w:rsid w:val="1F11DA6B"/>
    <w:rsid w:val="1F14596D"/>
    <w:rsid w:val="1F19534E"/>
    <w:rsid w:val="1F1C6579"/>
    <w:rsid w:val="1F22F8AD"/>
    <w:rsid w:val="1F305725"/>
    <w:rsid w:val="1F312B05"/>
    <w:rsid w:val="1F323200"/>
    <w:rsid w:val="1F32A7B4"/>
    <w:rsid w:val="1F388D77"/>
    <w:rsid w:val="1F394DE9"/>
    <w:rsid w:val="1F3E0A9A"/>
    <w:rsid w:val="1F483256"/>
    <w:rsid w:val="1F4C0FCB"/>
    <w:rsid w:val="1F4DAEF1"/>
    <w:rsid w:val="1F53C7D6"/>
    <w:rsid w:val="1F53E41B"/>
    <w:rsid w:val="1F53FA13"/>
    <w:rsid w:val="1F585DB5"/>
    <w:rsid w:val="1F59B89A"/>
    <w:rsid w:val="1F5C5A16"/>
    <w:rsid w:val="1F5F794D"/>
    <w:rsid w:val="1F70EAEE"/>
    <w:rsid w:val="1F77E3B6"/>
    <w:rsid w:val="1F802FC8"/>
    <w:rsid w:val="1F8157AA"/>
    <w:rsid w:val="1F889AC6"/>
    <w:rsid w:val="1F89520F"/>
    <w:rsid w:val="1F8C760D"/>
    <w:rsid w:val="1F8C9D4D"/>
    <w:rsid w:val="1F8E91C5"/>
    <w:rsid w:val="1F8EEFEF"/>
    <w:rsid w:val="1F924C5F"/>
    <w:rsid w:val="1F9927FB"/>
    <w:rsid w:val="1FA15AEA"/>
    <w:rsid w:val="1FA5B678"/>
    <w:rsid w:val="1FACD260"/>
    <w:rsid w:val="1FB98AD8"/>
    <w:rsid w:val="1FBFD733"/>
    <w:rsid w:val="1FC338EC"/>
    <w:rsid w:val="1FC36DF3"/>
    <w:rsid w:val="1FC5FF65"/>
    <w:rsid w:val="1FD062D7"/>
    <w:rsid w:val="1FD3083A"/>
    <w:rsid w:val="1FD47B0E"/>
    <w:rsid w:val="1FD8C910"/>
    <w:rsid w:val="1FE6BB4D"/>
    <w:rsid w:val="1FE9BDA8"/>
    <w:rsid w:val="1FEA5984"/>
    <w:rsid w:val="1FED5283"/>
    <w:rsid w:val="20023742"/>
    <w:rsid w:val="20056AF9"/>
    <w:rsid w:val="2019E103"/>
    <w:rsid w:val="201DBF93"/>
    <w:rsid w:val="201DD9DA"/>
    <w:rsid w:val="2022CAF6"/>
    <w:rsid w:val="20235476"/>
    <w:rsid w:val="2025ECA5"/>
    <w:rsid w:val="202DAA25"/>
    <w:rsid w:val="2031FF76"/>
    <w:rsid w:val="2032A796"/>
    <w:rsid w:val="2037B24F"/>
    <w:rsid w:val="2038FCFD"/>
    <w:rsid w:val="203902E0"/>
    <w:rsid w:val="2050F78A"/>
    <w:rsid w:val="20520566"/>
    <w:rsid w:val="2053AEED"/>
    <w:rsid w:val="2053D355"/>
    <w:rsid w:val="205789BA"/>
    <w:rsid w:val="205F772C"/>
    <w:rsid w:val="2066CBDB"/>
    <w:rsid w:val="2068202A"/>
    <w:rsid w:val="206BFE3E"/>
    <w:rsid w:val="206FFAA4"/>
    <w:rsid w:val="20756039"/>
    <w:rsid w:val="20769DDE"/>
    <w:rsid w:val="207D3572"/>
    <w:rsid w:val="2081D0F9"/>
    <w:rsid w:val="2082F9B5"/>
    <w:rsid w:val="208959A4"/>
    <w:rsid w:val="2089717E"/>
    <w:rsid w:val="2091276B"/>
    <w:rsid w:val="2095BA26"/>
    <w:rsid w:val="2099B04E"/>
    <w:rsid w:val="209D9466"/>
    <w:rsid w:val="20AD115A"/>
    <w:rsid w:val="20AD7C1E"/>
    <w:rsid w:val="20AD936B"/>
    <w:rsid w:val="20ADAD13"/>
    <w:rsid w:val="20B4613B"/>
    <w:rsid w:val="20B4654A"/>
    <w:rsid w:val="20B59DAC"/>
    <w:rsid w:val="20B63BB1"/>
    <w:rsid w:val="20B92838"/>
    <w:rsid w:val="20B9491D"/>
    <w:rsid w:val="20B98AC6"/>
    <w:rsid w:val="20B98C1D"/>
    <w:rsid w:val="20BAE346"/>
    <w:rsid w:val="20BF39FE"/>
    <w:rsid w:val="20C275D5"/>
    <w:rsid w:val="20C2E9F5"/>
    <w:rsid w:val="20CB7389"/>
    <w:rsid w:val="20D1E421"/>
    <w:rsid w:val="20D3F659"/>
    <w:rsid w:val="20D4915D"/>
    <w:rsid w:val="20DDB286"/>
    <w:rsid w:val="20EC5033"/>
    <w:rsid w:val="20F5C273"/>
    <w:rsid w:val="2104FB38"/>
    <w:rsid w:val="2109502C"/>
    <w:rsid w:val="210CEEE8"/>
    <w:rsid w:val="210FD398"/>
    <w:rsid w:val="21174CD4"/>
    <w:rsid w:val="211AA3FB"/>
    <w:rsid w:val="211D581E"/>
    <w:rsid w:val="21213F1A"/>
    <w:rsid w:val="2128F214"/>
    <w:rsid w:val="212B6B01"/>
    <w:rsid w:val="212B895A"/>
    <w:rsid w:val="212C3CF9"/>
    <w:rsid w:val="212D8DCD"/>
    <w:rsid w:val="212EE660"/>
    <w:rsid w:val="21338C58"/>
    <w:rsid w:val="2139CE3B"/>
    <w:rsid w:val="2149FE31"/>
    <w:rsid w:val="214C5EEF"/>
    <w:rsid w:val="215550D5"/>
    <w:rsid w:val="2157812E"/>
    <w:rsid w:val="215ACFB9"/>
    <w:rsid w:val="215AF3EB"/>
    <w:rsid w:val="2163ECA7"/>
    <w:rsid w:val="216A96DA"/>
    <w:rsid w:val="21709000"/>
    <w:rsid w:val="21721036"/>
    <w:rsid w:val="217A2F91"/>
    <w:rsid w:val="217CA464"/>
    <w:rsid w:val="2181B6B4"/>
    <w:rsid w:val="2187CD13"/>
    <w:rsid w:val="219317A2"/>
    <w:rsid w:val="2193226B"/>
    <w:rsid w:val="2194AF63"/>
    <w:rsid w:val="2196C0AD"/>
    <w:rsid w:val="21AD5E03"/>
    <w:rsid w:val="21B27EC2"/>
    <w:rsid w:val="21B4556B"/>
    <w:rsid w:val="21BA9761"/>
    <w:rsid w:val="21BB67F5"/>
    <w:rsid w:val="21D6DBFC"/>
    <w:rsid w:val="21D872DC"/>
    <w:rsid w:val="21E58D36"/>
    <w:rsid w:val="21E753C9"/>
    <w:rsid w:val="21E8B2E4"/>
    <w:rsid w:val="21EA8C0C"/>
    <w:rsid w:val="21ED296D"/>
    <w:rsid w:val="21EE564F"/>
    <w:rsid w:val="21FB9933"/>
    <w:rsid w:val="22002349"/>
    <w:rsid w:val="220AF0D0"/>
    <w:rsid w:val="220E59B8"/>
    <w:rsid w:val="220E8DC8"/>
    <w:rsid w:val="221001AA"/>
    <w:rsid w:val="221BD75B"/>
    <w:rsid w:val="221FDCF2"/>
    <w:rsid w:val="22221FE9"/>
    <w:rsid w:val="2222689E"/>
    <w:rsid w:val="22239108"/>
    <w:rsid w:val="222681CC"/>
    <w:rsid w:val="222948B8"/>
    <w:rsid w:val="222B20A4"/>
    <w:rsid w:val="222D4FDB"/>
    <w:rsid w:val="2232A64A"/>
    <w:rsid w:val="2244FDC5"/>
    <w:rsid w:val="2247E168"/>
    <w:rsid w:val="22502B9D"/>
    <w:rsid w:val="2256B37E"/>
    <w:rsid w:val="2261BC93"/>
    <w:rsid w:val="2267FC31"/>
    <w:rsid w:val="226D54BD"/>
    <w:rsid w:val="227159BD"/>
    <w:rsid w:val="22757353"/>
    <w:rsid w:val="2275E913"/>
    <w:rsid w:val="2277263F"/>
    <w:rsid w:val="227B61A6"/>
    <w:rsid w:val="227EED0F"/>
    <w:rsid w:val="22817CEA"/>
    <w:rsid w:val="228818E6"/>
    <w:rsid w:val="228D12D8"/>
    <w:rsid w:val="2292C084"/>
    <w:rsid w:val="22A3B4CB"/>
    <w:rsid w:val="22A6D413"/>
    <w:rsid w:val="22A905F3"/>
    <w:rsid w:val="22AEE497"/>
    <w:rsid w:val="22B46EB8"/>
    <w:rsid w:val="22B89B58"/>
    <w:rsid w:val="22B8A50D"/>
    <w:rsid w:val="22B96A1C"/>
    <w:rsid w:val="22BBABBC"/>
    <w:rsid w:val="22C0C458"/>
    <w:rsid w:val="22CA7775"/>
    <w:rsid w:val="22D341DD"/>
    <w:rsid w:val="22D8911A"/>
    <w:rsid w:val="22DD020C"/>
    <w:rsid w:val="22E16CFE"/>
    <w:rsid w:val="22EE9765"/>
    <w:rsid w:val="230311C5"/>
    <w:rsid w:val="23031AEC"/>
    <w:rsid w:val="2308103A"/>
    <w:rsid w:val="230960A4"/>
    <w:rsid w:val="23096E8D"/>
    <w:rsid w:val="230EA908"/>
    <w:rsid w:val="23101B63"/>
    <w:rsid w:val="23107214"/>
    <w:rsid w:val="23121CFA"/>
    <w:rsid w:val="2312EDEB"/>
    <w:rsid w:val="23163E07"/>
    <w:rsid w:val="231A640F"/>
    <w:rsid w:val="231B4B72"/>
    <w:rsid w:val="231B64FD"/>
    <w:rsid w:val="231D225C"/>
    <w:rsid w:val="2321F19D"/>
    <w:rsid w:val="232656A0"/>
    <w:rsid w:val="232D65D5"/>
    <w:rsid w:val="2330F0A4"/>
    <w:rsid w:val="23314CE6"/>
    <w:rsid w:val="2332D164"/>
    <w:rsid w:val="23399D63"/>
    <w:rsid w:val="2342EFF9"/>
    <w:rsid w:val="23449F2C"/>
    <w:rsid w:val="234713A3"/>
    <w:rsid w:val="234B1D4E"/>
    <w:rsid w:val="234F2431"/>
    <w:rsid w:val="235CEE87"/>
    <w:rsid w:val="23657AFC"/>
    <w:rsid w:val="23673290"/>
    <w:rsid w:val="236C4ABD"/>
    <w:rsid w:val="236D3D3E"/>
    <w:rsid w:val="2376369E"/>
    <w:rsid w:val="237AD82B"/>
    <w:rsid w:val="237F2F09"/>
    <w:rsid w:val="2380A04C"/>
    <w:rsid w:val="23836D75"/>
    <w:rsid w:val="23891B82"/>
    <w:rsid w:val="23901C52"/>
    <w:rsid w:val="239365B2"/>
    <w:rsid w:val="2394B4EF"/>
    <w:rsid w:val="2397836D"/>
    <w:rsid w:val="2398444F"/>
    <w:rsid w:val="239A66E7"/>
    <w:rsid w:val="239AD679"/>
    <w:rsid w:val="239D0A06"/>
    <w:rsid w:val="23A038A5"/>
    <w:rsid w:val="23A3674F"/>
    <w:rsid w:val="23A4D68B"/>
    <w:rsid w:val="23A5B91A"/>
    <w:rsid w:val="23A62F7C"/>
    <w:rsid w:val="23A6B178"/>
    <w:rsid w:val="23AAC722"/>
    <w:rsid w:val="23ACE06D"/>
    <w:rsid w:val="23AE092E"/>
    <w:rsid w:val="23AF9B2B"/>
    <w:rsid w:val="23BAD520"/>
    <w:rsid w:val="23BD002F"/>
    <w:rsid w:val="23C73BD3"/>
    <w:rsid w:val="23C8604E"/>
    <w:rsid w:val="23CB6D5C"/>
    <w:rsid w:val="23CF43F3"/>
    <w:rsid w:val="23D2258E"/>
    <w:rsid w:val="23D4AEA8"/>
    <w:rsid w:val="23DBF0AB"/>
    <w:rsid w:val="23E31D62"/>
    <w:rsid w:val="23F045C6"/>
    <w:rsid w:val="23FF3857"/>
    <w:rsid w:val="2405835F"/>
    <w:rsid w:val="2406916B"/>
    <w:rsid w:val="2408231F"/>
    <w:rsid w:val="240D3DD5"/>
    <w:rsid w:val="240DEF0F"/>
    <w:rsid w:val="2417CF77"/>
    <w:rsid w:val="2418D19B"/>
    <w:rsid w:val="2422AAF6"/>
    <w:rsid w:val="242B6E33"/>
    <w:rsid w:val="242F969A"/>
    <w:rsid w:val="24304A6B"/>
    <w:rsid w:val="2433751C"/>
    <w:rsid w:val="243DFFDB"/>
    <w:rsid w:val="243EC515"/>
    <w:rsid w:val="2441A6E5"/>
    <w:rsid w:val="24454E19"/>
    <w:rsid w:val="24474445"/>
    <w:rsid w:val="2447A189"/>
    <w:rsid w:val="244E8467"/>
    <w:rsid w:val="244EA9BE"/>
    <w:rsid w:val="244F635C"/>
    <w:rsid w:val="24570831"/>
    <w:rsid w:val="2457AB97"/>
    <w:rsid w:val="245E5FD4"/>
    <w:rsid w:val="24623778"/>
    <w:rsid w:val="246426F6"/>
    <w:rsid w:val="246481B2"/>
    <w:rsid w:val="2464A7FF"/>
    <w:rsid w:val="246668C2"/>
    <w:rsid w:val="24673788"/>
    <w:rsid w:val="24688BAD"/>
    <w:rsid w:val="2469A3E9"/>
    <w:rsid w:val="246C0B30"/>
    <w:rsid w:val="246C0BB7"/>
    <w:rsid w:val="247D6977"/>
    <w:rsid w:val="24812265"/>
    <w:rsid w:val="2483ED7C"/>
    <w:rsid w:val="24872224"/>
    <w:rsid w:val="248EAC3B"/>
    <w:rsid w:val="24918D20"/>
    <w:rsid w:val="24950086"/>
    <w:rsid w:val="2496D699"/>
    <w:rsid w:val="2496DD36"/>
    <w:rsid w:val="249AC9FD"/>
    <w:rsid w:val="249CF823"/>
    <w:rsid w:val="24A232CA"/>
    <w:rsid w:val="24A2D2FE"/>
    <w:rsid w:val="24A547FA"/>
    <w:rsid w:val="24ADB260"/>
    <w:rsid w:val="24AF375C"/>
    <w:rsid w:val="24B255D8"/>
    <w:rsid w:val="24B6CD22"/>
    <w:rsid w:val="24C1551C"/>
    <w:rsid w:val="24C8C4A4"/>
    <w:rsid w:val="24CA9F43"/>
    <w:rsid w:val="24D1A2B7"/>
    <w:rsid w:val="24D674C7"/>
    <w:rsid w:val="24D9AA01"/>
    <w:rsid w:val="24DA57F7"/>
    <w:rsid w:val="24DAC594"/>
    <w:rsid w:val="24E838FD"/>
    <w:rsid w:val="24E83902"/>
    <w:rsid w:val="24EBF231"/>
    <w:rsid w:val="24FBD28D"/>
    <w:rsid w:val="24FD5A9E"/>
    <w:rsid w:val="24FED6C9"/>
    <w:rsid w:val="24FF25E1"/>
    <w:rsid w:val="250C38FC"/>
    <w:rsid w:val="2511587E"/>
    <w:rsid w:val="251DC2BD"/>
    <w:rsid w:val="2520AF99"/>
    <w:rsid w:val="2523CB88"/>
    <w:rsid w:val="25255DA2"/>
    <w:rsid w:val="25276A82"/>
    <w:rsid w:val="252D44A1"/>
    <w:rsid w:val="252E30EA"/>
    <w:rsid w:val="25336E33"/>
    <w:rsid w:val="2535BDEF"/>
    <w:rsid w:val="2536A339"/>
    <w:rsid w:val="25407858"/>
    <w:rsid w:val="25409FD2"/>
    <w:rsid w:val="25424281"/>
    <w:rsid w:val="25533C1D"/>
    <w:rsid w:val="255537DD"/>
    <w:rsid w:val="2555A063"/>
    <w:rsid w:val="256009B1"/>
    <w:rsid w:val="256227CE"/>
    <w:rsid w:val="2566D245"/>
    <w:rsid w:val="256A58D1"/>
    <w:rsid w:val="2570ADD8"/>
    <w:rsid w:val="25739789"/>
    <w:rsid w:val="25771E8C"/>
    <w:rsid w:val="257921D9"/>
    <w:rsid w:val="257AC4D6"/>
    <w:rsid w:val="257CF239"/>
    <w:rsid w:val="25831F6C"/>
    <w:rsid w:val="2585E4AD"/>
    <w:rsid w:val="258B362C"/>
    <w:rsid w:val="259681F2"/>
    <w:rsid w:val="2597F62A"/>
    <w:rsid w:val="259D3D12"/>
    <w:rsid w:val="259D85EC"/>
    <w:rsid w:val="25A732B0"/>
    <w:rsid w:val="25A850CE"/>
    <w:rsid w:val="25AB5349"/>
    <w:rsid w:val="25ABBFED"/>
    <w:rsid w:val="25B10992"/>
    <w:rsid w:val="25B1AAF5"/>
    <w:rsid w:val="25B42D98"/>
    <w:rsid w:val="25BE86D4"/>
    <w:rsid w:val="25C1EEB1"/>
    <w:rsid w:val="25C3A97A"/>
    <w:rsid w:val="25C423EE"/>
    <w:rsid w:val="25C6CFFE"/>
    <w:rsid w:val="25D0540C"/>
    <w:rsid w:val="25D0BAB0"/>
    <w:rsid w:val="25D159E5"/>
    <w:rsid w:val="25D29651"/>
    <w:rsid w:val="25D7B8C8"/>
    <w:rsid w:val="25DBEE66"/>
    <w:rsid w:val="25E135BE"/>
    <w:rsid w:val="25E65C88"/>
    <w:rsid w:val="25E913E4"/>
    <w:rsid w:val="25EADD32"/>
    <w:rsid w:val="25ECB5EB"/>
    <w:rsid w:val="25EF02F6"/>
    <w:rsid w:val="25F4E4F0"/>
    <w:rsid w:val="25F845A6"/>
    <w:rsid w:val="25FA760E"/>
    <w:rsid w:val="25FFA7CB"/>
    <w:rsid w:val="26038E24"/>
    <w:rsid w:val="2607021E"/>
    <w:rsid w:val="260EA14D"/>
    <w:rsid w:val="26112C33"/>
    <w:rsid w:val="2616E5A2"/>
    <w:rsid w:val="2619B72D"/>
    <w:rsid w:val="261E9C87"/>
    <w:rsid w:val="26240576"/>
    <w:rsid w:val="2629A499"/>
    <w:rsid w:val="262CCC9B"/>
    <w:rsid w:val="262F6BE4"/>
    <w:rsid w:val="2630E716"/>
    <w:rsid w:val="2632AC29"/>
    <w:rsid w:val="2647B536"/>
    <w:rsid w:val="264A354D"/>
    <w:rsid w:val="264AB584"/>
    <w:rsid w:val="264C2CCD"/>
    <w:rsid w:val="26533C3C"/>
    <w:rsid w:val="2655422E"/>
    <w:rsid w:val="265A6E24"/>
    <w:rsid w:val="265CAF4B"/>
    <w:rsid w:val="265D1B2A"/>
    <w:rsid w:val="265D7AC2"/>
    <w:rsid w:val="26646453"/>
    <w:rsid w:val="2666401E"/>
    <w:rsid w:val="2667A8DB"/>
    <w:rsid w:val="26691DAF"/>
    <w:rsid w:val="2674426D"/>
    <w:rsid w:val="2678F552"/>
    <w:rsid w:val="267C9CE3"/>
    <w:rsid w:val="2684E67C"/>
    <w:rsid w:val="26877CA0"/>
    <w:rsid w:val="2687D7C9"/>
    <w:rsid w:val="268AE072"/>
    <w:rsid w:val="268F3218"/>
    <w:rsid w:val="2694F957"/>
    <w:rsid w:val="2695ADB3"/>
    <w:rsid w:val="26A34197"/>
    <w:rsid w:val="26A4D752"/>
    <w:rsid w:val="26ADD42F"/>
    <w:rsid w:val="26B32D7E"/>
    <w:rsid w:val="26B9A707"/>
    <w:rsid w:val="26BCC31D"/>
    <w:rsid w:val="26BE008F"/>
    <w:rsid w:val="26BF04A6"/>
    <w:rsid w:val="26C0FC17"/>
    <w:rsid w:val="26CF8526"/>
    <w:rsid w:val="26CFB5B0"/>
    <w:rsid w:val="26D4DC9F"/>
    <w:rsid w:val="26D775B0"/>
    <w:rsid w:val="26E0BD04"/>
    <w:rsid w:val="26E27891"/>
    <w:rsid w:val="26E4B840"/>
    <w:rsid w:val="26E912BA"/>
    <w:rsid w:val="26EA6299"/>
    <w:rsid w:val="26ECFE8F"/>
    <w:rsid w:val="26ED1B82"/>
    <w:rsid w:val="26EE79C3"/>
    <w:rsid w:val="26F19E22"/>
    <w:rsid w:val="26F3647B"/>
    <w:rsid w:val="26F405E5"/>
    <w:rsid w:val="26F8D67C"/>
    <w:rsid w:val="26FA4DC7"/>
    <w:rsid w:val="26FBC5AB"/>
    <w:rsid w:val="26FC19E3"/>
    <w:rsid w:val="2702296D"/>
    <w:rsid w:val="270998AC"/>
    <w:rsid w:val="2728B6F4"/>
    <w:rsid w:val="272E1AA8"/>
    <w:rsid w:val="272E4989"/>
    <w:rsid w:val="27397FC6"/>
    <w:rsid w:val="273EA8FC"/>
    <w:rsid w:val="2743587D"/>
    <w:rsid w:val="27462635"/>
    <w:rsid w:val="27470673"/>
    <w:rsid w:val="27495715"/>
    <w:rsid w:val="274A3413"/>
    <w:rsid w:val="274F5D2D"/>
    <w:rsid w:val="27580ED9"/>
    <w:rsid w:val="27590CA9"/>
    <w:rsid w:val="27608E0B"/>
    <w:rsid w:val="2765D4F0"/>
    <w:rsid w:val="276C8F36"/>
    <w:rsid w:val="2772E0B4"/>
    <w:rsid w:val="277D8334"/>
    <w:rsid w:val="27803299"/>
    <w:rsid w:val="278691AA"/>
    <w:rsid w:val="2788D256"/>
    <w:rsid w:val="278B47EC"/>
    <w:rsid w:val="278CE527"/>
    <w:rsid w:val="2795B025"/>
    <w:rsid w:val="27988F6B"/>
    <w:rsid w:val="27A56585"/>
    <w:rsid w:val="27AA9EA0"/>
    <w:rsid w:val="27BC7B77"/>
    <w:rsid w:val="27C027D6"/>
    <w:rsid w:val="27C8CC25"/>
    <w:rsid w:val="27CC0992"/>
    <w:rsid w:val="27CCA741"/>
    <w:rsid w:val="27CCE3CD"/>
    <w:rsid w:val="27DBBB9C"/>
    <w:rsid w:val="27DDD81E"/>
    <w:rsid w:val="27DF5E21"/>
    <w:rsid w:val="27DF7105"/>
    <w:rsid w:val="27E5BDC0"/>
    <w:rsid w:val="27E80175"/>
    <w:rsid w:val="27EF6E75"/>
    <w:rsid w:val="27EF7EC3"/>
    <w:rsid w:val="27F10B2B"/>
    <w:rsid w:val="27F20570"/>
    <w:rsid w:val="27F38235"/>
    <w:rsid w:val="27F7A9EF"/>
    <w:rsid w:val="27FD88A0"/>
    <w:rsid w:val="27FE9793"/>
    <w:rsid w:val="280C1EC4"/>
    <w:rsid w:val="280C4405"/>
    <w:rsid w:val="280EB48B"/>
    <w:rsid w:val="2811C1BE"/>
    <w:rsid w:val="28169B7E"/>
    <w:rsid w:val="28296FFA"/>
    <w:rsid w:val="2844151D"/>
    <w:rsid w:val="2844C952"/>
    <w:rsid w:val="2846B586"/>
    <w:rsid w:val="284C0481"/>
    <w:rsid w:val="2852FC71"/>
    <w:rsid w:val="28544412"/>
    <w:rsid w:val="2854D7E7"/>
    <w:rsid w:val="285C2A2B"/>
    <w:rsid w:val="286324FA"/>
    <w:rsid w:val="28699427"/>
    <w:rsid w:val="2869D02D"/>
    <w:rsid w:val="2873293B"/>
    <w:rsid w:val="287834E6"/>
    <w:rsid w:val="287D54EE"/>
    <w:rsid w:val="288102A2"/>
    <w:rsid w:val="288E6AA1"/>
    <w:rsid w:val="28904FE1"/>
    <w:rsid w:val="289C5033"/>
    <w:rsid w:val="289D71EB"/>
    <w:rsid w:val="289D74AA"/>
    <w:rsid w:val="289E7B7F"/>
    <w:rsid w:val="28A8FC7B"/>
    <w:rsid w:val="28B926DC"/>
    <w:rsid w:val="28BB5246"/>
    <w:rsid w:val="28C6CF0D"/>
    <w:rsid w:val="28CCAFBF"/>
    <w:rsid w:val="28D2040E"/>
    <w:rsid w:val="28D5B9E0"/>
    <w:rsid w:val="28DB0B3D"/>
    <w:rsid w:val="28E2F3FF"/>
    <w:rsid w:val="28E4756D"/>
    <w:rsid w:val="28E60DB7"/>
    <w:rsid w:val="28EAD209"/>
    <w:rsid w:val="28EE50C5"/>
    <w:rsid w:val="28F2599D"/>
    <w:rsid w:val="28F50154"/>
    <w:rsid w:val="28F6D0EA"/>
    <w:rsid w:val="28FF9BF5"/>
    <w:rsid w:val="2903965B"/>
    <w:rsid w:val="29049155"/>
    <w:rsid w:val="2905C452"/>
    <w:rsid w:val="2907263C"/>
    <w:rsid w:val="29083B95"/>
    <w:rsid w:val="2909AB2A"/>
    <w:rsid w:val="290E6C18"/>
    <w:rsid w:val="2914CA4A"/>
    <w:rsid w:val="291577ED"/>
    <w:rsid w:val="29182D24"/>
    <w:rsid w:val="29212E78"/>
    <w:rsid w:val="29218026"/>
    <w:rsid w:val="2921C8D9"/>
    <w:rsid w:val="292582FB"/>
    <w:rsid w:val="292896ED"/>
    <w:rsid w:val="292D2A9C"/>
    <w:rsid w:val="292F97FD"/>
    <w:rsid w:val="293355BE"/>
    <w:rsid w:val="2935B7E2"/>
    <w:rsid w:val="2935ED2F"/>
    <w:rsid w:val="293BEA23"/>
    <w:rsid w:val="293C1368"/>
    <w:rsid w:val="293C3D0C"/>
    <w:rsid w:val="29447C6B"/>
    <w:rsid w:val="29458DA1"/>
    <w:rsid w:val="294DD209"/>
    <w:rsid w:val="294E6495"/>
    <w:rsid w:val="294E89D7"/>
    <w:rsid w:val="295198DE"/>
    <w:rsid w:val="2951F4BE"/>
    <w:rsid w:val="2955353E"/>
    <w:rsid w:val="295651CE"/>
    <w:rsid w:val="295BFB09"/>
    <w:rsid w:val="295E31A6"/>
    <w:rsid w:val="295E3249"/>
    <w:rsid w:val="296661B3"/>
    <w:rsid w:val="2968A9B9"/>
    <w:rsid w:val="296969E1"/>
    <w:rsid w:val="29708EB9"/>
    <w:rsid w:val="29713D46"/>
    <w:rsid w:val="297292D0"/>
    <w:rsid w:val="297B0AD5"/>
    <w:rsid w:val="297D4147"/>
    <w:rsid w:val="298265B4"/>
    <w:rsid w:val="2984AA66"/>
    <w:rsid w:val="29870822"/>
    <w:rsid w:val="298CA892"/>
    <w:rsid w:val="2990B267"/>
    <w:rsid w:val="2990EB0F"/>
    <w:rsid w:val="2993B7DB"/>
    <w:rsid w:val="299D56FE"/>
    <w:rsid w:val="29A4B3EE"/>
    <w:rsid w:val="29ACFE2F"/>
    <w:rsid w:val="29B17E62"/>
    <w:rsid w:val="29B4D228"/>
    <w:rsid w:val="29B54E1D"/>
    <w:rsid w:val="29BA19B6"/>
    <w:rsid w:val="29BED38E"/>
    <w:rsid w:val="29C0B275"/>
    <w:rsid w:val="29C55042"/>
    <w:rsid w:val="29C6A8E4"/>
    <w:rsid w:val="29CC3E6F"/>
    <w:rsid w:val="29CCA92F"/>
    <w:rsid w:val="29D3ED0F"/>
    <w:rsid w:val="29D75FE4"/>
    <w:rsid w:val="29E64040"/>
    <w:rsid w:val="29F38BFC"/>
    <w:rsid w:val="29F5FCCC"/>
    <w:rsid w:val="29FC2AF1"/>
    <w:rsid w:val="29FDE7D2"/>
    <w:rsid w:val="2A056578"/>
    <w:rsid w:val="2A06402A"/>
    <w:rsid w:val="2A0C1FA8"/>
    <w:rsid w:val="2A0F565F"/>
    <w:rsid w:val="2A102057"/>
    <w:rsid w:val="2A118AFD"/>
    <w:rsid w:val="2A121BB9"/>
    <w:rsid w:val="2A1C006E"/>
    <w:rsid w:val="2A2FBE38"/>
    <w:rsid w:val="2A3579C9"/>
    <w:rsid w:val="2A3EFD7F"/>
    <w:rsid w:val="2A4303FD"/>
    <w:rsid w:val="2A46DF55"/>
    <w:rsid w:val="2A531A9F"/>
    <w:rsid w:val="2A68EAD6"/>
    <w:rsid w:val="2A6E434E"/>
    <w:rsid w:val="2A7BFE60"/>
    <w:rsid w:val="2A7D5EBF"/>
    <w:rsid w:val="2A7E00DA"/>
    <w:rsid w:val="2A82C80F"/>
    <w:rsid w:val="2A8E8E65"/>
    <w:rsid w:val="2A8F84C6"/>
    <w:rsid w:val="2A8F96F8"/>
    <w:rsid w:val="2A8FF054"/>
    <w:rsid w:val="2A9C7FB7"/>
    <w:rsid w:val="2AA6496E"/>
    <w:rsid w:val="2AB065EC"/>
    <w:rsid w:val="2AB0C2B4"/>
    <w:rsid w:val="2AB40213"/>
    <w:rsid w:val="2ABA188D"/>
    <w:rsid w:val="2ABCD8A6"/>
    <w:rsid w:val="2AC4903A"/>
    <w:rsid w:val="2ACBAD64"/>
    <w:rsid w:val="2ACDFEB6"/>
    <w:rsid w:val="2ACEA2E3"/>
    <w:rsid w:val="2AD7C086"/>
    <w:rsid w:val="2ADAF0AC"/>
    <w:rsid w:val="2AE15FEC"/>
    <w:rsid w:val="2AE7722C"/>
    <w:rsid w:val="2AE84E8A"/>
    <w:rsid w:val="2AEDDCCC"/>
    <w:rsid w:val="2AEED3EF"/>
    <w:rsid w:val="2AEFA20A"/>
    <w:rsid w:val="2AF0FB51"/>
    <w:rsid w:val="2AFC2214"/>
    <w:rsid w:val="2AFFB356"/>
    <w:rsid w:val="2B044125"/>
    <w:rsid w:val="2B085CFE"/>
    <w:rsid w:val="2B1CA8CF"/>
    <w:rsid w:val="2B1DC2B9"/>
    <w:rsid w:val="2B203481"/>
    <w:rsid w:val="2B247598"/>
    <w:rsid w:val="2B2C16F7"/>
    <w:rsid w:val="2B2E92D9"/>
    <w:rsid w:val="2B2FB264"/>
    <w:rsid w:val="2B35579A"/>
    <w:rsid w:val="2B3640AB"/>
    <w:rsid w:val="2B37EC51"/>
    <w:rsid w:val="2B3D4F30"/>
    <w:rsid w:val="2B3F13DA"/>
    <w:rsid w:val="2B42B8C6"/>
    <w:rsid w:val="2B49AD84"/>
    <w:rsid w:val="2B4B2621"/>
    <w:rsid w:val="2B4C5442"/>
    <w:rsid w:val="2B4C5EF1"/>
    <w:rsid w:val="2B5B70FA"/>
    <w:rsid w:val="2B5ED984"/>
    <w:rsid w:val="2B6DA2EF"/>
    <w:rsid w:val="2B6F523E"/>
    <w:rsid w:val="2B764FBF"/>
    <w:rsid w:val="2B771D9C"/>
    <w:rsid w:val="2B885884"/>
    <w:rsid w:val="2B89E0C8"/>
    <w:rsid w:val="2B8A2AA1"/>
    <w:rsid w:val="2B9575F5"/>
    <w:rsid w:val="2B95A4DE"/>
    <w:rsid w:val="2B969974"/>
    <w:rsid w:val="2B998970"/>
    <w:rsid w:val="2B9A7ECD"/>
    <w:rsid w:val="2B9BC01D"/>
    <w:rsid w:val="2B9E4817"/>
    <w:rsid w:val="2B9F1729"/>
    <w:rsid w:val="2BA4BC8C"/>
    <w:rsid w:val="2BA6A21E"/>
    <w:rsid w:val="2BADD1D3"/>
    <w:rsid w:val="2BAE7646"/>
    <w:rsid w:val="2BAFC513"/>
    <w:rsid w:val="2BB807F3"/>
    <w:rsid w:val="2BB81139"/>
    <w:rsid w:val="2BB8E8DF"/>
    <w:rsid w:val="2BBFE8FC"/>
    <w:rsid w:val="2BC190F8"/>
    <w:rsid w:val="2BD0B63D"/>
    <w:rsid w:val="2BD33C37"/>
    <w:rsid w:val="2BD49A2A"/>
    <w:rsid w:val="2BD65D91"/>
    <w:rsid w:val="2BDFE52E"/>
    <w:rsid w:val="2BE3CA06"/>
    <w:rsid w:val="2BE59E13"/>
    <w:rsid w:val="2BE85569"/>
    <w:rsid w:val="2BECDAE2"/>
    <w:rsid w:val="2BFA9DBC"/>
    <w:rsid w:val="2BFD32E4"/>
    <w:rsid w:val="2BFE4901"/>
    <w:rsid w:val="2BFE641C"/>
    <w:rsid w:val="2C0047A4"/>
    <w:rsid w:val="2C0134F4"/>
    <w:rsid w:val="2C08CA6D"/>
    <w:rsid w:val="2C0983DF"/>
    <w:rsid w:val="2C0AA058"/>
    <w:rsid w:val="2C0C5020"/>
    <w:rsid w:val="2C0FE59F"/>
    <w:rsid w:val="2C151181"/>
    <w:rsid w:val="2C1C8484"/>
    <w:rsid w:val="2C1E0555"/>
    <w:rsid w:val="2C241F58"/>
    <w:rsid w:val="2C2A9276"/>
    <w:rsid w:val="2C2DDD88"/>
    <w:rsid w:val="2C33E466"/>
    <w:rsid w:val="2C385C69"/>
    <w:rsid w:val="2C3ECD3E"/>
    <w:rsid w:val="2C41F694"/>
    <w:rsid w:val="2C4910C6"/>
    <w:rsid w:val="2C51D707"/>
    <w:rsid w:val="2C52ABD1"/>
    <w:rsid w:val="2C59500F"/>
    <w:rsid w:val="2C5FC007"/>
    <w:rsid w:val="2C676832"/>
    <w:rsid w:val="2C7EEF87"/>
    <w:rsid w:val="2C80F55D"/>
    <w:rsid w:val="2C87386A"/>
    <w:rsid w:val="2C88E4A8"/>
    <w:rsid w:val="2C91A36E"/>
    <w:rsid w:val="2C93D2C3"/>
    <w:rsid w:val="2C979A22"/>
    <w:rsid w:val="2C97DB9D"/>
    <w:rsid w:val="2CA12221"/>
    <w:rsid w:val="2CA36627"/>
    <w:rsid w:val="2CA56D9D"/>
    <w:rsid w:val="2CA9152D"/>
    <w:rsid w:val="2CAFCD53"/>
    <w:rsid w:val="2CB3018D"/>
    <w:rsid w:val="2CB50EC6"/>
    <w:rsid w:val="2CB8E4F4"/>
    <w:rsid w:val="2CBB6DAD"/>
    <w:rsid w:val="2CBB818C"/>
    <w:rsid w:val="2CCB657E"/>
    <w:rsid w:val="2CCD1780"/>
    <w:rsid w:val="2CCFADCB"/>
    <w:rsid w:val="2CD2666E"/>
    <w:rsid w:val="2CD5D9A9"/>
    <w:rsid w:val="2CD6AE15"/>
    <w:rsid w:val="2CDCB13D"/>
    <w:rsid w:val="2CE308ED"/>
    <w:rsid w:val="2CE61054"/>
    <w:rsid w:val="2CF5BBBF"/>
    <w:rsid w:val="2CF87CCD"/>
    <w:rsid w:val="2CFD3E2F"/>
    <w:rsid w:val="2CFE5307"/>
    <w:rsid w:val="2D018F4D"/>
    <w:rsid w:val="2D05ABC3"/>
    <w:rsid w:val="2D07EB9A"/>
    <w:rsid w:val="2D093857"/>
    <w:rsid w:val="2D11078E"/>
    <w:rsid w:val="2D1154BD"/>
    <w:rsid w:val="2D15569A"/>
    <w:rsid w:val="2D1E5EFC"/>
    <w:rsid w:val="2D2519B3"/>
    <w:rsid w:val="2D2E5AA2"/>
    <w:rsid w:val="2D343900"/>
    <w:rsid w:val="2D34955D"/>
    <w:rsid w:val="2D3C70B5"/>
    <w:rsid w:val="2D48BBD7"/>
    <w:rsid w:val="2D4B7C7A"/>
    <w:rsid w:val="2D4CEA69"/>
    <w:rsid w:val="2D59D2D5"/>
    <w:rsid w:val="2D5E84D2"/>
    <w:rsid w:val="2D64D591"/>
    <w:rsid w:val="2D6A6652"/>
    <w:rsid w:val="2D703D4E"/>
    <w:rsid w:val="2D7ABB44"/>
    <w:rsid w:val="2D7ACC83"/>
    <w:rsid w:val="2D7DBCFD"/>
    <w:rsid w:val="2D815AD9"/>
    <w:rsid w:val="2D8B71C6"/>
    <w:rsid w:val="2D8D4087"/>
    <w:rsid w:val="2D920365"/>
    <w:rsid w:val="2D9FE28F"/>
    <w:rsid w:val="2DA952F7"/>
    <w:rsid w:val="2DAAB2F7"/>
    <w:rsid w:val="2DB098A6"/>
    <w:rsid w:val="2DB17A52"/>
    <w:rsid w:val="2DB1F4DF"/>
    <w:rsid w:val="2DB23357"/>
    <w:rsid w:val="2DC02A80"/>
    <w:rsid w:val="2DCD8445"/>
    <w:rsid w:val="2DCF35E1"/>
    <w:rsid w:val="2DD3B45E"/>
    <w:rsid w:val="2DE7ED19"/>
    <w:rsid w:val="2DE96449"/>
    <w:rsid w:val="2DF17ED9"/>
    <w:rsid w:val="2DF6BC0D"/>
    <w:rsid w:val="2DF7B618"/>
    <w:rsid w:val="2DF96BAC"/>
    <w:rsid w:val="2DFA2ECB"/>
    <w:rsid w:val="2DFC32E3"/>
    <w:rsid w:val="2E0363CF"/>
    <w:rsid w:val="2E05BC9B"/>
    <w:rsid w:val="2E1763F9"/>
    <w:rsid w:val="2E1C9AFF"/>
    <w:rsid w:val="2E1E0EBF"/>
    <w:rsid w:val="2E21BEE5"/>
    <w:rsid w:val="2E2A1D21"/>
    <w:rsid w:val="2E357699"/>
    <w:rsid w:val="2E3901FB"/>
    <w:rsid w:val="2E39AB7A"/>
    <w:rsid w:val="2E3A8537"/>
    <w:rsid w:val="2E3BDAF2"/>
    <w:rsid w:val="2E3C7A0C"/>
    <w:rsid w:val="2E3FA4C5"/>
    <w:rsid w:val="2E3FFE17"/>
    <w:rsid w:val="2E4853F8"/>
    <w:rsid w:val="2E4A9923"/>
    <w:rsid w:val="2E4ACB8E"/>
    <w:rsid w:val="2E509E55"/>
    <w:rsid w:val="2E51E504"/>
    <w:rsid w:val="2E55ED63"/>
    <w:rsid w:val="2E57EE8E"/>
    <w:rsid w:val="2E5AC343"/>
    <w:rsid w:val="2E5E7511"/>
    <w:rsid w:val="2E6812C6"/>
    <w:rsid w:val="2E71F97B"/>
    <w:rsid w:val="2E75916A"/>
    <w:rsid w:val="2E83EE2D"/>
    <w:rsid w:val="2E88778E"/>
    <w:rsid w:val="2E8B0915"/>
    <w:rsid w:val="2E8DDEBB"/>
    <w:rsid w:val="2E8E5A27"/>
    <w:rsid w:val="2E94E9F4"/>
    <w:rsid w:val="2E9650C5"/>
    <w:rsid w:val="2E9B4955"/>
    <w:rsid w:val="2EA33A22"/>
    <w:rsid w:val="2EA77B54"/>
    <w:rsid w:val="2EABB002"/>
    <w:rsid w:val="2EB3780E"/>
    <w:rsid w:val="2EB782F8"/>
    <w:rsid w:val="2EB7F0A5"/>
    <w:rsid w:val="2EBC5276"/>
    <w:rsid w:val="2EBF89B2"/>
    <w:rsid w:val="2EC5E6D7"/>
    <w:rsid w:val="2EC78022"/>
    <w:rsid w:val="2ECD442C"/>
    <w:rsid w:val="2EE812B6"/>
    <w:rsid w:val="2EF7F6B7"/>
    <w:rsid w:val="2EFCCF43"/>
    <w:rsid w:val="2EFDDB1E"/>
    <w:rsid w:val="2F0A6988"/>
    <w:rsid w:val="2F1074D3"/>
    <w:rsid w:val="2F119346"/>
    <w:rsid w:val="2F152940"/>
    <w:rsid w:val="2F1BD950"/>
    <w:rsid w:val="2F21C943"/>
    <w:rsid w:val="2F26A0D9"/>
    <w:rsid w:val="2F2AD857"/>
    <w:rsid w:val="2F2E199F"/>
    <w:rsid w:val="2F34CBE3"/>
    <w:rsid w:val="2F43F1C2"/>
    <w:rsid w:val="2F458DCE"/>
    <w:rsid w:val="2F549C75"/>
    <w:rsid w:val="2F550657"/>
    <w:rsid w:val="2F5EEF68"/>
    <w:rsid w:val="2F64DC21"/>
    <w:rsid w:val="2F66ABCA"/>
    <w:rsid w:val="2F702F3E"/>
    <w:rsid w:val="2F71DB13"/>
    <w:rsid w:val="2F780623"/>
    <w:rsid w:val="2F7D347E"/>
    <w:rsid w:val="2F7E360B"/>
    <w:rsid w:val="2F85A1E7"/>
    <w:rsid w:val="2F86F2C0"/>
    <w:rsid w:val="2F88D596"/>
    <w:rsid w:val="2F89F04E"/>
    <w:rsid w:val="2F8A46AC"/>
    <w:rsid w:val="2F9140EA"/>
    <w:rsid w:val="2F97366A"/>
    <w:rsid w:val="2F98BFDC"/>
    <w:rsid w:val="2F9B04E8"/>
    <w:rsid w:val="2F9D3653"/>
    <w:rsid w:val="2FA2D370"/>
    <w:rsid w:val="2FAADCA3"/>
    <w:rsid w:val="2FC2C4FA"/>
    <w:rsid w:val="2FC2F88D"/>
    <w:rsid w:val="2FC787F4"/>
    <w:rsid w:val="2FC7D1C4"/>
    <w:rsid w:val="2FCF353D"/>
    <w:rsid w:val="2FD422A4"/>
    <w:rsid w:val="2FD8FA4C"/>
    <w:rsid w:val="2FDAE22E"/>
    <w:rsid w:val="2FDE03C7"/>
    <w:rsid w:val="2FDF4885"/>
    <w:rsid w:val="2FE1BDDA"/>
    <w:rsid w:val="2FE27478"/>
    <w:rsid w:val="2FE7C411"/>
    <w:rsid w:val="2FF14ABA"/>
    <w:rsid w:val="2FF38876"/>
    <w:rsid w:val="2FF7183E"/>
    <w:rsid w:val="3002CB3C"/>
    <w:rsid w:val="30096ED6"/>
    <w:rsid w:val="300C95DD"/>
    <w:rsid w:val="300D14D9"/>
    <w:rsid w:val="300E06A6"/>
    <w:rsid w:val="3018B406"/>
    <w:rsid w:val="3019C722"/>
    <w:rsid w:val="3019C846"/>
    <w:rsid w:val="301CAA30"/>
    <w:rsid w:val="3020DD87"/>
    <w:rsid w:val="302730E6"/>
    <w:rsid w:val="302EEABA"/>
    <w:rsid w:val="3030703F"/>
    <w:rsid w:val="30376EC0"/>
    <w:rsid w:val="303FCD39"/>
    <w:rsid w:val="304174AB"/>
    <w:rsid w:val="3046BE25"/>
    <w:rsid w:val="304A5677"/>
    <w:rsid w:val="304FB8B4"/>
    <w:rsid w:val="305761D3"/>
    <w:rsid w:val="3057CE7C"/>
    <w:rsid w:val="305E0229"/>
    <w:rsid w:val="3067B941"/>
    <w:rsid w:val="3069C0EC"/>
    <w:rsid w:val="306D2760"/>
    <w:rsid w:val="3079D081"/>
    <w:rsid w:val="307B058D"/>
    <w:rsid w:val="307DC189"/>
    <w:rsid w:val="30819CF4"/>
    <w:rsid w:val="30825ADA"/>
    <w:rsid w:val="308EF637"/>
    <w:rsid w:val="3090DA74"/>
    <w:rsid w:val="3092C777"/>
    <w:rsid w:val="3092F30C"/>
    <w:rsid w:val="3094ACD4"/>
    <w:rsid w:val="309C719D"/>
    <w:rsid w:val="309EAEC5"/>
    <w:rsid w:val="30A42434"/>
    <w:rsid w:val="30A45852"/>
    <w:rsid w:val="30A5B798"/>
    <w:rsid w:val="30A5CC6B"/>
    <w:rsid w:val="30A72EEA"/>
    <w:rsid w:val="30A7B199"/>
    <w:rsid w:val="30A8AC9F"/>
    <w:rsid w:val="30B04C2D"/>
    <w:rsid w:val="30B16730"/>
    <w:rsid w:val="30B19C7A"/>
    <w:rsid w:val="30B1EA93"/>
    <w:rsid w:val="30B7C723"/>
    <w:rsid w:val="30B9E3B3"/>
    <w:rsid w:val="30C73407"/>
    <w:rsid w:val="30CD3B3B"/>
    <w:rsid w:val="30CD7F32"/>
    <w:rsid w:val="30CF8875"/>
    <w:rsid w:val="30D0345B"/>
    <w:rsid w:val="30D25C32"/>
    <w:rsid w:val="30D4E509"/>
    <w:rsid w:val="30DAE2D5"/>
    <w:rsid w:val="30E08D8B"/>
    <w:rsid w:val="30E3CF11"/>
    <w:rsid w:val="30E69BB8"/>
    <w:rsid w:val="30F00941"/>
    <w:rsid w:val="30F44424"/>
    <w:rsid w:val="30FA1546"/>
    <w:rsid w:val="30FE6D1C"/>
    <w:rsid w:val="31039038"/>
    <w:rsid w:val="3107E49C"/>
    <w:rsid w:val="3109E22B"/>
    <w:rsid w:val="310ADCDE"/>
    <w:rsid w:val="31115FF7"/>
    <w:rsid w:val="3114845A"/>
    <w:rsid w:val="3118BC1E"/>
    <w:rsid w:val="31197DBB"/>
    <w:rsid w:val="312AC6E3"/>
    <w:rsid w:val="312C29FB"/>
    <w:rsid w:val="312D91FA"/>
    <w:rsid w:val="31302ABF"/>
    <w:rsid w:val="3131C3FF"/>
    <w:rsid w:val="3138C8C6"/>
    <w:rsid w:val="3139EE9C"/>
    <w:rsid w:val="313A57B7"/>
    <w:rsid w:val="313F77B7"/>
    <w:rsid w:val="3145E1DC"/>
    <w:rsid w:val="31485605"/>
    <w:rsid w:val="315CDCB9"/>
    <w:rsid w:val="31625E29"/>
    <w:rsid w:val="3163EA99"/>
    <w:rsid w:val="316D8F1D"/>
    <w:rsid w:val="31711D72"/>
    <w:rsid w:val="31788C9C"/>
    <w:rsid w:val="317ACEFC"/>
    <w:rsid w:val="317C4235"/>
    <w:rsid w:val="317FA7F3"/>
    <w:rsid w:val="3183EE62"/>
    <w:rsid w:val="319004AF"/>
    <w:rsid w:val="31A5BC77"/>
    <w:rsid w:val="31B01D40"/>
    <w:rsid w:val="31B7E138"/>
    <w:rsid w:val="31C28A25"/>
    <w:rsid w:val="31C8986C"/>
    <w:rsid w:val="31CD1FD8"/>
    <w:rsid w:val="31CD4A21"/>
    <w:rsid w:val="31D7A850"/>
    <w:rsid w:val="31EA27D4"/>
    <w:rsid w:val="31F2AAAC"/>
    <w:rsid w:val="31F3A5F7"/>
    <w:rsid w:val="31F489FF"/>
    <w:rsid w:val="31F539F7"/>
    <w:rsid w:val="31FF2EA9"/>
    <w:rsid w:val="3204FFF9"/>
    <w:rsid w:val="32136401"/>
    <w:rsid w:val="321831AA"/>
    <w:rsid w:val="321C3EFA"/>
    <w:rsid w:val="3221B674"/>
    <w:rsid w:val="3222F8EC"/>
    <w:rsid w:val="32241108"/>
    <w:rsid w:val="32293BAF"/>
    <w:rsid w:val="322B4FE8"/>
    <w:rsid w:val="322F5AF0"/>
    <w:rsid w:val="3230CA52"/>
    <w:rsid w:val="3231BE7C"/>
    <w:rsid w:val="32335841"/>
    <w:rsid w:val="323CAB9A"/>
    <w:rsid w:val="323CF906"/>
    <w:rsid w:val="323D3448"/>
    <w:rsid w:val="3243C26B"/>
    <w:rsid w:val="3244E34E"/>
    <w:rsid w:val="32457C9F"/>
    <w:rsid w:val="3245B504"/>
    <w:rsid w:val="32480F3D"/>
    <w:rsid w:val="324AE79E"/>
    <w:rsid w:val="32508098"/>
    <w:rsid w:val="3250C81F"/>
    <w:rsid w:val="32524F48"/>
    <w:rsid w:val="3252B509"/>
    <w:rsid w:val="3252C299"/>
    <w:rsid w:val="325524DC"/>
    <w:rsid w:val="3264FFA0"/>
    <w:rsid w:val="32668E65"/>
    <w:rsid w:val="3270744E"/>
    <w:rsid w:val="32737C26"/>
    <w:rsid w:val="3273C38C"/>
    <w:rsid w:val="32794EE0"/>
    <w:rsid w:val="3279C4A0"/>
    <w:rsid w:val="327DFA77"/>
    <w:rsid w:val="3283D602"/>
    <w:rsid w:val="3288BD25"/>
    <w:rsid w:val="328A60F8"/>
    <w:rsid w:val="328ACAE6"/>
    <w:rsid w:val="3293363F"/>
    <w:rsid w:val="329C6AE0"/>
    <w:rsid w:val="32A20CB3"/>
    <w:rsid w:val="32A5F4C3"/>
    <w:rsid w:val="32A72798"/>
    <w:rsid w:val="32A88DA0"/>
    <w:rsid w:val="32A98EAF"/>
    <w:rsid w:val="32B5C209"/>
    <w:rsid w:val="32B6EAAE"/>
    <w:rsid w:val="32B857A7"/>
    <w:rsid w:val="32C10115"/>
    <w:rsid w:val="32C4C312"/>
    <w:rsid w:val="32C5B069"/>
    <w:rsid w:val="32CAF1AC"/>
    <w:rsid w:val="32D28BCD"/>
    <w:rsid w:val="32D340C2"/>
    <w:rsid w:val="32D9E4E5"/>
    <w:rsid w:val="32DA3CC7"/>
    <w:rsid w:val="32DD2D5B"/>
    <w:rsid w:val="32EB1584"/>
    <w:rsid w:val="330340B0"/>
    <w:rsid w:val="33067A6F"/>
    <w:rsid w:val="3317AAAE"/>
    <w:rsid w:val="331B044B"/>
    <w:rsid w:val="3322B6AC"/>
    <w:rsid w:val="332343F8"/>
    <w:rsid w:val="3329F144"/>
    <w:rsid w:val="332A9677"/>
    <w:rsid w:val="33336316"/>
    <w:rsid w:val="3338E665"/>
    <w:rsid w:val="333C47A5"/>
    <w:rsid w:val="3340CB8B"/>
    <w:rsid w:val="3342BB58"/>
    <w:rsid w:val="3345D43B"/>
    <w:rsid w:val="3346E6A9"/>
    <w:rsid w:val="334DB0B0"/>
    <w:rsid w:val="334EB71A"/>
    <w:rsid w:val="335142EE"/>
    <w:rsid w:val="3356A299"/>
    <w:rsid w:val="335B0FE1"/>
    <w:rsid w:val="335BC388"/>
    <w:rsid w:val="335CFAAE"/>
    <w:rsid w:val="335EA107"/>
    <w:rsid w:val="336062B7"/>
    <w:rsid w:val="3363A534"/>
    <w:rsid w:val="33650547"/>
    <w:rsid w:val="33674B13"/>
    <w:rsid w:val="336776A8"/>
    <w:rsid w:val="3367D63A"/>
    <w:rsid w:val="33699FD8"/>
    <w:rsid w:val="336E416C"/>
    <w:rsid w:val="337F7341"/>
    <w:rsid w:val="337FEA22"/>
    <w:rsid w:val="338D063D"/>
    <w:rsid w:val="338E9833"/>
    <w:rsid w:val="339BAD2C"/>
    <w:rsid w:val="339F1C84"/>
    <w:rsid w:val="33A9E345"/>
    <w:rsid w:val="33AB283D"/>
    <w:rsid w:val="33ACC100"/>
    <w:rsid w:val="33B3D6F9"/>
    <w:rsid w:val="33B88568"/>
    <w:rsid w:val="33B9BE4C"/>
    <w:rsid w:val="33BE3EE3"/>
    <w:rsid w:val="33C1F4B1"/>
    <w:rsid w:val="33C2F664"/>
    <w:rsid w:val="33C4D6ED"/>
    <w:rsid w:val="33C6A99A"/>
    <w:rsid w:val="33CE34F6"/>
    <w:rsid w:val="33CF6B1B"/>
    <w:rsid w:val="33CF98ED"/>
    <w:rsid w:val="33D02FF7"/>
    <w:rsid w:val="33D1948E"/>
    <w:rsid w:val="33DBB56F"/>
    <w:rsid w:val="33DD17A4"/>
    <w:rsid w:val="33E5F520"/>
    <w:rsid w:val="33E7FFE8"/>
    <w:rsid w:val="33E88130"/>
    <w:rsid w:val="33F10710"/>
    <w:rsid w:val="33F17CE4"/>
    <w:rsid w:val="33F8099C"/>
    <w:rsid w:val="3402A1F1"/>
    <w:rsid w:val="340B4A7C"/>
    <w:rsid w:val="340BF144"/>
    <w:rsid w:val="340CD7A0"/>
    <w:rsid w:val="340E8B2A"/>
    <w:rsid w:val="342169C3"/>
    <w:rsid w:val="3422CD95"/>
    <w:rsid w:val="3423F874"/>
    <w:rsid w:val="3427E9FA"/>
    <w:rsid w:val="3430DD8A"/>
    <w:rsid w:val="34355517"/>
    <w:rsid w:val="343670DC"/>
    <w:rsid w:val="3436EF25"/>
    <w:rsid w:val="3437C778"/>
    <w:rsid w:val="343B84C2"/>
    <w:rsid w:val="34406A10"/>
    <w:rsid w:val="34412E72"/>
    <w:rsid w:val="3445FC1E"/>
    <w:rsid w:val="344DE9B3"/>
    <w:rsid w:val="3456A500"/>
    <w:rsid w:val="3457E700"/>
    <w:rsid w:val="3459229B"/>
    <w:rsid w:val="345D0A39"/>
    <w:rsid w:val="34621228"/>
    <w:rsid w:val="3462934F"/>
    <w:rsid w:val="346354F6"/>
    <w:rsid w:val="34642F4A"/>
    <w:rsid w:val="3469EB90"/>
    <w:rsid w:val="346BF786"/>
    <w:rsid w:val="348216E1"/>
    <w:rsid w:val="34838845"/>
    <w:rsid w:val="348B0168"/>
    <w:rsid w:val="348CCF77"/>
    <w:rsid w:val="348EB9DC"/>
    <w:rsid w:val="34943575"/>
    <w:rsid w:val="3499FCFA"/>
    <w:rsid w:val="34A5749A"/>
    <w:rsid w:val="34A6C08F"/>
    <w:rsid w:val="34AB6106"/>
    <w:rsid w:val="34AD332B"/>
    <w:rsid w:val="34B6F6BF"/>
    <w:rsid w:val="34B80355"/>
    <w:rsid w:val="34BA0B74"/>
    <w:rsid w:val="34BBDD97"/>
    <w:rsid w:val="34BE7069"/>
    <w:rsid w:val="34BFDD44"/>
    <w:rsid w:val="34C129BA"/>
    <w:rsid w:val="34C7A81F"/>
    <w:rsid w:val="34CD247A"/>
    <w:rsid w:val="34D546FC"/>
    <w:rsid w:val="34D86950"/>
    <w:rsid w:val="34D9E155"/>
    <w:rsid w:val="34DCFDDE"/>
    <w:rsid w:val="34DD1E7B"/>
    <w:rsid w:val="34E556A8"/>
    <w:rsid w:val="34E5CE17"/>
    <w:rsid w:val="34EBD07C"/>
    <w:rsid w:val="34EF692D"/>
    <w:rsid w:val="34F41D6B"/>
    <w:rsid w:val="34F542D1"/>
    <w:rsid w:val="34F97F43"/>
    <w:rsid w:val="34F98D69"/>
    <w:rsid w:val="34FB3D55"/>
    <w:rsid w:val="34FD91B5"/>
    <w:rsid w:val="35037344"/>
    <w:rsid w:val="350423E9"/>
    <w:rsid w:val="350A1933"/>
    <w:rsid w:val="35101889"/>
    <w:rsid w:val="35120260"/>
    <w:rsid w:val="351DBAD8"/>
    <w:rsid w:val="351FC503"/>
    <w:rsid w:val="352B08E1"/>
    <w:rsid w:val="35314569"/>
    <w:rsid w:val="35330DC3"/>
    <w:rsid w:val="3537734C"/>
    <w:rsid w:val="3545B16C"/>
    <w:rsid w:val="354803DB"/>
    <w:rsid w:val="35496677"/>
    <w:rsid w:val="35520CD6"/>
    <w:rsid w:val="3558AAA3"/>
    <w:rsid w:val="3561BA8B"/>
    <w:rsid w:val="357D875A"/>
    <w:rsid w:val="35811CD6"/>
    <w:rsid w:val="3584BA68"/>
    <w:rsid w:val="35890FFC"/>
    <w:rsid w:val="358EC202"/>
    <w:rsid w:val="35929FBA"/>
    <w:rsid w:val="3595169A"/>
    <w:rsid w:val="35958570"/>
    <w:rsid w:val="3595FF30"/>
    <w:rsid w:val="3598BE1F"/>
    <w:rsid w:val="359B0812"/>
    <w:rsid w:val="359C2F86"/>
    <w:rsid w:val="35A38A58"/>
    <w:rsid w:val="35A865EE"/>
    <w:rsid w:val="35A87F1C"/>
    <w:rsid w:val="35B4DB19"/>
    <w:rsid w:val="35B70E1E"/>
    <w:rsid w:val="35B7CDC1"/>
    <w:rsid w:val="35BB76C4"/>
    <w:rsid w:val="35C27EFE"/>
    <w:rsid w:val="35CC5EE6"/>
    <w:rsid w:val="35DB25C0"/>
    <w:rsid w:val="35E19060"/>
    <w:rsid w:val="35E651D9"/>
    <w:rsid w:val="35E74C02"/>
    <w:rsid w:val="35E7E069"/>
    <w:rsid w:val="35EA92AB"/>
    <w:rsid w:val="35ED071A"/>
    <w:rsid w:val="35F052A2"/>
    <w:rsid w:val="35F055C8"/>
    <w:rsid w:val="35FC4BD6"/>
    <w:rsid w:val="3609B5D6"/>
    <w:rsid w:val="3610DC7B"/>
    <w:rsid w:val="361AB169"/>
    <w:rsid w:val="361C345D"/>
    <w:rsid w:val="361C78F1"/>
    <w:rsid w:val="362498EE"/>
    <w:rsid w:val="3625A543"/>
    <w:rsid w:val="3627ABFB"/>
    <w:rsid w:val="362B9044"/>
    <w:rsid w:val="362FCCB3"/>
    <w:rsid w:val="363383DB"/>
    <w:rsid w:val="363A0647"/>
    <w:rsid w:val="364517C5"/>
    <w:rsid w:val="36533294"/>
    <w:rsid w:val="3653E5F2"/>
    <w:rsid w:val="36570626"/>
    <w:rsid w:val="365A9DBE"/>
    <w:rsid w:val="365C8F05"/>
    <w:rsid w:val="3661B34D"/>
    <w:rsid w:val="3663AE0A"/>
    <w:rsid w:val="36648CBE"/>
    <w:rsid w:val="36674AA1"/>
    <w:rsid w:val="366D4548"/>
    <w:rsid w:val="3678B828"/>
    <w:rsid w:val="3679DD6E"/>
    <w:rsid w:val="368302D6"/>
    <w:rsid w:val="368A8A49"/>
    <w:rsid w:val="368CB66E"/>
    <w:rsid w:val="3693054B"/>
    <w:rsid w:val="36A3921C"/>
    <w:rsid w:val="36A70B04"/>
    <w:rsid w:val="36AA3C7B"/>
    <w:rsid w:val="36ADAD21"/>
    <w:rsid w:val="36AF4223"/>
    <w:rsid w:val="36B22942"/>
    <w:rsid w:val="36B78DB4"/>
    <w:rsid w:val="36BB00BD"/>
    <w:rsid w:val="36BCF745"/>
    <w:rsid w:val="36C0A6BD"/>
    <w:rsid w:val="36CAF462"/>
    <w:rsid w:val="36D440AE"/>
    <w:rsid w:val="36D4672A"/>
    <w:rsid w:val="36DC81F7"/>
    <w:rsid w:val="36DD7093"/>
    <w:rsid w:val="36E1C9DE"/>
    <w:rsid w:val="36E2EEF9"/>
    <w:rsid w:val="36E4EDDA"/>
    <w:rsid w:val="36E8DA1C"/>
    <w:rsid w:val="36F7986B"/>
    <w:rsid w:val="36FD29CC"/>
    <w:rsid w:val="37045198"/>
    <w:rsid w:val="370D83A6"/>
    <w:rsid w:val="37117F00"/>
    <w:rsid w:val="3712BA27"/>
    <w:rsid w:val="3724B79A"/>
    <w:rsid w:val="3726ACDB"/>
    <w:rsid w:val="37298AB8"/>
    <w:rsid w:val="37338FC6"/>
    <w:rsid w:val="3734C6A1"/>
    <w:rsid w:val="373AA65F"/>
    <w:rsid w:val="373C4070"/>
    <w:rsid w:val="37444794"/>
    <w:rsid w:val="3746EFEB"/>
    <w:rsid w:val="3748049F"/>
    <w:rsid w:val="37557243"/>
    <w:rsid w:val="3760543F"/>
    <w:rsid w:val="376A2588"/>
    <w:rsid w:val="376C5457"/>
    <w:rsid w:val="3771BCA9"/>
    <w:rsid w:val="37794CB1"/>
    <w:rsid w:val="377E5E5E"/>
    <w:rsid w:val="3782679B"/>
    <w:rsid w:val="37847676"/>
    <w:rsid w:val="3789ED4A"/>
    <w:rsid w:val="378A7080"/>
    <w:rsid w:val="378C7317"/>
    <w:rsid w:val="378D36C1"/>
    <w:rsid w:val="379050B0"/>
    <w:rsid w:val="3790BD04"/>
    <w:rsid w:val="379753FE"/>
    <w:rsid w:val="37A1A68A"/>
    <w:rsid w:val="37A32DE9"/>
    <w:rsid w:val="37ABDD90"/>
    <w:rsid w:val="37B1070D"/>
    <w:rsid w:val="37B55280"/>
    <w:rsid w:val="37B64839"/>
    <w:rsid w:val="37B9D741"/>
    <w:rsid w:val="37BF8CB0"/>
    <w:rsid w:val="37BFF46E"/>
    <w:rsid w:val="37C25274"/>
    <w:rsid w:val="37CB65A5"/>
    <w:rsid w:val="37D00793"/>
    <w:rsid w:val="37D1DE37"/>
    <w:rsid w:val="37D4B9E3"/>
    <w:rsid w:val="37D597DE"/>
    <w:rsid w:val="37D6C8C7"/>
    <w:rsid w:val="37E08335"/>
    <w:rsid w:val="37F29503"/>
    <w:rsid w:val="37F5D03E"/>
    <w:rsid w:val="37F972B4"/>
    <w:rsid w:val="37FA71C5"/>
    <w:rsid w:val="380601DB"/>
    <w:rsid w:val="380CA3AF"/>
    <w:rsid w:val="380D269F"/>
    <w:rsid w:val="38119385"/>
    <w:rsid w:val="3811BF87"/>
    <w:rsid w:val="3811ED06"/>
    <w:rsid w:val="381DBB50"/>
    <w:rsid w:val="382550C0"/>
    <w:rsid w:val="382553AD"/>
    <w:rsid w:val="38281D55"/>
    <w:rsid w:val="382B11E8"/>
    <w:rsid w:val="382DB1B3"/>
    <w:rsid w:val="382E0F88"/>
    <w:rsid w:val="3830E54A"/>
    <w:rsid w:val="3833A6CE"/>
    <w:rsid w:val="384019C9"/>
    <w:rsid w:val="3841BF4F"/>
    <w:rsid w:val="3845B444"/>
    <w:rsid w:val="384DD8A6"/>
    <w:rsid w:val="3851AAFF"/>
    <w:rsid w:val="385B04C1"/>
    <w:rsid w:val="385E4BE2"/>
    <w:rsid w:val="3861DA4F"/>
    <w:rsid w:val="3873B43C"/>
    <w:rsid w:val="3876AAFC"/>
    <w:rsid w:val="387A2C00"/>
    <w:rsid w:val="387B8053"/>
    <w:rsid w:val="387EA854"/>
    <w:rsid w:val="3893BABC"/>
    <w:rsid w:val="38976263"/>
    <w:rsid w:val="389A3CA6"/>
    <w:rsid w:val="389DC9AC"/>
    <w:rsid w:val="38A14887"/>
    <w:rsid w:val="38A20F22"/>
    <w:rsid w:val="38A22C6C"/>
    <w:rsid w:val="38A34FC9"/>
    <w:rsid w:val="38A4675F"/>
    <w:rsid w:val="38A6362A"/>
    <w:rsid w:val="38A790F5"/>
    <w:rsid w:val="38A8BA5F"/>
    <w:rsid w:val="38AB28E0"/>
    <w:rsid w:val="38ABC9A3"/>
    <w:rsid w:val="38AFF0E2"/>
    <w:rsid w:val="38B0A14B"/>
    <w:rsid w:val="38B19339"/>
    <w:rsid w:val="38B56C5E"/>
    <w:rsid w:val="38B71DA2"/>
    <w:rsid w:val="38C3B090"/>
    <w:rsid w:val="38CB6018"/>
    <w:rsid w:val="38D2EA69"/>
    <w:rsid w:val="38D57205"/>
    <w:rsid w:val="38DA0705"/>
    <w:rsid w:val="38DA17BB"/>
    <w:rsid w:val="38DEF51D"/>
    <w:rsid w:val="38E147A0"/>
    <w:rsid w:val="38EF7924"/>
    <w:rsid w:val="38F132CE"/>
    <w:rsid w:val="38F58789"/>
    <w:rsid w:val="38F66B75"/>
    <w:rsid w:val="38FF4F83"/>
    <w:rsid w:val="390F9B24"/>
    <w:rsid w:val="391E7CC6"/>
    <w:rsid w:val="39224FE8"/>
    <w:rsid w:val="3925B79A"/>
    <w:rsid w:val="392D12BE"/>
    <w:rsid w:val="392DBBD7"/>
    <w:rsid w:val="393452E9"/>
    <w:rsid w:val="3938AFB5"/>
    <w:rsid w:val="393E68E0"/>
    <w:rsid w:val="39409EC8"/>
    <w:rsid w:val="39477975"/>
    <w:rsid w:val="394A3867"/>
    <w:rsid w:val="394BED03"/>
    <w:rsid w:val="394C9318"/>
    <w:rsid w:val="394E4BD2"/>
    <w:rsid w:val="394E5E45"/>
    <w:rsid w:val="39525DB2"/>
    <w:rsid w:val="395263D5"/>
    <w:rsid w:val="3957BF1C"/>
    <w:rsid w:val="395906FF"/>
    <w:rsid w:val="3959B2BB"/>
    <w:rsid w:val="3961346C"/>
    <w:rsid w:val="396D3E43"/>
    <w:rsid w:val="3970464B"/>
    <w:rsid w:val="397EAE52"/>
    <w:rsid w:val="398716DE"/>
    <w:rsid w:val="398A78FC"/>
    <w:rsid w:val="399E12FD"/>
    <w:rsid w:val="399E2E00"/>
    <w:rsid w:val="39A1AE31"/>
    <w:rsid w:val="39AD210A"/>
    <w:rsid w:val="39B18953"/>
    <w:rsid w:val="39BF7F97"/>
    <w:rsid w:val="39C4795B"/>
    <w:rsid w:val="39C6882B"/>
    <w:rsid w:val="39C721BF"/>
    <w:rsid w:val="39C7DB11"/>
    <w:rsid w:val="39CBD59D"/>
    <w:rsid w:val="39CF14C1"/>
    <w:rsid w:val="39D462F3"/>
    <w:rsid w:val="39D56111"/>
    <w:rsid w:val="39D8AFA1"/>
    <w:rsid w:val="39DE3581"/>
    <w:rsid w:val="39DE9516"/>
    <w:rsid w:val="39E1FB6A"/>
    <w:rsid w:val="39E3B3FB"/>
    <w:rsid w:val="39E9CE45"/>
    <w:rsid w:val="39ECA3C4"/>
    <w:rsid w:val="39F8829F"/>
    <w:rsid w:val="39FAC26D"/>
    <w:rsid w:val="39FB2036"/>
    <w:rsid w:val="39FE56D6"/>
    <w:rsid w:val="3A011C9A"/>
    <w:rsid w:val="3A01A535"/>
    <w:rsid w:val="3A048378"/>
    <w:rsid w:val="3A054F07"/>
    <w:rsid w:val="3A0860DB"/>
    <w:rsid w:val="3A08AD5A"/>
    <w:rsid w:val="3A0A9C0B"/>
    <w:rsid w:val="3A11E9DB"/>
    <w:rsid w:val="3A197118"/>
    <w:rsid w:val="3A1EF910"/>
    <w:rsid w:val="3A24A0AB"/>
    <w:rsid w:val="3A25D024"/>
    <w:rsid w:val="3A2688E3"/>
    <w:rsid w:val="3A276F37"/>
    <w:rsid w:val="3A3572D9"/>
    <w:rsid w:val="3A399AB8"/>
    <w:rsid w:val="3A3E7018"/>
    <w:rsid w:val="3A3EE837"/>
    <w:rsid w:val="3A42FA16"/>
    <w:rsid w:val="3A4991A0"/>
    <w:rsid w:val="3A546020"/>
    <w:rsid w:val="3A56DFA7"/>
    <w:rsid w:val="3A5A5459"/>
    <w:rsid w:val="3A5AC3E1"/>
    <w:rsid w:val="3A61B8A6"/>
    <w:rsid w:val="3A645D3B"/>
    <w:rsid w:val="3A65BC70"/>
    <w:rsid w:val="3A668708"/>
    <w:rsid w:val="3A670E8F"/>
    <w:rsid w:val="3A6AB280"/>
    <w:rsid w:val="3A6ABA5A"/>
    <w:rsid w:val="3A6BFE81"/>
    <w:rsid w:val="3A6E072F"/>
    <w:rsid w:val="3A7B8CA8"/>
    <w:rsid w:val="3A7D93EC"/>
    <w:rsid w:val="3A7F0EFF"/>
    <w:rsid w:val="3A83ECCC"/>
    <w:rsid w:val="3A83F66E"/>
    <w:rsid w:val="3A8B7217"/>
    <w:rsid w:val="3A956ECB"/>
    <w:rsid w:val="3A95BBDF"/>
    <w:rsid w:val="3A98AB2E"/>
    <w:rsid w:val="3A9A0039"/>
    <w:rsid w:val="3A9B1DE4"/>
    <w:rsid w:val="3A9B7812"/>
    <w:rsid w:val="3A9E73C4"/>
    <w:rsid w:val="3AA04E8A"/>
    <w:rsid w:val="3AA26163"/>
    <w:rsid w:val="3AA283D1"/>
    <w:rsid w:val="3AA50922"/>
    <w:rsid w:val="3ABB7D05"/>
    <w:rsid w:val="3ABD1334"/>
    <w:rsid w:val="3AC40DCB"/>
    <w:rsid w:val="3AC7EA9B"/>
    <w:rsid w:val="3ACEB4B7"/>
    <w:rsid w:val="3ADA04BC"/>
    <w:rsid w:val="3ADBAC12"/>
    <w:rsid w:val="3AE3CDF0"/>
    <w:rsid w:val="3AE6B702"/>
    <w:rsid w:val="3AE72F47"/>
    <w:rsid w:val="3AEC45D8"/>
    <w:rsid w:val="3AF2DFC6"/>
    <w:rsid w:val="3AF7D2D1"/>
    <w:rsid w:val="3AFADD59"/>
    <w:rsid w:val="3B0721E3"/>
    <w:rsid w:val="3B07F397"/>
    <w:rsid w:val="3B0F9049"/>
    <w:rsid w:val="3B0FF813"/>
    <w:rsid w:val="3B1474FE"/>
    <w:rsid w:val="3B1642BF"/>
    <w:rsid w:val="3B18D4BF"/>
    <w:rsid w:val="3B1BE42E"/>
    <w:rsid w:val="3B2389BA"/>
    <w:rsid w:val="3B29CA46"/>
    <w:rsid w:val="3B35B4D8"/>
    <w:rsid w:val="3B363BC2"/>
    <w:rsid w:val="3B39D7F0"/>
    <w:rsid w:val="3B3A4D0E"/>
    <w:rsid w:val="3B4342C0"/>
    <w:rsid w:val="3B4548B3"/>
    <w:rsid w:val="3B48C4E2"/>
    <w:rsid w:val="3B49240D"/>
    <w:rsid w:val="3B4ED993"/>
    <w:rsid w:val="3B544FB8"/>
    <w:rsid w:val="3B63ABAC"/>
    <w:rsid w:val="3B64BAEF"/>
    <w:rsid w:val="3B65E2C2"/>
    <w:rsid w:val="3B693BD8"/>
    <w:rsid w:val="3B71155E"/>
    <w:rsid w:val="3B74D5BC"/>
    <w:rsid w:val="3B884F6E"/>
    <w:rsid w:val="3B9301FD"/>
    <w:rsid w:val="3B955791"/>
    <w:rsid w:val="3B9BF0A1"/>
    <w:rsid w:val="3B9D1F4B"/>
    <w:rsid w:val="3BA0D254"/>
    <w:rsid w:val="3BA13C64"/>
    <w:rsid w:val="3BA2148D"/>
    <w:rsid w:val="3BA2C13B"/>
    <w:rsid w:val="3BA591B5"/>
    <w:rsid w:val="3BA7B050"/>
    <w:rsid w:val="3BAAEEF4"/>
    <w:rsid w:val="3BB38B55"/>
    <w:rsid w:val="3BB7ED71"/>
    <w:rsid w:val="3BB86CD6"/>
    <w:rsid w:val="3BC3389D"/>
    <w:rsid w:val="3BC42D7F"/>
    <w:rsid w:val="3BC45FAA"/>
    <w:rsid w:val="3BD943E2"/>
    <w:rsid w:val="3BDBE937"/>
    <w:rsid w:val="3BE52A2B"/>
    <w:rsid w:val="3BF0ECEB"/>
    <w:rsid w:val="3BF17B01"/>
    <w:rsid w:val="3BF3F90B"/>
    <w:rsid w:val="3BF611FA"/>
    <w:rsid w:val="3BF61811"/>
    <w:rsid w:val="3BF74732"/>
    <w:rsid w:val="3BFD0616"/>
    <w:rsid w:val="3BFEC663"/>
    <w:rsid w:val="3C012997"/>
    <w:rsid w:val="3C06E02C"/>
    <w:rsid w:val="3C0DACD7"/>
    <w:rsid w:val="3C109925"/>
    <w:rsid w:val="3C15A189"/>
    <w:rsid w:val="3C176F71"/>
    <w:rsid w:val="3C1862E5"/>
    <w:rsid w:val="3C24DBFB"/>
    <w:rsid w:val="3C2BD123"/>
    <w:rsid w:val="3C2D832E"/>
    <w:rsid w:val="3C30E3F1"/>
    <w:rsid w:val="3C36493D"/>
    <w:rsid w:val="3C36CD0A"/>
    <w:rsid w:val="3C383857"/>
    <w:rsid w:val="3C3C9EA8"/>
    <w:rsid w:val="3C40EA7D"/>
    <w:rsid w:val="3C49379D"/>
    <w:rsid w:val="3C4A362E"/>
    <w:rsid w:val="3C4C0627"/>
    <w:rsid w:val="3C4E916F"/>
    <w:rsid w:val="3C56D443"/>
    <w:rsid w:val="3C57DF88"/>
    <w:rsid w:val="3C59D01D"/>
    <w:rsid w:val="3C5D98C1"/>
    <w:rsid w:val="3C5F5014"/>
    <w:rsid w:val="3C629726"/>
    <w:rsid w:val="3C64BB5C"/>
    <w:rsid w:val="3C72D1B9"/>
    <w:rsid w:val="3C78F84B"/>
    <w:rsid w:val="3C79AF02"/>
    <w:rsid w:val="3C7EFDBA"/>
    <w:rsid w:val="3C892952"/>
    <w:rsid w:val="3C899239"/>
    <w:rsid w:val="3C8CA2AA"/>
    <w:rsid w:val="3C8CD154"/>
    <w:rsid w:val="3C92BA88"/>
    <w:rsid w:val="3C949830"/>
    <w:rsid w:val="3C954696"/>
    <w:rsid w:val="3C9585EB"/>
    <w:rsid w:val="3C95EFD1"/>
    <w:rsid w:val="3C9950A4"/>
    <w:rsid w:val="3CA38BC2"/>
    <w:rsid w:val="3CA97753"/>
    <w:rsid w:val="3CB21D11"/>
    <w:rsid w:val="3CB271B7"/>
    <w:rsid w:val="3CB37924"/>
    <w:rsid w:val="3CB58D5F"/>
    <w:rsid w:val="3CB5CE4B"/>
    <w:rsid w:val="3CC95567"/>
    <w:rsid w:val="3CC9DE93"/>
    <w:rsid w:val="3CCB1731"/>
    <w:rsid w:val="3CD7B7BB"/>
    <w:rsid w:val="3CD98550"/>
    <w:rsid w:val="3CDDFF06"/>
    <w:rsid w:val="3CDFCCFB"/>
    <w:rsid w:val="3CE1B78C"/>
    <w:rsid w:val="3CE6A14C"/>
    <w:rsid w:val="3CE92515"/>
    <w:rsid w:val="3CEA3C5A"/>
    <w:rsid w:val="3CF0C9E2"/>
    <w:rsid w:val="3CF2DA9E"/>
    <w:rsid w:val="3CF7D7D7"/>
    <w:rsid w:val="3CF976FF"/>
    <w:rsid w:val="3D028755"/>
    <w:rsid w:val="3D02A60B"/>
    <w:rsid w:val="3D04958C"/>
    <w:rsid w:val="3D0A90E6"/>
    <w:rsid w:val="3D11B61F"/>
    <w:rsid w:val="3D20B62A"/>
    <w:rsid w:val="3D2A72C9"/>
    <w:rsid w:val="3D2AFC70"/>
    <w:rsid w:val="3D2D8CBB"/>
    <w:rsid w:val="3D304AD6"/>
    <w:rsid w:val="3D305B06"/>
    <w:rsid w:val="3D34B548"/>
    <w:rsid w:val="3D35804D"/>
    <w:rsid w:val="3D376CBE"/>
    <w:rsid w:val="3D39B381"/>
    <w:rsid w:val="3D3B08D8"/>
    <w:rsid w:val="3D3B9E88"/>
    <w:rsid w:val="3D3DC52B"/>
    <w:rsid w:val="3D40270A"/>
    <w:rsid w:val="3D49813D"/>
    <w:rsid w:val="3D50091F"/>
    <w:rsid w:val="3D50CF64"/>
    <w:rsid w:val="3D54F17F"/>
    <w:rsid w:val="3D55B427"/>
    <w:rsid w:val="3D57AD33"/>
    <w:rsid w:val="3D5FB463"/>
    <w:rsid w:val="3D5FD117"/>
    <w:rsid w:val="3D617020"/>
    <w:rsid w:val="3D664C2C"/>
    <w:rsid w:val="3D6A4CA6"/>
    <w:rsid w:val="3D7188C7"/>
    <w:rsid w:val="3D79AE69"/>
    <w:rsid w:val="3D7AE898"/>
    <w:rsid w:val="3D7AF51C"/>
    <w:rsid w:val="3D7F6D45"/>
    <w:rsid w:val="3D8683E3"/>
    <w:rsid w:val="3D8698D3"/>
    <w:rsid w:val="3D8C60C9"/>
    <w:rsid w:val="3D8D3DB8"/>
    <w:rsid w:val="3D936FCB"/>
    <w:rsid w:val="3D99CB74"/>
    <w:rsid w:val="3D9A1D1C"/>
    <w:rsid w:val="3DA3674B"/>
    <w:rsid w:val="3DA3D5EE"/>
    <w:rsid w:val="3DA79E48"/>
    <w:rsid w:val="3DB77468"/>
    <w:rsid w:val="3DBC769E"/>
    <w:rsid w:val="3DC7ED78"/>
    <w:rsid w:val="3DD4E385"/>
    <w:rsid w:val="3DDAFB23"/>
    <w:rsid w:val="3DE02BAC"/>
    <w:rsid w:val="3DEA6A04"/>
    <w:rsid w:val="3DEDCDA3"/>
    <w:rsid w:val="3DF2C523"/>
    <w:rsid w:val="3DF3873E"/>
    <w:rsid w:val="3DF8D217"/>
    <w:rsid w:val="3DF9B665"/>
    <w:rsid w:val="3DFC2E8E"/>
    <w:rsid w:val="3DFDF0D0"/>
    <w:rsid w:val="3DFF8254"/>
    <w:rsid w:val="3DFFDA8A"/>
    <w:rsid w:val="3E01F3AD"/>
    <w:rsid w:val="3E051092"/>
    <w:rsid w:val="3E14C355"/>
    <w:rsid w:val="3E17B2BC"/>
    <w:rsid w:val="3E1C290D"/>
    <w:rsid w:val="3E2051D1"/>
    <w:rsid w:val="3E20A5FF"/>
    <w:rsid w:val="3E234106"/>
    <w:rsid w:val="3E2D97A0"/>
    <w:rsid w:val="3E308AEA"/>
    <w:rsid w:val="3E323E10"/>
    <w:rsid w:val="3E358671"/>
    <w:rsid w:val="3E36861D"/>
    <w:rsid w:val="3E37C1DC"/>
    <w:rsid w:val="3E40B48D"/>
    <w:rsid w:val="3E4754AD"/>
    <w:rsid w:val="3E48810B"/>
    <w:rsid w:val="3E4DDAE2"/>
    <w:rsid w:val="3E64EA39"/>
    <w:rsid w:val="3E687B33"/>
    <w:rsid w:val="3E6E4625"/>
    <w:rsid w:val="3E714B86"/>
    <w:rsid w:val="3E7808A1"/>
    <w:rsid w:val="3E7B8F3F"/>
    <w:rsid w:val="3E7C38E4"/>
    <w:rsid w:val="3E8A8743"/>
    <w:rsid w:val="3E8D65F9"/>
    <w:rsid w:val="3E8DE705"/>
    <w:rsid w:val="3E909D0C"/>
    <w:rsid w:val="3E9AA60D"/>
    <w:rsid w:val="3EA33189"/>
    <w:rsid w:val="3EA3DA19"/>
    <w:rsid w:val="3EA44E00"/>
    <w:rsid w:val="3EA6608C"/>
    <w:rsid w:val="3EAD8790"/>
    <w:rsid w:val="3EBAFCCE"/>
    <w:rsid w:val="3EBD138F"/>
    <w:rsid w:val="3EC18397"/>
    <w:rsid w:val="3EC1919F"/>
    <w:rsid w:val="3EC34309"/>
    <w:rsid w:val="3EC99D24"/>
    <w:rsid w:val="3ECEE677"/>
    <w:rsid w:val="3EDEA498"/>
    <w:rsid w:val="3EDF0D52"/>
    <w:rsid w:val="3EE08381"/>
    <w:rsid w:val="3EE1E72E"/>
    <w:rsid w:val="3EE24707"/>
    <w:rsid w:val="3EE6A5A9"/>
    <w:rsid w:val="3EEA0F7E"/>
    <w:rsid w:val="3EEB061B"/>
    <w:rsid w:val="3EF44670"/>
    <w:rsid w:val="3EF54EAF"/>
    <w:rsid w:val="3EF55BAA"/>
    <w:rsid w:val="3EF650E2"/>
    <w:rsid w:val="3EF702E7"/>
    <w:rsid w:val="3EF81AC1"/>
    <w:rsid w:val="3EF87EBD"/>
    <w:rsid w:val="3EFA18A1"/>
    <w:rsid w:val="3EFAC350"/>
    <w:rsid w:val="3EFB4B3C"/>
    <w:rsid w:val="3F016C47"/>
    <w:rsid w:val="3F07040F"/>
    <w:rsid w:val="3F10CCC1"/>
    <w:rsid w:val="3F12FB24"/>
    <w:rsid w:val="3F1571F9"/>
    <w:rsid w:val="3F173032"/>
    <w:rsid w:val="3F204AF1"/>
    <w:rsid w:val="3F2D5882"/>
    <w:rsid w:val="3F33E9FE"/>
    <w:rsid w:val="3F34EB42"/>
    <w:rsid w:val="3F39812D"/>
    <w:rsid w:val="3F3A9527"/>
    <w:rsid w:val="3F3B0F08"/>
    <w:rsid w:val="3F4C851F"/>
    <w:rsid w:val="3F5004E1"/>
    <w:rsid w:val="3F51A64C"/>
    <w:rsid w:val="3F549AD6"/>
    <w:rsid w:val="3F5B9519"/>
    <w:rsid w:val="3F5C7A33"/>
    <w:rsid w:val="3F613FDE"/>
    <w:rsid w:val="3F651F1D"/>
    <w:rsid w:val="3F66A506"/>
    <w:rsid w:val="3F6A126D"/>
    <w:rsid w:val="3F701EDA"/>
    <w:rsid w:val="3F725B11"/>
    <w:rsid w:val="3F758EF1"/>
    <w:rsid w:val="3F7AF503"/>
    <w:rsid w:val="3F7DCD02"/>
    <w:rsid w:val="3F86C7A3"/>
    <w:rsid w:val="3F89166D"/>
    <w:rsid w:val="3F90E68C"/>
    <w:rsid w:val="3F991049"/>
    <w:rsid w:val="3F991847"/>
    <w:rsid w:val="3F9C97E3"/>
    <w:rsid w:val="3FA0DD15"/>
    <w:rsid w:val="3FA6C8C8"/>
    <w:rsid w:val="3FA6E6C0"/>
    <w:rsid w:val="3FA98C1B"/>
    <w:rsid w:val="3FAAFD6E"/>
    <w:rsid w:val="3FADAA3F"/>
    <w:rsid w:val="3FAF8482"/>
    <w:rsid w:val="3FB09830"/>
    <w:rsid w:val="3FB0CC16"/>
    <w:rsid w:val="3FB1E192"/>
    <w:rsid w:val="3FB27861"/>
    <w:rsid w:val="3FB49FF6"/>
    <w:rsid w:val="3FB74CD9"/>
    <w:rsid w:val="3FB9233E"/>
    <w:rsid w:val="3FBE0D59"/>
    <w:rsid w:val="3FC33E43"/>
    <w:rsid w:val="3FC35123"/>
    <w:rsid w:val="3FC5A120"/>
    <w:rsid w:val="3FCBF9EB"/>
    <w:rsid w:val="3FCF96B7"/>
    <w:rsid w:val="3FDA6058"/>
    <w:rsid w:val="3FDEE2FE"/>
    <w:rsid w:val="3FE6F66A"/>
    <w:rsid w:val="3FE9D0B0"/>
    <w:rsid w:val="3FEAA08D"/>
    <w:rsid w:val="3FED0B16"/>
    <w:rsid w:val="3FF424B7"/>
    <w:rsid w:val="3FF80987"/>
    <w:rsid w:val="400ADE9A"/>
    <w:rsid w:val="400DD86A"/>
    <w:rsid w:val="4010EA38"/>
    <w:rsid w:val="40115610"/>
    <w:rsid w:val="401C08CE"/>
    <w:rsid w:val="401C6801"/>
    <w:rsid w:val="402A4477"/>
    <w:rsid w:val="402AA1BE"/>
    <w:rsid w:val="403285DF"/>
    <w:rsid w:val="40343194"/>
    <w:rsid w:val="4034688F"/>
    <w:rsid w:val="4037497C"/>
    <w:rsid w:val="4037F5EB"/>
    <w:rsid w:val="40395344"/>
    <w:rsid w:val="403D3ED4"/>
    <w:rsid w:val="403D9E84"/>
    <w:rsid w:val="4041AB5A"/>
    <w:rsid w:val="404299D3"/>
    <w:rsid w:val="40461B89"/>
    <w:rsid w:val="40555BB8"/>
    <w:rsid w:val="4055A013"/>
    <w:rsid w:val="405D7F87"/>
    <w:rsid w:val="4066EA09"/>
    <w:rsid w:val="406930F0"/>
    <w:rsid w:val="406A625C"/>
    <w:rsid w:val="406D8ADD"/>
    <w:rsid w:val="40725309"/>
    <w:rsid w:val="40789B4C"/>
    <w:rsid w:val="407B54AA"/>
    <w:rsid w:val="407C1882"/>
    <w:rsid w:val="407C97D4"/>
    <w:rsid w:val="407CD43F"/>
    <w:rsid w:val="407ED53A"/>
    <w:rsid w:val="408255D6"/>
    <w:rsid w:val="4088C5A7"/>
    <w:rsid w:val="4089A9EE"/>
    <w:rsid w:val="408AD178"/>
    <w:rsid w:val="408F9E00"/>
    <w:rsid w:val="4095DF02"/>
    <w:rsid w:val="4099061D"/>
    <w:rsid w:val="40A2E3FF"/>
    <w:rsid w:val="40A58121"/>
    <w:rsid w:val="40AF4762"/>
    <w:rsid w:val="40AFFB01"/>
    <w:rsid w:val="40B73DAC"/>
    <w:rsid w:val="40B8077A"/>
    <w:rsid w:val="40C17425"/>
    <w:rsid w:val="40C8C230"/>
    <w:rsid w:val="40CA66A6"/>
    <w:rsid w:val="40CF2F39"/>
    <w:rsid w:val="40CF565F"/>
    <w:rsid w:val="40D0D2FE"/>
    <w:rsid w:val="40D16C36"/>
    <w:rsid w:val="40E5D128"/>
    <w:rsid w:val="40F41AED"/>
    <w:rsid w:val="40F575E4"/>
    <w:rsid w:val="40F63924"/>
    <w:rsid w:val="41037DC5"/>
    <w:rsid w:val="4108B423"/>
    <w:rsid w:val="410EC021"/>
    <w:rsid w:val="410F37F2"/>
    <w:rsid w:val="410F8F87"/>
    <w:rsid w:val="4112760A"/>
    <w:rsid w:val="4112A959"/>
    <w:rsid w:val="411568C2"/>
    <w:rsid w:val="411BDB3B"/>
    <w:rsid w:val="41209E73"/>
    <w:rsid w:val="41234550"/>
    <w:rsid w:val="412591DC"/>
    <w:rsid w:val="412591FA"/>
    <w:rsid w:val="41288507"/>
    <w:rsid w:val="412972FB"/>
    <w:rsid w:val="412A0220"/>
    <w:rsid w:val="41333A3D"/>
    <w:rsid w:val="41369D66"/>
    <w:rsid w:val="413AF97C"/>
    <w:rsid w:val="413E167E"/>
    <w:rsid w:val="413E5506"/>
    <w:rsid w:val="41408365"/>
    <w:rsid w:val="4141305B"/>
    <w:rsid w:val="41442A68"/>
    <w:rsid w:val="414767CA"/>
    <w:rsid w:val="4153D02B"/>
    <w:rsid w:val="4154B652"/>
    <w:rsid w:val="41619C2A"/>
    <w:rsid w:val="41638AAD"/>
    <w:rsid w:val="4165EBE1"/>
    <w:rsid w:val="416E76A6"/>
    <w:rsid w:val="41719F0A"/>
    <w:rsid w:val="4171FFE1"/>
    <w:rsid w:val="4175A39D"/>
    <w:rsid w:val="4183EF6A"/>
    <w:rsid w:val="41884B88"/>
    <w:rsid w:val="41885803"/>
    <w:rsid w:val="4193F6D5"/>
    <w:rsid w:val="419585F2"/>
    <w:rsid w:val="4199DD9A"/>
    <w:rsid w:val="419A222F"/>
    <w:rsid w:val="419EE27F"/>
    <w:rsid w:val="41A3E9CA"/>
    <w:rsid w:val="41A51D9B"/>
    <w:rsid w:val="41B61734"/>
    <w:rsid w:val="41CFF2B4"/>
    <w:rsid w:val="41D1DB0B"/>
    <w:rsid w:val="41D37624"/>
    <w:rsid w:val="41D8C401"/>
    <w:rsid w:val="41E446B4"/>
    <w:rsid w:val="41E74668"/>
    <w:rsid w:val="41E9196C"/>
    <w:rsid w:val="41EC3CD1"/>
    <w:rsid w:val="41ECA662"/>
    <w:rsid w:val="41F2359E"/>
    <w:rsid w:val="41F6B4B6"/>
    <w:rsid w:val="41F7C82B"/>
    <w:rsid w:val="4207981B"/>
    <w:rsid w:val="420A7FF9"/>
    <w:rsid w:val="420EDFB5"/>
    <w:rsid w:val="42133081"/>
    <w:rsid w:val="4214466D"/>
    <w:rsid w:val="421AD185"/>
    <w:rsid w:val="421FB4DC"/>
    <w:rsid w:val="422472AE"/>
    <w:rsid w:val="4225E35F"/>
    <w:rsid w:val="422B827B"/>
    <w:rsid w:val="422D92C6"/>
    <w:rsid w:val="42340588"/>
    <w:rsid w:val="4234AC77"/>
    <w:rsid w:val="423BF43F"/>
    <w:rsid w:val="423DC553"/>
    <w:rsid w:val="42453ACD"/>
    <w:rsid w:val="424AE62C"/>
    <w:rsid w:val="424E1DE0"/>
    <w:rsid w:val="424FA4B3"/>
    <w:rsid w:val="424FE9BA"/>
    <w:rsid w:val="4252D06A"/>
    <w:rsid w:val="4252D4E2"/>
    <w:rsid w:val="4254CCC4"/>
    <w:rsid w:val="4259CA6E"/>
    <w:rsid w:val="425A1824"/>
    <w:rsid w:val="425FCCB8"/>
    <w:rsid w:val="426747E5"/>
    <w:rsid w:val="4267DCAF"/>
    <w:rsid w:val="4267E000"/>
    <w:rsid w:val="42687D6A"/>
    <w:rsid w:val="4268CD46"/>
    <w:rsid w:val="426B6481"/>
    <w:rsid w:val="426FDC4C"/>
    <w:rsid w:val="427021BF"/>
    <w:rsid w:val="42799777"/>
    <w:rsid w:val="427B27C3"/>
    <w:rsid w:val="427ED6EA"/>
    <w:rsid w:val="428FFBF9"/>
    <w:rsid w:val="4290424C"/>
    <w:rsid w:val="429353F4"/>
    <w:rsid w:val="4293E31F"/>
    <w:rsid w:val="429645BF"/>
    <w:rsid w:val="4297A25B"/>
    <w:rsid w:val="4298DE8B"/>
    <w:rsid w:val="42A1830A"/>
    <w:rsid w:val="42A96546"/>
    <w:rsid w:val="42AD13AB"/>
    <w:rsid w:val="42AF2C85"/>
    <w:rsid w:val="42B2FFB5"/>
    <w:rsid w:val="42B83D2E"/>
    <w:rsid w:val="42B880D1"/>
    <w:rsid w:val="42B97628"/>
    <w:rsid w:val="42BDFCFD"/>
    <w:rsid w:val="42C10CAA"/>
    <w:rsid w:val="42C1D7D2"/>
    <w:rsid w:val="42D12A2F"/>
    <w:rsid w:val="42D20235"/>
    <w:rsid w:val="42DAA11F"/>
    <w:rsid w:val="42E1A3B4"/>
    <w:rsid w:val="42E358CA"/>
    <w:rsid w:val="42E571C2"/>
    <w:rsid w:val="42E8B000"/>
    <w:rsid w:val="42EAB09B"/>
    <w:rsid w:val="42F5B2D9"/>
    <w:rsid w:val="42F5DB01"/>
    <w:rsid w:val="42FC8BF4"/>
    <w:rsid w:val="42FDDFC5"/>
    <w:rsid w:val="4302C30B"/>
    <w:rsid w:val="431929AB"/>
    <w:rsid w:val="4319CB7E"/>
    <w:rsid w:val="431AC7F6"/>
    <w:rsid w:val="432AACD9"/>
    <w:rsid w:val="432E454A"/>
    <w:rsid w:val="4332C314"/>
    <w:rsid w:val="43389F73"/>
    <w:rsid w:val="433D6D25"/>
    <w:rsid w:val="433F0616"/>
    <w:rsid w:val="43426C0D"/>
    <w:rsid w:val="43468F36"/>
    <w:rsid w:val="4347D72D"/>
    <w:rsid w:val="434A6207"/>
    <w:rsid w:val="4351DE20"/>
    <w:rsid w:val="435854DD"/>
    <w:rsid w:val="4358E99E"/>
    <w:rsid w:val="435F7C86"/>
    <w:rsid w:val="436365F1"/>
    <w:rsid w:val="437C4534"/>
    <w:rsid w:val="43819D4D"/>
    <w:rsid w:val="438B2EF9"/>
    <w:rsid w:val="4390C255"/>
    <w:rsid w:val="4391EDBD"/>
    <w:rsid w:val="43A0082E"/>
    <w:rsid w:val="43A89C2D"/>
    <w:rsid w:val="43A91C3F"/>
    <w:rsid w:val="43A9D15C"/>
    <w:rsid w:val="43B150BB"/>
    <w:rsid w:val="43B38702"/>
    <w:rsid w:val="43C490A8"/>
    <w:rsid w:val="43D54CBE"/>
    <w:rsid w:val="43DA1FDF"/>
    <w:rsid w:val="43DBA03D"/>
    <w:rsid w:val="43DC0AE8"/>
    <w:rsid w:val="43DE1C0D"/>
    <w:rsid w:val="43DE4C04"/>
    <w:rsid w:val="43DF8A97"/>
    <w:rsid w:val="43E0E1FD"/>
    <w:rsid w:val="43E1F06F"/>
    <w:rsid w:val="43E57E42"/>
    <w:rsid w:val="43E5DF3E"/>
    <w:rsid w:val="43F50917"/>
    <w:rsid w:val="43F71BE5"/>
    <w:rsid w:val="43F925C7"/>
    <w:rsid w:val="43FB443C"/>
    <w:rsid w:val="43FDC1EF"/>
    <w:rsid w:val="4400FC0F"/>
    <w:rsid w:val="44057E2C"/>
    <w:rsid w:val="44122C88"/>
    <w:rsid w:val="44198D5C"/>
    <w:rsid w:val="44209499"/>
    <w:rsid w:val="4442987B"/>
    <w:rsid w:val="4442F2A1"/>
    <w:rsid w:val="4446DD68"/>
    <w:rsid w:val="44472014"/>
    <w:rsid w:val="445E2BCE"/>
    <w:rsid w:val="4462C3F8"/>
    <w:rsid w:val="4468435E"/>
    <w:rsid w:val="44711E04"/>
    <w:rsid w:val="44724FD9"/>
    <w:rsid w:val="4479187E"/>
    <w:rsid w:val="447B5A20"/>
    <w:rsid w:val="44867C1A"/>
    <w:rsid w:val="44968CE3"/>
    <w:rsid w:val="4496FF26"/>
    <w:rsid w:val="44AB9613"/>
    <w:rsid w:val="44AC75FA"/>
    <w:rsid w:val="44B13234"/>
    <w:rsid w:val="44B43D48"/>
    <w:rsid w:val="44BA1025"/>
    <w:rsid w:val="44BC1D53"/>
    <w:rsid w:val="44C137C7"/>
    <w:rsid w:val="44D0511F"/>
    <w:rsid w:val="44D1D94B"/>
    <w:rsid w:val="44D9A092"/>
    <w:rsid w:val="44DD2A3F"/>
    <w:rsid w:val="44E0CFC7"/>
    <w:rsid w:val="44E6EEBD"/>
    <w:rsid w:val="44E8AD05"/>
    <w:rsid w:val="44E8F214"/>
    <w:rsid w:val="44EE47B1"/>
    <w:rsid w:val="44F25112"/>
    <w:rsid w:val="44FF5898"/>
    <w:rsid w:val="45008DDA"/>
    <w:rsid w:val="45046D0C"/>
    <w:rsid w:val="45093B08"/>
    <w:rsid w:val="450C5C76"/>
    <w:rsid w:val="45124506"/>
    <w:rsid w:val="4513B4A7"/>
    <w:rsid w:val="45151226"/>
    <w:rsid w:val="451AB62F"/>
    <w:rsid w:val="45206ED6"/>
    <w:rsid w:val="45262C1C"/>
    <w:rsid w:val="452EB3F8"/>
    <w:rsid w:val="4530708B"/>
    <w:rsid w:val="45352E69"/>
    <w:rsid w:val="453B2034"/>
    <w:rsid w:val="453DA656"/>
    <w:rsid w:val="4541B15B"/>
    <w:rsid w:val="45492655"/>
    <w:rsid w:val="454B3A49"/>
    <w:rsid w:val="454CD09F"/>
    <w:rsid w:val="454F21B9"/>
    <w:rsid w:val="45528DCA"/>
    <w:rsid w:val="45538C6C"/>
    <w:rsid w:val="4553F286"/>
    <w:rsid w:val="455511F8"/>
    <w:rsid w:val="45572A49"/>
    <w:rsid w:val="456B8BB4"/>
    <w:rsid w:val="4572A19A"/>
    <w:rsid w:val="45778255"/>
    <w:rsid w:val="457BC1B9"/>
    <w:rsid w:val="4589A9E4"/>
    <w:rsid w:val="4596AA63"/>
    <w:rsid w:val="45973942"/>
    <w:rsid w:val="45975E1C"/>
    <w:rsid w:val="459A792D"/>
    <w:rsid w:val="459C7439"/>
    <w:rsid w:val="459CC4B2"/>
    <w:rsid w:val="45A2C794"/>
    <w:rsid w:val="45A5DA66"/>
    <w:rsid w:val="45AE96C7"/>
    <w:rsid w:val="45AF01D2"/>
    <w:rsid w:val="45B3EBB8"/>
    <w:rsid w:val="45B7A54C"/>
    <w:rsid w:val="45BCCD74"/>
    <w:rsid w:val="45C55DBF"/>
    <w:rsid w:val="45CB339F"/>
    <w:rsid w:val="45CCA302"/>
    <w:rsid w:val="45CFB72A"/>
    <w:rsid w:val="45D19A8E"/>
    <w:rsid w:val="45DF03F3"/>
    <w:rsid w:val="45DF9411"/>
    <w:rsid w:val="45E04AB3"/>
    <w:rsid w:val="45E81D04"/>
    <w:rsid w:val="45F02E86"/>
    <w:rsid w:val="45F182A5"/>
    <w:rsid w:val="45FEE982"/>
    <w:rsid w:val="4600748B"/>
    <w:rsid w:val="4601AA61"/>
    <w:rsid w:val="4602E0DD"/>
    <w:rsid w:val="460AF712"/>
    <w:rsid w:val="460DDB40"/>
    <w:rsid w:val="4616C1F5"/>
    <w:rsid w:val="461C9E87"/>
    <w:rsid w:val="461FCBCE"/>
    <w:rsid w:val="4622B947"/>
    <w:rsid w:val="4622CFD3"/>
    <w:rsid w:val="46260EBF"/>
    <w:rsid w:val="46329256"/>
    <w:rsid w:val="46339F2D"/>
    <w:rsid w:val="46352434"/>
    <w:rsid w:val="46357F02"/>
    <w:rsid w:val="46364D70"/>
    <w:rsid w:val="4637FED2"/>
    <w:rsid w:val="463A21D4"/>
    <w:rsid w:val="463E07BB"/>
    <w:rsid w:val="463FE063"/>
    <w:rsid w:val="4647E9BD"/>
    <w:rsid w:val="46482A5B"/>
    <w:rsid w:val="464A637D"/>
    <w:rsid w:val="464C2DF2"/>
    <w:rsid w:val="464D7306"/>
    <w:rsid w:val="464E0DE3"/>
    <w:rsid w:val="464EEAE0"/>
    <w:rsid w:val="464FDAC5"/>
    <w:rsid w:val="4650CA30"/>
    <w:rsid w:val="4652DE6D"/>
    <w:rsid w:val="4653485C"/>
    <w:rsid w:val="465A2254"/>
    <w:rsid w:val="465C0DAB"/>
    <w:rsid w:val="46677671"/>
    <w:rsid w:val="466F4A94"/>
    <w:rsid w:val="4671C4BC"/>
    <w:rsid w:val="4676E5A2"/>
    <w:rsid w:val="4678D66B"/>
    <w:rsid w:val="467B5F35"/>
    <w:rsid w:val="467CD4D8"/>
    <w:rsid w:val="46814A75"/>
    <w:rsid w:val="46855AE0"/>
    <w:rsid w:val="46877245"/>
    <w:rsid w:val="468EB4BE"/>
    <w:rsid w:val="468F500F"/>
    <w:rsid w:val="469D8B5F"/>
    <w:rsid w:val="469FE66A"/>
    <w:rsid w:val="46A91E89"/>
    <w:rsid w:val="46AB012E"/>
    <w:rsid w:val="46ACA37E"/>
    <w:rsid w:val="46B81AA5"/>
    <w:rsid w:val="46BEB6D0"/>
    <w:rsid w:val="46C70E7C"/>
    <w:rsid w:val="46C72A0F"/>
    <w:rsid w:val="46C777FC"/>
    <w:rsid w:val="46C8381C"/>
    <w:rsid w:val="46C865B4"/>
    <w:rsid w:val="46CDF31D"/>
    <w:rsid w:val="46D9083C"/>
    <w:rsid w:val="46E422A1"/>
    <w:rsid w:val="46E9148E"/>
    <w:rsid w:val="46E99FA0"/>
    <w:rsid w:val="46E9F145"/>
    <w:rsid w:val="46EA1A56"/>
    <w:rsid w:val="46EEC2B1"/>
    <w:rsid w:val="46F455CE"/>
    <w:rsid w:val="46FB4457"/>
    <w:rsid w:val="471428AA"/>
    <w:rsid w:val="4718AD4C"/>
    <w:rsid w:val="47279BB7"/>
    <w:rsid w:val="472D1E7B"/>
    <w:rsid w:val="4733909A"/>
    <w:rsid w:val="47368E7B"/>
    <w:rsid w:val="47382A8D"/>
    <w:rsid w:val="473B57B2"/>
    <w:rsid w:val="473F223E"/>
    <w:rsid w:val="4747E0DD"/>
    <w:rsid w:val="474F7B4E"/>
    <w:rsid w:val="47520260"/>
    <w:rsid w:val="475AA861"/>
    <w:rsid w:val="475ED912"/>
    <w:rsid w:val="475EF4FB"/>
    <w:rsid w:val="4762891A"/>
    <w:rsid w:val="47641222"/>
    <w:rsid w:val="4771A3A3"/>
    <w:rsid w:val="4772354C"/>
    <w:rsid w:val="4776CF89"/>
    <w:rsid w:val="47770ED1"/>
    <w:rsid w:val="478105B3"/>
    <w:rsid w:val="47815E2A"/>
    <w:rsid w:val="47816781"/>
    <w:rsid w:val="478213AA"/>
    <w:rsid w:val="4790FC6E"/>
    <w:rsid w:val="47974650"/>
    <w:rsid w:val="479CA958"/>
    <w:rsid w:val="47A9CF04"/>
    <w:rsid w:val="47ABD8DB"/>
    <w:rsid w:val="47B51C38"/>
    <w:rsid w:val="47B749BA"/>
    <w:rsid w:val="47BADE1F"/>
    <w:rsid w:val="47BC18A7"/>
    <w:rsid w:val="47BDC7AB"/>
    <w:rsid w:val="47C16353"/>
    <w:rsid w:val="47C1E1E1"/>
    <w:rsid w:val="47C5D344"/>
    <w:rsid w:val="47CCD06B"/>
    <w:rsid w:val="47DCC5C5"/>
    <w:rsid w:val="47E3C751"/>
    <w:rsid w:val="47E95CFC"/>
    <w:rsid w:val="47E9C4DB"/>
    <w:rsid w:val="47EDF563"/>
    <w:rsid w:val="47FA5264"/>
    <w:rsid w:val="47FA9E31"/>
    <w:rsid w:val="47FC636C"/>
    <w:rsid w:val="480EA18B"/>
    <w:rsid w:val="481A0521"/>
    <w:rsid w:val="4822CEBE"/>
    <w:rsid w:val="4822D074"/>
    <w:rsid w:val="48270401"/>
    <w:rsid w:val="482726D2"/>
    <w:rsid w:val="4831A8DC"/>
    <w:rsid w:val="48410CFD"/>
    <w:rsid w:val="484940B5"/>
    <w:rsid w:val="4851A5EF"/>
    <w:rsid w:val="4856A31C"/>
    <w:rsid w:val="48570145"/>
    <w:rsid w:val="485C2D9A"/>
    <w:rsid w:val="485E8FB3"/>
    <w:rsid w:val="486872FB"/>
    <w:rsid w:val="48697C1F"/>
    <w:rsid w:val="48698575"/>
    <w:rsid w:val="486CDC3D"/>
    <w:rsid w:val="486D8C31"/>
    <w:rsid w:val="4872CFDF"/>
    <w:rsid w:val="48752E27"/>
    <w:rsid w:val="4875C80B"/>
    <w:rsid w:val="48784607"/>
    <w:rsid w:val="487B2C37"/>
    <w:rsid w:val="487F2F50"/>
    <w:rsid w:val="487F35EE"/>
    <w:rsid w:val="4881DCFE"/>
    <w:rsid w:val="48876622"/>
    <w:rsid w:val="489652D7"/>
    <w:rsid w:val="4897B6D0"/>
    <w:rsid w:val="48A2622A"/>
    <w:rsid w:val="48AFE726"/>
    <w:rsid w:val="48B189E7"/>
    <w:rsid w:val="48B1AFEC"/>
    <w:rsid w:val="48BA189B"/>
    <w:rsid w:val="48BA4AE4"/>
    <w:rsid w:val="48BA74EF"/>
    <w:rsid w:val="48BE624C"/>
    <w:rsid w:val="48C5560A"/>
    <w:rsid w:val="48C75630"/>
    <w:rsid w:val="48CD1A22"/>
    <w:rsid w:val="48D44237"/>
    <w:rsid w:val="48D6DCB9"/>
    <w:rsid w:val="48D92139"/>
    <w:rsid w:val="48D9784B"/>
    <w:rsid w:val="48E035F5"/>
    <w:rsid w:val="48E1F655"/>
    <w:rsid w:val="48E65007"/>
    <w:rsid w:val="48E6F6DE"/>
    <w:rsid w:val="48ECD770"/>
    <w:rsid w:val="48F318A6"/>
    <w:rsid w:val="48F88EFC"/>
    <w:rsid w:val="48F9644E"/>
    <w:rsid w:val="48FC0C9C"/>
    <w:rsid w:val="48FE5DDC"/>
    <w:rsid w:val="49033358"/>
    <w:rsid w:val="4910FA7E"/>
    <w:rsid w:val="49121D9A"/>
    <w:rsid w:val="49123700"/>
    <w:rsid w:val="49155FBB"/>
    <w:rsid w:val="491A15F3"/>
    <w:rsid w:val="491A6127"/>
    <w:rsid w:val="4920EED4"/>
    <w:rsid w:val="493B5521"/>
    <w:rsid w:val="493E3CAD"/>
    <w:rsid w:val="493FEC37"/>
    <w:rsid w:val="4940A031"/>
    <w:rsid w:val="4944DB0F"/>
    <w:rsid w:val="49459308"/>
    <w:rsid w:val="494DA469"/>
    <w:rsid w:val="49549CE7"/>
    <w:rsid w:val="495544BD"/>
    <w:rsid w:val="4955DACE"/>
    <w:rsid w:val="49620B1C"/>
    <w:rsid w:val="496DB725"/>
    <w:rsid w:val="496F0DDD"/>
    <w:rsid w:val="4972F703"/>
    <w:rsid w:val="4976D1E0"/>
    <w:rsid w:val="497FE359"/>
    <w:rsid w:val="4982CBC0"/>
    <w:rsid w:val="4993C899"/>
    <w:rsid w:val="4993D761"/>
    <w:rsid w:val="499BE005"/>
    <w:rsid w:val="49A89966"/>
    <w:rsid w:val="49AAD07E"/>
    <w:rsid w:val="49B4957F"/>
    <w:rsid w:val="49B85D2F"/>
    <w:rsid w:val="49BA4617"/>
    <w:rsid w:val="49BB7507"/>
    <w:rsid w:val="49BE304A"/>
    <w:rsid w:val="49C237BA"/>
    <w:rsid w:val="49C9977B"/>
    <w:rsid w:val="49D5D374"/>
    <w:rsid w:val="49DA9575"/>
    <w:rsid w:val="49DD2AE6"/>
    <w:rsid w:val="49DDFA98"/>
    <w:rsid w:val="49E10A75"/>
    <w:rsid w:val="49E56BE1"/>
    <w:rsid w:val="49E819F5"/>
    <w:rsid w:val="49E8E3C2"/>
    <w:rsid w:val="49E8FC10"/>
    <w:rsid w:val="49F0197B"/>
    <w:rsid w:val="49FA325B"/>
    <w:rsid w:val="49FB6AA4"/>
    <w:rsid w:val="49FB91C9"/>
    <w:rsid w:val="4A010085"/>
    <w:rsid w:val="4A021A4B"/>
    <w:rsid w:val="4A087F53"/>
    <w:rsid w:val="4A097F47"/>
    <w:rsid w:val="4A10F5BE"/>
    <w:rsid w:val="4A15D926"/>
    <w:rsid w:val="4A20AA72"/>
    <w:rsid w:val="4A23975C"/>
    <w:rsid w:val="4A23BC82"/>
    <w:rsid w:val="4A2A87E3"/>
    <w:rsid w:val="4A2A9477"/>
    <w:rsid w:val="4A2C2A52"/>
    <w:rsid w:val="4A3044B0"/>
    <w:rsid w:val="4A3B3763"/>
    <w:rsid w:val="4A3B3E9D"/>
    <w:rsid w:val="4A3B81D5"/>
    <w:rsid w:val="4A3F2498"/>
    <w:rsid w:val="4A41349E"/>
    <w:rsid w:val="4A4227E7"/>
    <w:rsid w:val="4A47A8E6"/>
    <w:rsid w:val="4A4A8FB8"/>
    <w:rsid w:val="4A512039"/>
    <w:rsid w:val="4A532B3D"/>
    <w:rsid w:val="4A586528"/>
    <w:rsid w:val="4A5BEA29"/>
    <w:rsid w:val="4A61CCAC"/>
    <w:rsid w:val="4A62DF1D"/>
    <w:rsid w:val="4A6933C9"/>
    <w:rsid w:val="4A758D63"/>
    <w:rsid w:val="4A763261"/>
    <w:rsid w:val="4A780A2D"/>
    <w:rsid w:val="4A8022A8"/>
    <w:rsid w:val="4A82FD43"/>
    <w:rsid w:val="4A83151A"/>
    <w:rsid w:val="4A857282"/>
    <w:rsid w:val="4A88B239"/>
    <w:rsid w:val="4A93B5BF"/>
    <w:rsid w:val="4AA13528"/>
    <w:rsid w:val="4AA17BCC"/>
    <w:rsid w:val="4AA37C5F"/>
    <w:rsid w:val="4AA7D3B2"/>
    <w:rsid w:val="4AAAFFDE"/>
    <w:rsid w:val="4AAC5E82"/>
    <w:rsid w:val="4AAED1FB"/>
    <w:rsid w:val="4AAF9EB0"/>
    <w:rsid w:val="4ABCD9B6"/>
    <w:rsid w:val="4AC1AAAB"/>
    <w:rsid w:val="4AC6D7AE"/>
    <w:rsid w:val="4ACB6EA1"/>
    <w:rsid w:val="4ACCAEEB"/>
    <w:rsid w:val="4ACF88A8"/>
    <w:rsid w:val="4AD22577"/>
    <w:rsid w:val="4AD95551"/>
    <w:rsid w:val="4ADBE0C7"/>
    <w:rsid w:val="4AE06CA7"/>
    <w:rsid w:val="4AE17865"/>
    <w:rsid w:val="4AED969B"/>
    <w:rsid w:val="4AF498A5"/>
    <w:rsid w:val="4AF6DC88"/>
    <w:rsid w:val="4AFAEA57"/>
    <w:rsid w:val="4B09A612"/>
    <w:rsid w:val="4B0E2BB2"/>
    <w:rsid w:val="4B1039DB"/>
    <w:rsid w:val="4B110940"/>
    <w:rsid w:val="4B14FF6F"/>
    <w:rsid w:val="4B16FAE4"/>
    <w:rsid w:val="4B1C707C"/>
    <w:rsid w:val="4B1CA2E7"/>
    <w:rsid w:val="4B1F5B1A"/>
    <w:rsid w:val="4B1F5DEF"/>
    <w:rsid w:val="4B2271A1"/>
    <w:rsid w:val="4B240882"/>
    <w:rsid w:val="4B2CBAE9"/>
    <w:rsid w:val="4B2DE321"/>
    <w:rsid w:val="4B315B0B"/>
    <w:rsid w:val="4B326C26"/>
    <w:rsid w:val="4B32B216"/>
    <w:rsid w:val="4B354751"/>
    <w:rsid w:val="4B3A7C54"/>
    <w:rsid w:val="4B3D7EA7"/>
    <w:rsid w:val="4B3E77EA"/>
    <w:rsid w:val="4B4085EB"/>
    <w:rsid w:val="4B4A910D"/>
    <w:rsid w:val="4B4C0B6C"/>
    <w:rsid w:val="4B4F46CA"/>
    <w:rsid w:val="4B561578"/>
    <w:rsid w:val="4B5DA827"/>
    <w:rsid w:val="4B5EF8B8"/>
    <w:rsid w:val="4B60C9CF"/>
    <w:rsid w:val="4B6400C4"/>
    <w:rsid w:val="4B6A23FE"/>
    <w:rsid w:val="4B75BEC5"/>
    <w:rsid w:val="4B7C9115"/>
    <w:rsid w:val="4B7CAF17"/>
    <w:rsid w:val="4B7CB3D6"/>
    <w:rsid w:val="4B7DB9F1"/>
    <w:rsid w:val="4B7F2A1F"/>
    <w:rsid w:val="4B7FEAA3"/>
    <w:rsid w:val="4B803F55"/>
    <w:rsid w:val="4B870465"/>
    <w:rsid w:val="4B89F7B3"/>
    <w:rsid w:val="4B8E058D"/>
    <w:rsid w:val="4B97FE56"/>
    <w:rsid w:val="4B9E00C7"/>
    <w:rsid w:val="4B9F8F0F"/>
    <w:rsid w:val="4BA1F41E"/>
    <w:rsid w:val="4BA50296"/>
    <w:rsid w:val="4BA9FA0E"/>
    <w:rsid w:val="4BB027C8"/>
    <w:rsid w:val="4BB0497D"/>
    <w:rsid w:val="4BB771DD"/>
    <w:rsid w:val="4BCABEBA"/>
    <w:rsid w:val="4BCD4CF1"/>
    <w:rsid w:val="4BD27B2C"/>
    <w:rsid w:val="4BD48FF0"/>
    <w:rsid w:val="4BD53D85"/>
    <w:rsid w:val="4BD6208F"/>
    <w:rsid w:val="4BD78C19"/>
    <w:rsid w:val="4BD89F58"/>
    <w:rsid w:val="4BDCFB1A"/>
    <w:rsid w:val="4BE4DE20"/>
    <w:rsid w:val="4BE97C9B"/>
    <w:rsid w:val="4BE9FBAA"/>
    <w:rsid w:val="4BEFCE8D"/>
    <w:rsid w:val="4BFC9A8B"/>
    <w:rsid w:val="4C01EC16"/>
    <w:rsid w:val="4C030B6D"/>
    <w:rsid w:val="4C058839"/>
    <w:rsid w:val="4C07DE17"/>
    <w:rsid w:val="4C140AA8"/>
    <w:rsid w:val="4C1530F3"/>
    <w:rsid w:val="4C16AE17"/>
    <w:rsid w:val="4C16C4C7"/>
    <w:rsid w:val="4C1CB129"/>
    <w:rsid w:val="4C1F5D66"/>
    <w:rsid w:val="4C220557"/>
    <w:rsid w:val="4C248383"/>
    <w:rsid w:val="4C28F9B3"/>
    <w:rsid w:val="4C2A1FD9"/>
    <w:rsid w:val="4C2DDAAC"/>
    <w:rsid w:val="4C2EE0CA"/>
    <w:rsid w:val="4C2FF5C8"/>
    <w:rsid w:val="4C30AA55"/>
    <w:rsid w:val="4C34AC61"/>
    <w:rsid w:val="4C398CA8"/>
    <w:rsid w:val="4C3B2B3C"/>
    <w:rsid w:val="4C3BC341"/>
    <w:rsid w:val="4C3D690B"/>
    <w:rsid w:val="4C3E3FA1"/>
    <w:rsid w:val="4C3F7817"/>
    <w:rsid w:val="4C4A48A6"/>
    <w:rsid w:val="4C4A5A40"/>
    <w:rsid w:val="4C4D0050"/>
    <w:rsid w:val="4C4F2113"/>
    <w:rsid w:val="4C58DAF9"/>
    <w:rsid w:val="4C5A5E42"/>
    <w:rsid w:val="4C5FFCC6"/>
    <w:rsid w:val="4C61E21C"/>
    <w:rsid w:val="4C6413AA"/>
    <w:rsid w:val="4C69F878"/>
    <w:rsid w:val="4C6C23B4"/>
    <w:rsid w:val="4C6D6534"/>
    <w:rsid w:val="4C6DE7F0"/>
    <w:rsid w:val="4C7B97F3"/>
    <w:rsid w:val="4C813095"/>
    <w:rsid w:val="4C82E687"/>
    <w:rsid w:val="4C880F92"/>
    <w:rsid w:val="4C93B83C"/>
    <w:rsid w:val="4C9616C9"/>
    <w:rsid w:val="4CB265D8"/>
    <w:rsid w:val="4CB6629F"/>
    <w:rsid w:val="4CB6C632"/>
    <w:rsid w:val="4CB6F3E4"/>
    <w:rsid w:val="4CB8BA20"/>
    <w:rsid w:val="4CBFA060"/>
    <w:rsid w:val="4CBFD8E3"/>
    <w:rsid w:val="4CBFD9A6"/>
    <w:rsid w:val="4CC13D0B"/>
    <w:rsid w:val="4CC6500C"/>
    <w:rsid w:val="4CC7981B"/>
    <w:rsid w:val="4CCB8050"/>
    <w:rsid w:val="4CD07CD3"/>
    <w:rsid w:val="4CD63004"/>
    <w:rsid w:val="4CD86D32"/>
    <w:rsid w:val="4CE143FB"/>
    <w:rsid w:val="4CE7A185"/>
    <w:rsid w:val="4CEE0E71"/>
    <w:rsid w:val="4CF32CF6"/>
    <w:rsid w:val="4CF4A960"/>
    <w:rsid w:val="4CFB6C76"/>
    <w:rsid w:val="4CFB8C64"/>
    <w:rsid w:val="4CFDE968"/>
    <w:rsid w:val="4D01B439"/>
    <w:rsid w:val="4D02CCB9"/>
    <w:rsid w:val="4D03B2ED"/>
    <w:rsid w:val="4D0B4DB7"/>
    <w:rsid w:val="4D0FC692"/>
    <w:rsid w:val="4D11C821"/>
    <w:rsid w:val="4D13D93B"/>
    <w:rsid w:val="4D192649"/>
    <w:rsid w:val="4D1B76A8"/>
    <w:rsid w:val="4D22F7A4"/>
    <w:rsid w:val="4D2408D5"/>
    <w:rsid w:val="4D26F0B6"/>
    <w:rsid w:val="4D2A89B5"/>
    <w:rsid w:val="4D2DB734"/>
    <w:rsid w:val="4D31228A"/>
    <w:rsid w:val="4D3F9546"/>
    <w:rsid w:val="4D478010"/>
    <w:rsid w:val="4D4CA3FC"/>
    <w:rsid w:val="4D4CA522"/>
    <w:rsid w:val="4D584A26"/>
    <w:rsid w:val="4D5C008A"/>
    <w:rsid w:val="4D5C80EC"/>
    <w:rsid w:val="4D6BC716"/>
    <w:rsid w:val="4D7148B0"/>
    <w:rsid w:val="4D7A9429"/>
    <w:rsid w:val="4D7B47C1"/>
    <w:rsid w:val="4D826296"/>
    <w:rsid w:val="4D879359"/>
    <w:rsid w:val="4D8D8749"/>
    <w:rsid w:val="4D8EFEB0"/>
    <w:rsid w:val="4D9336AC"/>
    <w:rsid w:val="4D961FD0"/>
    <w:rsid w:val="4D98DA0A"/>
    <w:rsid w:val="4D9E4329"/>
    <w:rsid w:val="4DA37577"/>
    <w:rsid w:val="4DA8F6BF"/>
    <w:rsid w:val="4DAA4612"/>
    <w:rsid w:val="4DAC66B5"/>
    <w:rsid w:val="4DB8615D"/>
    <w:rsid w:val="4DB88929"/>
    <w:rsid w:val="4DC2CAD6"/>
    <w:rsid w:val="4DC8902B"/>
    <w:rsid w:val="4DC90575"/>
    <w:rsid w:val="4DCAEA0C"/>
    <w:rsid w:val="4DCB719C"/>
    <w:rsid w:val="4DCDF0A2"/>
    <w:rsid w:val="4DD2E920"/>
    <w:rsid w:val="4DD4B855"/>
    <w:rsid w:val="4DD6C0B1"/>
    <w:rsid w:val="4DE3880F"/>
    <w:rsid w:val="4DE870F4"/>
    <w:rsid w:val="4DE98667"/>
    <w:rsid w:val="4DF1BBF1"/>
    <w:rsid w:val="4DF26CB5"/>
    <w:rsid w:val="4DF7DAE7"/>
    <w:rsid w:val="4DF8F335"/>
    <w:rsid w:val="4DFC490D"/>
    <w:rsid w:val="4E0031D6"/>
    <w:rsid w:val="4E03C821"/>
    <w:rsid w:val="4E097B9A"/>
    <w:rsid w:val="4E0C87AE"/>
    <w:rsid w:val="4E128B79"/>
    <w:rsid w:val="4E14EC83"/>
    <w:rsid w:val="4E16EACA"/>
    <w:rsid w:val="4E191B6C"/>
    <w:rsid w:val="4E257319"/>
    <w:rsid w:val="4E3AF1BE"/>
    <w:rsid w:val="4E3BF30D"/>
    <w:rsid w:val="4E43F68D"/>
    <w:rsid w:val="4E5147A3"/>
    <w:rsid w:val="4E5711EF"/>
    <w:rsid w:val="4E626288"/>
    <w:rsid w:val="4E663618"/>
    <w:rsid w:val="4E675302"/>
    <w:rsid w:val="4E67B8DD"/>
    <w:rsid w:val="4E6AEE7C"/>
    <w:rsid w:val="4E6B3C60"/>
    <w:rsid w:val="4E6DDC0C"/>
    <w:rsid w:val="4E705E65"/>
    <w:rsid w:val="4E77D775"/>
    <w:rsid w:val="4E787483"/>
    <w:rsid w:val="4E8BAA12"/>
    <w:rsid w:val="4E93318E"/>
    <w:rsid w:val="4E9529D7"/>
    <w:rsid w:val="4E97E111"/>
    <w:rsid w:val="4E9DC6E0"/>
    <w:rsid w:val="4EA1BB69"/>
    <w:rsid w:val="4EA271D7"/>
    <w:rsid w:val="4EAA55B6"/>
    <w:rsid w:val="4EAC97CD"/>
    <w:rsid w:val="4EAEF210"/>
    <w:rsid w:val="4EB034BE"/>
    <w:rsid w:val="4EB16611"/>
    <w:rsid w:val="4EB46A05"/>
    <w:rsid w:val="4EC0D70E"/>
    <w:rsid w:val="4EC244AF"/>
    <w:rsid w:val="4EC32131"/>
    <w:rsid w:val="4ECE5C3E"/>
    <w:rsid w:val="4ED6DEDC"/>
    <w:rsid w:val="4ED9E7A1"/>
    <w:rsid w:val="4EE071FA"/>
    <w:rsid w:val="4EE477DD"/>
    <w:rsid w:val="4EEB94E9"/>
    <w:rsid w:val="4EF18B2F"/>
    <w:rsid w:val="4EF21D76"/>
    <w:rsid w:val="4EFD5332"/>
    <w:rsid w:val="4EFE6EF1"/>
    <w:rsid w:val="4EFECB09"/>
    <w:rsid w:val="4F0104EC"/>
    <w:rsid w:val="4F022830"/>
    <w:rsid w:val="4F07657D"/>
    <w:rsid w:val="4F07B897"/>
    <w:rsid w:val="4F0BCD82"/>
    <w:rsid w:val="4F0C97ED"/>
    <w:rsid w:val="4F12B5ED"/>
    <w:rsid w:val="4F14F831"/>
    <w:rsid w:val="4F15A106"/>
    <w:rsid w:val="4F16913F"/>
    <w:rsid w:val="4F22A16B"/>
    <w:rsid w:val="4F2302DC"/>
    <w:rsid w:val="4F238B2E"/>
    <w:rsid w:val="4F283F5B"/>
    <w:rsid w:val="4F364595"/>
    <w:rsid w:val="4F3E7DE2"/>
    <w:rsid w:val="4F455F35"/>
    <w:rsid w:val="4F55379F"/>
    <w:rsid w:val="4F5D796A"/>
    <w:rsid w:val="4F5F4C36"/>
    <w:rsid w:val="4F641ADC"/>
    <w:rsid w:val="4F666692"/>
    <w:rsid w:val="4F6754E8"/>
    <w:rsid w:val="4F70E83B"/>
    <w:rsid w:val="4F721A75"/>
    <w:rsid w:val="4F73FD78"/>
    <w:rsid w:val="4F74A7BB"/>
    <w:rsid w:val="4F74D924"/>
    <w:rsid w:val="4F764ED2"/>
    <w:rsid w:val="4F7C6356"/>
    <w:rsid w:val="4F8066DE"/>
    <w:rsid w:val="4F87E780"/>
    <w:rsid w:val="4F88A6F4"/>
    <w:rsid w:val="4F8A8E67"/>
    <w:rsid w:val="4F8BCCFD"/>
    <w:rsid w:val="4F918DA7"/>
    <w:rsid w:val="4F91DB5F"/>
    <w:rsid w:val="4F967758"/>
    <w:rsid w:val="4F9C7B6E"/>
    <w:rsid w:val="4FA0274A"/>
    <w:rsid w:val="4FA2AC13"/>
    <w:rsid w:val="4FA5CAC5"/>
    <w:rsid w:val="4FA8F679"/>
    <w:rsid w:val="4FA9795D"/>
    <w:rsid w:val="4FB2A8C2"/>
    <w:rsid w:val="4FB4C224"/>
    <w:rsid w:val="4FB91F27"/>
    <w:rsid w:val="4FB94ED5"/>
    <w:rsid w:val="4FBADEB3"/>
    <w:rsid w:val="4FBB3EEE"/>
    <w:rsid w:val="4FBED205"/>
    <w:rsid w:val="4FC0491C"/>
    <w:rsid w:val="4FC0C891"/>
    <w:rsid w:val="4FC180D5"/>
    <w:rsid w:val="4FC27136"/>
    <w:rsid w:val="4FC4C6C2"/>
    <w:rsid w:val="4FCC4939"/>
    <w:rsid w:val="4FCCC68E"/>
    <w:rsid w:val="4FECCB04"/>
    <w:rsid w:val="4FEFF9A7"/>
    <w:rsid w:val="4FF7A53E"/>
    <w:rsid w:val="4FFE13DD"/>
    <w:rsid w:val="50033173"/>
    <w:rsid w:val="5007E937"/>
    <w:rsid w:val="5018DAAE"/>
    <w:rsid w:val="5019D159"/>
    <w:rsid w:val="501BE281"/>
    <w:rsid w:val="501CF5EA"/>
    <w:rsid w:val="501F6698"/>
    <w:rsid w:val="501F774A"/>
    <w:rsid w:val="501FBB60"/>
    <w:rsid w:val="50279F46"/>
    <w:rsid w:val="5033F2B5"/>
    <w:rsid w:val="503D9369"/>
    <w:rsid w:val="504FCB78"/>
    <w:rsid w:val="5052CD4F"/>
    <w:rsid w:val="5052D508"/>
    <w:rsid w:val="50530452"/>
    <w:rsid w:val="5053176A"/>
    <w:rsid w:val="5056D79C"/>
    <w:rsid w:val="505A0AD0"/>
    <w:rsid w:val="505A4353"/>
    <w:rsid w:val="505CCD7C"/>
    <w:rsid w:val="506AFEE8"/>
    <w:rsid w:val="506B59C2"/>
    <w:rsid w:val="5077359E"/>
    <w:rsid w:val="50830AB7"/>
    <w:rsid w:val="50833325"/>
    <w:rsid w:val="50889F11"/>
    <w:rsid w:val="508C2831"/>
    <w:rsid w:val="508EC344"/>
    <w:rsid w:val="5091DC30"/>
    <w:rsid w:val="5094DF7B"/>
    <w:rsid w:val="5095EF5F"/>
    <w:rsid w:val="509BC8D5"/>
    <w:rsid w:val="509E42F3"/>
    <w:rsid w:val="50A6ABA9"/>
    <w:rsid w:val="50A82EE8"/>
    <w:rsid w:val="50B1D2D2"/>
    <w:rsid w:val="50B510F3"/>
    <w:rsid w:val="50B7377C"/>
    <w:rsid w:val="50B97DFA"/>
    <w:rsid w:val="50B98E91"/>
    <w:rsid w:val="50C2F2A6"/>
    <w:rsid w:val="50C524A7"/>
    <w:rsid w:val="50CB3E3F"/>
    <w:rsid w:val="50CDE143"/>
    <w:rsid w:val="50D79BC5"/>
    <w:rsid w:val="50DB0D30"/>
    <w:rsid w:val="50E0CA5F"/>
    <w:rsid w:val="50E1D96C"/>
    <w:rsid w:val="50E38179"/>
    <w:rsid w:val="50E939E2"/>
    <w:rsid w:val="50EB143A"/>
    <w:rsid w:val="50F09498"/>
    <w:rsid w:val="50FD7579"/>
    <w:rsid w:val="5103D2E1"/>
    <w:rsid w:val="5109345B"/>
    <w:rsid w:val="511062F1"/>
    <w:rsid w:val="51118EDF"/>
    <w:rsid w:val="51138EC8"/>
    <w:rsid w:val="511E01ED"/>
    <w:rsid w:val="511F5270"/>
    <w:rsid w:val="5121AFCA"/>
    <w:rsid w:val="5129B59E"/>
    <w:rsid w:val="512EA612"/>
    <w:rsid w:val="5136A6D0"/>
    <w:rsid w:val="51436332"/>
    <w:rsid w:val="51488012"/>
    <w:rsid w:val="514A6CC1"/>
    <w:rsid w:val="51507BE6"/>
    <w:rsid w:val="5151F026"/>
    <w:rsid w:val="51543E87"/>
    <w:rsid w:val="515AA4F7"/>
    <w:rsid w:val="5161BB21"/>
    <w:rsid w:val="516AAAF0"/>
    <w:rsid w:val="5174CBBE"/>
    <w:rsid w:val="517BBCBA"/>
    <w:rsid w:val="51A139AC"/>
    <w:rsid w:val="51A494D0"/>
    <w:rsid w:val="51B470D2"/>
    <w:rsid w:val="51BA6418"/>
    <w:rsid w:val="51BA64A6"/>
    <w:rsid w:val="51C04713"/>
    <w:rsid w:val="51C63DD3"/>
    <w:rsid w:val="51CCA898"/>
    <w:rsid w:val="51CDE420"/>
    <w:rsid w:val="51CDE946"/>
    <w:rsid w:val="51D281E3"/>
    <w:rsid w:val="51D2C61D"/>
    <w:rsid w:val="51DBF526"/>
    <w:rsid w:val="51EC7083"/>
    <w:rsid w:val="51EE0520"/>
    <w:rsid w:val="52024A31"/>
    <w:rsid w:val="5205F295"/>
    <w:rsid w:val="52063C04"/>
    <w:rsid w:val="520A2FA6"/>
    <w:rsid w:val="520D4CA3"/>
    <w:rsid w:val="52136CC8"/>
    <w:rsid w:val="5214B938"/>
    <w:rsid w:val="5217511B"/>
    <w:rsid w:val="5218AFE0"/>
    <w:rsid w:val="521A14E4"/>
    <w:rsid w:val="521CBC2E"/>
    <w:rsid w:val="522648B5"/>
    <w:rsid w:val="52350550"/>
    <w:rsid w:val="52439E28"/>
    <w:rsid w:val="5247F60A"/>
    <w:rsid w:val="52491E71"/>
    <w:rsid w:val="524C65FB"/>
    <w:rsid w:val="524CAA50"/>
    <w:rsid w:val="524DD561"/>
    <w:rsid w:val="524E1E63"/>
    <w:rsid w:val="52563F38"/>
    <w:rsid w:val="525EE5CC"/>
    <w:rsid w:val="5263638B"/>
    <w:rsid w:val="5267F5E2"/>
    <w:rsid w:val="526CC20C"/>
    <w:rsid w:val="5271921F"/>
    <w:rsid w:val="5275D38B"/>
    <w:rsid w:val="5278A291"/>
    <w:rsid w:val="5288EDE6"/>
    <w:rsid w:val="5290A872"/>
    <w:rsid w:val="52944E8E"/>
    <w:rsid w:val="5296BD87"/>
    <w:rsid w:val="529A05BF"/>
    <w:rsid w:val="529C8C6A"/>
    <w:rsid w:val="529EB874"/>
    <w:rsid w:val="529ED2F4"/>
    <w:rsid w:val="52A0F1F4"/>
    <w:rsid w:val="52AA1302"/>
    <w:rsid w:val="52ABF705"/>
    <w:rsid w:val="52AC9857"/>
    <w:rsid w:val="52B91B00"/>
    <w:rsid w:val="52BEA07B"/>
    <w:rsid w:val="52C61F70"/>
    <w:rsid w:val="52C6E617"/>
    <w:rsid w:val="52C73DC2"/>
    <w:rsid w:val="52CF588C"/>
    <w:rsid w:val="52D5A1F0"/>
    <w:rsid w:val="52E1ED65"/>
    <w:rsid w:val="52ECAEDF"/>
    <w:rsid w:val="52F14A8B"/>
    <w:rsid w:val="52F3065A"/>
    <w:rsid w:val="52F48A89"/>
    <w:rsid w:val="52F936FF"/>
    <w:rsid w:val="53028AFF"/>
    <w:rsid w:val="53080444"/>
    <w:rsid w:val="530AC464"/>
    <w:rsid w:val="530FD1DB"/>
    <w:rsid w:val="53126A8B"/>
    <w:rsid w:val="53138802"/>
    <w:rsid w:val="531590D1"/>
    <w:rsid w:val="53161FD5"/>
    <w:rsid w:val="53166C35"/>
    <w:rsid w:val="53208125"/>
    <w:rsid w:val="532BEBCB"/>
    <w:rsid w:val="5330CFB5"/>
    <w:rsid w:val="5332FE10"/>
    <w:rsid w:val="53364106"/>
    <w:rsid w:val="53379634"/>
    <w:rsid w:val="533A4546"/>
    <w:rsid w:val="53401AFE"/>
    <w:rsid w:val="534E34AC"/>
    <w:rsid w:val="53512813"/>
    <w:rsid w:val="5353795B"/>
    <w:rsid w:val="5353DAE7"/>
    <w:rsid w:val="535B08B3"/>
    <w:rsid w:val="535EB714"/>
    <w:rsid w:val="535F39AC"/>
    <w:rsid w:val="53634CB5"/>
    <w:rsid w:val="536BCA90"/>
    <w:rsid w:val="53757DAF"/>
    <w:rsid w:val="53818B40"/>
    <w:rsid w:val="53858431"/>
    <w:rsid w:val="5388066E"/>
    <w:rsid w:val="538AC092"/>
    <w:rsid w:val="538DA552"/>
    <w:rsid w:val="538E653C"/>
    <w:rsid w:val="53917A3A"/>
    <w:rsid w:val="539CDD0D"/>
    <w:rsid w:val="53A2FB07"/>
    <w:rsid w:val="53A32B8A"/>
    <w:rsid w:val="53A6B96D"/>
    <w:rsid w:val="53A97625"/>
    <w:rsid w:val="53AD786D"/>
    <w:rsid w:val="53ADDED7"/>
    <w:rsid w:val="53AE944D"/>
    <w:rsid w:val="53B0F213"/>
    <w:rsid w:val="53B456C6"/>
    <w:rsid w:val="53B6AD97"/>
    <w:rsid w:val="53B9A085"/>
    <w:rsid w:val="53BA2D57"/>
    <w:rsid w:val="53BDAEAF"/>
    <w:rsid w:val="53BE414A"/>
    <w:rsid w:val="53C879D7"/>
    <w:rsid w:val="53CA233A"/>
    <w:rsid w:val="53CA5540"/>
    <w:rsid w:val="53CEF89C"/>
    <w:rsid w:val="53D223D9"/>
    <w:rsid w:val="53D5C33D"/>
    <w:rsid w:val="53D66665"/>
    <w:rsid w:val="53DB6F78"/>
    <w:rsid w:val="53E203E8"/>
    <w:rsid w:val="53E4A574"/>
    <w:rsid w:val="53E58AF5"/>
    <w:rsid w:val="53EC814F"/>
    <w:rsid w:val="53F35C7D"/>
    <w:rsid w:val="53F99F87"/>
    <w:rsid w:val="540EAE26"/>
    <w:rsid w:val="54121E58"/>
    <w:rsid w:val="54174861"/>
    <w:rsid w:val="542ECD7C"/>
    <w:rsid w:val="5436D55E"/>
    <w:rsid w:val="543CACCB"/>
    <w:rsid w:val="543D75D7"/>
    <w:rsid w:val="543F87AF"/>
    <w:rsid w:val="5440FB22"/>
    <w:rsid w:val="54442EEE"/>
    <w:rsid w:val="54454F00"/>
    <w:rsid w:val="544BAF76"/>
    <w:rsid w:val="544D0B1B"/>
    <w:rsid w:val="544EECA0"/>
    <w:rsid w:val="54607290"/>
    <w:rsid w:val="54680A1A"/>
    <w:rsid w:val="54694E87"/>
    <w:rsid w:val="54794778"/>
    <w:rsid w:val="547CA8CC"/>
    <w:rsid w:val="5487ED12"/>
    <w:rsid w:val="5488A49D"/>
    <w:rsid w:val="5488D4D8"/>
    <w:rsid w:val="548FD2D9"/>
    <w:rsid w:val="5490353E"/>
    <w:rsid w:val="54932732"/>
    <w:rsid w:val="5496435E"/>
    <w:rsid w:val="549D4100"/>
    <w:rsid w:val="549ED1A0"/>
    <w:rsid w:val="54A134F1"/>
    <w:rsid w:val="54A3E4A6"/>
    <w:rsid w:val="54B04E7C"/>
    <w:rsid w:val="54C0B2F4"/>
    <w:rsid w:val="54C1B89E"/>
    <w:rsid w:val="54C97826"/>
    <w:rsid w:val="54CFBB01"/>
    <w:rsid w:val="54D3F0B5"/>
    <w:rsid w:val="54E36D16"/>
    <w:rsid w:val="54E7DC08"/>
    <w:rsid w:val="54E9A780"/>
    <w:rsid w:val="54EF7F3F"/>
    <w:rsid w:val="54EFA90A"/>
    <w:rsid w:val="54F7570C"/>
    <w:rsid w:val="54FBDEFB"/>
    <w:rsid w:val="55070534"/>
    <w:rsid w:val="550B1A7D"/>
    <w:rsid w:val="5511D0EF"/>
    <w:rsid w:val="55140DBC"/>
    <w:rsid w:val="5516A194"/>
    <w:rsid w:val="5517DAA2"/>
    <w:rsid w:val="55220D85"/>
    <w:rsid w:val="5522C8E3"/>
    <w:rsid w:val="55240394"/>
    <w:rsid w:val="552A1FE9"/>
    <w:rsid w:val="552DBA04"/>
    <w:rsid w:val="552E14E2"/>
    <w:rsid w:val="553193FE"/>
    <w:rsid w:val="55345B07"/>
    <w:rsid w:val="5537D585"/>
    <w:rsid w:val="5539EF91"/>
    <w:rsid w:val="55482E4E"/>
    <w:rsid w:val="5549991C"/>
    <w:rsid w:val="5549AF14"/>
    <w:rsid w:val="554EE72A"/>
    <w:rsid w:val="554F8BA9"/>
    <w:rsid w:val="555A62EE"/>
    <w:rsid w:val="555B101B"/>
    <w:rsid w:val="55604258"/>
    <w:rsid w:val="55617943"/>
    <w:rsid w:val="5567FC06"/>
    <w:rsid w:val="556B9AF2"/>
    <w:rsid w:val="556F1539"/>
    <w:rsid w:val="55746065"/>
    <w:rsid w:val="5576584A"/>
    <w:rsid w:val="557F419C"/>
    <w:rsid w:val="55815B56"/>
    <w:rsid w:val="55838D46"/>
    <w:rsid w:val="55847E26"/>
    <w:rsid w:val="558802A9"/>
    <w:rsid w:val="558AA436"/>
    <w:rsid w:val="558AE769"/>
    <w:rsid w:val="558D9784"/>
    <w:rsid w:val="558E7F2A"/>
    <w:rsid w:val="55948BB3"/>
    <w:rsid w:val="5596F00F"/>
    <w:rsid w:val="55A711C7"/>
    <w:rsid w:val="55AF0CE6"/>
    <w:rsid w:val="55B1FF3D"/>
    <w:rsid w:val="55B3B581"/>
    <w:rsid w:val="55BD92AD"/>
    <w:rsid w:val="55BF3C97"/>
    <w:rsid w:val="55C0CCE0"/>
    <w:rsid w:val="55C1B0B2"/>
    <w:rsid w:val="55C312AD"/>
    <w:rsid w:val="55C4AD6F"/>
    <w:rsid w:val="55C7B60B"/>
    <w:rsid w:val="55C81C66"/>
    <w:rsid w:val="55CC96B8"/>
    <w:rsid w:val="55CD9AFB"/>
    <w:rsid w:val="55D2ABB5"/>
    <w:rsid w:val="55D8DE92"/>
    <w:rsid w:val="55D94C1C"/>
    <w:rsid w:val="55DD46E5"/>
    <w:rsid w:val="55E4DE47"/>
    <w:rsid w:val="55E591A3"/>
    <w:rsid w:val="55E6F0E1"/>
    <w:rsid w:val="55EAC61E"/>
    <w:rsid w:val="55F0DA14"/>
    <w:rsid w:val="55F1CEFC"/>
    <w:rsid w:val="55F6168A"/>
    <w:rsid w:val="55F6C75D"/>
    <w:rsid w:val="55F762A6"/>
    <w:rsid w:val="55FC1A52"/>
    <w:rsid w:val="55FEEAA1"/>
    <w:rsid w:val="56075104"/>
    <w:rsid w:val="560CDBC2"/>
    <w:rsid w:val="560D3EC4"/>
    <w:rsid w:val="560D92F6"/>
    <w:rsid w:val="560E51A2"/>
    <w:rsid w:val="56143C2A"/>
    <w:rsid w:val="56143DF9"/>
    <w:rsid w:val="5616664D"/>
    <w:rsid w:val="5619675D"/>
    <w:rsid w:val="5623DD1B"/>
    <w:rsid w:val="56242C6F"/>
    <w:rsid w:val="562BBFCB"/>
    <w:rsid w:val="562BF4FC"/>
    <w:rsid w:val="562CFA70"/>
    <w:rsid w:val="562E28D0"/>
    <w:rsid w:val="56350F4D"/>
    <w:rsid w:val="563AE95E"/>
    <w:rsid w:val="563D2F10"/>
    <w:rsid w:val="563E0003"/>
    <w:rsid w:val="56443085"/>
    <w:rsid w:val="564C0C26"/>
    <w:rsid w:val="56510DFC"/>
    <w:rsid w:val="5651E453"/>
    <w:rsid w:val="565C03AA"/>
    <w:rsid w:val="5667B61E"/>
    <w:rsid w:val="566AC3EA"/>
    <w:rsid w:val="567C8EAC"/>
    <w:rsid w:val="5683778D"/>
    <w:rsid w:val="56858EC6"/>
    <w:rsid w:val="56867A91"/>
    <w:rsid w:val="56871248"/>
    <w:rsid w:val="568B4455"/>
    <w:rsid w:val="5695ED9F"/>
    <w:rsid w:val="569E2A21"/>
    <w:rsid w:val="569FF782"/>
    <w:rsid w:val="56A61657"/>
    <w:rsid w:val="56B38D21"/>
    <w:rsid w:val="56B6C55D"/>
    <w:rsid w:val="56BBCF83"/>
    <w:rsid w:val="56BD3A05"/>
    <w:rsid w:val="56C70029"/>
    <w:rsid w:val="56C84CF6"/>
    <w:rsid w:val="56DCD699"/>
    <w:rsid w:val="56DE464A"/>
    <w:rsid w:val="56E9909B"/>
    <w:rsid w:val="56F3CFF2"/>
    <w:rsid w:val="56FE01F4"/>
    <w:rsid w:val="57018187"/>
    <w:rsid w:val="57134193"/>
    <w:rsid w:val="57149AF3"/>
    <w:rsid w:val="5715724E"/>
    <w:rsid w:val="571F129D"/>
    <w:rsid w:val="57272420"/>
    <w:rsid w:val="572D1181"/>
    <w:rsid w:val="5731B1F0"/>
    <w:rsid w:val="5735917A"/>
    <w:rsid w:val="573B65AE"/>
    <w:rsid w:val="5748423A"/>
    <w:rsid w:val="5749357C"/>
    <w:rsid w:val="574F98D3"/>
    <w:rsid w:val="5752FD6B"/>
    <w:rsid w:val="5755DD5C"/>
    <w:rsid w:val="5759BC78"/>
    <w:rsid w:val="575C3AFE"/>
    <w:rsid w:val="5760F58B"/>
    <w:rsid w:val="5761E20F"/>
    <w:rsid w:val="5763DF01"/>
    <w:rsid w:val="5769A137"/>
    <w:rsid w:val="576FFC15"/>
    <w:rsid w:val="577232AF"/>
    <w:rsid w:val="57752D3D"/>
    <w:rsid w:val="577985CA"/>
    <w:rsid w:val="5781F81B"/>
    <w:rsid w:val="5789A763"/>
    <w:rsid w:val="5794C5A9"/>
    <w:rsid w:val="5795A70C"/>
    <w:rsid w:val="57AAFD67"/>
    <w:rsid w:val="57AB6FA6"/>
    <w:rsid w:val="57AE1757"/>
    <w:rsid w:val="57AFFB1C"/>
    <w:rsid w:val="57B497F8"/>
    <w:rsid w:val="57B98072"/>
    <w:rsid w:val="57C2B61F"/>
    <w:rsid w:val="57C6E99D"/>
    <w:rsid w:val="57CA3620"/>
    <w:rsid w:val="57CAB27C"/>
    <w:rsid w:val="57D992CF"/>
    <w:rsid w:val="57E28661"/>
    <w:rsid w:val="57EC9CDB"/>
    <w:rsid w:val="57F1E536"/>
    <w:rsid w:val="57F72327"/>
    <w:rsid w:val="57FBA6CF"/>
    <w:rsid w:val="57FF7CA2"/>
    <w:rsid w:val="58007F12"/>
    <w:rsid w:val="5807C901"/>
    <w:rsid w:val="5821FDF0"/>
    <w:rsid w:val="582312DB"/>
    <w:rsid w:val="5825C2E1"/>
    <w:rsid w:val="5829BC0A"/>
    <w:rsid w:val="582ACBA4"/>
    <w:rsid w:val="582E42CD"/>
    <w:rsid w:val="58388D47"/>
    <w:rsid w:val="583A18B3"/>
    <w:rsid w:val="583CEDC8"/>
    <w:rsid w:val="583FC3F8"/>
    <w:rsid w:val="5844B42B"/>
    <w:rsid w:val="5846358A"/>
    <w:rsid w:val="5848A16F"/>
    <w:rsid w:val="584ADF4B"/>
    <w:rsid w:val="584B4BF5"/>
    <w:rsid w:val="584B594B"/>
    <w:rsid w:val="584FC2C3"/>
    <w:rsid w:val="5850E7FF"/>
    <w:rsid w:val="58518DFC"/>
    <w:rsid w:val="585E8932"/>
    <w:rsid w:val="5863D57C"/>
    <w:rsid w:val="586616D5"/>
    <w:rsid w:val="586A637C"/>
    <w:rsid w:val="586F177D"/>
    <w:rsid w:val="58709903"/>
    <w:rsid w:val="587236AB"/>
    <w:rsid w:val="58756C8D"/>
    <w:rsid w:val="58767AE7"/>
    <w:rsid w:val="58791009"/>
    <w:rsid w:val="587E3643"/>
    <w:rsid w:val="5885A0B5"/>
    <w:rsid w:val="58879C21"/>
    <w:rsid w:val="588BE926"/>
    <w:rsid w:val="58963D52"/>
    <w:rsid w:val="589674C0"/>
    <w:rsid w:val="589A68B6"/>
    <w:rsid w:val="58A0C504"/>
    <w:rsid w:val="58A2DC8A"/>
    <w:rsid w:val="58A7E9FF"/>
    <w:rsid w:val="58AA212F"/>
    <w:rsid w:val="58AA824E"/>
    <w:rsid w:val="58AAEBF2"/>
    <w:rsid w:val="58ABFC89"/>
    <w:rsid w:val="58ADC73A"/>
    <w:rsid w:val="58B952ED"/>
    <w:rsid w:val="58BE61DA"/>
    <w:rsid w:val="58C1A6BF"/>
    <w:rsid w:val="58C39728"/>
    <w:rsid w:val="58CB8EE2"/>
    <w:rsid w:val="58CE945D"/>
    <w:rsid w:val="58DA76EA"/>
    <w:rsid w:val="58DF0056"/>
    <w:rsid w:val="58E4E5F3"/>
    <w:rsid w:val="58EBAA69"/>
    <w:rsid w:val="58EF9F49"/>
    <w:rsid w:val="58F71D35"/>
    <w:rsid w:val="58FCB492"/>
    <w:rsid w:val="58FF869E"/>
    <w:rsid w:val="5905D93E"/>
    <w:rsid w:val="5908270C"/>
    <w:rsid w:val="590B147A"/>
    <w:rsid w:val="590E7D63"/>
    <w:rsid w:val="590EE486"/>
    <w:rsid w:val="591011D0"/>
    <w:rsid w:val="59101DEB"/>
    <w:rsid w:val="5912F3A6"/>
    <w:rsid w:val="5914BFB0"/>
    <w:rsid w:val="5915ECC5"/>
    <w:rsid w:val="59186743"/>
    <w:rsid w:val="591A5B5C"/>
    <w:rsid w:val="591A8B1F"/>
    <w:rsid w:val="5925FFEB"/>
    <w:rsid w:val="5927FA93"/>
    <w:rsid w:val="5940937F"/>
    <w:rsid w:val="59477BDD"/>
    <w:rsid w:val="594818A5"/>
    <w:rsid w:val="5948B7B7"/>
    <w:rsid w:val="594D348B"/>
    <w:rsid w:val="595DA4A2"/>
    <w:rsid w:val="59645EED"/>
    <w:rsid w:val="59662B86"/>
    <w:rsid w:val="596B0F58"/>
    <w:rsid w:val="597674FA"/>
    <w:rsid w:val="597895EF"/>
    <w:rsid w:val="597C970A"/>
    <w:rsid w:val="597F75AB"/>
    <w:rsid w:val="5983EF6E"/>
    <w:rsid w:val="598A4C52"/>
    <w:rsid w:val="598AB16C"/>
    <w:rsid w:val="598BA147"/>
    <w:rsid w:val="59A1B374"/>
    <w:rsid w:val="59A4239C"/>
    <w:rsid w:val="59A912F4"/>
    <w:rsid w:val="59ABDF2A"/>
    <w:rsid w:val="59B3CC5B"/>
    <w:rsid w:val="59B6150E"/>
    <w:rsid w:val="59BF6315"/>
    <w:rsid w:val="59C0AC7D"/>
    <w:rsid w:val="59CC6164"/>
    <w:rsid w:val="59D0E452"/>
    <w:rsid w:val="59D91D31"/>
    <w:rsid w:val="59DE1392"/>
    <w:rsid w:val="59DE6F0F"/>
    <w:rsid w:val="59E0976F"/>
    <w:rsid w:val="59E1EED1"/>
    <w:rsid w:val="59F82519"/>
    <w:rsid w:val="59F9B815"/>
    <w:rsid w:val="59FBF3EB"/>
    <w:rsid w:val="59FD9BAB"/>
    <w:rsid w:val="5A0A5001"/>
    <w:rsid w:val="5A0AA118"/>
    <w:rsid w:val="5A0CEE4E"/>
    <w:rsid w:val="5A0FEA78"/>
    <w:rsid w:val="5A116D00"/>
    <w:rsid w:val="5A147938"/>
    <w:rsid w:val="5A14ADBC"/>
    <w:rsid w:val="5A17D796"/>
    <w:rsid w:val="5A2A65CD"/>
    <w:rsid w:val="5A2AA4B8"/>
    <w:rsid w:val="5A2E4EBD"/>
    <w:rsid w:val="5A2FBF90"/>
    <w:rsid w:val="5A3735FD"/>
    <w:rsid w:val="5A3BC5E4"/>
    <w:rsid w:val="5A476DB8"/>
    <w:rsid w:val="5A4FB4AF"/>
    <w:rsid w:val="5A5870BB"/>
    <w:rsid w:val="5A58A491"/>
    <w:rsid w:val="5A5E9483"/>
    <w:rsid w:val="5A609B70"/>
    <w:rsid w:val="5A61500E"/>
    <w:rsid w:val="5A61B1F9"/>
    <w:rsid w:val="5A657929"/>
    <w:rsid w:val="5A6640BC"/>
    <w:rsid w:val="5A6E19CB"/>
    <w:rsid w:val="5A702EEB"/>
    <w:rsid w:val="5A787FBB"/>
    <w:rsid w:val="5A795CD5"/>
    <w:rsid w:val="5A7A8F2A"/>
    <w:rsid w:val="5A7B6337"/>
    <w:rsid w:val="5A811D5D"/>
    <w:rsid w:val="5A82F220"/>
    <w:rsid w:val="5A853D27"/>
    <w:rsid w:val="5A898EB6"/>
    <w:rsid w:val="5A899E4B"/>
    <w:rsid w:val="5A946A03"/>
    <w:rsid w:val="5A950193"/>
    <w:rsid w:val="5A96A503"/>
    <w:rsid w:val="5A999D59"/>
    <w:rsid w:val="5A9B56FF"/>
    <w:rsid w:val="5A9E3462"/>
    <w:rsid w:val="5A9FC892"/>
    <w:rsid w:val="5AA2D9F0"/>
    <w:rsid w:val="5AAE8B35"/>
    <w:rsid w:val="5AB3B8F2"/>
    <w:rsid w:val="5AB803E3"/>
    <w:rsid w:val="5AB9AF87"/>
    <w:rsid w:val="5ABC2148"/>
    <w:rsid w:val="5ABCC8D4"/>
    <w:rsid w:val="5ABCE087"/>
    <w:rsid w:val="5ABCF407"/>
    <w:rsid w:val="5ABE0D26"/>
    <w:rsid w:val="5AC4B651"/>
    <w:rsid w:val="5AC69937"/>
    <w:rsid w:val="5AD43194"/>
    <w:rsid w:val="5AD47B34"/>
    <w:rsid w:val="5AD6AA6E"/>
    <w:rsid w:val="5AD8F99C"/>
    <w:rsid w:val="5AE4E982"/>
    <w:rsid w:val="5AE99BB0"/>
    <w:rsid w:val="5AECA67F"/>
    <w:rsid w:val="5AF4E033"/>
    <w:rsid w:val="5B0D0D1A"/>
    <w:rsid w:val="5B157C03"/>
    <w:rsid w:val="5B1806FB"/>
    <w:rsid w:val="5B192D19"/>
    <w:rsid w:val="5B197E40"/>
    <w:rsid w:val="5B21F116"/>
    <w:rsid w:val="5B24E4E0"/>
    <w:rsid w:val="5B269F28"/>
    <w:rsid w:val="5B26E05B"/>
    <w:rsid w:val="5B2EB933"/>
    <w:rsid w:val="5B325B88"/>
    <w:rsid w:val="5B33E19F"/>
    <w:rsid w:val="5B380CD0"/>
    <w:rsid w:val="5B38DDF7"/>
    <w:rsid w:val="5B3DC4E4"/>
    <w:rsid w:val="5B42BD46"/>
    <w:rsid w:val="5B45A8BB"/>
    <w:rsid w:val="5B4AB801"/>
    <w:rsid w:val="5B4D20F9"/>
    <w:rsid w:val="5B514FE2"/>
    <w:rsid w:val="5B526431"/>
    <w:rsid w:val="5B57768C"/>
    <w:rsid w:val="5B621FD5"/>
    <w:rsid w:val="5B64578B"/>
    <w:rsid w:val="5B6C4A53"/>
    <w:rsid w:val="5B71B382"/>
    <w:rsid w:val="5B79AD2A"/>
    <w:rsid w:val="5B7C7BD0"/>
    <w:rsid w:val="5B8056E2"/>
    <w:rsid w:val="5B868778"/>
    <w:rsid w:val="5B880AA9"/>
    <w:rsid w:val="5B88ABBD"/>
    <w:rsid w:val="5B88E4D7"/>
    <w:rsid w:val="5B8A94B3"/>
    <w:rsid w:val="5B8D81FB"/>
    <w:rsid w:val="5B995CD4"/>
    <w:rsid w:val="5B9CCBDF"/>
    <w:rsid w:val="5B9DBAEE"/>
    <w:rsid w:val="5BA25B97"/>
    <w:rsid w:val="5BA7F660"/>
    <w:rsid w:val="5BA80903"/>
    <w:rsid w:val="5BB30638"/>
    <w:rsid w:val="5BBACDFE"/>
    <w:rsid w:val="5BC50F4F"/>
    <w:rsid w:val="5BD121E9"/>
    <w:rsid w:val="5BD5D1A9"/>
    <w:rsid w:val="5BD6D981"/>
    <w:rsid w:val="5BE3BF5A"/>
    <w:rsid w:val="5BE6BC9E"/>
    <w:rsid w:val="5BE6EC1F"/>
    <w:rsid w:val="5BE8F8A8"/>
    <w:rsid w:val="5BEC0C79"/>
    <w:rsid w:val="5BEE7039"/>
    <w:rsid w:val="5BEF6EA7"/>
    <w:rsid w:val="5BF25AA3"/>
    <w:rsid w:val="5BF32C2C"/>
    <w:rsid w:val="5BF479A6"/>
    <w:rsid w:val="5BF94189"/>
    <w:rsid w:val="5BFD2CD6"/>
    <w:rsid w:val="5BFD3C2A"/>
    <w:rsid w:val="5BFD7D33"/>
    <w:rsid w:val="5C0392AF"/>
    <w:rsid w:val="5C0614A4"/>
    <w:rsid w:val="5C0C083B"/>
    <w:rsid w:val="5C0DD07F"/>
    <w:rsid w:val="5C0FC47C"/>
    <w:rsid w:val="5C102D3C"/>
    <w:rsid w:val="5C102E0C"/>
    <w:rsid w:val="5C134836"/>
    <w:rsid w:val="5C13C474"/>
    <w:rsid w:val="5C1B0182"/>
    <w:rsid w:val="5C1F7357"/>
    <w:rsid w:val="5C238848"/>
    <w:rsid w:val="5C25EED5"/>
    <w:rsid w:val="5C26498C"/>
    <w:rsid w:val="5C27C9EF"/>
    <w:rsid w:val="5C386469"/>
    <w:rsid w:val="5C3BAC8E"/>
    <w:rsid w:val="5C3E7E46"/>
    <w:rsid w:val="5C44972A"/>
    <w:rsid w:val="5C55B328"/>
    <w:rsid w:val="5C6094AD"/>
    <w:rsid w:val="5C622CBE"/>
    <w:rsid w:val="5C63BD1A"/>
    <w:rsid w:val="5C680C70"/>
    <w:rsid w:val="5C68BA7F"/>
    <w:rsid w:val="5C697C38"/>
    <w:rsid w:val="5C69C408"/>
    <w:rsid w:val="5C70A94F"/>
    <w:rsid w:val="5C8226B8"/>
    <w:rsid w:val="5C8C574B"/>
    <w:rsid w:val="5C8E4B42"/>
    <w:rsid w:val="5C97446B"/>
    <w:rsid w:val="5C99A795"/>
    <w:rsid w:val="5C9B781D"/>
    <w:rsid w:val="5C9EC86F"/>
    <w:rsid w:val="5CAAEA07"/>
    <w:rsid w:val="5CAB9F07"/>
    <w:rsid w:val="5CACED50"/>
    <w:rsid w:val="5CAE5F4D"/>
    <w:rsid w:val="5CAF1470"/>
    <w:rsid w:val="5CBC94CD"/>
    <w:rsid w:val="5CBF9140"/>
    <w:rsid w:val="5CC37C2D"/>
    <w:rsid w:val="5CC47EE0"/>
    <w:rsid w:val="5CCA4FA5"/>
    <w:rsid w:val="5CD74C0F"/>
    <w:rsid w:val="5CDA4979"/>
    <w:rsid w:val="5CDFF32E"/>
    <w:rsid w:val="5CE0C7D2"/>
    <w:rsid w:val="5CE6275C"/>
    <w:rsid w:val="5CF43994"/>
    <w:rsid w:val="5D0302D3"/>
    <w:rsid w:val="5D03BA85"/>
    <w:rsid w:val="5D154BE2"/>
    <w:rsid w:val="5D16DE96"/>
    <w:rsid w:val="5D185646"/>
    <w:rsid w:val="5D1F0533"/>
    <w:rsid w:val="5D20FD28"/>
    <w:rsid w:val="5D2219ED"/>
    <w:rsid w:val="5D2D1F0C"/>
    <w:rsid w:val="5D32C6CE"/>
    <w:rsid w:val="5D3A7292"/>
    <w:rsid w:val="5D4D0266"/>
    <w:rsid w:val="5D515C97"/>
    <w:rsid w:val="5D5AE64F"/>
    <w:rsid w:val="5D62C563"/>
    <w:rsid w:val="5D6A88D5"/>
    <w:rsid w:val="5D71F165"/>
    <w:rsid w:val="5D72C81E"/>
    <w:rsid w:val="5D7EE525"/>
    <w:rsid w:val="5D7EFAA7"/>
    <w:rsid w:val="5D815158"/>
    <w:rsid w:val="5D8AC669"/>
    <w:rsid w:val="5D993F87"/>
    <w:rsid w:val="5D9E4304"/>
    <w:rsid w:val="5DA753E4"/>
    <w:rsid w:val="5DB20402"/>
    <w:rsid w:val="5DB4851F"/>
    <w:rsid w:val="5DB60552"/>
    <w:rsid w:val="5DBD2B3C"/>
    <w:rsid w:val="5DC4C922"/>
    <w:rsid w:val="5DC8DEDD"/>
    <w:rsid w:val="5DDF8049"/>
    <w:rsid w:val="5DE73E9D"/>
    <w:rsid w:val="5DE7F8F9"/>
    <w:rsid w:val="5DEF79E9"/>
    <w:rsid w:val="5DF4BE81"/>
    <w:rsid w:val="5DF8EC01"/>
    <w:rsid w:val="5DFA642C"/>
    <w:rsid w:val="5DFF9A7D"/>
    <w:rsid w:val="5E01DB9C"/>
    <w:rsid w:val="5E044F1C"/>
    <w:rsid w:val="5E165E78"/>
    <w:rsid w:val="5E28EB1F"/>
    <w:rsid w:val="5E2935D9"/>
    <w:rsid w:val="5E2A551A"/>
    <w:rsid w:val="5E35C0E5"/>
    <w:rsid w:val="5E369C26"/>
    <w:rsid w:val="5E38A4E0"/>
    <w:rsid w:val="5E40DEF0"/>
    <w:rsid w:val="5E42E440"/>
    <w:rsid w:val="5E49E59F"/>
    <w:rsid w:val="5E50298B"/>
    <w:rsid w:val="5E56BD2E"/>
    <w:rsid w:val="5E5976BC"/>
    <w:rsid w:val="5E5ECF99"/>
    <w:rsid w:val="5E620695"/>
    <w:rsid w:val="5E63A26F"/>
    <w:rsid w:val="5E65DED8"/>
    <w:rsid w:val="5E6613FF"/>
    <w:rsid w:val="5E705A8F"/>
    <w:rsid w:val="5E77E761"/>
    <w:rsid w:val="5E7915D6"/>
    <w:rsid w:val="5E7EC0E7"/>
    <w:rsid w:val="5E7F8493"/>
    <w:rsid w:val="5E82762F"/>
    <w:rsid w:val="5E878589"/>
    <w:rsid w:val="5E8B0BE1"/>
    <w:rsid w:val="5E92D3B0"/>
    <w:rsid w:val="5E987387"/>
    <w:rsid w:val="5E9DE0F0"/>
    <w:rsid w:val="5E9F2FC4"/>
    <w:rsid w:val="5EB1DD77"/>
    <w:rsid w:val="5EB31E1D"/>
    <w:rsid w:val="5EB859B8"/>
    <w:rsid w:val="5EBC6795"/>
    <w:rsid w:val="5EBF0C8B"/>
    <w:rsid w:val="5EC452A5"/>
    <w:rsid w:val="5ED3906B"/>
    <w:rsid w:val="5ED55859"/>
    <w:rsid w:val="5EE80AAF"/>
    <w:rsid w:val="5EF1A394"/>
    <w:rsid w:val="5EF1DE25"/>
    <w:rsid w:val="5EF790FF"/>
    <w:rsid w:val="5EF82887"/>
    <w:rsid w:val="5EFAA219"/>
    <w:rsid w:val="5EFAB867"/>
    <w:rsid w:val="5EFC0698"/>
    <w:rsid w:val="5F05FC77"/>
    <w:rsid w:val="5F0A641A"/>
    <w:rsid w:val="5F0C6480"/>
    <w:rsid w:val="5F113F22"/>
    <w:rsid w:val="5F1237E5"/>
    <w:rsid w:val="5F174530"/>
    <w:rsid w:val="5F2089EA"/>
    <w:rsid w:val="5F33FCCE"/>
    <w:rsid w:val="5F3570BE"/>
    <w:rsid w:val="5F35A7D1"/>
    <w:rsid w:val="5F3A6ED5"/>
    <w:rsid w:val="5F44EE39"/>
    <w:rsid w:val="5F450263"/>
    <w:rsid w:val="5F45B4D4"/>
    <w:rsid w:val="5F47514F"/>
    <w:rsid w:val="5F527120"/>
    <w:rsid w:val="5F541D00"/>
    <w:rsid w:val="5F553B4A"/>
    <w:rsid w:val="5F55BBF9"/>
    <w:rsid w:val="5F5AB149"/>
    <w:rsid w:val="5F5AD056"/>
    <w:rsid w:val="5F5BBF57"/>
    <w:rsid w:val="5F5CB469"/>
    <w:rsid w:val="5F636229"/>
    <w:rsid w:val="5F6412C7"/>
    <w:rsid w:val="5F659D6E"/>
    <w:rsid w:val="5F6931E9"/>
    <w:rsid w:val="5F6B10CE"/>
    <w:rsid w:val="5F70B20F"/>
    <w:rsid w:val="5F70BA0B"/>
    <w:rsid w:val="5F70F450"/>
    <w:rsid w:val="5F7D87E3"/>
    <w:rsid w:val="5F7E433F"/>
    <w:rsid w:val="5F95A90D"/>
    <w:rsid w:val="5F964A31"/>
    <w:rsid w:val="5F98569D"/>
    <w:rsid w:val="5F990F5B"/>
    <w:rsid w:val="5FA28E03"/>
    <w:rsid w:val="5FA99C2A"/>
    <w:rsid w:val="5FAE353B"/>
    <w:rsid w:val="5FB67226"/>
    <w:rsid w:val="5FB782AF"/>
    <w:rsid w:val="5FC47395"/>
    <w:rsid w:val="5FC91C9F"/>
    <w:rsid w:val="5FCB8C19"/>
    <w:rsid w:val="5FCBF7CF"/>
    <w:rsid w:val="5FCD3BC0"/>
    <w:rsid w:val="5FCFCAD6"/>
    <w:rsid w:val="5FDF5CA4"/>
    <w:rsid w:val="5FE3B933"/>
    <w:rsid w:val="5FE9477D"/>
    <w:rsid w:val="5FF3C364"/>
    <w:rsid w:val="5FF8081D"/>
    <w:rsid w:val="5FF96A4F"/>
    <w:rsid w:val="5FFAE658"/>
    <w:rsid w:val="5FFF161C"/>
    <w:rsid w:val="60011C81"/>
    <w:rsid w:val="6002BEF5"/>
    <w:rsid w:val="601BB39B"/>
    <w:rsid w:val="60204F6F"/>
    <w:rsid w:val="602AB88C"/>
    <w:rsid w:val="602DF9A3"/>
    <w:rsid w:val="6031BBFF"/>
    <w:rsid w:val="603C48A9"/>
    <w:rsid w:val="603FB2A5"/>
    <w:rsid w:val="6042F313"/>
    <w:rsid w:val="6045C24E"/>
    <w:rsid w:val="6048B3E7"/>
    <w:rsid w:val="6048F9B1"/>
    <w:rsid w:val="605155DA"/>
    <w:rsid w:val="60587F57"/>
    <w:rsid w:val="605D5F1E"/>
    <w:rsid w:val="6061D494"/>
    <w:rsid w:val="6062C5F8"/>
    <w:rsid w:val="60650405"/>
    <w:rsid w:val="606EF6CC"/>
    <w:rsid w:val="60725EA7"/>
    <w:rsid w:val="607B2CF9"/>
    <w:rsid w:val="607BB6E9"/>
    <w:rsid w:val="6083F5CB"/>
    <w:rsid w:val="6092737E"/>
    <w:rsid w:val="60A2F3A9"/>
    <w:rsid w:val="60A52CAF"/>
    <w:rsid w:val="60A73C4D"/>
    <w:rsid w:val="60A87913"/>
    <w:rsid w:val="60AC0D02"/>
    <w:rsid w:val="60AC9858"/>
    <w:rsid w:val="60ACDC4A"/>
    <w:rsid w:val="60BA3720"/>
    <w:rsid w:val="60BB6308"/>
    <w:rsid w:val="60BDFC69"/>
    <w:rsid w:val="60C04374"/>
    <w:rsid w:val="60C085D2"/>
    <w:rsid w:val="60C16104"/>
    <w:rsid w:val="60CED689"/>
    <w:rsid w:val="60CFC743"/>
    <w:rsid w:val="60D22806"/>
    <w:rsid w:val="60D7BC0A"/>
    <w:rsid w:val="60D9BE5E"/>
    <w:rsid w:val="60E0AD2A"/>
    <w:rsid w:val="60EFEDE4"/>
    <w:rsid w:val="60F16CF2"/>
    <w:rsid w:val="60F1B945"/>
    <w:rsid w:val="60F3A51F"/>
    <w:rsid w:val="60FB882E"/>
    <w:rsid w:val="60FE245F"/>
    <w:rsid w:val="6110DD39"/>
    <w:rsid w:val="611319A9"/>
    <w:rsid w:val="611C5825"/>
    <w:rsid w:val="611D1E77"/>
    <w:rsid w:val="612442D8"/>
    <w:rsid w:val="612702BB"/>
    <w:rsid w:val="613474AC"/>
    <w:rsid w:val="613C23F7"/>
    <w:rsid w:val="613CB398"/>
    <w:rsid w:val="613DBD18"/>
    <w:rsid w:val="61478C3E"/>
    <w:rsid w:val="614A6B34"/>
    <w:rsid w:val="615FD62F"/>
    <w:rsid w:val="6167DB1C"/>
    <w:rsid w:val="616EFB01"/>
    <w:rsid w:val="617379F4"/>
    <w:rsid w:val="618321A1"/>
    <w:rsid w:val="6185C034"/>
    <w:rsid w:val="618862CE"/>
    <w:rsid w:val="619C8FF5"/>
    <w:rsid w:val="61A37DA4"/>
    <w:rsid w:val="61B10E80"/>
    <w:rsid w:val="61B6CB88"/>
    <w:rsid w:val="61BBE7BD"/>
    <w:rsid w:val="61C03727"/>
    <w:rsid w:val="61C4618B"/>
    <w:rsid w:val="61C77999"/>
    <w:rsid w:val="61C9E93C"/>
    <w:rsid w:val="61CCDC90"/>
    <w:rsid w:val="61D48B5A"/>
    <w:rsid w:val="61D7ED54"/>
    <w:rsid w:val="61D880FA"/>
    <w:rsid w:val="61DC0FD8"/>
    <w:rsid w:val="61E24794"/>
    <w:rsid w:val="61FBC47C"/>
    <w:rsid w:val="62018286"/>
    <w:rsid w:val="6202CFBE"/>
    <w:rsid w:val="620F28A8"/>
    <w:rsid w:val="62143870"/>
    <w:rsid w:val="6215FF94"/>
    <w:rsid w:val="621E743F"/>
    <w:rsid w:val="621EF9BE"/>
    <w:rsid w:val="6222F387"/>
    <w:rsid w:val="622691BA"/>
    <w:rsid w:val="622B1669"/>
    <w:rsid w:val="622D8CEA"/>
    <w:rsid w:val="6239A069"/>
    <w:rsid w:val="623B7564"/>
    <w:rsid w:val="623EC40A"/>
    <w:rsid w:val="62438A3C"/>
    <w:rsid w:val="624B15C3"/>
    <w:rsid w:val="624BC11C"/>
    <w:rsid w:val="624C590D"/>
    <w:rsid w:val="62509C0D"/>
    <w:rsid w:val="6250EFF4"/>
    <w:rsid w:val="627201C2"/>
    <w:rsid w:val="62736A7C"/>
    <w:rsid w:val="628514B4"/>
    <w:rsid w:val="6286601B"/>
    <w:rsid w:val="628947C2"/>
    <w:rsid w:val="62898FCB"/>
    <w:rsid w:val="62915A9B"/>
    <w:rsid w:val="62941FE0"/>
    <w:rsid w:val="6296247B"/>
    <w:rsid w:val="62993176"/>
    <w:rsid w:val="629CC7B7"/>
    <w:rsid w:val="629E4F8F"/>
    <w:rsid w:val="62A2233F"/>
    <w:rsid w:val="62A2AE01"/>
    <w:rsid w:val="62AC7896"/>
    <w:rsid w:val="62ACC511"/>
    <w:rsid w:val="62B16554"/>
    <w:rsid w:val="62B72362"/>
    <w:rsid w:val="62B9ACC8"/>
    <w:rsid w:val="62BA011C"/>
    <w:rsid w:val="62BE7939"/>
    <w:rsid w:val="62BEB5A2"/>
    <w:rsid w:val="62C161CB"/>
    <w:rsid w:val="62C1A248"/>
    <w:rsid w:val="62C1D3D4"/>
    <w:rsid w:val="62CED17A"/>
    <w:rsid w:val="62D52EE1"/>
    <w:rsid w:val="62D8EC61"/>
    <w:rsid w:val="62D963CC"/>
    <w:rsid w:val="62DCD005"/>
    <w:rsid w:val="62DE43F5"/>
    <w:rsid w:val="62DF9F3E"/>
    <w:rsid w:val="62E85C31"/>
    <w:rsid w:val="62ED247D"/>
    <w:rsid w:val="62EE39FD"/>
    <w:rsid w:val="62F3472C"/>
    <w:rsid w:val="62F3E6E6"/>
    <w:rsid w:val="62FF6BE2"/>
    <w:rsid w:val="630048A0"/>
    <w:rsid w:val="630525E0"/>
    <w:rsid w:val="630D9438"/>
    <w:rsid w:val="630E3066"/>
    <w:rsid w:val="63114745"/>
    <w:rsid w:val="6317137C"/>
    <w:rsid w:val="63180478"/>
    <w:rsid w:val="63196648"/>
    <w:rsid w:val="631E214B"/>
    <w:rsid w:val="63253CA2"/>
    <w:rsid w:val="6325FD66"/>
    <w:rsid w:val="63389A51"/>
    <w:rsid w:val="6343FF52"/>
    <w:rsid w:val="634CC50D"/>
    <w:rsid w:val="6354542E"/>
    <w:rsid w:val="6363C12E"/>
    <w:rsid w:val="6363E138"/>
    <w:rsid w:val="636607CF"/>
    <w:rsid w:val="636B4512"/>
    <w:rsid w:val="63752DFD"/>
    <w:rsid w:val="6377BBA1"/>
    <w:rsid w:val="637D3420"/>
    <w:rsid w:val="63822B9A"/>
    <w:rsid w:val="6382CD77"/>
    <w:rsid w:val="63868033"/>
    <w:rsid w:val="63886EAC"/>
    <w:rsid w:val="638898BB"/>
    <w:rsid w:val="6389DA2F"/>
    <w:rsid w:val="638A8ACF"/>
    <w:rsid w:val="63947BCB"/>
    <w:rsid w:val="63985792"/>
    <w:rsid w:val="639BDF0C"/>
    <w:rsid w:val="63A5EF36"/>
    <w:rsid w:val="63A6C614"/>
    <w:rsid w:val="63A73767"/>
    <w:rsid w:val="63A95619"/>
    <w:rsid w:val="63AB4385"/>
    <w:rsid w:val="63AC40C4"/>
    <w:rsid w:val="63B2078D"/>
    <w:rsid w:val="63B2A532"/>
    <w:rsid w:val="63B4B321"/>
    <w:rsid w:val="63B9FC74"/>
    <w:rsid w:val="63BC8844"/>
    <w:rsid w:val="63BE47C6"/>
    <w:rsid w:val="63BEFADF"/>
    <w:rsid w:val="63C79640"/>
    <w:rsid w:val="63D72D71"/>
    <w:rsid w:val="63DE30A6"/>
    <w:rsid w:val="63E15DA0"/>
    <w:rsid w:val="63EA048B"/>
    <w:rsid w:val="63EB098C"/>
    <w:rsid w:val="63EFD820"/>
    <w:rsid w:val="63F89536"/>
    <w:rsid w:val="63FD61EF"/>
    <w:rsid w:val="63FE8B52"/>
    <w:rsid w:val="6407C279"/>
    <w:rsid w:val="6408BC40"/>
    <w:rsid w:val="640CF338"/>
    <w:rsid w:val="640E1C91"/>
    <w:rsid w:val="6410EEE9"/>
    <w:rsid w:val="6412F417"/>
    <w:rsid w:val="6414380E"/>
    <w:rsid w:val="6417D6AA"/>
    <w:rsid w:val="64188DBC"/>
    <w:rsid w:val="64192262"/>
    <w:rsid w:val="641CBD63"/>
    <w:rsid w:val="64215DC8"/>
    <w:rsid w:val="6421F79F"/>
    <w:rsid w:val="642CE3B2"/>
    <w:rsid w:val="6435B8AD"/>
    <w:rsid w:val="643A1E33"/>
    <w:rsid w:val="643A3A69"/>
    <w:rsid w:val="643EB1EB"/>
    <w:rsid w:val="64409429"/>
    <w:rsid w:val="6441A264"/>
    <w:rsid w:val="6450F9B1"/>
    <w:rsid w:val="6451181B"/>
    <w:rsid w:val="64556D58"/>
    <w:rsid w:val="645862A7"/>
    <w:rsid w:val="64696B0C"/>
    <w:rsid w:val="646CBD0F"/>
    <w:rsid w:val="646FFAF9"/>
    <w:rsid w:val="6476053A"/>
    <w:rsid w:val="647A0504"/>
    <w:rsid w:val="647A30C3"/>
    <w:rsid w:val="647AA1B4"/>
    <w:rsid w:val="647E5165"/>
    <w:rsid w:val="64820E4C"/>
    <w:rsid w:val="64922454"/>
    <w:rsid w:val="64922FBF"/>
    <w:rsid w:val="6492905A"/>
    <w:rsid w:val="649E817D"/>
    <w:rsid w:val="64A022A2"/>
    <w:rsid w:val="64A31668"/>
    <w:rsid w:val="64A5C8DC"/>
    <w:rsid w:val="64B4520D"/>
    <w:rsid w:val="64B7ED0C"/>
    <w:rsid w:val="64CEB250"/>
    <w:rsid w:val="64D167DC"/>
    <w:rsid w:val="64D1951C"/>
    <w:rsid w:val="64DC65F4"/>
    <w:rsid w:val="64DDDDBE"/>
    <w:rsid w:val="64DDEEE7"/>
    <w:rsid w:val="64DEE310"/>
    <w:rsid w:val="64E01231"/>
    <w:rsid w:val="64E69012"/>
    <w:rsid w:val="64F0DE3A"/>
    <w:rsid w:val="64FDC4F0"/>
    <w:rsid w:val="6502E425"/>
    <w:rsid w:val="650854ED"/>
    <w:rsid w:val="650C2A58"/>
    <w:rsid w:val="650D0785"/>
    <w:rsid w:val="6512712B"/>
    <w:rsid w:val="6534DA74"/>
    <w:rsid w:val="65365137"/>
    <w:rsid w:val="6538D3AC"/>
    <w:rsid w:val="653F6125"/>
    <w:rsid w:val="65417C67"/>
    <w:rsid w:val="65473BED"/>
    <w:rsid w:val="65554AB4"/>
    <w:rsid w:val="6559F52D"/>
    <w:rsid w:val="65612123"/>
    <w:rsid w:val="656406FD"/>
    <w:rsid w:val="656B088A"/>
    <w:rsid w:val="656F188A"/>
    <w:rsid w:val="65773F49"/>
    <w:rsid w:val="6578B840"/>
    <w:rsid w:val="657ACBF6"/>
    <w:rsid w:val="657DCA01"/>
    <w:rsid w:val="657E73FD"/>
    <w:rsid w:val="6583A3D2"/>
    <w:rsid w:val="65874573"/>
    <w:rsid w:val="65892DAF"/>
    <w:rsid w:val="658B0C58"/>
    <w:rsid w:val="658CC600"/>
    <w:rsid w:val="658F7836"/>
    <w:rsid w:val="658FFB41"/>
    <w:rsid w:val="6595DCDE"/>
    <w:rsid w:val="65993994"/>
    <w:rsid w:val="65A271BA"/>
    <w:rsid w:val="65A56610"/>
    <w:rsid w:val="65A8A116"/>
    <w:rsid w:val="65AC50B7"/>
    <w:rsid w:val="65AFB4A9"/>
    <w:rsid w:val="65C2B0CA"/>
    <w:rsid w:val="65D25BAD"/>
    <w:rsid w:val="65D88470"/>
    <w:rsid w:val="65DA3D6C"/>
    <w:rsid w:val="65DF4883"/>
    <w:rsid w:val="65E041DE"/>
    <w:rsid w:val="65E5B580"/>
    <w:rsid w:val="65EC5051"/>
    <w:rsid w:val="65EDFBE0"/>
    <w:rsid w:val="65F0D2BF"/>
    <w:rsid w:val="65F80189"/>
    <w:rsid w:val="6603BD4B"/>
    <w:rsid w:val="660427F3"/>
    <w:rsid w:val="6609F2DA"/>
    <w:rsid w:val="660AB085"/>
    <w:rsid w:val="660BA23C"/>
    <w:rsid w:val="66120D7C"/>
    <w:rsid w:val="661B6A56"/>
    <w:rsid w:val="661C59C8"/>
    <w:rsid w:val="66272976"/>
    <w:rsid w:val="662C3C75"/>
    <w:rsid w:val="662E741A"/>
    <w:rsid w:val="662EA701"/>
    <w:rsid w:val="663CF867"/>
    <w:rsid w:val="66421AD9"/>
    <w:rsid w:val="6643C381"/>
    <w:rsid w:val="664E88D7"/>
    <w:rsid w:val="6650E0E9"/>
    <w:rsid w:val="66557B12"/>
    <w:rsid w:val="6658F337"/>
    <w:rsid w:val="66591497"/>
    <w:rsid w:val="6663FA7F"/>
    <w:rsid w:val="66651006"/>
    <w:rsid w:val="666AD098"/>
    <w:rsid w:val="666F5BB0"/>
    <w:rsid w:val="6672CEFD"/>
    <w:rsid w:val="6675563F"/>
    <w:rsid w:val="66771610"/>
    <w:rsid w:val="667B3F35"/>
    <w:rsid w:val="667CF301"/>
    <w:rsid w:val="667D1DAB"/>
    <w:rsid w:val="6681AF86"/>
    <w:rsid w:val="6682DC26"/>
    <w:rsid w:val="668719C7"/>
    <w:rsid w:val="668765A2"/>
    <w:rsid w:val="6688EDB9"/>
    <w:rsid w:val="66896F92"/>
    <w:rsid w:val="66899567"/>
    <w:rsid w:val="668A32D0"/>
    <w:rsid w:val="66944F1A"/>
    <w:rsid w:val="66961DFD"/>
    <w:rsid w:val="669654E6"/>
    <w:rsid w:val="66975EF0"/>
    <w:rsid w:val="6697F3EC"/>
    <w:rsid w:val="66A6C755"/>
    <w:rsid w:val="66A7B197"/>
    <w:rsid w:val="66A97733"/>
    <w:rsid w:val="66AE4214"/>
    <w:rsid w:val="66B0A4E1"/>
    <w:rsid w:val="66B0C6D9"/>
    <w:rsid w:val="66B9A930"/>
    <w:rsid w:val="66BC56E0"/>
    <w:rsid w:val="66BF6F3A"/>
    <w:rsid w:val="66C22F1F"/>
    <w:rsid w:val="66C72B6E"/>
    <w:rsid w:val="66C82417"/>
    <w:rsid w:val="66CCCB43"/>
    <w:rsid w:val="66CE50F3"/>
    <w:rsid w:val="66D40A66"/>
    <w:rsid w:val="66D722E9"/>
    <w:rsid w:val="66E9F6D5"/>
    <w:rsid w:val="66F0D98A"/>
    <w:rsid w:val="66F7665C"/>
    <w:rsid w:val="66F9E080"/>
    <w:rsid w:val="6701FD15"/>
    <w:rsid w:val="67047E7E"/>
    <w:rsid w:val="67067DCF"/>
    <w:rsid w:val="67092A77"/>
    <w:rsid w:val="670E1433"/>
    <w:rsid w:val="67139D1D"/>
    <w:rsid w:val="671EB1C6"/>
    <w:rsid w:val="67235712"/>
    <w:rsid w:val="6725A563"/>
    <w:rsid w:val="673279B9"/>
    <w:rsid w:val="67337D56"/>
    <w:rsid w:val="673728AA"/>
    <w:rsid w:val="674C6167"/>
    <w:rsid w:val="675480FC"/>
    <w:rsid w:val="675783DE"/>
    <w:rsid w:val="67578C2B"/>
    <w:rsid w:val="675ADC5E"/>
    <w:rsid w:val="675AF3F4"/>
    <w:rsid w:val="675ECF2B"/>
    <w:rsid w:val="6762AAA1"/>
    <w:rsid w:val="676D7C0E"/>
    <w:rsid w:val="676DA074"/>
    <w:rsid w:val="676F646F"/>
    <w:rsid w:val="6771FBA9"/>
    <w:rsid w:val="6778C76F"/>
    <w:rsid w:val="677E2AD4"/>
    <w:rsid w:val="6780F954"/>
    <w:rsid w:val="678763C8"/>
    <w:rsid w:val="6787C87B"/>
    <w:rsid w:val="678FDBBE"/>
    <w:rsid w:val="679EAAF8"/>
    <w:rsid w:val="67A43D6C"/>
    <w:rsid w:val="67A7FD06"/>
    <w:rsid w:val="67B95617"/>
    <w:rsid w:val="67BA4E3B"/>
    <w:rsid w:val="67C6EC32"/>
    <w:rsid w:val="67C964E3"/>
    <w:rsid w:val="67CCEC9F"/>
    <w:rsid w:val="67CDD082"/>
    <w:rsid w:val="67CE5708"/>
    <w:rsid w:val="67D3C0C3"/>
    <w:rsid w:val="67DF03DD"/>
    <w:rsid w:val="67E4CA0E"/>
    <w:rsid w:val="67E905A0"/>
    <w:rsid w:val="67EA1C5B"/>
    <w:rsid w:val="67EA287C"/>
    <w:rsid w:val="67EAEEAF"/>
    <w:rsid w:val="67F7BCA2"/>
    <w:rsid w:val="67F9617D"/>
    <w:rsid w:val="67F98784"/>
    <w:rsid w:val="67FB1E9C"/>
    <w:rsid w:val="67FCD44A"/>
    <w:rsid w:val="68043B98"/>
    <w:rsid w:val="680A256B"/>
    <w:rsid w:val="680B3535"/>
    <w:rsid w:val="681C31B1"/>
    <w:rsid w:val="681E29EE"/>
    <w:rsid w:val="682057B3"/>
    <w:rsid w:val="682A853E"/>
    <w:rsid w:val="682DE470"/>
    <w:rsid w:val="6830B190"/>
    <w:rsid w:val="68356F6C"/>
    <w:rsid w:val="68399323"/>
    <w:rsid w:val="683B3A77"/>
    <w:rsid w:val="684382A1"/>
    <w:rsid w:val="6846292D"/>
    <w:rsid w:val="684786F0"/>
    <w:rsid w:val="68497E9F"/>
    <w:rsid w:val="684B6FCF"/>
    <w:rsid w:val="684DDD4A"/>
    <w:rsid w:val="6858E0A3"/>
    <w:rsid w:val="685B8FE0"/>
    <w:rsid w:val="6866CCD2"/>
    <w:rsid w:val="686749BA"/>
    <w:rsid w:val="6867C63F"/>
    <w:rsid w:val="6867F79F"/>
    <w:rsid w:val="6869EFB3"/>
    <w:rsid w:val="686D63AE"/>
    <w:rsid w:val="6872A6DC"/>
    <w:rsid w:val="68759013"/>
    <w:rsid w:val="6876043A"/>
    <w:rsid w:val="68777AEA"/>
    <w:rsid w:val="68919EDF"/>
    <w:rsid w:val="6893D227"/>
    <w:rsid w:val="689783AF"/>
    <w:rsid w:val="689A136E"/>
    <w:rsid w:val="689E8584"/>
    <w:rsid w:val="68A48619"/>
    <w:rsid w:val="68A52E68"/>
    <w:rsid w:val="68AD0B26"/>
    <w:rsid w:val="68BB957C"/>
    <w:rsid w:val="68BCB2A9"/>
    <w:rsid w:val="68CC1BB7"/>
    <w:rsid w:val="68CCFAE8"/>
    <w:rsid w:val="68CE7890"/>
    <w:rsid w:val="68D2B20A"/>
    <w:rsid w:val="68D72880"/>
    <w:rsid w:val="68E1FD0D"/>
    <w:rsid w:val="68E2AAA1"/>
    <w:rsid w:val="68E2B197"/>
    <w:rsid w:val="68E4D11C"/>
    <w:rsid w:val="68EB842A"/>
    <w:rsid w:val="68F1809F"/>
    <w:rsid w:val="68F72466"/>
    <w:rsid w:val="68FA5EB2"/>
    <w:rsid w:val="68FE0EED"/>
    <w:rsid w:val="68FF1370"/>
    <w:rsid w:val="68FFE726"/>
    <w:rsid w:val="690DED84"/>
    <w:rsid w:val="691C43A1"/>
    <w:rsid w:val="6920F18B"/>
    <w:rsid w:val="692AD485"/>
    <w:rsid w:val="692F3BFA"/>
    <w:rsid w:val="6930A2F8"/>
    <w:rsid w:val="69342D0E"/>
    <w:rsid w:val="6934CFD5"/>
    <w:rsid w:val="693A8A88"/>
    <w:rsid w:val="693C1556"/>
    <w:rsid w:val="693C7443"/>
    <w:rsid w:val="6940AF71"/>
    <w:rsid w:val="69454C2B"/>
    <w:rsid w:val="694661AD"/>
    <w:rsid w:val="69520BB3"/>
    <w:rsid w:val="69545E50"/>
    <w:rsid w:val="6956D113"/>
    <w:rsid w:val="695FF606"/>
    <w:rsid w:val="69642E07"/>
    <w:rsid w:val="696ADD0C"/>
    <w:rsid w:val="697058F1"/>
    <w:rsid w:val="69726F7C"/>
    <w:rsid w:val="6974AE11"/>
    <w:rsid w:val="697A968B"/>
    <w:rsid w:val="697DA8A4"/>
    <w:rsid w:val="6987D933"/>
    <w:rsid w:val="6992C5DD"/>
    <w:rsid w:val="699706F9"/>
    <w:rsid w:val="699898ED"/>
    <w:rsid w:val="699B8D71"/>
    <w:rsid w:val="699C3A8D"/>
    <w:rsid w:val="699C545A"/>
    <w:rsid w:val="699CE6AA"/>
    <w:rsid w:val="69A19351"/>
    <w:rsid w:val="69A2781A"/>
    <w:rsid w:val="69A65BDA"/>
    <w:rsid w:val="69AC1EA0"/>
    <w:rsid w:val="69B29D23"/>
    <w:rsid w:val="69B2AFB8"/>
    <w:rsid w:val="69B5A0E6"/>
    <w:rsid w:val="69BE4885"/>
    <w:rsid w:val="69BE9D2C"/>
    <w:rsid w:val="69C2482B"/>
    <w:rsid w:val="69C279CE"/>
    <w:rsid w:val="69C71349"/>
    <w:rsid w:val="69CC5BC4"/>
    <w:rsid w:val="69CD6EF0"/>
    <w:rsid w:val="69CDBD64"/>
    <w:rsid w:val="69D38504"/>
    <w:rsid w:val="69DFBFC5"/>
    <w:rsid w:val="69E5719A"/>
    <w:rsid w:val="69E870C5"/>
    <w:rsid w:val="69E8C4FE"/>
    <w:rsid w:val="69E91091"/>
    <w:rsid w:val="69E92E2F"/>
    <w:rsid w:val="69EE1873"/>
    <w:rsid w:val="69EF3C16"/>
    <w:rsid w:val="6A0085FF"/>
    <w:rsid w:val="6A00B6C9"/>
    <w:rsid w:val="6A023BCE"/>
    <w:rsid w:val="6A0CB3BD"/>
    <w:rsid w:val="6A0F8F4D"/>
    <w:rsid w:val="6A159E7F"/>
    <w:rsid w:val="6A171571"/>
    <w:rsid w:val="6A1B6504"/>
    <w:rsid w:val="6A22B9B8"/>
    <w:rsid w:val="6A257C4E"/>
    <w:rsid w:val="6A2843BE"/>
    <w:rsid w:val="6A2E7A8D"/>
    <w:rsid w:val="6A36A26E"/>
    <w:rsid w:val="6A376861"/>
    <w:rsid w:val="6A389342"/>
    <w:rsid w:val="6A3B1A52"/>
    <w:rsid w:val="6A4041EF"/>
    <w:rsid w:val="6A424A76"/>
    <w:rsid w:val="6A4316E3"/>
    <w:rsid w:val="6A4373AD"/>
    <w:rsid w:val="6A4F0071"/>
    <w:rsid w:val="6A595C5F"/>
    <w:rsid w:val="6A5B999E"/>
    <w:rsid w:val="6A5CFC1F"/>
    <w:rsid w:val="6A64C914"/>
    <w:rsid w:val="6A666B56"/>
    <w:rsid w:val="6A68BA99"/>
    <w:rsid w:val="6A69F2EC"/>
    <w:rsid w:val="6A6CA07F"/>
    <w:rsid w:val="6A6F911A"/>
    <w:rsid w:val="6A6FA2CA"/>
    <w:rsid w:val="6A772060"/>
    <w:rsid w:val="6A813863"/>
    <w:rsid w:val="6A873C94"/>
    <w:rsid w:val="6A8B8202"/>
    <w:rsid w:val="6A9A45CF"/>
    <w:rsid w:val="6A9EA260"/>
    <w:rsid w:val="6A9EC4EA"/>
    <w:rsid w:val="6AB0302E"/>
    <w:rsid w:val="6AC27A6E"/>
    <w:rsid w:val="6ACD3BC5"/>
    <w:rsid w:val="6ACEF63E"/>
    <w:rsid w:val="6AD09710"/>
    <w:rsid w:val="6AD3E39F"/>
    <w:rsid w:val="6AD47022"/>
    <w:rsid w:val="6AE07EA4"/>
    <w:rsid w:val="6AE101C4"/>
    <w:rsid w:val="6AE2B4FF"/>
    <w:rsid w:val="6AE3E9AC"/>
    <w:rsid w:val="6AE6AA7B"/>
    <w:rsid w:val="6AE6FACC"/>
    <w:rsid w:val="6AE870D5"/>
    <w:rsid w:val="6AE8F4DC"/>
    <w:rsid w:val="6AEBA509"/>
    <w:rsid w:val="6AEE0B8F"/>
    <w:rsid w:val="6AEF4088"/>
    <w:rsid w:val="6AF33161"/>
    <w:rsid w:val="6AF36230"/>
    <w:rsid w:val="6AF5B5D6"/>
    <w:rsid w:val="6AF666EE"/>
    <w:rsid w:val="6AF6D6CD"/>
    <w:rsid w:val="6AF8C286"/>
    <w:rsid w:val="6AFEFEFF"/>
    <w:rsid w:val="6B0A0B91"/>
    <w:rsid w:val="6B0E363F"/>
    <w:rsid w:val="6B16F366"/>
    <w:rsid w:val="6B193C44"/>
    <w:rsid w:val="6B1DE8B6"/>
    <w:rsid w:val="6B21FCA4"/>
    <w:rsid w:val="6B265D3B"/>
    <w:rsid w:val="6B2A1384"/>
    <w:rsid w:val="6B2FAFAA"/>
    <w:rsid w:val="6B3B2043"/>
    <w:rsid w:val="6B3E2592"/>
    <w:rsid w:val="6B427206"/>
    <w:rsid w:val="6B43EB74"/>
    <w:rsid w:val="6B46BCCD"/>
    <w:rsid w:val="6B4BFA0E"/>
    <w:rsid w:val="6B4CA46F"/>
    <w:rsid w:val="6B4F1B12"/>
    <w:rsid w:val="6B511B6A"/>
    <w:rsid w:val="6B521FB8"/>
    <w:rsid w:val="6B5705D0"/>
    <w:rsid w:val="6B5A945C"/>
    <w:rsid w:val="6B5E0FBB"/>
    <w:rsid w:val="6B624159"/>
    <w:rsid w:val="6B62B65E"/>
    <w:rsid w:val="6B639E59"/>
    <w:rsid w:val="6B6449D3"/>
    <w:rsid w:val="6B682F5F"/>
    <w:rsid w:val="6B6D8338"/>
    <w:rsid w:val="6B796AAC"/>
    <w:rsid w:val="6B7A6498"/>
    <w:rsid w:val="6B7AD76E"/>
    <w:rsid w:val="6B80E971"/>
    <w:rsid w:val="6B82F6C3"/>
    <w:rsid w:val="6B8F553B"/>
    <w:rsid w:val="6B9199CD"/>
    <w:rsid w:val="6B932E2B"/>
    <w:rsid w:val="6B93F7D5"/>
    <w:rsid w:val="6B9934E3"/>
    <w:rsid w:val="6BA77EBA"/>
    <w:rsid w:val="6BB24B62"/>
    <w:rsid w:val="6BB74680"/>
    <w:rsid w:val="6BBF95C1"/>
    <w:rsid w:val="6BC44DFE"/>
    <w:rsid w:val="6BC6D935"/>
    <w:rsid w:val="6BC7C5D9"/>
    <w:rsid w:val="6BC7E357"/>
    <w:rsid w:val="6BD39BA0"/>
    <w:rsid w:val="6BD4BBE7"/>
    <w:rsid w:val="6BD7F55A"/>
    <w:rsid w:val="6BDF6C86"/>
    <w:rsid w:val="6BE06389"/>
    <w:rsid w:val="6BE35085"/>
    <w:rsid w:val="6BE3E337"/>
    <w:rsid w:val="6BE614D3"/>
    <w:rsid w:val="6BE6D851"/>
    <w:rsid w:val="6BEB0FB9"/>
    <w:rsid w:val="6BEBD5ED"/>
    <w:rsid w:val="6BEDDD61"/>
    <w:rsid w:val="6BF16F1E"/>
    <w:rsid w:val="6BF25A2D"/>
    <w:rsid w:val="6BF2B165"/>
    <w:rsid w:val="6BF623BB"/>
    <w:rsid w:val="6BF65AB1"/>
    <w:rsid w:val="6BF6F04B"/>
    <w:rsid w:val="6BFB8199"/>
    <w:rsid w:val="6C075519"/>
    <w:rsid w:val="6C093252"/>
    <w:rsid w:val="6C093B84"/>
    <w:rsid w:val="6C226293"/>
    <w:rsid w:val="6C24FD46"/>
    <w:rsid w:val="6C304A51"/>
    <w:rsid w:val="6C329D74"/>
    <w:rsid w:val="6C37E8AA"/>
    <w:rsid w:val="6C37FE26"/>
    <w:rsid w:val="6C3FBED6"/>
    <w:rsid w:val="6C416829"/>
    <w:rsid w:val="6C46CAC7"/>
    <w:rsid w:val="6C4941B7"/>
    <w:rsid w:val="6C49E18B"/>
    <w:rsid w:val="6C4C008F"/>
    <w:rsid w:val="6C5A5DEB"/>
    <w:rsid w:val="6C5F088B"/>
    <w:rsid w:val="6C5F17F4"/>
    <w:rsid w:val="6C64ABCF"/>
    <w:rsid w:val="6C664BFE"/>
    <w:rsid w:val="6C68DE1F"/>
    <w:rsid w:val="6C6A90BF"/>
    <w:rsid w:val="6C6ACB3C"/>
    <w:rsid w:val="6C7214F1"/>
    <w:rsid w:val="6C7433AF"/>
    <w:rsid w:val="6C78B928"/>
    <w:rsid w:val="6C7AC192"/>
    <w:rsid w:val="6C7B1A4A"/>
    <w:rsid w:val="6C7C12D6"/>
    <w:rsid w:val="6C84A3A1"/>
    <w:rsid w:val="6C85D045"/>
    <w:rsid w:val="6C8FB288"/>
    <w:rsid w:val="6C939F52"/>
    <w:rsid w:val="6C9589B7"/>
    <w:rsid w:val="6C97BC8C"/>
    <w:rsid w:val="6CA0EDE0"/>
    <w:rsid w:val="6CAC5B49"/>
    <w:rsid w:val="6CB996DC"/>
    <w:rsid w:val="6CBC79CD"/>
    <w:rsid w:val="6CBE9B32"/>
    <w:rsid w:val="6CC226E6"/>
    <w:rsid w:val="6CC47EEB"/>
    <w:rsid w:val="6CCC5572"/>
    <w:rsid w:val="6CCC6C1C"/>
    <w:rsid w:val="6CCDE3AE"/>
    <w:rsid w:val="6CCF7A4D"/>
    <w:rsid w:val="6CDB41F7"/>
    <w:rsid w:val="6CDC59E3"/>
    <w:rsid w:val="6CE036F1"/>
    <w:rsid w:val="6CE52065"/>
    <w:rsid w:val="6CE56731"/>
    <w:rsid w:val="6CF4E543"/>
    <w:rsid w:val="6CF7861C"/>
    <w:rsid w:val="6CFDC45A"/>
    <w:rsid w:val="6CFF7532"/>
    <w:rsid w:val="6CFF82F9"/>
    <w:rsid w:val="6D01BA1F"/>
    <w:rsid w:val="6D0297F3"/>
    <w:rsid w:val="6D04B9F4"/>
    <w:rsid w:val="6D07B668"/>
    <w:rsid w:val="6D1A3DF1"/>
    <w:rsid w:val="6D200D0E"/>
    <w:rsid w:val="6D203D6C"/>
    <w:rsid w:val="6D30339A"/>
    <w:rsid w:val="6D3681A8"/>
    <w:rsid w:val="6D3B112B"/>
    <w:rsid w:val="6D3DDD31"/>
    <w:rsid w:val="6D40CAB6"/>
    <w:rsid w:val="6D424AF1"/>
    <w:rsid w:val="6D4363CA"/>
    <w:rsid w:val="6D43FEBF"/>
    <w:rsid w:val="6D45E6FC"/>
    <w:rsid w:val="6D461FE0"/>
    <w:rsid w:val="6D485932"/>
    <w:rsid w:val="6D4BEC47"/>
    <w:rsid w:val="6D502E25"/>
    <w:rsid w:val="6D52C666"/>
    <w:rsid w:val="6D52E781"/>
    <w:rsid w:val="6D53B05D"/>
    <w:rsid w:val="6D541778"/>
    <w:rsid w:val="6D553085"/>
    <w:rsid w:val="6D63B73B"/>
    <w:rsid w:val="6D6D0FD0"/>
    <w:rsid w:val="6D7088D9"/>
    <w:rsid w:val="6D7457FA"/>
    <w:rsid w:val="6D7A1E11"/>
    <w:rsid w:val="6D7A22D5"/>
    <w:rsid w:val="6D7EBDA1"/>
    <w:rsid w:val="6D898C7E"/>
    <w:rsid w:val="6D8E1D73"/>
    <w:rsid w:val="6D8F7B16"/>
    <w:rsid w:val="6D92CC6C"/>
    <w:rsid w:val="6DA56EA7"/>
    <w:rsid w:val="6DAC63D4"/>
    <w:rsid w:val="6DB7A938"/>
    <w:rsid w:val="6DBEB0AD"/>
    <w:rsid w:val="6DC206D7"/>
    <w:rsid w:val="6DC626DD"/>
    <w:rsid w:val="6DC6C517"/>
    <w:rsid w:val="6DC92566"/>
    <w:rsid w:val="6DCA209C"/>
    <w:rsid w:val="6DD8C81B"/>
    <w:rsid w:val="6DD93D5A"/>
    <w:rsid w:val="6DDF1C6E"/>
    <w:rsid w:val="6DE37EB3"/>
    <w:rsid w:val="6DF38523"/>
    <w:rsid w:val="6DF50DC7"/>
    <w:rsid w:val="6DF5EFFD"/>
    <w:rsid w:val="6DF88AF2"/>
    <w:rsid w:val="6DFD2C0B"/>
    <w:rsid w:val="6E02A426"/>
    <w:rsid w:val="6E03F123"/>
    <w:rsid w:val="6E0A4869"/>
    <w:rsid w:val="6E0A9A9E"/>
    <w:rsid w:val="6E0F0D72"/>
    <w:rsid w:val="6E0F5CC3"/>
    <w:rsid w:val="6E1017A4"/>
    <w:rsid w:val="6E16F0F7"/>
    <w:rsid w:val="6E1BBBAA"/>
    <w:rsid w:val="6E21D710"/>
    <w:rsid w:val="6E223C1C"/>
    <w:rsid w:val="6E257A2E"/>
    <w:rsid w:val="6E2CB35D"/>
    <w:rsid w:val="6E2D61C6"/>
    <w:rsid w:val="6E2E13CF"/>
    <w:rsid w:val="6E2E1FCF"/>
    <w:rsid w:val="6E364479"/>
    <w:rsid w:val="6E37766A"/>
    <w:rsid w:val="6E37FEB4"/>
    <w:rsid w:val="6E38172A"/>
    <w:rsid w:val="6E4494E8"/>
    <w:rsid w:val="6E478F6F"/>
    <w:rsid w:val="6E591DCA"/>
    <w:rsid w:val="6E5FDA55"/>
    <w:rsid w:val="6E6542D8"/>
    <w:rsid w:val="6E66FDCF"/>
    <w:rsid w:val="6E741A28"/>
    <w:rsid w:val="6E755A75"/>
    <w:rsid w:val="6E777308"/>
    <w:rsid w:val="6E7862E8"/>
    <w:rsid w:val="6E786FEB"/>
    <w:rsid w:val="6E82E30F"/>
    <w:rsid w:val="6E882184"/>
    <w:rsid w:val="6E90C6B0"/>
    <w:rsid w:val="6E94D097"/>
    <w:rsid w:val="6E9B1AC5"/>
    <w:rsid w:val="6EAB1E0D"/>
    <w:rsid w:val="6EBC2174"/>
    <w:rsid w:val="6EC041F2"/>
    <w:rsid w:val="6EC12716"/>
    <w:rsid w:val="6ECD5ED5"/>
    <w:rsid w:val="6ED4ED83"/>
    <w:rsid w:val="6ED9B2F0"/>
    <w:rsid w:val="6EE06196"/>
    <w:rsid w:val="6EE07AC0"/>
    <w:rsid w:val="6EE49833"/>
    <w:rsid w:val="6EEB82F5"/>
    <w:rsid w:val="6EEE4719"/>
    <w:rsid w:val="6EEE9E50"/>
    <w:rsid w:val="6EF7A9BB"/>
    <w:rsid w:val="6F027D08"/>
    <w:rsid w:val="6F0C9F7D"/>
    <w:rsid w:val="6F0D0193"/>
    <w:rsid w:val="6F114DEE"/>
    <w:rsid w:val="6F1BA131"/>
    <w:rsid w:val="6F29EEA4"/>
    <w:rsid w:val="6F2ECDFD"/>
    <w:rsid w:val="6F3AA25C"/>
    <w:rsid w:val="6F3B8491"/>
    <w:rsid w:val="6F439A48"/>
    <w:rsid w:val="6F4945DB"/>
    <w:rsid w:val="6F4A91BE"/>
    <w:rsid w:val="6F4DCEF9"/>
    <w:rsid w:val="6F514ECB"/>
    <w:rsid w:val="6F555644"/>
    <w:rsid w:val="6F568F7F"/>
    <w:rsid w:val="6F5A173A"/>
    <w:rsid w:val="6F5A9E4C"/>
    <w:rsid w:val="6F5FE39A"/>
    <w:rsid w:val="6F60A5F9"/>
    <w:rsid w:val="6F62F2D5"/>
    <w:rsid w:val="6F660F2B"/>
    <w:rsid w:val="6F66ACC8"/>
    <w:rsid w:val="6F66BEB0"/>
    <w:rsid w:val="6F689501"/>
    <w:rsid w:val="6F68CAD2"/>
    <w:rsid w:val="6F7298BF"/>
    <w:rsid w:val="6F7F304C"/>
    <w:rsid w:val="6F87D03E"/>
    <w:rsid w:val="6F89FB13"/>
    <w:rsid w:val="6F8DFEEC"/>
    <w:rsid w:val="6F935F30"/>
    <w:rsid w:val="6F936BC9"/>
    <w:rsid w:val="6F949203"/>
    <w:rsid w:val="6F995984"/>
    <w:rsid w:val="6F9D4B0D"/>
    <w:rsid w:val="6F9ED628"/>
    <w:rsid w:val="6FA2EB19"/>
    <w:rsid w:val="6FA404F7"/>
    <w:rsid w:val="6FA6C6D3"/>
    <w:rsid w:val="6FB0B622"/>
    <w:rsid w:val="6FB38D18"/>
    <w:rsid w:val="6FB60BD9"/>
    <w:rsid w:val="6FB97F57"/>
    <w:rsid w:val="6FC068E1"/>
    <w:rsid w:val="6FC4DD01"/>
    <w:rsid w:val="6FC88C3F"/>
    <w:rsid w:val="6FC95032"/>
    <w:rsid w:val="6FD35AF4"/>
    <w:rsid w:val="6FD4B660"/>
    <w:rsid w:val="6FE6229A"/>
    <w:rsid w:val="6FE7CE90"/>
    <w:rsid w:val="6FEC955F"/>
    <w:rsid w:val="6FEDC52D"/>
    <w:rsid w:val="6FEE626D"/>
    <w:rsid w:val="6FEF9FFF"/>
    <w:rsid w:val="6FF0869D"/>
    <w:rsid w:val="6FF2CD82"/>
    <w:rsid w:val="700154DC"/>
    <w:rsid w:val="70068625"/>
    <w:rsid w:val="7008C285"/>
    <w:rsid w:val="700CB5E8"/>
    <w:rsid w:val="700F6B76"/>
    <w:rsid w:val="7010E012"/>
    <w:rsid w:val="70126E09"/>
    <w:rsid w:val="70144238"/>
    <w:rsid w:val="70181063"/>
    <w:rsid w:val="7018A388"/>
    <w:rsid w:val="701E3980"/>
    <w:rsid w:val="702665C6"/>
    <w:rsid w:val="702BC5A9"/>
    <w:rsid w:val="702E246C"/>
    <w:rsid w:val="7031EE09"/>
    <w:rsid w:val="7035DDF3"/>
    <w:rsid w:val="7036161B"/>
    <w:rsid w:val="70427AD6"/>
    <w:rsid w:val="7044B329"/>
    <w:rsid w:val="7046EC94"/>
    <w:rsid w:val="704AF0D4"/>
    <w:rsid w:val="70546F13"/>
    <w:rsid w:val="70555437"/>
    <w:rsid w:val="7057F9AB"/>
    <w:rsid w:val="705CDBE2"/>
    <w:rsid w:val="705FB76E"/>
    <w:rsid w:val="7066478C"/>
    <w:rsid w:val="7067375F"/>
    <w:rsid w:val="7067432F"/>
    <w:rsid w:val="70759FB6"/>
    <w:rsid w:val="7075EF9C"/>
    <w:rsid w:val="70775E5F"/>
    <w:rsid w:val="7078E159"/>
    <w:rsid w:val="707B7476"/>
    <w:rsid w:val="707F5FB1"/>
    <w:rsid w:val="708D4E4D"/>
    <w:rsid w:val="7091132B"/>
    <w:rsid w:val="709D3591"/>
    <w:rsid w:val="70A1FE2C"/>
    <w:rsid w:val="70A435A3"/>
    <w:rsid w:val="70AA36FC"/>
    <w:rsid w:val="70ACBE6B"/>
    <w:rsid w:val="70B5CF9B"/>
    <w:rsid w:val="70BC35D6"/>
    <w:rsid w:val="70BD3EE0"/>
    <w:rsid w:val="70BDD7EE"/>
    <w:rsid w:val="70BF0849"/>
    <w:rsid w:val="70C2C9E8"/>
    <w:rsid w:val="70C9C750"/>
    <w:rsid w:val="70D2C376"/>
    <w:rsid w:val="70D2E2EC"/>
    <w:rsid w:val="70D39F00"/>
    <w:rsid w:val="70DA8B12"/>
    <w:rsid w:val="70DD0254"/>
    <w:rsid w:val="70E70C3D"/>
    <w:rsid w:val="70E8FC4C"/>
    <w:rsid w:val="70E9CC91"/>
    <w:rsid w:val="70FCB4D1"/>
    <w:rsid w:val="70FD0F5E"/>
    <w:rsid w:val="70FEBCF3"/>
    <w:rsid w:val="710868C4"/>
    <w:rsid w:val="710A41DD"/>
    <w:rsid w:val="7116FA6D"/>
    <w:rsid w:val="71192082"/>
    <w:rsid w:val="711E019E"/>
    <w:rsid w:val="71219726"/>
    <w:rsid w:val="71229039"/>
    <w:rsid w:val="712B3875"/>
    <w:rsid w:val="7131D38A"/>
    <w:rsid w:val="713295D3"/>
    <w:rsid w:val="71370A44"/>
    <w:rsid w:val="7140A11A"/>
    <w:rsid w:val="71424B99"/>
    <w:rsid w:val="71431473"/>
    <w:rsid w:val="71432974"/>
    <w:rsid w:val="7144DBAC"/>
    <w:rsid w:val="7145DDEC"/>
    <w:rsid w:val="71470104"/>
    <w:rsid w:val="71498594"/>
    <w:rsid w:val="714B9C1C"/>
    <w:rsid w:val="714BF43A"/>
    <w:rsid w:val="715106C9"/>
    <w:rsid w:val="7160BDDC"/>
    <w:rsid w:val="71619378"/>
    <w:rsid w:val="716AFF09"/>
    <w:rsid w:val="716B6BB7"/>
    <w:rsid w:val="718655A9"/>
    <w:rsid w:val="718C52E8"/>
    <w:rsid w:val="71926C1E"/>
    <w:rsid w:val="719391D7"/>
    <w:rsid w:val="719762C5"/>
    <w:rsid w:val="719A7EC2"/>
    <w:rsid w:val="719EA934"/>
    <w:rsid w:val="71A20A85"/>
    <w:rsid w:val="71AA0BA3"/>
    <w:rsid w:val="71AD4190"/>
    <w:rsid w:val="71B277D6"/>
    <w:rsid w:val="71BD69CA"/>
    <w:rsid w:val="71BE63DA"/>
    <w:rsid w:val="71BEEA3E"/>
    <w:rsid w:val="71D0B95E"/>
    <w:rsid w:val="71D3CB95"/>
    <w:rsid w:val="71D6D3E4"/>
    <w:rsid w:val="71D934C9"/>
    <w:rsid w:val="71D9C826"/>
    <w:rsid w:val="71DB5DEF"/>
    <w:rsid w:val="71DEEF10"/>
    <w:rsid w:val="71E0424C"/>
    <w:rsid w:val="71E060AE"/>
    <w:rsid w:val="71E20264"/>
    <w:rsid w:val="71E40447"/>
    <w:rsid w:val="71E55A2D"/>
    <w:rsid w:val="71EA9703"/>
    <w:rsid w:val="71EB60C5"/>
    <w:rsid w:val="71ECE17D"/>
    <w:rsid w:val="71EE2176"/>
    <w:rsid w:val="71F6F8CA"/>
    <w:rsid w:val="71F77203"/>
    <w:rsid w:val="71FBC22F"/>
    <w:rsid w:val="71FDA3AA"/>
    <w:rsid w:val="72072B83"/>
    <w:rsid w:val="721C46A9"/>
    <w:rsid w:val="721E0394"/>
    <w:rsid w:val="72264F2F"/>
    <w:rsid w:val="722F6B26"/>
    <w:rsid w:val="723BC95F"/>
    <w:rsid w:val="7240B875"/>
    <w:rsid w:val="72487FF5"/>
    <w:rsid w:val="72512662"/>
    <w:rsid w:val="72555E2A"/>
    <w:rsid w:val="726179F4"/>
    <w:rsid w:val="7266B387"/>
    <w:rsid w:val="726BDF39"/>
    <w:rsid w:val="727AE861"/>
    <w:rsid w:val="727CCB05"/>
    <w:rsid w:val="72872900"/>
    <w:rsid w:val="728C2BF9"/>
    <w:rsid w:val="728CCFE5"/>
    <w:rsid w:val="72976716"/>
    <w:rsid w:val="72980CB4"/>
    <w:rsid w:val="729C4248"/>
    <w:rsid w:val="72A3D3F4"/>
    <w:rsid w:val="72AC98B9"/>
    <w:rsid w:val="72BD5283"/>
    <w:rsid w:val="72BF6A94"/>
    <w:rsid w:val="72CB549B"/>
    <w:rsid w:val="72D04A99"/>
    <w:rsid w:val="72D74C22"/>
    <w:rsid w:val="72D891D0"/>
    <w:rsid w:val="72E30F21"/>
    <w:rsid w:val="72E37F5D"/>
    <w:rsid w:val="72E3F208"/>
    <w:rsid w:val="72E909D2"/>
    <w:rsid w:val="72EA27E0"/>
    <w:rsid w:val="72EDDC7E"/>
    <w:rsid w:val="72F032FF"/>
    <w:rsid w:val="72FD1494"/>
    <w:rsid w:val="72FEFA1F"/>
    <w:rsid w:val="72FFAB66"/>
    <w:rsid w:val="7301308F"/>
    <w:rsid w:val="73129C49"/>
    <w:rsid w:val="73158859"/>
    <w:rsid w:val="7319534C"/>
    <w:rsid w:val="731D0436"/>
    <w:rsid w:val="731E9440"/>
    <w:rsid w:val="732A0881"/>
    <w:rsid w:val="732C34E4"/>
    <w:rsid w:val="7333B015"/>
    <w:rsid w:val="733AD1D5"/>
    <w:rsid w:val="733EA902"/>
    <w:rsid w:val="7340256A"/>
    <w:rsid w:val="735AF9DC"/>
    <w:rsid w:val="7360D0AB"/>
    <w:rsid w:val="736D49EF"/>
    <w:rsid w:val="736E1CC1"/>
    <w:rsid w:val="737B3A4E"/>
    <w:rsid w:val="737FDCAD"/>
    <w:rsid w:val="7386B92D"/>
    <w:rsid w:val="73885D2E"/>
    <w:rsid w:val="73979D64"/>
    <w:rsid w:val="739BAD5D"/>
    <w:rsid w:val="739C1F70"/>
    <w:rsid w:val="739CD714"/>
    <w:rsid w:val="73A821BC"/>
    <w:rsid w:val="73ADFDED"/>
    <w:rsid w:val="73B14818"/>
    <w:rsid w:val="73B6644B"/>
    <w:rsid w:val="73BB0DDA"/>
    <w:rsid w:val="73C768A7"/>
    <w:rsid w:val="73CD5CF2"/>
    <w:rsid w:val="73CDF53C"/>
    <w:rsid w:val="73CFF336"/>
    <w:rsid w:val="73D15230"/>
    <w:rsid w:val="73D7E81B"/>
    <w:rsid w:val="73DDE0B5"/>
    <w:rsid w:val="73DE4F8F"/>
    <w:rsid w:val="73E06BE8"/>
    <w:rsid w:val="73E408A0"/>
    <w:rsid w:val="73E6B335"/>
    <w:rsid w:val="73E76E0E"/>
    <w:rsid w:val="73E7CFB6"/>
    <w:rsid w:val="73E84F7C"/>
    <w:rsid w:val="73EFE745"/>
    <w:rsid w:val="73FBB30F"/>
    <w:rsid w:val="74025098"/>
    <w:rsid w:val="740F8F10"/>
    <w:rsid w:val="741120C5"/>
    <w:rsid w:val="741498CB"/>
    <w:rsid w:val="7417BEB5"/>
    <w:rsid w:val="741E6B67"/>
    <w:rsid w:val="741EEAB4"/>
    <w:rsid w:val="741F3252"/>
    <w:rsid w:val="742159CF"/>
    <w:rsid w:val="7429AC77"/>
    <w:rsid w:val="742CA0E9"/>
    <w:rsid w:val="742EFAF8"/>
    <w:rsid w:val="742FD403"/>
    <w:rsid w:val="7431187B"/>
    <w:rsid w:val="743A10E6"/>
    <w:rsid w:val="74418F0C"/>
    <w:rsid w:val="744634DA"/>
    <w:rsid w:val="744EADA8"/>
    <w:rsid w:val="745408F7"/>
    <w:rsid w:val="7455EF23"/>
    <w:rsid w:val="74579409"/>
    <w:rsid w:val="74589118"/>
    <w:rsid w:val="745C18BF"/>
    <w:rsid w:val="745D9C48"/>
    <w:rsid w:val="7461748A"/>
    <w:rsid w:val="7468FE1C"/>
    <w:rsid w:val="7469B73A"/>
    <w:rsid w:val="7469F17B"/>
    <w:rsid w:val="746BD594"/>
    <w:rsid w:val="746C9147"/>
    <w:rsid w:val="746D2FDB"/>
    <w:rsid w:val="747529CE"/>
    <w:rsid w:val="7475CEF0"/>
    <w:rsid w:val="74782AF3"/>
    <w:rsid w:val="747A22E3"/>
    <w:rsid w:val="747A98E7"/>
    <w:rsid w:val="747AA53E"/>
    <w:rsid w:val="747C4495"/>
    <w:rsid w:val="74809F19"/>
    <w:rsid w:val="7488CE60"/>
    <w:rsid w:val="74896B64"/>
    <w:rsid w:val="7489AA58"/>
    <w:rsid w:val="748DD2B1"/>
    <w:rsid w:val="74964607"/>
    <w:rsid w:val="74A1E2D2"/>
    <w:rsid w:val="74A2020D"/>
    <w:rsid w:val="74A453BD"/>
    <w:rsid w:val="74A5185E"/>
    <w:rsid w:val="74AA28BC"/>
    <w:rsid w:val="74AC931C"/>
    <w:rsid w:val="74AFBEF0"/>
    <w:rsid w:val="74BEB233"/>
    <w:rsid w:val="74C1191C"/>
    <w:rsid w:val="74C2FC30"/>
    <w:rsid w:val="74C74A62"/>
    <w:rsid w:val="74CB3B38"/>
    <w:rsid w:val="74CBAC30"/>
    <w:rsid w:val="74CDAF0E"/>
    <w:rsid w:val="74D77721"/>
    <w:rsid w:val="74DC39C7"/>
    <w:rsid w:val="74DD8982"/>
    <w:rsid w:val="74DF5B56"/>
    <w:rsid w:val="74E0FA12"/>
    <w:rsid w:val="74E1046C"/>
    <w:rsid w:val="74E599D0"/>
    <w:rsid w:val="74E60D21"/>
    <w:rsid w:val="74E77885"/>
    <w:rsid w:val="74F0C77A"/>
    <w:rsid w:val="74F37F75"/>
    <w:rsid w:val="74F52523"/>
    <w:rsid w:val="74F8A95F"/>
    <w:rsid w:val="74F8A96D"/>
    <w:rsid w:val="74F91CDB"/>
    <w:rsid w:val="74F99314"/>
    <w:rsid w:val="74FDC992"/>
    <w:rsid w:val="750562AB"/>
    <w:rsid w:val="7505F10E"/>
    <w:rsid w:val="750B5F62"/>
    <w:rsid w:val="750D0222"/>
    <w:rsid w:val="7519D7AE"/>
    <w:rsid w:val="751E271C"/>
    <w:rsid w:val="7520AF55"/>
    <w:rsid w:val="75248A35"/>
    <w:rsid w:val="75249E22"/>
    <w:rsid w:val="752C207D"/>
    <w:rsid w:val="75361DC7"/>
    <w:rsid w:val="75363DC3"/>
    <w:rsid w:val="753B59D8"/>
    <w:rsid w:val="753D140F"/>
    <w:rsid w:val="753E9D56"/>
    <w:rsid w:val="754AB9B1"/>
    <w:rsid w:val="754CEB43"/>
    <w:rsid w:val="7555A6FF"/>
    <w:rsid w:val="756098B2"/>
    <w:rsid w:val="7566FAC9"/>
    <w:rsid w:val="75721A57"/>
    <w:rsid w:val="757388F2"/>
    <w:rsid w:val="75759D43"/>
    <w:rsid w:val="7579A90F"/>
    <w:rsid w:val="757A6CF4"/>
    <w:rsid w:val="757B26DB"/>
    <w:rsid w:val="757C4697"/>
    <w:rsid w:val="757D190F"/>
    <w:rsid w:val="7589CBFF"/>
    <w:rsid w:val="758D785B"/>
    <w:rsid w:val="75942024"/>
    <w:rsid w:val="7598E080"/>
    <w:rsid w:val="75A022B5"/>
    <w:rsid w:val="75A45526"/>
    <w:rsid w:val="75A959A7"/>
    <w:rsid w:val="75B0987A"/>
    <w:rsid w:val="75B1E035"/>
    <w:rsid w:val="75B9B2E7"/>
    <w:rsid w:val="75BF7FEB"/>
    <w:rsid w:val="75C4AB31"/>
    <w:rsid w:val="75C71313"/>
    <w:rsid w:val="75DA8541"/>
    <w:rsid w:val="75DD7A05"/>
    <w:rsid w:val="75E174E2"/>
    <w:rsid w:val="75E70FC4"/>
    <w:rsid w:val="75F44BA2"/>
    <w:rsid w:val="75F99117"/>
    <w:rsid w:val="75FBA71B"/>
    <w:rsid w:val="76005FA3"/>
    <w:rsid w:val="76060689"/>
    <w:rsid w:val="7608417D"/>
    <w:rsid w:val="7609EB98"/>
    <w:rsid w:val="760A45C6"/>
    <w:rsid w:val="760B6D8D"/>
    <w:rsid w:val="761226DA"/>
    <w:rsid w:val="7614BD0E"/>
    <w:rsid w:val="7622B617"/>
    <w:rsid w:val="76292F0E"/>
    <w:rsid w:val="76317A17"/>
    <w:rsid w:val="76378D86"/>
    <w:rsid w:val="76393E21"/>
    <w:rsid w:val="763FF015"/>
    <w:rsid w:val="7644A670"/>
    <w:rsid w:val="764B90DB"/>
    <w:rsid w:val="764BA0A2"/>
    <w:rsid w:val="764C5138"/>
    <w:rsid w:val="764D1AC1"/>
    <w:rsid w:val="766768BC"/>
    <w:rsid w:val="76730639"/>
    <w:rsid w:val="7675E8CC"/>
    <w:rsid w:val="767A1F23"/>
    <w:rsid w:val="768083C6"/>
    <w:rsid w:val="7685CC0F"/>
    <w:rsid w:val="768871B1"/>
    <w:rsid w:val="768B4084"/>
    <w:rsid w:val="769330E1"/>
    <w:rsid w:val="7696435A"/>
    <w:rsid w:val="769E6F99"/>
    <w:rsid w:val="76AE8EB0"/>
    <w:rsid w:val="76AF5DB1"/>
    <w:rsid w:val="76B10F41"/>
    <w:rsid w:val="76B43B9D"/>
    <w:rsid w:val="76B7A864"/>
    <w:rsid w:val="76C7277D"/>
    <w:rsid w:val="76CD88BD"/>
    <w:rsid w:val="76CE1E5C"/>
    <w:rsid w:val="76D54DB4"/>
    <w:rsid w:val="76D62D18"/>
    <w:rsid w:val="76D6E5FC"/>
    <w:rsid w:val="76D6E6B9"/>
    <w:rsid w:val="76E2A884"/>
    <w:rsid w:val="76EBBEAE"/>
    <w:rsid w:val="76F26FE4"/>
    <w:rsid w:val="76F6EB3F"/>
    <w:rsid w:val="76F930A2"/>
    <w:rsid w:val="76F937C3"/>
    <w:rsid w:val="76F941ED"/>
    <w:rsid w:val="76FA6E24"/>
    <w:rsid w:val="77019E3F"/>
    <w:rsid w:val="77049303"/>
    <w:rsid w:val="770657CC"/>
    <w:rsid w:val="77087EE5"/>
    <w:rsid w:val="771353D3"/>
    <w:rsid w:val="7714E659"/>
    <w:rsid w:val="77158226"/>
    <w:rsid w:val="77170F81"/>
    <w:rsid w:val="771812B1"/>
    <w:rsid w:val="7718B734"/>
    <w:rsid w:val="77195CCA"/>
    <w:rsid w:val="771A22EF"/>
    <w:rsid w:val="771FC8CD"/>
    <w:rsid w:val="772BA402"/>
    <w:rsid w:val="772EA24A"/>
    <w:rsid w:val="772FF70B"/>
    <w:rsid w:val="7736941D"/>
    <w:rsid w:val="773E01C6"/>
    <w:rsid w:val="77448185"/>
    <w:rsid w:val="775B183E"/>
    <w:rsid w:val="776A0734"/>
    <w:rsid w:val="777099B4"/>
    <w:rsid w:val="7777E38A"/>
    <w:rsid w:val="7778D2A5"/>
    <w:rsid w:val="777995FD"/>
    <w:rsid w:val="779039D9"/>
    <w:rsid w:val="7792B3BD"/>
    <w:rsid w:val="7792BDA9"/>
    <w:rsid w:val="779A8B7A"/>
    <w:rsid w:val="779C46E6"/>
    <w:rsid w:val="77A02B85"/>
    <w:rsid w:val="77A66FC1"/>
    <w:rsid w:val="77A98509"/>
    <w:rsid w:val="77A9E908"/>
    <w:rsid w:val="77AF5212"/>
    <w:rsid w:val="77B0351C"/>
    <w:rsid w:val="77B1CD9F"/>
    <w:rsid w:val="77B479D7"/>
    <w:rsid w:val="77B48B8E"/>
    <w:rsid w:val="77B6157F"/>
    <w:rsid w:val="77B6E7EF"/>
    <w:rsid w:val="77B8F578"/>
    <w:rsid w:val="77BDA35F"/>
    <w:rsid w:val="77CEE625"/>
    <w:rsid w:val="77D0F303"/>
    <w:rsid w:val="77D27CEC"/>
    <w:rsid w:val="77D50E82"/>
    <w:rsid w:val="77E289AC"/>
    <w:rsid w:val="77EB9342"/>
    <w:rsid w:val="77F0CB5E"/>
    <w:rsid w:val="77F2EDD7"/>
    <w:rsid w:val="77F41371"/>
    <w:rsid w:val="77FCA405"/>
    <w:rsid w:val="7806EA61"/>
    <w:rsid w:val="780E0947"/>
    <w:rsid w:val="7814DCB0"/>
    <w:rsid w:val="78175CAA"/>
    <w:rsid w:val="78198B52"/>
    <w:rsid w:val="781AFE38"/>
    <w:rsid w:val="781B2103"/>
    <w:rsid w:val="781B842F"/>
    <w:rsid w:val="7823CB9B"/>
    <w:rsid w:val="78245C17"/>
    <w:rsid w:val="7826852C"/>
    <w:rsid w:val="78389356"/>
    <w:rsid w:val="783C75E9"/>
    <w:rsid w:val="7841F2FA"/>
    <w:rsid w:val="78440F82"/>
    <w:rsid w:val="78455FFB"/>
    <w:rsid w:val="784D1A8B"/>
    <w:rsid w:val="784D693D"/>
    <w:rsid w:val="7859F203"/>
    <w:rsid w:val="78697942"/>
    <w:rsid w:val="7870242F"/>
    <w:rsid w:val="787C9FE5"/>
    <w:rsid w:val="787CFC36"/>
    <w:rsid w:val="787D16F8"/>
    <w:rsid w:val="787DF723"/>
    <w:rsid w:val="787E2070"/>
    <w:rsid w:val="78827920"/>
    <w:rsid w:val="788290FD"/>
    <w:rsid w:val="7882A8AC"/>
    <w:rsid w:val="788413F0"/>
    <w:rsid w:val="78974CA7"/>
    <w:rsid w:val="789A5BA2"/>
    <w:rsid w:val="789E1DB0"/>
    <w:rsid w:val="78A08D5B"/>
    <w:rsid w:val="78AA554D"/>
    <w:rsid w:val="78B63BD2"/>
    <w:rsid w:val="78B8E2CA"/>
    <w:rsid w:val="78C93878"/>
    <w:rsid w:val="78CEB9DA"/>
    <w:rsid w:val="78CF2664"/>
    <w:rsid w:val="78DD2348"/>
    <w:rsid w:val="78E7EC19"/>
    <w:rsid w:val="78E94020"/>
    <w:rsid w:val="78F002A3"/>
    <w:rsid w:val="78F4E822"/>
    <w:rsid w:val="78FEC2FC"/>
    <w:rsid w:val="7914A744"/>
    <w:rsid w:val="791B8941"/>
    <w:rsid w:val="79248354"/>
    <w:rsid w:val="7927217E"/>
    <w:rsid w:val="79273332"/>
    <w:rsid w:val="7927FC36"/>
    <w:rsid w:val="793065E1"/>
    <w:rsid w:val="7941E605"/>
    <w:rsid w:val="79457401"/>
    <w:rsid w:val="7945D69E"/>
    <w:rsid w:val="794BF83E"/>
    <w:rsid w:val="79595A51"/>
    <w:rsid w:val="795A6C52"/>
    <w:rsid w:val="795AB468"/>
    <w:rsid w:val="795D7D1E"/>
    <w:rsid w:val="796025B1"/>
    <w:rsid w:val="7962901F"/>
    <w:rsid w:val="79688124"/>
    <w:rsid w:val="796A8CC5"/>
    <w:rsid w:val="796F0278"/>
    <w:rsid w:val="79746208"/>
    <w:rsid w:val="79765041"/>
    <w:rsid w:val="7977097A"/>
    <w:rsid w:val="79853B92"/>
    <w:rsid w:val="7985897D"/>
    <w:rsid w:val="798A5A02"/>
    <w:rsid w:val="79902F1D"/>
    <w:rsid w:val="79921312"/>
    <w:rsid w:val="7992D78D"/>
    <w:rsid w:val="79984F40"/>
    <w:rsid w:val="79A161DE"/>
    <w:rsid w:val="79A5DB84"/>
    <w:rsid w:val="79AD8163"/>
    <w:rsid w:val="79BD295C"/>
    <w:rsid w:val="79C0A45C"/>
    <w:rsid w:val="79C18217"/>
    <w:rsid w:val="79C29CED"/>
    <w:rsid w:val="79C551FA"/>
    <w:rsid w:val="79C7E733"/>
    <w:rsid w:val="79CAC8AB"/>
    <w:rsid w:val="79CF62FA"/>
    <w:rsid w:val="79D8E125"/>
    <w:rsid w:val="79E01396"/>
    <w:rsid w:val="79E3DCCC"/>
    <w:rsid w:val="79E6A519"/>
    <w:rsid w:val="79F1056E"/>
    <w:rsid w:val="79F63047"/>
    <w:rsid w:val="79F864F8"/>
    <w:rsid w:val="79FD3DBF"/>
    <w:rsid w:val="7A04B252"/>
    <w:rsid w:val="7A0AAC90"/>
    <w:rsid w:val="7A0D5CEA"/>
    <w:rsid w:val="7A0E55F1"/>
    <w:rsid w:val="7A10BBCA"/>
    <w:rsid w:val="7A1CF3F3"/>
    <w:rsid w:val="7A1EB428"/>
    <w:rsid w:val="7A22CDA1"/>
    <w:rsid w:val="7A27CDAC"/>
    <w:rsid w:val="7A2D59A3"/>
    <w:rsid w:val="7A2F5048"/>
    <w:rsid w:val="7A2FD615"/>
    <w:rsid w:val="7A301D13"/>
    <w:rsid w:val="7A311767"/>
    <w:rsid w:val="7A331C7C"/>
    <w:rsid w:val="7A34551F"/>
    <w:rsid w:val="7A451BBF"/>
    <w:rsid w:val="7A45D950"/>
    <w:rsid w:val="7A46AAD7"/>
    <w:rsid w:val="7A4A212F"/>
    <w:rsid w:val="7A4CA178"/>
    <w:rsid w:val="7A4E1EBE"/>
    <w:rsid w:val="7A554F75"/>
    <w:rsid w:val="7A584050"/>
    <w:rsid w:val="7A5C50C9"/>
    <w:rsid w:val="7A60CE54"/>
    <w:rsid w:val="7A6BB2F0"/>
    <w:rsid w:val="7A6BD640"/>
    <w:rsid w:val="7A715FB6"/>
    <w:rsid w:val="7A737866"/>
    <w:rsid w:val="7A7626CA"/>
    <w:rsid w:val="7A7CBD31"/>
    <w:rsid w:val="7A7E4CA5"/>
    <w:rsid w:val="7A80A075"/>
    <w:rsid w:val="7A820EE5"/>
    <w:rsid w:val="7A84FBDE"/>
    <w:rsid w:val="7A913550"/>
    <w:rsid w:val="7A9CAD63"/>
    <w:rsid w:val="7AA78901"/>
    <w:rsid w:val="7AA7BC74"/>
    <w:rsid w:val="7AAD6904"/>
    <w:rsid w:val="7AB90453"/>
    <w:rsid w:val="7AB9ACEB"/>
    <w:rsid w:val="7ABF1FFB"/>
    <w:rsid w:val="7ACC97C6"/>
    <w:rsid w:val="7ACE80EC"/>
    <w:rsid w:val="7AD15C87"/>
    <w:rsid w:val="7AD4CD83"/>
    <w:rsid w:val="7ADD1ECE"/>
    <w:rsid w:val="7ADFF17A"/>
    <w:rsid w:val="7AE35BF1"/>
    <w:rsid w:val="7AE76FCD"/>
    <w:rsid w:val="7AEE9042"/>
    <w:rsid w:val="7AF15D02"/>
    <w:rsid w:val="7AF264E7"/>
    <w:rsid w:val="7AFF6C7C"/>
    <w:rsid w:val="7B02796A"/>
    <w:rsid w:val="7B0C2BA0"/>
    <w:rsid w:val="7B0F589C"/>
    <w:rsid w:val="7B1251F2"/>
    <w:rsid w:val="7B138E07"/>
    <w:rsid w:val="7B1A4B24"/>
    <w:rsid w:val="7B1E9BFF"/>
    <w:rsid w:val="7B2A6C04"/>
    <w:rsid w:val="7B2B0AC0"/>
    <w:rsid w:val="7B2CDD96"/>
    <w:rsid w:val="7B2FD262"/>
    <w:rsid w:val="7B33614A"/>
    <w:rsid w:val="7B36F526"/>
    <w:rsid w:val="7B3ACC8C"/>
    <w:rsid w:val="7B3B8937"/>
    <w:rsid w:val="7B4244CC"/>
    <w:rsid w:val="7B46A87F"/>
    <w:rsid w:val="7B4736CC"/>
    <w:rsid w:val="7B4A3054"/>
    <w:rsid w:val="7B5DD183"/>
    <w:rsid w:val="7B63290B"/>
    <w:rsid w:val="7B67BBBE"/>
    <w:rsid w:val="7B7EBBB8"/>
    <w:rsid w:val="7B802688"/>
    <w:rsid w:val="7B813D80"/>
    <w:rsid w:val="7B8579E4"/>
    <w:rsid w:val="7B882880"/>
    <w:rsid w:val="7B890962"/>
    <w:rsid w:val="7B8BEBDC"/>
    <w:rsid w:val="7BA54E1B"/>
    <w:rsid w:val="7BABCAAC"/>
    <w:rsid w:val="7BB4E169"/>
    <w:rsid w:val="7BBB0E90"/>
    <w:rsid w:val="7BBE1744"/>
    <w:rsid w:val="7BC20DC7"/>
    <w:rsid w:val="7BC7C74C"/>
    <w:rsid w:val="7BC7FE9E"/>
    <w:rsid w:val="7BC98D5A"/>
    <w:rsid w:val="7BD50C02"/>
    <w:rsid w:val="7BDCCE42"/>
    <w:rsid w:val="7BE119AD"/>
    <w:rsid w:val="7BE1B299"/>
    <w:rsid w:val="7BEEA6E4"/>
    <w:rsid w:val="7BEF4DF2"/>
    <w:rsid w:val="7BF0CE6C"/>
    <w:rsid w:val="7BF16307"/>
    <w:rsid w:val="7BF1DA0D"/>
    <w:rsid w:val="7BFACC45"/>
    <w:rsid w:val="7BFB184F"/>
    <w:rsid w:val="7C05B466"/>
    <w:rsid w:val="7C0A3194"/>
    <w:rsid w:val="7C0ACB04"/>
    <w:rsid w:val="7C130337"/>
    <w:rsid w:val="7C182D2C"/>
    <w:rsid w:val="7C25D787"/>
    <w:rsid w:val="7C2D3BD2"/>
    <w:rsid w:val="7C357550"/>
    <w:rsid w:val="7C412F37"/>
    <w:rsid w:val="7C45A1AA"/>
    <w:rsid w:val="7C52F5FB"/>
    <w:rsid w:val="7C593FEE"/>
    <w:rsid w:val="7C666551"/>
    <w:rsid w:val="7C67E0FC"/>
    <w:rsid w:val="7C6D3F30"/>
    <w:rsid w:val="7C6EAA7C"/>
    <w:rsid w:val="7C6F6BA6"/>
    <w:rsid w:val="7C728134"/>
    <w:rsid w:val="7C7313FC"/>
    <w:rsid w:val="7C754349"/>
    <w:rsid w:val="7C8747A3"/>
    <w:rsid w:val="7C8CC928"/>
    <w:rsid w:val="7C8DC5BE"/>
    <w:rsid w:val="7C90789E"/>
    <w:rsid w:val="7C96BFEA"/>
    <w:rsid w:val="7C9AD25B"/>
    <w:rsid w:val="7C9D36E6"/>
    <w:rsid w:val="7C9E3203"/>
    <w:rsid w:val="7C9FF7E0"/>
    <w:rsid w:val="7CA2A39F"/>
    <w:rsid w:val="7CA39773"/>
    <w:rsid w:val="7CA74057"/>
    <w:rsid w:val="7CA851CC"/>
    <w:rsid w:val="7CAE2220"/>
    <w:rsid w:val="7CB2F080"/>
    <w:rsid w:val="7CB53A60"/>
    <w:rsid w:val="7CBAABEC"/>
    <w:rsid w:val="7CBBD81B"/>
    <w:rsid w:val="7CBC1872"/>
    <w:rsid w:val="7CBC23D1"/>
    <w:rsid w:val="7CBD74F1"/>
    <w:rsid w:val="7CC87016"/>
    <w:rsid w:val="7CD3BEC9"/>
    <w:rsid w:val="7CD579FD"/>
    <w:rsid w:val="7CD7D69B"/>
    <w:rsid w:val="7CD8EAAF"/>
    <w:rsid w:val="7CDB8C7E"/>
    <w:rsid w:val="7CDE467C"/>
    <w:rsid w:val="7CE8A720"/>
    <w:rsid w:val="7CEA593E"/>
    <w:rsid w:val="7CED3E72"/>
    <w:rsid w:val="7CEF268E"/>
    <w:rsid w:val="7CF5B301"/>
    <w:rsid w:val="7CF697A7"/>
    <w:rsid w:val="7CF79BC5"/>
    <w:rsid w:val="7CF8C984"/>
    <w:rsid w:val="7CFB9E11"/>
    <w:rsid w:val="7D01074F"/>
    <w:rsid w:val="7D0301D8"/>
    <w:rsid w:val="7D05DC00"/>
    <w:rsid w:val="7D0DDEF2"/>
    <w:rsid w:val="7D0E7B59"/>
    <w:rsid w:val="7D103B9D"/>
    <w:rsid w:val="7D17F6B8"/>
    <w:rsid w:val="7D1F706E"/>
    <w:rsid w:val="7D287541"/>
    <w:rsid w:val="7D2CFE5B"/>
    <w:rsid w:val="7D2EB260"/>
    <w:rsid w:val="7D3990F8"/>
    <w:rsid w:val="7D3DDDEC"/>
    <w:rsid w:val="7D3E75C0"/>
    <w:rsid w:val="7D3FA0FB"/>
    <w:rsid w:val="7D3FE578"/>
    <w:rsid w:val="7D40F87E"/>
    <w:rsid w:val="7D473C41"/>
    <w:rsid w:val="7D48FA2A"/>
    <w:rsid w:val="7D494DF4"/>
    <w:rsid w:val="7D51387E"/>
    <w:rsid w:val="7D51F4E3"/>
    <w:rsid w:val="7D53AF74"/>
    <w:rsid w:val="7D58ADBF"/>
    <w:rsid w:val="7D596845"/>
    <w:rsid w:val="7D5F21F0"/>
    <w:rsid w:val="7D6867B7"/>
    <w:rsid w:val="7D7015E8"/>
    <w:rsid w:val="7D79642C"/>
    <w:rsid w:val="7D7974B3"/>
    <w:rsid w:val="7D86B653"/>
    <w:rsid w:val="7D86E34C"/>
    <w:rsid w:val="7D95CD07"/>
    <w:rsid w:val="7DAB61B6"/>
    <w:rsid w:val="7DB5ECB0"/>
    <w:rsid w:val="7DBCD93B"/>
    <w:rsid w:val="7DC30521"/>
    <w:rsid w:val="7DC43399"/>
    <w:rsid w:val="7DC56015"/>
    <w:rsid w:val="7DD23E68"/>
    <w:rsid w:val="7DD5E906"/>
    <w:rsid w:val="7DDCE03B"/>
    <w:rsid w:val="7DE2FDCF"/>
    <w:rsid w:val="7DE3DC98"/>
    <w:rsid w:val="7DE8A012"/>
    <w:rsid w:val="7DE9BA53"/>
    <w:rsid w:val="7DEEFB09"/>
    <w:rsid w:val="7DF4DAD4"/>
    <w:rsid w:val="7DF562CC"/>
    <w:rsid w:val="7DF595EA"/>
    <w:rsid w:val="7DF7A1A9"/>
    <w:rsid w:val="7DFCA223"/>
    <w:rsid w:val="7E008B7E"/>
    <w:rsid w:val="7E00D2A1"/>
    <w:rsid w:val="7E010815"/>
    <w:rsid w:val="7E0F94B4"/>
    <w:rsid w:val="7E112F1B"/>
    <w:rsid w:val="7E171054"/>
    <w:rsid w:val="7E22FCD0"/>
    <w:rsid w:val="7E26CE01"/>
    <w:rsid w:val="7E2C36D2"/>
    <w:rsid w:val="7E314417"/>
    <w:rsid w:val="7E364FFA"/>
    <w:rsid w:val="7E38898F"/>
    <w:rsid w:val="7E3923FB"/>
    <w:rsid w:val="7E3A08B2"/>
    <w:rsid w:val="7E45C07A"/>
    <w:rsid w:val="7E486C59"/>
    <w:rsid w:val="7E4E73EF"/>
    <w:rsid w:val="7E55E0D6"/>
    <w:rsid w:val="7E5EC4EB"/>
    <w:rsid w:val="7E6CD26C"/>
    <w:rsid w:val="7E85ABD4"/>
    <w:rsid w:val="7E877E79"/>
    <w:rsid w:val="7E8913DC"/>
    <w:rsid w:val="7E8976DD"/>
    <w:rsid w:val="7E8D2897"/>
    <w:rsid w:val="7E8DBB64"/>
    <w:rsid w:val="7E966A13"/>
    <w:rsid w:val="7E98D18F"/>
    <w:rsid w:val="7EA22B31"/>
    <w:rsid w:val="7EA5CFFC"/>
    <w:rsid w:val="7EAEF090"/>
    <w:rsid w:val="7EAFCC5E"/>
    <w:rsid w:val="7EB17561"/>
    <w:rsid w:val="7EB3298F"/>
    <w:rsid w:val="7EBACE5B"/>
    <w:rsid w:val="7EBBFD6B"/>
    <w:rsid w:val="7EC1282A"/>
    <w:rsid w:val="7EC3A752"/>
    <w:rsid w:val="7ECE159B"/>
    <w:rsid w:val="7ED12CCA"/>
    <w:rsid w:val="7ED4BF94"/>
    <w:rsid w:val="7EDB5BEE"/>
    <w:rsid w:val="7EDDA987"/>
    <w:rsid w:val="7EE605C5"/>
    <w:rsid w:val="7EE67A69"/>
    <w:rsid w:val="7EEB1DF6"/>
    <w:rsid w:val="7EEC3A06"/>
    <w:rsid w:val="7EEC8A94"/>
    <w:rsid w:val="7EED8244"/>
    <w:rsid w:val="7EEF2618"/>
    <w:rsid w:val="7EF46F53"/>
    <w:rsid w:val="7EFAD839"/>
    <w:rsid w:val="7EFD56EC"/>
    <w:rsid w:val="7F034F06"/>
    <w:rsid w:val="7F05193F"/>
    <w:rsid w:val="7F05C216"/>
    <w:rsid w:val="7F090C73"/>
    <w:rsid w:val="7F0A58D4"/>
    <w:rsid w:val="7F0ECC6A"/>
    <w:rsid w:val="7F14E993"/>
    <w:rsid w:val="7F16BCEF"/>
    <w:rsid w:val="7F1AD787"/>
    <w:rsid w:val="7F1ADB48"/>
    <w:rsid w:val="7F1B354B"/>
    <w:rsid w:val="7F1DACB5"/>
    <w:rsid w:val="7F223005"/>
    <w:rsid w:val="7F279CF1"/>
    <w:rsid w:val="7F2943C8"/>
    <w:rsid w:val="7F2E789B"/>
    <w:rsid w:val="7F3311D9"/>
    <w:rsid w:val="7F33D86B"/>
    <w:rsid w:val="7F3FDB1F"/>
    <w:rsid w:val="7F447ABE"/>
    <w:rsid w:val="7F458B08"/>
    <w:rsid w:val="7F50ADBD"/>
    <w:rsid w:val="7F52AAE5"/>
    <w:rsid w:val="7F532E8B"/>
    <w:rsid w:val="7F5D8350"/>
    <w:rsid w:val="7F6E3D37"/>
    <w:rsid w:val="7F6FE654"/>
    <w:rsid w:val="7F838C79"/>
    <w:rsid w:val="7F8390D8"/>
    <w:rsid w:val="7F83BD48"/>
    <w:rsid w:val="7F92CACF"/>
    <w:rsid w:val="7F941EA0"/>
    <w:rsid w:val="7F9524FA"/>
    <w:rsid w:val="7F9879E6"/>
    <w:rsid w:val="7F99903D"/>
    <w:rsid w:val="7FA86429"/>
    <w:rsid w:val="7FA88F9B"/>
    <w:rsid w:val="7FAA6A1F"/>
    <w:rsid w:val="7FAB78F6"/>
    <w:rsid w:val="7FB8F4E3"/>
    <w:rsid w:val="7FC17119"/>
    <w:rsid w:val="7FC6B5D4"/>
    <w:rsid w:val="7FCA8BF1"/>
    <w:rsid w:val="7FCF3121"/>
    <w:rsid w:val="7FD447C0"/>
    <w:rsid w:val="7FD504B0"/>
    <w:rsid w:val="7FDE185A"/>
    <w:rsid w:val="7FE33538"/>
    <w:rsid w:val="7FF615C5"/>
    <w:rsid w:val="7FF662B8"/>
    <w:rsid w:val="7FFDB87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62BD681"/>
  <w15:docId w15:val="{6C34F379-6D89-474D-8A4C-98737F8E9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heme="minorBidi"/>
        <w:sz w:val="22"/>
        <w:szCs w:val="22"/>
        <w:lang w:val="nl-BE"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3EC"/>
    <w:pPr>
      <w:spacing w:before="120" w:after="0"/>
    </w:pPr>
  </w:style>
  <w:style w:type="paragraph" w:styleId="Heading1">
    <w:name w:val="heading 1"/>
    <w:basedOn w:val="Normal"/>
    <w:next w:val="Normal"/>
    <w:link w:val="Heading1Char"/>
    <w:autoRedefine/>
    <w:qFormat/>
    <w:rsid w:val="00CF5BBF"/>
    <w:pPr>
      <w:keepNext/>
      <w:numPr>
        <w:numId w:val="1"/>
      </w:numPr>
      <w:spacing w:before="240" w:after="240"/>
      <w:ind w:left="284" w:hanging="284"/>
      <w:jc w:val="left"/>
      <w:outlineLvl w:val="0"/>
    </w:pPr>
    <w:rPr>
      <w:rFonts w:ascii="Times New Roman Bold" w:eastAsiaTheme="majorEastAsia" w:hAnsi="Times New Roman Bold" w:cstheme="majorBidi"/>
      <w:b/>
      <w:caps/>
      <w:sz w:val="24"/>
      <w:szCs w:val="32"/>
      <w:lang w:val="en-GB"/>
    </w:rPr>
  </w:style>
  <w:style w:type="paragraph" w:styleId="Heading2">
    <w:name w:val="heading 2"/>
    <w:aliases w:val="szd_h2,Headline 2,h2,2,headi,heading2,h21,h22,21,H2,l2,kopregel 2"/>
    <w:basedOn w:val="Normal"/>
    <w:next w:val="Normal"/>
    <w:link w:val="Heading2Char"/>
    <w:unhideWhenUsed/>
    <w:qFormat/>
    <w:pPr>
      <w:keepNext/>
      <w:keepLines/>
      <w:spacing w:before="40"/>
      <w:outlineLvl w:val="1"/>
    </w:pPr>
    <w:rPr>
      <w:rFonts w:eastAsiaTheme="majorEastAsia" w:cstheme="majorBidi"/>
      <w:b/>
      <w:sz w:val="24"/>
      <w:szCs w:val="26"/>
    </w:rPr>
  </w:style>
  <w:style w:type="paragraph" w:styleId="Heading3">
    <w:name w:val="heading 3"/>
    <w:basedOn w:val="Normal"/>
    <w:next w:val="Normal"/>
    <w:link w:val="Heading3Char"/>
    <w:unhideWhenUsed/>
    <w:qFormat/>
    <w:rsid w:val="00A56E19"/>
    <w:pPr>
      <w:keepNext/>
      <w:keepLines/>
      <w:numPr>
        <w:ilvl w:val="1"/>
        <w:numId w:val="1"/>
      </w:numPr>
      <w:spacing w:before="240" w:after="240"/>
      <w:jc w:val="left"/>
      <w:outlineLvl w:val="2"/>
    </w:pPr>
    <w:rPr>
      <w:rFonts w:eastAsia="PMingLiU" w:cs="Times New Roman"/>
      <w:b/>
      <w:caps/>
      <w:sz w:val="24"/>
      <w:szCs w:val="32"/>
      <w:lang w:val="en-GB"/>
    </w:rPr>
  </w:style>
  <w:style w:type="paragraph" w:styleId="Heading4">
    <w:name w:val="heading 4"/>
    <w:basedOn w:val="Normal"/>
    <w:next w:val="Normal"/>
    <w:link w:val="Heading4Char"/>
    <w:unhideWhenUsed/>
    <w:qFormat/>
    <w:rsid w:val="008377AD"/>
    <w:pPr>
      <w:keepNext/>
      <w:numPr>
        <w:ilvl w:val="2"/>
        <w:numId w:val="1"/>
      </w:numPr>
      <w:spacing w:before="240" w:after="240"/>
      <w:outlineLvl w:val="3"/>
    </w:pPr>
    <w:rPr>
      <w:rFonts w:eastAsia="Times New Roman" w:cs="Times New Roman"/>
      <w:b/>
      <w:iCs/>
      <w:sz w:val="24"/>
      <w:szCs w:val="24"/>
      <w:lang w:val="en-GB"/>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paragraph" w:styleId="Heading6">
    <w:name w:val="heading 6"/>
    <w:basedOn w:val="Normal"/>
    <w:next w:val="Normal"/>
    <w:link w:val="Heading6Char"/>
    <w:uiPriority w:val="9"/>
    <w:unhideWhenUsed/>
    <w:qFormat/>
    <w:pPr>
      <w:keepNext/>
      <w:jc w:val="center"/>
      <w:outlineLvl w:val="5"/>
    </w:pPr>
    <w:rPr>
      <w:b/>
      <w:sz w:val="44"/>
      <w:szCs w:val="44"/>
    </w:rPr>
  </w:style>
  <w:style w:type="paragraph" w:styleId="Heading7">
    <w:name w:val="heading 7"/>
    <w:basedOn w:val="Normal"/>
    <w:next w:val="Normal"/>
    <w:link w:val="Heading7Char"/>
    <w:uiPriority w:val="9"/>
    <w:unhideWhenUsed/>
    <w:qFormat/>
    <w:pPr>
      <w:keepNext/>
      <w:spacing w:afterLines="120" w:after="288"/>
      <w:outlineLvl w:val="6"/>
    </w:pPr>
    <w:rPr>
      <w:i/>
    </w:rPr>
  </w:style>
  <w:style w:type="paragraph" w:styleId="Heading8">
    <w:name w:val="heading 8"/>
    <w:basedOn w:val="Normal"/>
    <w:next w:val="Normal"/>
    <w:link w:val="Heading8Char"/>
    <w:uiPriority w:val="9"/>
    <w:unhideWhenUsed/>
    <w:qFormat/>
    <w:pPr>
      <w:keepNext/>
      <w:outlineLvl w:val="7"/>
    </w:pPr>
  </w:style>
  <w:style w:type="paragraph" w:styleId="Heading9">
    <w:name w:val="heading 9"/>
    <w:basedOn w:val="Normal"/>
    <w:next w:val="Normal"/>
    <w:link w:val="Heading9Char"/>
    <w:uiPriority w:val="9"/>
    <w:unhideWhenUsed/>
    <w:qFormat/>
    <w:pPr>
      <w:keepNext/>
      <w:tabs>
        <w:tab w:val="left" w:pos="1110"/>
      </w:tabs>
      <w:jc w:val="center"/>
      <w:outlineLvl w:val="8"/>
    </w:pPr>
    <w:rPr>
      <w:b/>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OBC Bullet,Normal 1,Task Body,Viñetas (Inicio Parrafo),Paragrafo elenco,3 Txt tabla,Zerrenda-paragrafoa,Fiche List Paragraph,Dot pt,F5 List Paragraph,List Paragraph1,No Spacing1,List Paragraph Char Char Char"/>
    <w:basedOn w:val="Normal"/>
    <w:link w:val="ListParagraphChar"/>
    <w:uiPriority w:val="34"/>
    <w:rsid w:val="001521DF"/>
    <w:pPr>
      <w:ind w:left="720"/>
      <w:jc w:val="left"/>
    </w:pPr>
    <w:rPr>
      <w:rFonts w:ascii="Calibri" w:hAnsi="Calibri" w:cs="Calibri"/>
    </w:rPr>
  </w:style>
  <w:style w:type="paragraph" w:styleId="Date">
    <w:name w:val="Date"/>
    <w:basedOn w:val="Normal"/>
    <w:next w:val="Normal"/>
    <w:link w:val="DateChar"/>
    <w:pPr>
      <w:suppressAutoHyphens/>
      <w:ind w:left="5103" w:right="-567"/>
    </w:pPr>
    <w:rPr>
      <w:sz w:val="24"/>
      <w:szCs w:val="20"/>
      <w:lang w:eastAsia="ar-SA"/>
    </w:rPr>
  </w:style>
  <w:style w:type="character" w:customStyle="1" w:styleId="DateChar">
    <w:name w:val="Date Char"/>
    <w:basedOn w:val="DefaultParagraphFont"/>
    <w:link w:val="Date"/>
    <w:rPr>
      <w:sz w:val="24"/>
      <w:szCs w:val="20"/>
      <w:lang w:eastAsia="ar-SA"/>
    </w:rPr>
  </w:style>
  <w:style w:type="paragraph" w:customStyle="1" w:styleId="ZCom">
    <w:name w:val="Z_Com"/>
    <w:basedOn w:val="Normal"/>
    <w:next w:val="ZDGName"/>
    <w:pPr>
      <w:widowControl w:val="0"/>
      <w:suppressAutoHyphens/>
      <w:ind w:right="85"/>
    </w:pPr>
    <w:rPr>
      <w:rFonts w:ascii="Arial" w:hAnsi="Arial"/>
      <w:sz w:val="24"/>
      <w:szCs w:val="20"/>
      <w:lang w:val="fr-FR" w:eastAsia="ar-SA"/>
    </w:rPr>
  </w:style>
  <w:style w:type="paragraph" w:customStyle="1" w:styleId="ZDGName">
    <w:name w:val="Z_DGName"/>
    <w:basedOn w:val="Normal"/>
    <w:uiPriority w:val="99"/>
    <w:pPr>
      <w:widowControl w:val="0"/>
      <w:suppressAutoHyphens/>
      <w:ind w:right="85"/>
    </w:pPr>
    <w:rPr>
      <w:rFonts w:ascii="Arial" w:hAnsi="Arial"/>
      <w:sz w:val="16"/>
      <w:szCs w:val="20"/>
      <w:lang w:val="fr-FR"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lang w:val="en-US"/>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en-US"/>
    </w:rPr>
  </w:style>
  <w:style w:type="character" w:customStyle="1" w:styleId="Heading1Char">
    <w:name w:val="Heading 1 Char"/>
    <w:basedOn w:val="DefaultParagraphFont"/>
    <w:link w:val="Heading1"/>
    <w:rsid w:val="00CF5BBF"/>
    <w:rPr>
      <w:rFonts w:ascii="Times New Roman Bold" w:eastAsiaTheme="majorEastAsia" w:hAnsi="Times New Roman Bold" w:cstheme="majorBidi"/>
      <w:b/>
      <w:caps/>
      <w:sz w:val="24"/>
      <w:szCs w:val="32"/>
      <w:lang w:val="en-GB"/>
    </w:rPr>
  </w:style>
  <w:style w:type="character" w:customStyle="1" w:styleId="Heading2Char">
    <w:name w:val="Heading 2 Char"/>
    <w:aliases w:val="szd_h2 Char,Headline 2 Char,h2 Char,2 Char,headi Char,heading2 Char,h21 Char,h22 Char,21 Char,H2 Char,l2 Char,kopregel 2 Char"/>
    <w:basedOn w:val="DefaultParagraphFont"/>
    <w:link w:val="Heading2"/>
    <w:rPr>
      <w:rFonts w:eastAsiaTheme="majorEastAsia" w:cstheme="majorBidi"/>
      <w:b/>
      <w:sz w:val="24"/>
      <w:szCs w:val="26"/>
    </w:rPr>
  </w:style>
  <w:style w:type="paragraph" w:styleId="Caption">
    <w:name w:val="caption"/>
    <w:basedOn w:val="Normal"/>
    <w:next w:val="Normal"/>
    <w:autoRedefine/>
    <w:uiPriority w:val="35"/>
    <w:unhideWhenUsed/>
    <w:qFormat/>
    <w:rsid w:val="006A67A3"/>
    <w:pPr>
      <w:jc w:val="center"/>
    </w:pPr>
    <w:rPr>
      <w:i/>
      <w:iCs/>
      <w:sz w:val="18"/>
      <w:szCs w:val="18"/>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56E19"/>
    <w:rPr>
      <w:rFonts w:eastAsia="PMingLiU" w:cs="Times New Roman"/>
      <w:b/>
      <w:caps/>
      <w:sz w:val="24"/>
      <w:szCs w:val="32"/>
      <w:lang w:val="en-GB"/>
    </w:rPr>
  </w:style>
  <w:style w:type="paragraph" w:styleId="TOCHeading">
    <w:name w:val="TOC Heading"/>
    <w:basedOn w:val="Heading1"/>
    <w:next w:val="Normal"/>
    <w:uiPriority w:val="39"/>
    <w:unhideWhenUsed/>
    <w:qFormat/>
    <w:pPr>
      <w:spacing w:line="259" w:lineRule="auto"/>
      <w:outlineLvl w:val="9"/>
    </w:pPr>
    <w:rPr>
      <w:rFonts w:asciiTheme="majorHAnsi" w:hAnsiTheme="majorHAnsi"/>
      <w:b w:val="0"/>
      <w:caps w:val="0"/>
      <w:color w:val="2E74B5" w:themeColor="accent1" w:themeShade="BF"/>
      <w:sz w:val="32"/>
      <w:lang w:val="en-US"/>
    </w:rPr>
  </w:style>
  <w:style w:type="paragraph" w:styleId="TOC1">
    <w:name w:val="toc 1"/>
    <w:basedOn w:val="Normal"/>
    <w:next w:val="Normal"/>
    <w:link w:val="TOC1Char"/>
    <w:autoRedefine/>
    <w:uiPriority w:val="39"/>
    <w:unhideWhenUsed/>
    <w:rsid w:val="006B5DB1"/>
    <w:pPr>
      <w:keepNext/>
      <w:tabs>
        <w:tab w:val="left" w:pos="440"/>
        <w:tab w:val="right" w:leader="dot" w:pos="9062"/>
      </w:tabs>
      <w:jc w:val="center"/>
    </w:pPr>
  </w:style>
  <w:style w:type="paragraph" w:styleId="TOC2">
    <w:name w:val="toc 2"/>
    <w:basedOn w:val="Normal"/>
    <w:next w:val="Normal"/>
    <w:autoRedefine/>
    <w:uiPriority w:val="39"/>
    <w:unhideWhenUsed/>
    <w:rsid w:val="002166F2"/>
    <w:pPr>
      <w:tabs>
        <w:tab w:val="left" w:pos="880"/>
        <w:tab w:val="right" w:leader="dot" w:pos="9062"/>
      </w:tabs>
      <w:ind w:left="215"/>
      <w:jc w:val="left"/>
    </w:pPr>
  </w:style>
  <w:style w:type="paragraph" w:styleId="TOC3">
    <w:name w:val="toc 3"/>
    <w:basedOn w:val="Normal"/>
    <w:next w:val="Normal"/>
    <w:autoRedefine/>
    <w:uiPriority w:val="39"/>
    <w:unhideWhenUsed/>
    <w:rsid w:val="00A96B32"/>
    <w:pPr>
      <w:tabs>
        <w:tab w:val="left" w:pos="1100"/>
        <w:tab w:val="right" w:leader="dot" w:pos="9062"/>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BodyTextIndent">
    <w:name w:val="Body Text Indent"/>
    <w:basedOn w:val="Normal"/>
    <w:link w:val="BodyTextIndentChar"/>
    <w:uiPriority w:val="99"/>
    <w:unhideWhenUsed/>
    <w:pPr>
      <w:ind w:left="708"/>
    </w:pPr>
    <w:rPr>
      <w:lang w:val="en-US"/>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en-US"/>
    </w:rPr>
  </w:style>
  <w:style w:type="paragraph" w:styleId="BodyText">
    <w:name w:val="Body Text"/>
    <w:basedOn w:val="Normal"/>
    <w:link w:val="BodyTextChar"/>
    <w:uiPriority w:val="99"/>
    <w:unhideWhenUsed/>
    <w:rPr>
      <w:i/>
      <w:color w:val="1F4E79" w:themeColor="accent1" w:themeShade="80"/>
      <w:lang w:val="en-US"/>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en-US"/>
    </w:rPr>
  </w:style>
  <w:style w:type="paragraph" w:styleId="Revision">
    <w:name w:val="Revision"/>
    <w:hidden/>
    <w:uiPriority w:val="99"/>
    <w:semiHidden/>
    <w:pPr>
      <w:spacing w:after="0"/>
    </w:pPr>
    <w:rPr>
      <w:rFonts w:eastAsia="Times New Roman" w:cs="Times New Roman"/>
      <w:lang w:val="en-GB"/>
    </w:rPr>
  </w:style>
  <w:style w:type="paragraph" w:styleId="FootnoteText">
    <w:name w:val="footnote text"/>
    <w:aliases w:val="single space,FOOTNOTES,fn,ADB,pod carou,Char,Fußnote,Carattere,Footnotes,Footnote ak,Footnote Text Char Char,fn Char Char,footnote text Char Char,Footnotes Char Char,Footnote ak Char Char,fn Char1,footnote text Char1,Footnotes Char1,ft"/>
    <w:basedOn w:val="Normal"/>
    <w:link w:val="FootnoteTextChar"/>
    <w:uiPriority w:val="99"/>
    <w:unhideWhenUsed/>
    <w:qFormat/>
    <w:rPr>
      <w:sz w:val="20"/>
      <w:szCs w:val="20"/>
    </w:rPr>
  </w:style>
  <w:style w:type="character" w:customStyle="1" w:styleId="FootnoteTextChar">
    <w:name w:val="Footnote Text Char"/>
    <w:aliases w:val="single space Char,FOOTNOTES Char,fn Char,ADB Char,pod carou Char,Char Char,Fußnote Char,Carattere Char,Footnotes Char,Footnote ak Char,Footnote Text Char Char Char,fn Char Char Char,footnote text Char Char Char,fn Char1 Char,ft Char"/>
    <w:basedOn w:val="DefaultParagraphFont"/>
    <w:link w:val="FootnoteText"/>
    <w:uiPriority w:val="99"/>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SUPERSCharCharCharCharCharCharCharChar"/>
    <w:uiPriority w:val="99"/>
    <w:unhideWhenUsed/>
    <w:qFormat/>
    <w:rPr>
      <w:vertAlign w:val="superscript"/>
    </w:rPr>
  </w:style>
  <w:style w:type="character" w:customStyle="1" w:styleId="Heading4Char">
    <w:name w:val="Heading 4 Char"/>
    <w:basedOn w:val="DefaultParagraphFont"/>
    <w:link w:val="Heading4"/>
    <w:rsid w:val="008377AD"/>
    <w:rPr>
      <w:rFonts w:eastAsia="Times New Roman" w:cs="Times New Roman"/>
      <w:b/>
      <w:iCs/>
      <w:sz w:val="24"/>
      <w:szCs w:val="24"/>
      <w:lang w:val="en-GB"/>
    </w:rPr>
  </w:style>
  <w:style w:type="paragraph" w:customStyle="1" w:styleId="Default">
    <w:name w:val="Default"/>
    <w:pPr>
      <w:autoSpaceDE w:val="0"/>
      <w:autoSpaceDN w:val="0"/>
      <w:adjustRightInd w:val="0"/>
      <w:spacing w:after="0"/>
    </w:pPr>
    <w:rPr>
      <w:rFonts w:cs="Times New Roman"/>
      <w:color w:val="000000"/>
      <w:sz w:val="24"/>
      <w:szCs w:val="24"/>
    </w:rPr>
  </w:style>
  <w:style w:type="paragraph" w:styleId="TableofFigures">
    <w:name w:val="table of figures"/>
    <w:basedOn w:val="Normal"/>
    <w:next w:val="Normal"/>
    <w:uiPriority w:val="99"/>
    <w:unhideWhenUsed/>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en-GB"/>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en-GB"/>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en-GB"/>
    </w:rPr>
  </w:style>
  <w:style w:type="paragraph" w:styleId="BodyText3">
    <w:name w:val="Body Text 3"/>
    <w:basedOn w:val="Normal"/>
    <w:link w:val="BodyText3Char"/>
    <w:uiPriority w:val="99"/>
    <w:unhideWhenUsed/>
    <w:pPr>
      <w:widowControl w:val="0"/>
      <w:autoSpaceDE w:val="0"/>
      <w:autoSpaceDN w:val="0"/>
      <w:spacing w:before="119"/>
      <w:ind w:right="91"/>
    </w:pPr>
  </w:style>
  <w:style w:type="character" w:customStyle="1" w:styleId="BodyText3Char">
    <w:name w:val="Body Text 3 Char"/>
    <w:basedOn w:val="DefaultParagraphFont"/>
    <w:link w:val="BodyText3"/>
    <w:uiPriority w:val="99"/>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3"/>
      </w:numPr>
    </w:pPr>
    <w:rPr>
      <w:rFonts w:eastAsiaTheme="minorHAnsi"/>
      <w:sz w:val="24"/>
    </w:rPr>
  </w:style>
  <w:style w:type="paragraph" w:customStyle="1" w:styleId="Point1number">
    <w:name w:val="Point 1 (number)"/>
    <w:basedOn w:val="Normal"/>
    <w:pPr>
      <w:numPr>
        <w:ilvl w:val="2"/>
        <w:numId w:val="3"/>
      </w:numPr>
    </w:pPr>
    <w:rPr>
      <w:rFonts w:eastAsiaTheme="minorHAnsi"/>
      <w:sz w:val="24"/>
    </w:rPr>
  </w:style>
  <w:style w:type="paragraph" w:customStyle="1" w:styleId="Point2number">
    <w:name w:val="Point 2 (number)"/>
    <w:basedOn w:val="Normal"/>
    <w:pPr>
      <w:numPr>
        <w:ilvl w:val="4"/>
        <w:numId w:val="3"/>
      </w:numPr>
    </w:pPr>
    <w:rPr>
      <w:rFonts w:eastAsiaTheme="minorHAnsi"/>
      <w:sz w:val="24"/>
    </w:rPr>
  </w:style>
  <w:style w:type="paragraph" w:customStyle="1" w:styleId="Point3number">
    <w:name w:val="Point 3 (number)"/>
    <w:basedOn w:val="Normal"/>
    <w:pPr>
      <w:numPr>
        <w:ilvl w:val="6"/>
        <w:numId w:val="3"/>
      </w:numPr>
    </w:pPr>
    <w:rPr>
      <w:rFonts w:eastAsiaTheme="minorHAnsi"/>
      <w:sz w:val="24"/>
    </w:rPr>
  </w:style>
  <w:style w:type="paragraph" w:customStyle="1" w:styleId="Point0letter">
    <w:name w:val="Point 0 (letter)"/>
    <w:basedOn w:val="Normal"/>
    <w:pPr>
      <w:numPr>
        <w:ilvl w:val="1"/>
        <w:numId w:val="3"/>
      </w:numPr>
    </w:pPr>
    <w:rPr>
      <w:rFonts w:eastAsiaTheme="minorHAnsi"/>
      <w:sz w:val="24"/>
    </w:rPr>
  </w:style>
  <w:style w:type="paragraph" w:customStyle="1" w:styleId="Point1letter">
    <w:name w:val="Point 1 (letter)"/>
    <w:basedOn w:val="Normal"/>
    <w:pPr>
      <w:numPr>
        <w:ilvl w:val="3"/>
        <w:numId w:val="3"/>
      </w:numPr>
    </w:pPr>
    <w:rPr>
      <w:rFonts w:eastAsiaTheme="minorHAnsi"/>
      <w:sz w:val="24"/>
    </w:rPr>
  </w:style>
  <w:style w:type="paragraph" w:customStyle="1" w:styleId="Point2letter">
    <w:name w:val="Point 2 (letter)"/>
    <w:basedOn w:val="Normal"/>
    <w:pPr>
      <w:numPr>
        <w:ilvl w:val="5"/>
        <w:numId w:val="3"/>
      </w:numPr>
    </w:pPr>
    <w:rPr>
      <w:rFonts w:eastAsiaTheme="minorHAnsi"/>
      <w:sz w:val="24"/>
    </w:rPr>
  </w:style>
  <w:style w:type="paragraph" w:customStyle="1" w:styleId="Point3letter">
    <w:name w:val="Point 3 (letter)"/>
    <w:basedOn w:val="Normal"/>
    <w:pPr>
      <w:numPr>
        <w:ilvl w:val="7"/>
        <w:numId w:val="3"/>
      </w:numPr>
    </w:pPr>
    <w:rPr>
      <w:rFonts w:eastAsiaTheme="minorHAnsi"/>
      <w:sz w:val="24"/>
    </w:rPr>
  </w:style>
  <w:style w:type="paragraph" w:customStyle="1" w:styleId="Point4letter">
    <w:name w:val="Point 4 (letter)"/>
    <w:basedOn w:val="Normal"/>
    <w:pPr>
      <w:numPr>
        <w:ilvl w:val="8"/>
        <w:numId w:val="3"/>
      </w:numPr>
    </w:pPr>
    <w:rPr>
      <w:rFonts w:eastAsiaTheme="minorHAnsi"/>
      <w:sz w:val="24"/>
    </w:rPr>
  </w:style>
  <w:style w:type="paragraph" w:customStyle="1" w:styleId="Bullet0">
    <w:name w:val="Bullet 0"/>
    <w:basedOn w:val="Normal"/>
    <w:pPr>
      <w:numPr>
        <w:numId w:val="4"/>
      </w:numPr>
    </w:pPr>
    <w:rPr>
      <w:rFonts w:eastAsiaTheme="minorHAnsi"/>
      <w:sz w:val="24"/>
    </w:rPr>
  </w:style>
  <w:style w:type="character" w:customStyle="1" w:styleId="Heading6Char">
    <w:name w:val="Heading 6 Char"/>
    <w:basedOn w:val="DefaultParagraphFont"/>
    <w:link w:val="Heading6"/>
    <w:uiPriority w:val="9"/>
    <w:rPr>
      <w:rFonts w:ascii="Times New Roman" w:eastAsia="Times New Roman" w:hAnsi="Times New Roman" w:cs="Times New Roman"/>
      <w:b/>
      <w:sz w:val="44"/>
      <w:szCs w:val="44"/>
      <w:lang w:val="en-GB"/>
    </w:rPr>
  </w:style>
  <w:style w:type="character" w:customStyle="1" w:styleId="fontstyle01">
    <w:name w:val="fontstyle01"/>
    <w:basedOn w:val="DefaultParagraphFont"/>
    <w:rPr>
      <w:rFonts w:ascii="FreeSans" w:hAnsi="FreeSans" w:hint="default"/>
      <w:b w:val="0"/>
      <w:bCs w:val="0"/>
      <w:i w:val="0"/>
      <w:iCs w:val="0"/>
      <w:color w:val="333333"/>
      <w:sz w:val="20"/>
      <w:szCs w:val="20"/>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pt-PT" w:eastAsia="pt-PT"/>
    </w:rPr>
  </w:style>
  <w:style w:type="character" w:customStyle="1" w:styleId="HTMLPreformattedChar">
    <w:name w:val="HTML Preformatted Char"/>
    <w:basedOn w:val="DefaultParagraphFont"/>
    <w:link w:val="HTMLPreformatted"/>
    <w:uiPriority w:val="99"/>
    <w:rPr>
      <w:rFonts w:ascii="Courier New" w:hAnsi="Courier New" w:cs="Courier New"/>
      <w:sz w:val="20"/>
      <w:szCs w:val="20"/>
      <w:lang w:val="pt-PT" w:eastAsia="pt-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rPr>
      <w:sz w:val="24"/>
    </w:rPr>
  </w:style>
  <w:style w:type="character" w:customStyle="1" w:styleId="TOC1Char">
    <w:name w:val="TOC 1 Char"/>
    <w:basedOn w:val="DefaultParagraphFont"/>
    <w:link w:val="TOC1"/>
    <w:uiPriority w:val="39"/>
    <w:rsid w:val="006B5DB1"/>
  </w:style>
  <w:style w:type="character" w:customStyle="1" w:styleId="FooterCoverPageChar">
    <w:name w:val="Footer Cover Page Char"/>
    <w:basedOn w:val="TOC1Char"/>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TOC1Char"/>
    <w:link w:val="FooterSensitivity"/>
    <w:rPr>
      <w:b/>
      <w:sz w:val="32"/>
    </w:rPr>
  </w:style>
  <w:style w:type="paragraph" w:customStyle="1" w:styleId="HeaderCoverPage">
    <w:name w:val="Header Cover Page"/>
    <w:basedOn w:val="Normal"/>
    <w:link w:val="HeaderCoverPageChar"/>
    <w:pPr>
      <w:tabs>
        <w:tab w:val="center" w:pos="4535"/>
        <w:tab w:val="right" w:pos="9071"/>
      </w:tabs>
      <w:spacing w:before="0" w:after="120"/>
    </w:pPr>
    <w:rPr>
      <w:sz w:val="24"/>
    </w:rPr>
  </w:style>
  <w:style w:type="character" w:customStyle="1" w:styleId="HeaderCoverPageChar">
    <w:name w:val="Header Cover Page Char"/>
    <w:basedOn w:val="TOC1Char"/>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TOC1Char"/>
    <w:link w:val="HeaderSensitivity"/>
    <w:rPr>
      <w:b/>
      <w:sz w:val="32"/>
    </w:rPr>
  </w:style>
  <w:style w:type="paragraph" w:customStyle="1" w:styleId="HeaderSensitivityRight">
    <w:name w:val="Header Sensitivity Right"/>
    <w:basedOn w:val="Normal"/>
    <w:link w:val="HeaderSensitivityRightChar"/>
    <w:pPr>
      <w:spacing w:before="0" w:after="120"/>
      <w:jc w:val="right"/>
    </w:pPr>
    <w:rPr>
      <w:sz w:val="28"/>
    </w:rPr>
  </w:style>
  <w:style w:type="character" w:customStyle="1" w:styleId="HeaderSensitivityRightChar">
    <w:name w:val="Header Sensitivity Right Char"/>
    <w:basedOn w:val="TOC1Char"/>
    <w:link w:val="HeaderSensitivityRight"/>
    <w:rPr>
      <w:sz w:val="28"/>
    </w:rPr>
  </w:style>
  <w:style w:type="character" w:customStyle="1" w:styleId="Heading7Char">
    <w:name w:val="Heading 7 Char"/>
    <w:basedOn w:val="DefaultParagraphFont"/>
    <w:link w:val="Heading7"/>
    <w:uiPriority w:val="9"/>
    <w:rPr>
      <w:rFonts w:ascii="Times New Roman" w:eastAsia="Times New Roman" w:hAnsi="Times New Roman" w:cs="Times New Roman"/>
      <w:i/>
      <w:noProof/>
      <w:lang w:val="en-GB"/>
    </w:rPr>
  </w:style>
  <w:style w:type="character" w:customStyle="1" w:styleId="Heading8Char">
    <w:name w:val="Heading 8 Char"/>
    <w:basedOn w:val="DefaultParagraphFont"/>
    <w:link w:val="Heading8"/>
    <w:uiPriority w:val="9"/>
    <w:rPr>
      <w:rFonts w:ascii="Times New Roman" w:eastAsia="Times New Roman" w:hAnsi="Times New Roman" w:cs="Times New Roman"/>
      <w:lang w:val="en-GB"/>
    </w:rPr>
  </w:style>
  <w:style w:type="character" w:customStyle="1" w:styleId="sensenum">
    <w:name w:val="sensenum"/>
    <w:basedOn w:val="DefaultParagraphFont"/>
  </w:style>
  <w:style w:type="character" w:customStyle="1" w:styleId="Heading9Char">
    <w:name w:val="Heading 9 Char"/>
    <w:basedOn w:val="DefaultParagraphFont"/>
    <w:link w:val="Heading9"/>
    <w:uiPriority w:val="9"/>
    <w:rPr>
      <w:rFonts w:ascii="Times New Roman" w:eastAsia="Times New Roman" w:hAnsi="Times New Roman" w:cs="Times New Roman"/>
      <w:b/>
      <w:sz w:val="32"/>
      <w:szCs w:val="32"/>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styleId="Emphasis">
    <w:name w:val="Emphasis"/>
    <w:basedOn w:val="DefaultParagraphFont"/>
    <w:uiPriority w:val="20"/>
    <w:qFormat/>
    <w:rsid w:val="00250FF4"/>
    <w:rPr>
      <w:i/>
      <w:iC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F21A5"/>
    <w:pPr>
      <w:spacing w:after="160" w:line="240" w:lineRule="exact"/>
      <w:jc w:val="left"/>
    </w:pPr>
    <w:rPr>
      <w:rFonts w:asciiTheme="minorHAnsi" w:eastAsiaTheme="minorHAnsi" w:hAnsiTheme="minorHAnsi"/>
      <w:vertAlign w:val="superscript"/>
    </w:rPr>
  </w:style>
  <w:style w:type="character" w:customStyle="1" w:styleId="UnresolvedMention1">
    <w:name w:val="Unresolved Mention1"/>
    <w:basedOn w:val="DefaultParagraphFont"/>
    <w:uiPriority w:val="99"/>
    <w:unhideWhenUsed/>
    <w:rsid w:val="00D46E37"/>
    <w:rPr>
      <w:color w:val="605E5C"/>
      <w:shd w:val="clear" w:color="auto" w:fill="E1DFDD"/>
    </w:rPr>
  </w:style>
  <w:style w:type="character" w:customStyle="1" w:styleId="ui-provider">
    <w:name w:val="ui-provider"/>
    <w:basedOn w:val="DefaultParagraphFont"/>
    <w:rsid w:val="000E78C9"/>
  </w:style>
  <w:style w:type="character" w:customStyle="1" w:styleId="Mention1">
    <w:name w:val="Mention1"/>
    <w:basedOn w:val="DefaultParagraphFont"/>
    <w:uiPriority w:val="99"/>
    <w:unhideWhenUsed/>
    <w:rsid w:val="0056788D"/>
    <w:rPr>
      <w:color w:val="2B579A"/>
      <w:shd w:val="clear" w:color="auto" w:fill="E1DFDD"/>
    </w:rPr>
  </w:style>
  <w:style w:type="character" w:customStyle="1" w:styleId="ListParagraphChar">
    <w:name w:val="List Paragraph Char"/>
    <w:aliases w:val="List Paragraph 1 Char,OBC Bullet Char,Normal 1 Char,Task Body Char,Viñetas (Inicio Parrafo) Char,Paragrafo elenco Char,3 Txt tabla Char,Zerrenda-paragrafoa Char,Fiche List Paragraph Char,Dot pt Char,F5 List Paragraph Char"/>
    <w:basedOn w:val="DefaultParagraphFont"/>
    <w:link w:val="ListParagraph"/>
    <w:uiPriority w:val="34"/>
    <w:locked/>
    <w:rsid w:val="002E71E2"/>
    <w:rPr>
      <w:rFonts w:ascii="Calibri" w:hAnsi="Calibri" w:cs="Calibri"/>
    </w:rPr>
  </w:style>
  <w:style w:type="character" w:customStyle="1" w:styleId="normaltextrun">
    <w:name w:val="normaltextrun"/>
    <w:basedOn w:val="DefaultParagraphFont"/>
    <w:rsid w:val="0039503F"/>
  </w:style>
  <w:style w:type="character" w:customStyle="1" w:styleId="superscript">
    <w:name w:val="superscript"/>
    <w:basedOn w:val="DefaultParagraphFont"/>
    <w:rsid w:val="0039503F"/>
  </w:style>
  <w:style w:type="character" w:customStyle="1" w:styleId="cf01">
    <w:name w:val="cf01"/>
    <w:basedOn w:val="DefaultParagraphFont"/>
    <w:rsid w:val="008477DC"/>
    <w:rPr>
      <w:rFonts w:ascii="Segoe UI" w:hAnsi="Segoe UI" w:cs="Segoe UI" w:hint="default"/>
      <w:sz w:val="18"/>
      <w:szCs w:val="18"/>
    </w:rPr>
  </w:style>
  <w:style w:type="paragraph" w:styleId="NoSpacing">
    <w:name w:val="No Spacing"/>
    <w:uiPriority w:val="1"/>
    <w:qFormat/>
    <w:rsid w:val="00E56345"/>
    <w:pPr>
      <w:spacing w:after="0"/>
    </w:pPr>
    <w:rPr>
      <w:rFonts w:eastAsia="Times New Roman" w:cs="Times New Roman"/>
      <w:lang w:val="en-GB"/>
    </w:rPr>
  </w:style>
  <w:style w:type="paragraph" w:customStyle="1" w:styleId="pf0">
    <w:name w:val="pf0"/>
    <w:basedOn w:val="Normal"/>
    <w:rsid w:val="00533D97"/>
    <w:pPr>
      <w:spacing w:before="100" w:beforeAutospacing="1" w:after="100" w:afterAutospacing="1"/>
      <w:jc w:val="left"/>
    </w:pPr>
    <w:rPr>
      <w:sz w:val="24"/>
      <w:szCs w:val="24"/>
      <w:lang w:val="es-ES" w:eastAsia="es-ES"/>
    </w:rPr>
  </w:style>
  <w:style w:type="paragraph" w:customStyle="1" w:styleId="paragraph">
    <w:name w:val="paragraph"/>
    <w:basedOn w:val="Normal"/>
    <w:rsid w:val="00EA798C"/>
    <w:pPr>
      <w:spacing w:before="100" w:beforeAutospacing="1" w:after="100" w:afterAutospacing="1"/>
      <w:jc w:val="left"/>
    </w:pPr>
    <w:rPr>
      <w:rFonts w:eastAsia="Times New Roman" w:cs="Times New Roman"/>
      <w:sz w:val="24"/>
      <w:szCs w:val="24"/>
      <w:lang w:val="es-ES" w:eastAsia="es-ES"/>
    </w:rPr>
  </w:style>
  <w:style w:type="character" w:customStyle="1" w:styleId="eop">
    <w:name w:val="eop"/>
    <w:basedOn w:val="DefaultParagraphFont"/>
    <w:rsid w:val="00EA798C"/>
  </w:style>
  <w:style w:type="paragraph" w:customStyle="1" w:styleId="Languesfaisantfoi">
    <w:name w:val="Langues faisant foi"/>
    <w:basedOn w:val="Normal"/>
    <w:next w:val="Normal"/>
    <w:rsid w:val="00CF7077"/>
    <w:pPr>
      <w:spacing w:before="360" w:after="240"/>
      <w:jc w:val="center"/>
    </w:pPr>
    <w:rPr>
      <w:rFonts w:eastAsiaTheme="minorHAnsi" w:cs="Times New Roman"/>
      <w:sz w:val="24"/>
    </w:rPr>
  </w:style>
  <w:style w:type="paragraph" w:customStyle="1" w:styleId="LanguesfaisantfoiPagedecouverture">
    <w:name w:val="Langues faisant foi (Page de couverture)"/>
    <w:basedOn w:val="Normal"/>
    <w:next w:val="Normal"/>
    <w:rsid w:val="00CF7077"/>
    <w:pPr>
      <w:spacing w:before="360" w:after="240"/>
      <w:jc w:val="center"/>
    </w:pPr>
    <w:rPr>
      <w:rFonts w:eastAsiaTheme="minorHAnsi" w:cs="Times New Roman"/>
      <w:sz w:val="24"/>
    </w:rPr>
  </w:style>
  <w:style w:type="paragraph" w:customStyle="1" w:styleId="IntrtEEE">
    <w:name w:val="Intérêt EEE"/>
    <w:basedOn w:val="Languesfaisantfoi"/>
    <w:next w:val="Normal"/>
    <w:rsid w:val="00CF7077"/>
    <w:pPr>
      <w:spacing w:after="0"/>
    </w:pPr>
  </w:style>
  <w:style w:type="paragraph" w:customStyle="1" w:styleId="IntrtEEEPagedecouverture">
    <w:name w:val="Intérêt EEE (Page de couverture)"/>
    <w:basedOn w:val="IntrtEEE"/>
    <w:next w:val="Normal"/>
    <w:rsid w:val="00CF7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577">
      <w:bodyDiv w:val="1"/>
      <w:marLeft w:val="0"/>
      <w:marRight w:val="0"/>
      <w:marTop w:val="0"/>
      <w:marBottom w:val="0"/>
      <w:divBdr>
        <w:top w:val="none" w:sz="0" w:space="0" w:color="auto"/>
        <w:left w:val="none" w:sz="0" w:space="0" w:color="auto"/>
        <w:bottom w:val="none" w:sz="0" w:space="0" w:color="auto"/>
        <w:right w:val="none" w:sz="0" w:space="0" w:color="auto"/>
      </w:divBdr>
    </w:div>
    <w:div w:id="20399605">
      <w:bodyDiv w:val="1"/>
      <w:marLeft w:val="0"/>
      <w:marRight w:val="0"/>
      <w:marTop w:val="0"/>
      <w:marBottom w:val="0"/>
      <w:divBdr>
        <w:top w:val="none" w:sz="0" w:space="0" w:color="auto"/>
        <w:left w:val="none" w:sz="0" w:space="0" w:color="auto"/>
        <w:bottom w:val="none" w:sz="0" w:space="0" w:color="auto"/>
        <w:right w:val="none" w:sz="0" w:space="0" w:color="auto"/>
      </w:divBdr>
    </w:div>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2408707">
      <w:bodyDiv w:val="1"/>
      <w:marLeft w:val="0"/>
      <w:marRight w:val="0"/>
      <w:marTop w:val="0"/>
      <w:marBottom w:val="0"/>
      <w:divBdr>
        <w:top w:val="none" w:sz="0" w:space="0" w:color="auto"/>
        <w:left w:val="none" w:sz="0" w:space="0" w:color="auto"/>
        <w:bottom w:val="none" w:sz="0" w:space="0" w:color="auto"/>
        <w:right w:val="none" w:sz="0" w:space="0" w:color="auto"/>
      </w:divBdr>
    </w:div>
    <w:div w:id="42683400">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1009298">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85200260">
      <w:bodyDiv w:val="1"/>
      <w:marLeft w:val="0"/>
      <w:marRight w:val="0"/>
      <w:marTop w:val="0"/>
      <w:marBottom w:val="0"/>
      <w:divBdr>
        <w:top w:val="none" w:sz="0" w:space="0" w:color="auto"/>
        <w:left w:val="none" w:sz="0" w:space="0" w:color="auto"/>
        <w:bottom w:val="none" w:sz="0" w:space="0" w:color="auto"/>
        <w:right w:val="none" w:sz="0" w:space="0" w:color="auto"/>
      </w:divBdr>
    </w:div>
    <w:div w:id="100073845">
      <w:bodyDiv w:val="1"/>
      <w:marLeft w:val="0"/>
      <w:marRight w:val="0"/>
      <w:marTop w:val="0"/>
      <w:marBottom w:val="0"/>
      <w:divBdr>
        <w:top w:val="none" w:sz="0" w:space="0" w:color="auto"/>
        <w:left w:val="none" w:sz="0" w:space="0" w:color="auto"/>
        <w:bottom w:val="none" w:sz="0" w:space="0" w:color="auto"/>
        <w:right w:val="none" w:sz="0" w:space="0" w:color="auto"/>
      </w:divBdr>
    </w:div>
    <w:div w:id="101654430">
      <w:bodyDiv w:val="1"/>
      <w:marLeft w:val="0"/>
      <w:marRight w:val="0"/>
      <w:marTop w:val="0"/>
      <w:marBottom w:val="0"/>
      <w:divBdr>
        <w:top w:val="none" w:sz="0" w:space="0" w:color="auto"/>
        <w:left w:val="none" w:sz="0" w:space="0" w:color="auto"/>
        <w:bottom w:val="none" w:sz="0" w:space="0" w:color="auto"/>
        <w:right w:val="none" w:sz="0" w:space="0" w:color="auto"/>
      </w:divBdr>
    </w:div>
    <w:div w:id="109399805">
      <w:bodyDiv w:val="1"/>
      <w:marLeft w:val="0"/>
      <w:marRight w:val="0"/>
      <w:marTop w:val="0"/>
      <w:marBottom w:val="0"/>
      <w:divBdr>
        <w:top w:val="none" w:sz="0" w:space="0" w:color="auto"/>
        <w:left w:val="none" w:sz="0" w:space="0" w:color="auto"/>
        <w:bottom w:val="none" w:sz="0" w:space="0" w:color="auto"/>
        <w:right w:val="none" w:sz="0" w:space="0" w:color="auto"/>
      </w:divBdr>
    </w:div>
    <w:div w:id="109864421">
      <w:bodyDiv w:val="1"/>
      <w:marLeft w:val="0"/>
      <w:marRight w:val="0"/>
      <w:marTop w:val="0"/>
      <w:marBottom w:val="0"/>
      <w:divBdr>
        <w:top w:val="none" w:sz="0" w:space="0" w:color="auto"/>
        <w:left w:val="none" w:sz="0" w:space="0" w:color="auto"/>
        <w:bottom w:val="none" w:sz="0" w:space="0" w:color="auto"/>
        <w:right w:val="none" w:sz="0" w:space="0" w:color="auto"/>
      </w:divBdr>
    </w:div>
    <w:div w:id="114638364">
      <w:bodyDiv w:val="1"/>
      <w:marLeft w:val="0"/>
      <w:marRight w:val="0"/>
      <w:marTop w:val="0"/>
      <w:marBottom w:val="0"/>
      <w:divBdr>
        <w:top w:val="none" w:sz="0" w:space="0" w:color="auto"/>
        <w:left w:val="none" w:sz="0" w:space="0" w:color="auto"/>
        <w:bottom w:val="none" w:sz="0" w:space="0" w:color="auto"/>
        <w:right w:val="none" w:sz="0" w:space="0" w:color="auto"/>
      </w:divBdr>
    </w:div>
    <w:div w:id="115373865">
      <w:bodyDiv w:val="1"/>
      <w:marLeft w:val="0"/>
      <w:marRight w:val="0"/>
      <w:marTop w:val="0"/>
      <w:marBottom w:val="0"/>
      <w:divBdr>
        <w:top w:val="none" w:sz="0" w:space="0" w:color="auto"/>
        <w:left w:val="none" w:sz="0" w:space="0" w:color="auto"/>
        <w:bottom w:val="none" w:sz="0" w:space="0" w:color="auto"/>
        <w:right w:val="none" w:sz="0" w:space="0" w:color="auto"/>
      </w:divBdr>
    </w:div>
    <w:div w:id="117646314">
      <w:bodyDiv w:val="1"/>
      <w:marLeft w:val="0"/>
      <w:marRight w:val="0"/>
      <w:marTop w:val="0"/>
      <w:marBottom w:val="0"/>
      <w:divBdr>
        <w:top w:val="none" w:sz="0" w:space="0" w:color="auto"/>
        <w:left w:val="none" w:sz="0" w:space="0" w:color="auto"/>
        <w:bottom w:val="none" w:sz="0" w:space="0" w:color="auto"/>
        <w:right w:val="none" w:sz="0" w:space="0" w:color="auto"/>
      </w:divBdr>
    </w:div>
    <w:div w:id="120392128">
      <w:bodyDiv w:val="1"/>
      <w:marLeft w:val="0"/>
      <w:marRight w:val="0"/>
      <w:marTop w:val="0"/>
      <w:marBottom w:val="0"/>
      <w:divBdr>
        <w:top w:val="none" w:sz="0" w:space="0" w:color="auto"/>
        <w:left w:val="none" w:sz="0" w:space="0" w:color="auto"/>
        <w:bottom w:val="none" w:sz="0" w:space="0" w:color="auto"/>
        <w:right w:val="none" w:sz="0" w:space="0" w:color="auto"/>
      </w:divBdr>
    </w:div>
    <w:div w:id="121118747">
      <w:bodyDiv w:val="1"/>
      <w:marLeft w:val="0"/>
      <w:marRight w:val="0"/>
      <w:marTop w:val="0"/>
      <w:marBottom w:val="0"/>
      <w:divBdr>
        <w:top w:val="none" w:sz="0" w:space="0" w:color="auto"/>
        <w:left w:val="none" w:sz="0" w:space="0" w:color="auto"/>
        <w:bottom w:val="none" w:sz="0" w:space="0" w:color="auto"/>
        <w:right w:val="none" w:sz="0" w:space="0" w:color="auto"/>
      </w:divBdr>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44006570">
      <w:bodyDiv w:val="1"/>
      <w:marLeft w:val="0"/>
      <w:marRight w:val="0"/>
      <w:marTop w:val="0"/>
      <w:marBottom w:val="0"/>
      <w:divBdr>
        <w:top w:val="none" w:sz="0" w:space="0" w:color="auto"/>
        <w:left w:val="none" w:sz="0" w:space="0" w:color="auto"/>
        <w:bottom w:val="none" w:sz="0" w:space="0" w:color="auto"/>
        <w:right w:val="none" w:sz="0" w:space="0" w:color="auto"/>
      </w:divBdr>
    </w:div>
    <w:div w:id="151219130">
      <w:bodyDiv w:val="1"/>
      <w:marLeft w:val="0"/>
      <w:marRight w:val="0"/>
      <w:marTop w:val="0"/>
      <w:marBottom w:val="0"/>
      <w:divBdr>
        <w:top w:val="none" w:sz="0" w:space="0" w:color="auto"/>
        <w:left w:val="none" w:sz="0" w:space="0" w:color="auto"/>
        <w:bottom w:val="none" w:sz="0" w:space="0" w:color="auto"/>
        <w:right w:val="none" w:sz="0" w:space="0" w:color="auto"/>
      </w:divBdr>
    </w:div>
    <w:div w:id="155339229">
      <w:bodyDiv w:val="1"/>
      <w:marLeft w:val="0"/>
      <w:marRight w:val="0"/>
      <w:marTop w:val="0"/>
      <w:marBottom w:val="0"/>
      <w:divBdr>
        <w:top w:val="none" w:sz="0" w:space="0" w:color="auto"/>
        <w:left w:val="none" w:sz="0" w:space="0" w:color="auto"/>
        <w:bottom w:val="none" w:sz="0" w:space="0" w:color="auto"/>
        <w:right w:val="none" w:sz="0" w:space="0" w:color="auto"/>
      </w:divBdr>
    </w:div>
    <w:div w:id="160047798">
      <w:bodyDiv w:val="1"/>
      <w:marLeft w:val="0"/>
      <w:marRight w:val="0"/>
      <w:marTop w:val="0"/>
      <w:marBottom w:val="0"/>
      <w:divBdr>
        <w:top w:val="none" w:sz="0" w:space="0" w:color="auto"/>
        <w:left w:val="none" w:sz="0" w:space="0" w:color="auto"/>
        <w:bottom w:val="none" w:sz="0" w:space="0" w:color="auto"/>
        <w:right w:val="none" w:sz="0" w:space="0" w:color="auto"/>
      </w:divBdr>
    </w:div>
    <w:div w:id="162282838">
      <w:bodyDiv w:val="1"/>
      <w:marLeft w:val="0"/>
      <w:marRight w:val="0"/>
      <w:marTop w:val="0"/>
      <w:marBottom w:val="0"/>
      <w:divBdr>
        <w:top w:val="none" w:sz="0" w:space="0" w:color="auto"/>
        <w:left w:val="none" w:sz="0" w:space="0" w:color="auto"/>
        <w:bottom w:val="none" w:sz="0" w:space="0" w:color="auto"/>
        <w:right w:val="none" w:sz="0" w:space="0" w:color="auto"/>
      </w:divBdr>
    </w:div>
    <w:div w:id="162555544">
      <w:bodyDiv w:val="1"/>
      <w:marLeft w:val="0"/>
      <w:marRight w:val="0"/>
      <w:marTop w:val="0"/>
      <w:marBottom w:val="0"/>
      <w:divBdr>
        <w:top w:val="none" w:sz="0" w:space="0" w:color="auto"/>
        <w:left w:val="none" w:sz="0" w:space="0" w:color="auto"/>
        <w:bottom w:val="none" w:sz="0" w:space="0" w:color="auto"/>
        <w:right w:val="none" w:sz="0" w:space="0" w:color="auto"/>
      </w:divBdr>
    </w:div>
    <w:div w:id="169370846">
      <w:bodyDiv w:val="1"/>
      <w:marLeft w:val="0"/>
      <w:marRight w:val="0"/>
      <w:marTop w:val="0"/>
      <w:marBottom w:val="0"/>
      <w:divBdr>
        <w:top w:val="none" w:sz="0" w:space="0" w:color="auto"/>
        <w:left w:val="none" w:sz="0" w:space="0" w:color="auto"/>
        <w:bottom w:val="none" w:sz="0" w:space="0" w:color="auto"/>
        <w:right w:val="none" w:sz="0" w:space="0" w:color="auto"/>
      </w:divBdr>
    </w:div>
    <w:div w:id="169636665">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6430429">
      <w:bodyDiv w:val="1"/>
      <w:marLeft w:val="0"/>
      <w:marRight w:val="0"/>
      <w:marTop w:val="0"/>
      <w:marBottom w:val="0"/>
      <w:divBdr>
        <w:top w:val="none" w:sz="0" w:space="0" w:color="auto"/>
        <w:left w:val="none" w:sz="0" w:space="0" w:color="auto"/>
        <w:bottom w:val="none" w:sz="0" w:space="0" w:color="auto"/>
        <w:right w:val="none" w:sz="0" w:space="0" w:color="auto"/>
      </w:divBdr>
    </w:div>
    <w:div w:id="176507677">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180752164">
      <w:bodyDiv w:val="1"/>
      <w:marLeft w:val="0"/>
      <w:marRight w:val="0"/>
      <w:marTop w:val="0"/>
      <w:marBottom w:val="0"/>
      <w:divBdr>
        <w:top w:val="none" w:sz="0" w:space="0" w:color="auto"/>
        <w:left w:val="none" w:sz="0" w:space="0" w:color="auto"/>
        <w:bottom w:val="none" w:sz="0" w:space="0" w:color="auto"/>
        <w:right w:val="none" w:sz="0" w:space="0" w:color="auto"/>
      </w:divBdr>
    </w:div>
    <w:div w:id="188224489">
      <w:bodyDiv w:val="1"/>
      <w:marLeft w:val="0"/>
      <w:marRight w:val="0"/>
      <w:marTop w:val="0"/>
      <w:marBottom w:val="0"/>
      <w:divBdr>
        <w:top w:val="none" w:sz="0" w:space="0" w:color="auto"/>
        <w:left w:val="none" w:sz="0" w:space="0" w:color="auto"/>
        <w:bottom w:val="none" w:sz="0" w:space="0" w:color="auto"/>
        <w:right w:val="none" w:sz="0" w:space="0" w:color="auto"/>
      </w:divBdr>
    </w:div>
    <w:div w:id="191041862">
      <w:bodyDiv w:val="1"/>
      <w:marLeft w:val="0"/>
      <w:marRight w:val="0"/>
      <w:marTop w:val="0"/>
      <w:marBottom w:val="0"/>
      <w:divBdr>
        <w:top w:val="none" w:sz="0" w:space="0" w:color="auto"/>
        <w:left w:val="none" w:sz="0" w:space="0" w:color="auto"/>
        <w:bottom w:val="none" w:sz="0" w:space="0" w:color="auto"/>
        <w:right w:val="none" w:sz="0" w:space="0" w:color="auto"/>
      </w:divBdr>
    </w:div>
    <w:div w:id="191575365">
      <w:bodyDiv w:val="1"/>
      <w:marLeft w:val="0"/>
      <w:marRight w:val="0"/>
      <w:marTop w:val="0"/>
      <w:marBottom w:val="0"/>
      <w:divBdr>
        <w:top w:val="none" w:sz="0" w:space="0" w:color="auto"/>
        <w:left w:val="none" w:sz="0" w:space="0" w:color="auto"/>
        <w:bottom w:val="none" w:sz="0" w:space="0" w:color="auto"/>
        <w:right w:val="none" w:sz="0" w:space="0" w:color="auto"/>
      </w:divBdr>
    </w:div>
    <w:div w:id="192152176">
      <w:bodyDiv w:val="1"/>
      <w:marLeft w:val="0"/>
      <w:marRight w:val="0"/>
      <w:marTop w:val="0"/>
      <w:marBottom w:val="0"/>
      <w:divBdr>
        <w:top w:val="none" w:sz="0" w:space="0" w:color="auto"/>
        <w:left w:val="none" w:sz="0" w:space="0" w:color="auto"/>
        <w:bottom w:val="none" w:sz="0" w:space="0" w:color="auto"/>
        <w:right w:val="none" w:sz="0" w:space="0" w:color="auto"/>
      </w:divBdr>
    </w:div>
    <w:div w:id="212085412">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18981635">
      <w:bodyDiv w:val="1"/>
      <w:marLeft w:val="0"/>
      <w:marRight w:val="0"/>
      <w:marTop w:val="0"/>
      <w:marBottom w:val="0"/>
      <w:divBdr>
        <w:top w:val="none" w:sz="0" w:space="0" w:color="auto"/>
        <w:left w:val="none" w:sz="0" w:space="0" w:color="auto"/>
        <w:bottom w:val="none" w:sz="0" w:space="0" w:color="auto"/>
        <w:right w:val="none" w:sz="0" w:space="0" w:color="auto"/>
      </w:divBdr>
    </w:div>
    <w:div w:id="221988602">
      <w:bodyDiv w:val="1"/>
      <w:marLeft w:val="0"/>
      <w:marRight w:val="0"/>
      <w:marTop w:val="0"/>
      <w:marBottom w:val="0"/>
      <w:divBdr>
        <w:top w:val="none" w:sz="0" w:space="0" w:color="auto"/>
        <w:left w:val="none" w:sz="0" w:space="0" w:color="auto"/>
        <w:bottom w:val="none" w:sz="0" w:space="0" w:color="auto"/>
        <w:right w:val="none" w:sz="0" w:space="0" w:color="auto"/>
      </w:divBdr>
    </w:div>
    <w:div w:id="231935140">
      <w:bodyDiv w:val="1"/>
      <w:marLeft w:val="0"/>
      <w:marRight w:val="0"/>
      <w:marTop w:val="0"/>
      <w:marBottom w:val="0"/>
      <w:divBdr>
        <w:top w:val="none" w:sz="0" w:space="0" w:color="auto"/>
        <w:left w:val="none" w:sz="0" w:space="0" w:color="auto"/>
        <w:bottom w:val="none" w:sz="0" w:space="0" w:color="auto"/>
        <w:right w:val="none" w:sz="0" w:space="0" w:color="auto"/>
      </w:divBdr>
    </w:div>
    <w:div w:id="235671531">
      <w:bodyDiv w:val="1"/>
      <w:marLeft w:val="0"/>
      <w:marRight w:val="0"/>
      <w:marTop w:val="0"/>
      <w:marBottom w:val="0"/>
      <w:divBdr>
        <w:top w:val="none" w:sz="0" w:space="0" w:color="auto"/>
        <w:left w:val="none" w:sz="0" w:space="0" w:color="auto"/>
        <w:bottom w:val="none" w:sz="0" w:space="0" w:color="auto"/>
        <w:right w:val="none" w:sz="0" w:space="0" w:color="auto"/>
      </w:divBdr>
      <w:divsChild>
        <w:div w:id="1381249718">
          <w:marLeft w:val="878"/>
          <w:marRight w:val="0"/>
          <w:marTop w:val="72"/>
          <w:marBottom w:val="0"/>
          <w:divBdr>
            <w:top w:val="none" w:sz="0" w:space="0" w:color="auto"/>
            <w:left w:val="none" w:sz="0" w:space="0" w:color="auto"/>
            <w:bottom w:val="none" w:sz="0" w:space="0" w:color="auto"/>
            <w:right w:val="none" w:sz="0" w:space="0" w:color="auto"/>
          </w:divBdr>
        </w:div>
      </w:divsChild>
    </w:div>
    <w:div w:id="237982119">
      <w:bodyDiv w:val="1"/>
      <w:marLeft w:val="0"/>
      <w:marRight w:val="0"/>
      <w:marTop w:val="0"/>
      <w:marBottom w:val="0"/>
      <w:divBdr>
        <w:top w:val="none" w:sz="0" w:space="0" w:color="auto"/>
        <w:left w:val="none" w:sz="0" w:space="0" w:color="auto"/>
        <w:bottom w:val="none" w:sz="0" w:space="0" w:color="auto"/>
        <w:right w:val="none" w:sz="0" w:space="0" w:color="auto"/>
      </w:divBdr>
    </w:div>
    <w:div w:id="238444244">
      <w:bodyDiv w:val="1"/>
      <w:marLeft w:val="0"/>
      <w:marRight w:val="0"/>
      <w:marTop w:val="0"/>
      <w:marBottom w:val="0"/>
      <w:divBdr>
        <w:top w:val="none" w:sz="0" w:space="0" w:color="auto"/>
        <w:left w:val="none" w:sz="0" w:space="0" w:color="auto"/>
        <w:bottom w:val="none" w:sz="0" w:space="0" w:color="auto"/>
        <w:right w:val="none" w:sz="0" w:space="0" w:color="auto"/>
      </w:divBdr>
      <w:divsChild>
        <w:div w:id="1466892852">
          <w:marLeft w:val="0"/>
          <w:marRight w:val="0"/>
          <w:marTop w:val="0"/>
          <w:marBottom w:val="0"/>
          <w:divBdr>
            <w:top w:val="none" w:sz="0" w:space="0" w:color="auto"/>
            <w:left w:val="none" w:sz="0" w:space="0" w:color="auto"/>
            <w:bottom w:val="none" w:sz="0" w:space="0" w:color="auto"/>
            <w:right w:val="none" w:sz="0" w:space="0" w:color="auto"/>
          </w:divBdr>
        </w:div>
      </w:divsChild>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52861874">
      <w:bodyDiv w:val="1"/>
      <w:marLeft w:val="0"/>
      <w:marRight w:val="0"/>
      <w:marTop w:val="0"/>
      <w:marBottom w:val="0"/>
      <w:divBdr>
        <w:top w:val="none" w:sz="0" w:space="0" w:color="auto"/>
        <w:left w:val="none" w:sz="0" w:space="0" w:color="auto"/>
        <w:bottom w:val="none" w:sz="0" w:space="0" w:color="auto"/>
        <w:right w:val="none" w:sz="0" w:space="0" w:color="auto"/>
      </w:divBdr>
    </w:div>
    <w:div w:id="255988182">
      <w:bodyDiv w:val="1"/>
      <w:marLeft w:val="0"/>
      <w:marRight w:val="0"/>
      <w:marTop w:val="0"/>
      <w:marBottom w:val="0"/>
      <w:divBdr>
        <w:top w:val="none" w:sz="0" w:space="0" w:color="auto"/>
        <w:left w:val="none" w:sz="0" w:space="0" w:color="auto"/>
        <w:bottom w:val="none" w:sz="0" w:space="0" w:color="auto"/>
        <w:right w:val="none" w:sz="0" w:space="0" w:color="auto"/>
      </w:divBdr>
    </w:div>
    <w:div w:id="260262974">
      <w:bodyDiv w:val="1"/>
      <w:marLeft w:val="0"/>
      <w:marRight w:val="0"/>
      <w:marTop w:val="0"/>
      <w:marBottom w:val="0"/>
      <w:divBdr>
        <w:top w:val="none" w:sz="0" w:space="0" w:color="auto"/>
        <w:left w:val="none" w:sz="0" w:space="0" w:color="auto"/>
        <w:bottom w:val="none" w:sz="0" w:space="0" w:color="auto"/>
        <w:right w:val="none" w:sz="0" w:space="0" w:color="auto"/>
      </w:divBdr>
    </w:div>
    <w:div w:id="261888195">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279184462">
      <w:bodyDiv w:val="1"/>
      <w:marLeft w:val="0"/>
      <w:marRight w:val="0"/>
      <w:marTop w:val="0"/>
      <w:marBottom w:val="0"/>
      <w:divBdr>
        <w:top w:val="none" w:sz="0" w:space="0" w:color="auto"/>
        <w:left w:val="none" w:sz="0" w:space="0" w:color="auto"/>
        <w:bottom w:val="none" w:sz="0" w:space="0" w:color="auto"/>
        <w:right w:val="none" w:sz="0" w:space="0" w:color="auto"/>
      </w:divBdr>
    </w:div>
    <w:div w:id="281352948">
      <w:bodyDiv w:val="1"/>
      <w:marLeft w:val="0"/>
      <w:marRight w:val="0"/>
      <w:marTop w:val="0"/>
      <w:marBottom w:val="0"/>
      <w:divBdr>
        <w:top w:val="none" w:sz="0" w:space="0" w:color="auto"/>
        <w:left w:val="none" w:sz="0" w:space="0" w:color="auto"/>
        <w:bottom w:val="none" w:sz="0" w:space="0" w:color="auto"/>
        <w:right w:val="none" w:sz="0" w:space="0" w:color="auto"/>
      </w:divBdr>
      <w:divsChild>
        <w:div w:id="1896162077">
          <w:marLeft w:val="878"/>
          <w:marRight w:val="0"/>
          <w:marTop w:val="72"/>
          <w:marBottom w:val="0"/>
          <w:divBdr>
            <w:top w:val="none" w:sz="0" w:space="0" w:color="auto"/>
            <w:left w:val="none" w:sz="0" w:space="0" w:color="auto"/>
            <w:bottom w:val="none" w:sz="0" w:space="0" w:color="auto"/>
            <w:right w:val="none" w:sz="0" w:space="0" w:color="auto"/>
          </w:divBdr>
        </w:div>
      </w:divsChild>
    </w:div>
    <w:div w:id="291714111">
      <w:bodyDiv w:val="1"/>
      <w:marLeft w:val="0"/>
      <w:marRight w:val="0"/>
      <w:marTop w:val="0"/>
      <w:marBottom w:val="0"/>
      <w:divBdr>
        <w:top w:val="none" w:sz="0" w:space="0" w:color="auto"/>
        <w:left w:val="none" w:sz="0" w:space="0" w:color="auto"/>
        <w:bottom w:val="none" w:sz="0" w:space="0" w:color="auto"/>
        <w:right w:val="none" w:sz="0" w:space="0" w:color="auto"/>
      </w:divBdr>
    </w:div>
    <w:div w:id="29553309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24475409">
      <w:bodyDiv w:val="1"/>
      <w:marLeft w:val="0"/>
      <w:marRight w:val="0"/>
      <w:marTop w:val="0"/>
      <w:marBottom w:val="0"/>
      <w:divBdr>
        <w:top w:val="none" w:sz="0" w:space="0" w:color="auto"/>
        <w:left w:val="none" w:sz="0" w:space="0" w:color="auto"/>
        <w:bottom w:val="none" w:sz="0" w:space="0" w:color="auto"/>
        <w:right w:val="none" w:sz="0" w:space="0" w:color="auto"/>
      </w:divBdr>
    </w:div>
    <w:div w:id="325477697">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45136006">
      <w:bodyDiv w:val="1"/>
      <w:marLeft w:val="0"/>
      <w:marRight w:val="0"/>
      <w:marTop w:val="0"/>
      <w:marBottom w:val="0"/>
      <w:divBdr>
        <w:top w:val="none" w:sz="0" w:space="0" w:color="auto"/>
        <w:left w:val="none" w:sz="0" w:space="0" w:color="auto"/>
        <w:bottom w:val="none" w:sz="0" w:space="0" w:color="auto"/>
        <w:right w:val="none" w:sz="0" w:space="0" w:color="auto"/>
      </w:divBdr>
    </w:div>
    <w:div w:id="346489308">
      <w:bodyDiv w:val="1"/>
      <w:marLeft w:val="0"/>
      <w:marRight w:val="0"/>
      <w:marTop w:val="0"/>
      <w:marBottom w:val="0"/>
      <w:divBdr>
        <w:top w:val="none" w:sz="0" w:space="0" w:color="auto"/>
        <w:left w:val="none" w:sz="0" w:space="0" w:color="auto"/>
        <w:bottom w:val="none" w:sz="0" w:space="0" w:color="auto"/>
        <w:right w:val="none" w:sz="0" w:space="0" w:color="auto"/>
      </w:divBdr>
    </w:div>
    <w:div w:id="346831991">
      <w:bodyDiv w:val="1"/>
      <w:marLeft w:val="0"/>
      <w:marRight w:val="0"/>
      <w:marTop w:val="0"/>
      <w:marBottom w:val="0"/>
      <w:divBdr>
        <w:top w:val="none" w:sz="0" w:space="0" w:color="auto"/>
        <w:left w:val="none" w:sz="0" w:space="0" w:color="auto"/>
        <w:bottom w:val="none" w:sz="0" w:space="0" w:color="auto"/>
        <w:right w:val="none" w:sz="0" w:space="0" w:color="auto"/>
      </w:divBdr>
    </w:div>
    <w:div w:id="351422765">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54425257">
      <w:bodyDiv w:val="1"/>
      <w:marLeft w:val="0"/>
      <w:marRight w:val="0"/>
      <w:marTop w:val="0"/>
      <w:marBottom w:val="0"/>
      <w:divBdr>
        <w:top w:val="none" w:sz="0" w:space="0" w:color="auto"/>
        <w:left w:val="none" w:sz="0" w:space="0" w:color="auto"/>
        <w:bottom w:val="none" w:sz="0" w:space="0" w:color="auto"/>
        <w:right w:val="none" w:sz="0" w:space="0" w:color="auto"/>
      </w:divBdr>
    </w:div>
    <w:div w:id="359162069">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63750092">
      <w:bodyDiv w:val="1"/>
      <w:marLeft w:val="0"/>
      <w:marRight w:val="0"/>
      <w:marTop w:val="0"/>
      <w:marBottom w:val="0"/>
      <w:divBdr>
        <w:top w:val="none" w:sz="0" w:space="0" w:color="auto"/>
        <w:left w:val="none" w:sz="0" w:space="0" w:color="auto"/>
        <w:bottom w:val="none" w:sz="0" w:space="0" w:color="auto"/>
        <w:right w:val="none" w:sz="0" w:space="0" w:color="auto"/>
      </w:divBdr>
    </w:div>
    <w:div w:id="364595607">
      <w:bodyDiv w:val="1"/>
      <w:marLeft w:val="0"/>
      <w:marRight w:val="0"/>
      <w:marTop w:val="0"/>
      <w:marBottom w:val="0"/>
      <w:divBdr>
        <w:top w:val="none" w:sz="0" w:space="0" w:color="auto"/>
        <w:left w:val="none" w:sz="0" w:space="0" w:color="auto"/>
        <w:bottom w:val="none" w:sz="0" w:space="0" w:color="auto"/>
        <w:right w:val="none" w:sz="0" w:space="0" w:color="auto"/>
      </w:divBdr>
    </w:div>
    <w:div w:id="368720711">
      <w:bodyDiv w:val="1"/>
      <w:marLeft w:val="0"/>
      <w:marRight w:val="0"/>
      <w:marTop w:val="0"/>
      <w:marBottom w:val="0"/>
      <w:divBdr>
        <w:top w:val="none" w:sz="0" w:space="0" w:color="auto"/>
        <w:left w:val="none" w:sz="0" w:space="0" w:color="auto"/>
        <w:bottom w:val="none" w:sz="0" w:space="0" w:color="auto"/>
        <w:right w:val="none" w:sz="0" w:space="0" w:color="auto"/>
      </w:divBdr>
    </w:div>
    <w:div w:id="368842442">
      <w:bodyDiv w:val="1"/>
      <w:marLeft w:val="0"/>
      <w:marRight w:val="0"/>
      <w:marTop w:val="0"/>
      <w:marBottom w:val="0"/>
      <w:divBdr>
        <w:top w:val="none" w:sz="0" w:space="0" w:color="auto"/>
        <w:left w:val="none" w:sz="0" w:space="0" w:color="auto"/>
        <w:bottom w:val="none" w:sz="0" w:space="0" w:color="auto"/>
        <w:right w:val="none" w:sz="0" w:space="0" w:color="auto"/>
      </w:divBdr>
    </w:div>
    <w:div w:id="373847357">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78361522">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397482122">
      <w:bodyDiv w:val="1"/>
      <w:marLeft w:val="0"/>
      <w:marRight w:val="0"/>
      <w:marTop w:val="0"/>
      <w:marBottom w:val="0"/>
      <w:divBdr>
        <w:top w:val="none" w:sz="0" w:space="0" w:color="auto"/>
        <w:left w:val="none" w:sz="0" w:space="0" w:color="auto"/>
        <w:bottom w:val="none" w:sz="0" w:space="0" w:color="auto"/>
        <w:right w:val="none" w:sz="0" w:space="0" w:color="auto"/>
      </w:divBdr>
    </w:div>
    <w:div w:id="397748489">
      <w:bodyDiv w:val="1"/>
      <w:marLeft w:val="0"/>
      <w:marRight w:val="0"/>
      <w:marTop w:val="0"/>
      <w:marBottom w:val="0"/>
      <w:divBdr>
        <w:top w:val="none" w:sz="0" w:space="0" w:color="auto"/>
        <w:left w:val="none" w:sz="0" w:space="0" w:color="auto"/>
        <w:bottom w:val="none" w:sz="0" w:space="0" w:color="auto"/>
        <w:right w:val="none" w:sz="0" w:space="0" w:color="auto"/>
      </w:divBdr>
    </w:div>
    <w:div w:id="401952775">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03064445">
      <w:bodyDiv w:val="1"/>
      <w:marLeft w:val="0"/>
      <w:marRight w:val="0"/>
      <w:marTop w:val="0"/>
      <w:marBottom w:val="0"/>
      <w:divBdr>
        <w:top w:val="none" w:sz="0" w:space="0" w:color="auto"/>
        <w:left w:val="none" w:sz="0" w:space="0" w:color="auto"/>
        <w:bottom w:val="none" w:sz="0" w:space="0" w:color="auto"/>
        <w:right w:val="none" w:sz="0" w:space="0" w:color="auto"/>
      </w:divBdr>
    </w:div>
    <w:div w:id="403796338">
      <w:bodyDiv w:val="1"/>
      <w:marLeft w:val="0"/>
      <w:marRight w:val="0"/>
      <w:marTop w:val="0"/>
      <w:marBottom w:val="0"/>
      <w:divBdr>
        <w:top w:val="none" w:sz="0" w:space="0" w:color="auto"/>
        <w:left w:val="none" w:sz="0" w:space="0" w:color="auto"/>
        <w:bottom w:val="none" w:sz="0" w:space="0" w:color="auto"/>
        <w:right w:val="none" w:sz="0" w:space="0" w:color="auto"/>
      </w:divBdr>
    </w:div>
    <w:div w:id="423259795">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2433901">
      <w:bodyDiv w:val="1"/>
      <w:marLeft w:val="0"/>
      <w:marRight w:val="0"/>
      <w:marTop w:val="0"/>
      <w:marBottom w:val="0"/>
      <w:divBdr>
        <w:top w:val="none" w:sz="0" w:space="0" w:color="auto"/>
        <w:left w:val="none" w:sz="0" w:space="0" w:color="auto"/>
        <w:bottom w:val="none" w:sz="0" w:space="0" w:color="auto"/>
        <w:right w:val="none" w:sz="0" w:space="0" w:color="auto"/>
      </w:divBdr>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58189997">
      <w:bodyDiv w:val="1"/>
      <w:marLeft w:val="0"/>
      <w:marRight w:val="0"/>
      <w:marTop w:val="0"/>
      <w:marBottom w:val="0"/>
      <w:divBdr>
        <w:top w:val="none" w:sz="0" w:space="0" w:color="auto"/>
        <w:left w:val="none" w:sz="0" w:space="0" w:color="auto"/>
        <w:bottom w:val="none" w:sz="0" w:space="0" w:color="auto"/>
        <w:right w:val="none" w:sz="0" w:space="0" w:color="auto"/>
      </w:divBdr>
    </w:div>
    <w:div w:id="461382789">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7592409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17696012">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26455126">
      <w:bodyDiv w:val="1"/>
      <w:marLeft w:val="0"/>
      <w:marRight w:val="0"/>
      <w:marTop w:val="0"/>
      <w:marBottom w:val="0"/>
      <w:divBdr>
        <w:top w:val="none" w:sz="0" w:space="0" w:color="auto"/>
        <w:left w:val="none" w:sz="0" w:space="0" w:color="auto"/>
        <w:bottom w:val="none" w:sz="0" w:space="0" w:color="auto"/>
        <w:right w:val="none" w:sz="0" w:space="0" w:color="auto"/>
      </w:divBdr>
    </w:div>
    <w:div w:id="526480600">
      <w:bodyDiv w:val="1"/>
      <w:marLeft w:val="0"/>
      <w:marRight w:val="0"/>
      <w:marTop w:val="0"/>
      <w:marBottom w:val="0"/>
      <w:divBdr>
        <w:top w:val="none" w:sz="0" w:space="0" w:color="auto"/>
        <w:left w:val="none" w:sz="0" w:space="0" w:color="auto"/>
        <w:bottom w:val="none" w:sz="0" w:space="0" w:color="auto"/>
        <w:right w:val="none" w:sz="0" w:space="0" w:color="auto"/>
      </w:divBdr>
    </w:div>
    <w:div w:id="527567887">
      <w:bodyDiv w:val="1"/>
      <w:marLeft w:val="0"/>
      <w:marRight w:val="0"/>
      <w:marTop w:val="0"/>
      <w:marBottom w:val="0"/>
      <w:divBdr>
        <w:top w:val="none" w:sz="0" w:space="0" w:color="auto"/>
        <w:left w:val="none" w:sz="0" w:space="0" w:color="auto"/>
        <w:bottom w:val="none" w:sz="0" w:space="0" w:color="auto"/>
        <w:right w:val="none" w:sz="0" w:space="0" w:color="auto"/>
      </w:divBdr>
    </w:div>
    <w:div w:id="528958136">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3199275">
      <w:bodyDiv w:val="1"/>
      <w:marLeft w:val="0"/>
      <w:marRight w:val="0"/>
      <w:marTop w:val="0"/>
      <w:marBottom w:val="0"/>
      <w:divBdr>
        <w:top w:val="none" w:sz="0" w:space="0" w:color="auto"/>
        <w:left w:val="none" w:sz="0" w:space="0" w:color="auto"/>
        <w:bottom w:val="none" w:sz="0" w:space="0" w:color="auto"/>
        <w:right w:val="none" w:sz="0" w:space="0" w:color="auto"/>
      </w:divBdr>
    </w:div>
    <w:div w:id="556432447">
      <w:bodyDiv w:val="1"/>
      <w:marLeft w:val="0"/>
      <w:marRight w:val="0"/>
      <w:marTop w:val="0"/>
      <w:marBottom w:val="0"/>
      <w:divBdr>
        <w:top w:val="none" w:sz="0" w:space="0" w:color="auto"/>
        <w:left w:val="none" w:sz="0" w:space="0" w:color="auto"/>
        <w:bottom w:val="none" w:sz="0" w:space="0" w:color="auto"/>
        <w:right w:val="none" w:sz="0" w:space="0" w:color="auto"/>
      </w:divBdr>
    </w:div>
    <w:div w:id="562563810">
      <w:bodyDiv w:val="1"/>
      <w:marLeft w:val="0"/>
      <w:marRight w:val="0"/>
      <w:marTop w:val="0"/>
      <w:marBottom w:val="0"/>
      <w:divBdr>
        <w:top w:val="none" w:sz="0" w:space="0" w:color="auto"/>
        <w:left w:val="none" w:sz="0" w:space="0" w:color="auto"/>
        <w:bottom w:val="none" w:sz="0" w:space="0" w:color="auto"/>
        <w:right w:val="none" w:sz="0" w:space="0" w:color="auto"/>
      </w:divBdr>
    </w:div>
    <w:div w:id="566499728">
      <w:bodyDiv w:val="1"/>
      <w:marLeft w:val="0"/>
      <w:marRight w:val="0"/>
      <w:marTop w:val="0"/>
      <w:marBottom w:val="0"/>
      <w:divBdr>
        <w:top w:val="none" w:sz="0" w:space="0" w:color="auto"/>
        <w:left w:val="none" w:sz="0" w:space="0" w:color="auto"/>
        <w:bottom w:val="none" w:sz="0" w:space="0" w:color="auto"/>
        <w:right w:val="none" w:sz="0" w:space="0" w:color="auto"/>
      </w:divBdr>
    </w:div>
    <w:div w:id="570892055">
      <w:bodyDiv w:val="1"/>
      <w:marLeft w:val="0"/>
      <w:marRight w:val="0"/>
      <w:marTop w:val="0"/>
      <w:marBottom w:val="0"/>
      <w:divBdr>
        <w:top w:val="none" w:sz="0" w:space="0" w:color="auto"/>
        <w:left w:val="none" w:sz="0" w:space="0" w:color="auto"/>
        <w:bottom w:val="none" w:sz="0" w:space="0" w:color="auto"/>
        <w:right w:val="none" w:sz="0" w:space="0" w:color="auto"/>
      </w:divBdr>
    </w:div>
    <w:div w:id="578566491">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591859053">
      <w:bodyDiv w:val="1"/>
      <w:marLeft w:val="0"/>
      <w:marRight w:val="0"/>
      <w:marTop w:val="0"/>
      <w:marBottom w:val="0"/>
      <w:divBdr>
        <w:top w:val="none" w:sz="0" w:space="0" w:color="auto"/>
        <w:left w:val="none" w:sz="0" w:space="0" w:color="auto"/>
        <w:bottom w:val="none" w:sz="0" w:space="0" w:color="auto"/>
        <w:right w:val="none" w:sz="0" w:space="0" w:color="auto"/>
      </w:divBdr>
    </w:div>
    <w:div w:id="593980868">
      <w:bodyDiv w:val="1"/>
      <w:marLeft w:val="0"/>
      <w:marRight w:val="0"/>
      <w:marTop w:val="0"/>
      <w:marBottom w:val="0"/>
      <w:divBdr>
        <w:top w:val="none" w:sz="0" w:space="0" w:color="auto"/>
        <w:left w:val="none" w:sz="0" w:space="0" w:color="auto"/>
        <w:bottom w:val="none" w:sz="0" w:space="0" w:color="auto"/>
        <w:right w:val="none" w:sz="0" w:space="0" w:color="auto"/>
      </w:divBdr>
    </w:div>
    <w:div w:id="602306693">
      <w:bodyDiv w:val="1"/>
      <w:marLeft w:val="0"/>
      <w:marRight w:val="0"/>
      <w:marTop w:val="0"/>
      <w:marBottom w:val="0"/>
      <w:divBdr>
        <w:top w:val="none" w:sz="0" w:space="0" w:color="auto"/>
        <w:left w:val="none" w:sz="0" w:space="0" w:color="auto"/>
        <w:bottom w:val="none" w:sz="0" w:space="0" w:color="auto"/>
        <w:right w:val="none" w:sz="0" w:space="0" w:color="auto"/>
      </w:divBdr>
      <w:divsChild>
        <w:div w:id="88890019">
          <w:marLeft w:val="446"/>
          <w:marRight w:val="0"/>
          <w:marTop w:val="0"/>
          <w:marBottom w:val="120"/>
          <w:divBdr>
            <w:top w:val="none" w:sz="0" w:space="0" w:color="auto"/>
            <w:left w:val="none" w:sz="0" w:space="0" w:color="auto"/>
            <w:bottom w:val="none" w:sz="0" w:space="0" w:color="auto"/>
            <w:right w:val="none" w:sz="0" w:space="0" w:color="auto"/>
          </w:divBdr>
        </w:div>
        <w:div w:id="248272036">
          <w:marLeft w:val="446"/>
          <w:marRight w:val="0"/>
          <w:marTop w:val="0"/>
          <w:marBottom w:val="120"/>
          <w:divBdr>
            <w:top w:val="none" w:sz="0" w:space="0" w:color="auto"/>
            <w:left w:val="none" w:sz="0" w:space="0" w:color="auto"/>
            <w:bottom w:val="none" w:sz="0" w:space="0" w:color="auto"/>
            <w:right w:val="none" w:sz="0" w:space="0" w:color="auto"/>
          </w:divBdr>
        </w:div>
        <w:div w:id="469438966">
          <w:marLeft w:val="446"/>
          <w:marRight w:val="0"/>
          <w:marTop w:val="0"/>
          <w:marBottom w:val="0"/>
          <w:divBdr>
            <w:top w:val="none" w:sz="0" w:space="0" w:color="auto"/>
            <w:left w:val="none" w:sz="0" w:space="0" w:color="auto"/>
            <w:bottom w:val="none" w:sz="0" w:space="0" w:color="auto"/>
            <w:right w:val="none" w:sz="0" w:space="0" w:color="auto"/>
          </w:divBdr>
        </w:div>
        <w:div w:id="1060785920">
          <w:marLeft w:val="446"/>
          <w:marRight w:val="0"/>
          <w:marTop w:val="0"/>
          <w:marBottom w:val="120"/>
          <w:divBdr>
            <w:top w:val="none" w:sz="0" w:space="0" w:color="auto"/>
            <w:left w:val="none" w:sz="0" w:space="0" w:color="auto"/>
            <w:bottom w:val="none" w:sz="0" w:space="0" w:color="auto"/>
            <w:right w:val="none" w:sz="0" w:space="0" w:color="auto"/>
          </w:divBdr>
        </w:div>
        <w:div w:id="1287203216">
          <w:marLeft w:val="446"/>
          <w:marRight w:val="0"/>
          <w:marTop w:val="0"/>
          <w:marBottom w:val="120"/>
          <w:divBdr>
            <w:top w:val="none" w:sz="0" w:space="0" w:color="auto"/>
            <w:left w:val="none" w:sz="0" w:space="0" w:color="auto"/>
            <w:bottom w:val="none" w:sz="0" w:space="0" w:color="auto"/>
            <w:right w:val="none" w:sz="0" w:space="0" w:color="auto"/>
          </w:divBdr>
        </w:div>
        <w:div w:id="1414862429">
          <w:marLeft w:val="446"/>
          <w:marRight w:val="0"/>
          <w:marTop w:val="0"/>
          <w:marBottom w:val="120"/>
          <w:divBdr>
            <w:top w:val="none" w:sz="0" w:space="0" w:color="auto"/>
            <w:left w:val="none" w:sz="0" w:space="0" w:color="auto"/>
            <w:bottom w:val="none" w:sz="0" w:space="0" w:color="auto"/>
            <w:right w:val="none" w:sz="0" w:space="0" w:color="auto"/>
          </w:divBdr>
        </w:div>
      </w:divsChild>
    </w:div>
    <w:div w:id="606039054">
      <w:bodyDiv w:val="1"/>
      <w:marLeft w:val="0"/>
      <w:marRight w:val="0"/>
      <w:marTop w:val="0"/>
      <w:marBottom w:val="0"/>
      <w:divBdr>
        <w:top w:val="none" w:sz="0" w:space="0" w:color="auto"/>
        <w:left w:val="none" w:sz="0" w:space="0" w:color="auto"/>
        <w:bottom w:val="none" w:sz="0" w:space="0" w:color="auto"/>
        <w:right w:val="none" w:sz="0" w:space="0" w:color="auto"/>
      </w:divBdr>
    </w:div>
    <w:div w:id="612635229">
      <w:bodyDiv w:val="1"/>
      <w:marLeft w:val="0"/>
      <w:marRight w:val="0"/>
      <w:marTop w:val="0"/>
      <w:marBottom w:val="0"/>
      <w:divBdr>
        <w:top w:val="none" w:sz="0" w:space="0" w:color="auto"/>
        <w:left w:val="none" w:sz="0" w:space="0" w:color="auto"/>
        <w:bottom w:val="none" w:sz="0" w:space="0" w:color="auto"/>
        <w:right w:val="none" w:sz="0" w:space="0" w:color="auto"/>
      </w:divBdr>
    </w:div>
    <w:div w:id="615720995">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20963019">
      <w:bodyDiv w:val="1"/>
      <w:marLeft w:val="0"/>
      <w:marRight w:val="0"/>
      <w:marTop w:val="0"/>
      <w:marBottom w:val="0"/>
      <w:divBdr>
        <w:top w:val="none" w:sz="0" w:space="0" w:color="auto"/>
        <w:left w:val="none" w:sz="0" w:space="0" w:color="auto"/>
        <w:bottom w:val="none" w:sz="0" w:space="0" w:color="auto"/>
        <w:right w:val="none" w:sz="0" w:space="0" w:color="auto"/>
      </w:divBdr>
    </w:div>
    <w:div w:id="621156137">
      <w:bodyDiv w:val="1"/>
      <w:marLeft w:val="0"/>
      <w:marRight w:val="0"/>
      <w:marTop w:val="0"/>
      <w:marBottom w:val="0"/>
      <w:divBdr>
        <w:top w:val="none" w:sz="0" w:space="0" w:color="auto"/>
        <w:left w:val="none" w:sz="0" w:space="0" w:color="auto"/>
        <w:bottom w:val="none" w:sz="0" w:space="0" w:color="auto"/>
        <w:right w:val="none" w:sz="0" w:space="0" w:color="auto"/>
      </w:divBdr>
    </w:div>
    <w:div w:id="630089205">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64361167">
      <w:bodyDiv w:val="1"/>
      <w:marLeft w:val="0"/>
      <w:marRight w:val="0"/>
      <w:marTop w:val="0"/>
      <w:marBottom w:val="0"/>
      <w:divBdr>
        <w:top w:val="none" w:sz="0" w:space="0" w:color="auto"/>
        <w:left w:val="none" w:sz="0" w:space="0" w:color="auto"/>
        <w:bottom w:val="none" w:sz="0" w:space="0" w:color="auto"/>
        <w:right w:val="none" w:sz="0" w:space="0" w:color="auto"/>
      </w:divBdr>
    </w:div>
    <w:div w:id="670714129">
      <w:bodyDiv w:val="1"/>
      <w:marLeft w:val="0"/>
      <w:marRight w:val="0"/>
      <w:marTop w:val="0"/>
      <w:marBottom w:val="0"/>
      <w:divBdr>
        <w:top w:val="none" w:sz="0" w:space="0" w:color="auto"/>
        <w:left w:val="none" w:sz="0" w:space="0" w:color="auto"/>
        <w:bottom w:val="none" w:sz="0" w:space="0" w:color="auto"/>
        <w:right w:val="none" w:sz="0" w:space="0" w:color="auto"/>
      </w:divBdr>
    </w:div>
    <w:div w:id="676733636">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687105604">
      <w:bodyDiv w:val="1"/>
      <w:marLeft w:val="0"/>
      <w:marRight w:val="0"/>
      <w:marTop w:val="0"/>
      <w:marBottom w:val="0"/>
      <w:divBdr>
        <w:top w:val="none" w:sz="0" w:space="0" w:color="auto"/>
        <w:left w:val="none" w:sz="0" w:space="0" w:color="auto"/>
        <w:bottom w:val="none" w:sz="0" w:space="0" w:color="auto"/>
        <w:right w:val="none" w:sz="0" w:space="0" w:color="auto"/>
      </w:divBdr>
    </w:div>
    <w:div w:id="695541894">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11852066">
      <w:bodyDiv w:val="1"/>
      <w:marLeft w:val="0"/>
      <w:marRight w:val="0"/>
      <w:marTop w:val="0"/>
      <w:marBottom w:val="0"/>
      <w:divBdr>
        <w:top w:val="none" w:sz="0" w:space="0" w:color="auto"/>
        <w:left w:val="none" w:sz="0" w:space="0" w:color="auto"/>
        <w:bottom w:val="none" w:sz="0" w:space="0" w:color="auto"/>
        <w:right w:val="none" w:sz="0" w:space="0" w:color="auto"/>
      </w:divBdr>
      <w:divsChild>
        <w:div w:id="113211015">
          <w:marLeft w:val="0"/>
          <w:marRight w:val="0"/>
          <w:marTop w:val="0"/>
          <w:marBottom w:val="0"/>
          <w:divBdr>
            <w:top w:val="single" w:sz="2" w:space="0" w:color="E3E3E3"/>
            <w:left w:val="single" w:sz="2" w:space="0" w:color="E3E3E3"/>
            <w:bottom w:val="single" w:sz="2" w:space="0" w:color="E3E3E3"/>
            <w:right w:val="single" w:sz="2" w:space="0" w:color="E3E3E3"/>
          </w:divBdr>
          <w:divsChild>
            <w:div w:id="639697573">
              <w:marLeft w:val="0"/>
              <w:marRight w:val="0"/>
              <w:marTop w:val="100"/>
              <w:marBottom w:val="100"/>
              <w:divBdr>
                <w:top w:val="single" w:sz="2" w:space="0" w:color="E3E3E3"/>
                <w:left w:val="single" w:sz="2" w:space="0" w:color="E3E3E3"/>
                <w:bottom w:val="single" w:sz="2" w:space="0" w:color="E3E3E3"/>
                <w:right w:val="single" w:sz="2" w:space="0" w:color="E3E3E3"/>
              </w:divBdr>
              <w:divsChild>
                <w:div w:id="331686118">
                  <w:marLeft w:val="0"/>
                  <w:marRight w:val="0"/>
                  <w:marTop w:val="0"/>
                  <w:marBottom w:val="0"/>
                  <w:divBdr>
                    <w:top w:val="single" w:sz="2" w:space="0" w:color="E3E3E3"/>
                    <w:left w:val="single" w:sz="2" w:space="0" w:color="E3E3E3"/>
                    <w:bottom w:val="single" w:sz="2" w:space="0" w:color="E3E3E3"/>
                    <w:right w:val="single" w:sz="2" w:space="0" w:color="E3E3E3"/>
                  </w:divBdr>
                  <w:divsChild>
                    <w:div w:id="1599101432">
                      <w:marLeft w:val="0"/>
                      <w:marRight w:val="0"/>
                      <w:marTop w:val="0"/>
                      <w:marBottom w:val="0"/>
                      <w:divBdr>
                        <w:top w:val="single" w:sz="2" w:space="0" w:color="E3E3E3"/>
                        <w:left w:val="single" w:sz="2" w:space="0" w:color="E3E3E3"/>
                        <w:bottom w:val="single" w:sz="2" w:space="0" w:color="E3E3E3"/>
                        <w:right w:val="single" w:sz="2" w:space="0" w:color="E3E3E3"/>
                      </w:divBdr>
                      <w:divsChild>
                        <w:div w:id="1799646511">
                          <w:marLeft w:val="0"/>
                          <w:marRight w:val="0"/>
                          <w:marTop w:val="0"/>
                          <w:marBottom w:val="0"/>
                          <w:divBdr>
                            <w:top w:val="single" w:sz="2" w:space="0" w:color="E3E3E3"/>
                            <w:left w:val="single" w:sz="2" w:space="0" w:color="E3E3E3"/>
                            <w:bottom w:val="single" w:sz="2" w:space="0" w:color="E3E3E3"/>
                            <w:right w:val="single" w:sz="2" w:space="0" w:color="E3E3E3"/>
                          </w:divBdr>
                          <w:divsChild>
                            <w:div w:id="215436112">
                              <w:marLeft w:val="0"/>
                              <w:marRight w:val="0"/>
                              <w:marTop w:val="0"/>
                              <w:marBottom w:val="0"/>
                              <w:divBdr>
                                <w:top w:val="single" w:sz="2" w:space="0" w:color="E3E3E3"/>
                                <w:left w:val="single" w:sz="2" w:space="0" w:color="E3E3E3"/>
                                <w:bottom w:val="single" w:sz="2" w:space="0" w:color="E3E3E3"/>
                                <w:right w:val="single" w:sz="2" w:space="0" w:color="E3E3E3"/>
                              </w:divBdr>
                              <w:divsChild>
                                <w:div w:id="945192842">
                                  <w:marLeft w:val="0"/>
                                  <w:marRight w:val="0"/>
                                  <w:marTop w:val="0"/>
                                  <w:marBottom w:val="0"/>
                                  <w:divBdr>
                                    <w:top w:val="single" w:sz="2" w:space="0" w:color="E3E3E3"/>
                                    <w:left w:val="single" w:sz="2" w:space="0" w:color="E3E3E3"/>
                                    <w:bottom w:val="single" w:sz="2" w:space="0" w:color="E3E3E3"/>
                                    <w:right w:val="single" w:sz="2" w:space="0" w:color="E3E3E3"/>
                                  </w:divBdr>
                                  <w:divsChild>
                                    <w:div w:id="1261649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22339109">
      <w:bodyDiv w:val="1"/>
      <w:marLeft w:val="0"/>
      <w:marRight w:val="0"/>
      <w:marTop w:val="0"/>
      <w:marBottom w:val="0"/>
      <w:divBdr>
        <w:top w:val="none" w:sz="0" w:space="0" w:color="auto"/>
        <w:left w:val="none" w:sz="0" w:space="0" w:color="auto"/>
        <w:bottom w:val="none" w:sz="0" w:space="0" w:color="auto"/>
        <w:right w:val="none" w:sz="0" w:space="0" w:color="auto"/>
      </w:divBdr>
    </w:div>
    <w:div w:id="723791470">
      <w:bodyDiv w:val="1"/>
      <w:marLeft w:val="0"/>
      <w:marRight w:val="0"/>
      <w:marTop w:val="0"/>
      <w:marBottom w:val="0"/>
      <w:divBdr>
        <w:top w:val="none" w:sz="0" w:space="0" w:color="auto"/>
        <w:left w:val="none" w:sz="0" w:space="0" w:color="auto"/>
        <w:bottom w:val="none" w:sz="0" w:space="0" w:color="auto"/>
        <w:right w:val="none" w:sz="0" w:space="0" w:color="auto"/>
      </w:divBdr>
    </w:div>
    <w:div w:id="726607575">
      <w:bodyDiv w:val="1"/>
      <w:marLeft w:val="0"/>
      <w:marRight w:val="0"/>
      <w:marTop w:val="0"/>
      <w:marBottom w:val="0"/>
      <w:divBdr>
        <w:top w:val="none" w:sz="0" w:space="0" w:color="auto"/>
        <w:left w:val="none" w:sz="0" w:space="0" w:color="auto"/>
        <w:bottom w:val="none" w:sz="0" w:space="0" w:color="auto"/>
        <w:right w:val="none" w:sz="0" w:space="0" w:color="auto"/>
      </w:divBdr>
    </w:div>
    <w:div w:id="727262832">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51898717">
      <w:bodyDiv w:val="1"/>
      <w:marLeft w:val="0"/>
      <w:marRight w:val="0"/>
      <w:marTop w:val="0"/>
      <w:marBottom w:val="0"/>
      <w:divBdr>
        <w:top w:val="none" w:sz="0" w:space="0" w:color="auto"/>
        <w:left w:val="none" w:sz="0" w:space="0" w:color="auto"/>
        <w:bottom w:val="none" w:sz="0" w:space="0" w:color="auto"/>
        <w:right w:val="none" w:sz="0" w:space="0" w:color="auto"/>
      </w:divBdr>
    </w:div>
    <w:div w:id="755131070">
      <w:bodyDiv w:val="1"/>
      <w:marLeft w:val="0"/>
      <w:marRight w:val="0"/>
      <w:marTop w:val="0"/>
      <w:marBottom w:val="0"/>
      <w:divBdr>
        <w:top w:val="none" w:sz="0" w:space="0" w:color="auto"/>
        <w:left w:val="none" w:sz="0" w:space="0" w:color="auto"/>
        <w:bottom w:val="none" w:sz="0" w:space="0" w:color="auto"/>
        <w:right w:val="none" w:sz="0" w:space="0" w:color="auto"/>
      </w:divBdr>
    </w:div>
    <w:div w:id="7638891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2751867">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77018415">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85469393">
      <w:bodyDiv w:val="1"/>
      <w:marLeft w:val="0"/>
      <w:marRight w:val="0"/>
      <w:marTop w:val="0"/>
      <w:marBottom w:val="0"/>
      <w:divBdr>
        <w:top w:val="none" w:sz="0" w:space="0" w:color="auto"/>
        <w:left w:val="none" w:sz="0" w:space="0" w:color="auto"/>
        <w:bottom w:val="none" w:sz="0" w:space="0" w:color="auto"/>
        <w:right w:val="none" w:sz="0" w:space="0" w:color="auto"/>
      </w:divBdr>
    </w:div>
    <w:div w:id="789789338">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795290719">
      <w:bodyDiv w:val="1"/>
      <w:marLeft w:val="0"/>
      <w:marRight w:val="0"/>
      <w:marTop w:val="0"/>
      <w:marBottom w:val="0"/>
      <w:divBdr>
        <w:top w:val="none" w:sz="0" w:space="0" w:color="auto"/>
        <w:left w:val="none" w:sz="0" w:space="0" w:color="auto"/>
        <w:bottom w:val="none" w:sz="0" w:space="0" w:color="auto"/>
        <w:right w:val="none" w:sz="0" w:space="0" w:color="auto"/>
      </w:divBdr>
    </w:div>
    <w:div w:id="795759519">
      <w:bodyDiv w:val="1"/>
      <w:marLeft w:val="0"/>
      <w:marRight w:val="0"/>
      <w:marTop w:val="0"/>
      <w:marBottom w:val="0"/>
      <w:divBdr>
        <w:top w:val="none" w:sz="0" w:space="0" w:color="auto"/>
        <w:left w:val="none" w:sz="0" w:space="0" w:color="auto"/>
        <w:bottom w:val="none" w:sz="0" w:space="0" w:color="auto"/>
        <w:right w:val="none" w:sz="0" w:space="0" w:color="auto"/>
      </w:divBdr>
    </w:div>
    <w:div w:id="797340212">
      <w:bodyDiv w:val="1"/>
      <w:marLeft w:val="0"/>
      <w:marRight w:val="0"/>
      <w:marTop w:val="0"/>
      <w:marBottom w:val="0"/>
      <w:divBdr>
        <w:top w:val="none" w:sz="0" w:space="0" w:color="auto"/>
        <w:left w:val="none" w:sz="0" w:space="0" w:color="auto"/>
        <w:bottom w:val="none" w:sz="0" w:space="0" w:color="auto"/>
        <w:right w:val="none" w:sz="0" w:space="0" w:color="auto"/>
      </w:divBdr>
    </w:div>
    <w:div w:id="797453805">
      <w:bodyDiv w:val="1"/>
      <w:marLeft w:val="0"/>
      <w:marRight w:val="0"/>
      <w:marTop w:val="0"/>
      <w:marBottom w:val="0"/>
      <w:divBdr>
        <w:top w:val="none" w:sz="0" w:space="0" w:color="auto"/>
        <w:left w:val="none" w:sz="0" w:space="0" w:color="auto"/>
        <w:bottom w:val="none" w:sz="0" w:space="0" w:color="auto"/>
        <w:right w:val="none" w:sz="0" w:space="0" w:color="auto"/>
      </w:divBdr>
    </w:div>
    <w:div w:id="799961211">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29635017">
      <w:bodyDiv w:val="1"/>
      <w:marLeft w:val="0"/>
      <w:marRight w:val="0"/>
      <w:marTop w:val="0"/>
      <w:marBottom w:val="0"/>
      <w:divBdr>
        <w:top w:val="none" w:sz="0" w:space="0" w:color="auto"/>
        <w:left w:val="none" w:sz="0" w:space="0" w:color="auto"/>
        <w:bottom w:val="none" w:sz="0" w:space="0" w:color="auto"/>
        <w:right w:val="none" w:sz="0" w:space="0" w:color="auto"/>
      </w:divBdr>
    </w:div>
    <w:div w:id="837384725">
      <w:bodyDiv w:val="1"/>
      <w:marLeft w:val="0"/>
      <w:marRight w:val="0"/>
      <w:marTop w:val="0"/>
      <w:marBottom w:val="0"/>
      <w:divBdr>
        <w:top w:val="none" w:sz="0" w:space="0" w:color="auto"/>
        <w:left w:val="none" w:sz="0" w:space="0" w:color="auto"/>
        <w:bottom w:val="none" w:sz="0" w:space="0" w:color="auto"/>
        <w:right w:val="none" w:sz="0" w:space="0" w:color="auto"/>
      </w:divBdr>
    </w:div>
    <w:div w:id="837619136">
      <w:bodyDiv w:val="1"/>
      <w:marLeft w:val="0"/>
      <w:marRight w:val="0"/>
      <w:marTop w:val="0"/>
      <w:marBottom w:val="0"/>
      <w:divBdr>
        <w:top w:val="none" w:sz="0" w:space="0" w:color="auto"/>
        <w:left w:val="none" w:sz="0" w:space="0" w:color="auto"/>
        <w:bottom w:val="none" w:sz="0" w:space="0" w:color="auto"/>
        <w:right w:val="none" w:sz="0" w:space="0" w:color="auto"/>
      </w:divBdr>
    </w:div>
    <w:div w:id="849294216">
      <w:bodyDiv w:val="1"/>
      <w:marLeft w:val="0"/>
      <w:marRight w:val="0"/>
      <w:marTop w:val="0"/>
      <w:marBottom w:val="0"/>
      <w:divBdr>
        <w:top w:val="none" w:sz="0" w:space="0" w:color="auto"/>
        <w:left w:val="none" w:sz="0" w:space="0" w:color="auto"/>
        <w:bottom w:val="none" w:sz="0" w:space="0" w:color="auto"/>
        <w:right w:val="none" w:sz="0" w:space="0" w:color="auto"/>
      </w:divBdr>
    </w:div>
    <w:div w:id="852109370">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294349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69608377">
      <w:bodyDiv w:val="1"/>
      <w:marLeft w:val="0"/>
      <w:marRight w:val="0"/>
      <w:marTop w:val="0"/>
      <w:marBottom w:val="0"/>
      <w:divBdr>
        <w:top w:val="none" w:sz="0" w:space="0" w:color="auto"/>
        <w:left w:val="none" w:sz="0" w:space="0" w:color="auto"/>
        <w:bottom w:val="none" w:sz="0" w:space="0" w:color="auto"/>
        <w:right w:val="none" w:sz="0" w:space="0" w:color="auto"/>
      </w:divBdr>
    </w:div>
    <w:div w:id="871650259">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883952533">
      <w:bodyDiv w:val="1"/>
      <w:marLeft w:val="0"/>
      <w:marRight w:val="0"/>
      <w:marTop w:val="0"/>
      <w:marBottom w:val="0"/>
      <w:divBdr>
        <w:top w:val="none" w:sz="0" w:space="0" w:color="auto"/>
        <w:left w:val="none" w:sz="0" w:space="0" w:color="auto"/>
        <w:bottom w:val="none" w:sz="0" w:space="0" w:color="auto"/>
        <w:right w:val="none" w:sz="0" w:space="0" w:color="auto"/>
      </w:divBdr>
    </w:div>
    <w:div w:id="899631757">
      <w:bodyDiv w:val="1"/>
      <w:marLeft w:val="0"/>
      <w:marRight w:val="0"/>
      <w:marTop w:val="0"/>
      <w:marBottom w:val="0"/>
      <w:divBdr>
        <w:top w:val="none" w:sz="0" w:space="0" w:color="auto"/>
        <w:left w:val="none" w:sz="0" w:space="0" w:color="auto"/>
        <w:bottom w:val="none" w:sz="0" w:space="0" w:color="auto"/>
        <w:right w:val="none" w:sz="0" w:space="0" w:color="auto"/>
      </w:divBdr>
    </w:div>
    <w:div w:id="901258501">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34822069">
      <w:bodyDiv w:val="1"/>
      <w:marLeft w:val="0"/>
      <w:marRight w:val="0"/>
      <w:marTop w:val="0"/>
      <w:marBottom w:val="0"/>
      <w:divBdr>
        <w:top w:val="none" w:sz="0" w:space="0" w:color="auto"/>
        <w:left w:val="none" w:sz="0" w:space="0" w:color="auto"/>
        <w:bottom w:val="none" w:sz="0" w:space="0" w:color="auto"/>
        <w:right w:val="none" w:sz="0" w:space="0" w:color="auto"/>
      </w:divBdr>
      <w:divsChild>
        <w:div w:id="385764702">
          <w:marLeft w:val="878"/>
          <w:marRight w:val="0"/>
          <w:marTop w:val="72"/>
          <w:marBottom w:val="0"/>
          <w:divBdr>
            <w:top w:val="none" w:sz="0" w:space="0" w:color="auto"/>
            <w:left w:val="none" w:sz="0" w:space="0" w:color="auto"/>
            <w:bottom w:val="none" w:sz="0" w:space="0" w:color="auto"/>
            <w:right w:val="none" w:sz="0" w:space="0" w:color="auto"/>
          </w:divBdr>
        </w:div>
      </w:divsChild>
    </w:div>
    <w:div w:id="93914094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52126880">
      <w:bodyDiv w:val="1"/>
      <w:marLeft w:val="0"/>
      <w:marRight w:val="0"/>
      <w:marTop w:val="0"/>
      <w:marBottom w:val="0"/>
      <w:divBdr>
        <w:top w:val="none" w:sz="0" w:space="0" w:color="auto"/>
        <w:left w:val="none" w:sz="0" w:space="0" w:color="auto"/>
        <w:bottom w:val="none" w:sz="0" w:space="0" w:color="auto"/>
        <w:right w:val="none" w:sz="0" w:space="0" w:color="auto"/>
      </w:divBdr>
    </w:div>
    <w:div w:id="961032894">
      <w:bodyDiv w:val="1"/>
      <w:marLeft w:val="0"/>
      <w:marRight w:val="0"/>
      <w:marTop w:val="0"/>
      <w:marBottom w:val="0"/>
      <w:divBdr>
        <w:top w:val="none" w:sz="0" w:space="0" w:color="auto"/>
        <w:left w:val="none" w:sz="0" w:space="0" w:color="auto"/>
        <w:bottom w:val="none" w:sz="0" w:space="0" w:color="auto"/>
        <w:right w:val="none" w:sz="0" w:space="0" w:color="auto"/>
      </w:divBdr>
    </w:div>
    <w:div w:id="985090787">
      <w:bodyDiv w:val="1"/>
      <w:marLeft w:val="0"/>
      <w:marRight w:val="0"/>
      <w:marTop w:val="0"/>
      <w:marBottom w:val="0"/>
      <w:divBdr>
        <w:top w:val="none" w:sz="0" w:space="0" w:color="auto"/>
        <w:left w:val="none" w:sz="0" w:space="0" w:color="auto"/>
        <w:bottom w:val="none" w:sz="0" w:space="0" w:color="auto"/>
        <w:right w:val="none" w:sz="0" w:space="0" w:color="auto"/>
      </w:divBdr>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1104206">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1954444">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17535994">
      <w:bodyDiv w:val="1"/>
      <w:marLeft w:val="0"/>
      <w:marRight w:val="0"/>
      <w:marTop w:val="0"/>
      <w:marBottom w:val="0"/>
      <w:divBdr>
        <w:top w:val="none" w:sz="0" w:space="0" w:color="auto"/>
        <w:left w:val="none" w:sz="0" w:space="0" w:color="auto"/>
        <w:bottom w:val="none" w:sz="0" w:space="0" w:color="auto"/>
        <w:right w:val="none" w:sz="0" w:space="0" w:color="auto"/>
      </w:divBdr>
    </w:div>
    <w:div w:id="1021516258">
      <w:bodyDiv w:val="1"/>
      <w:marLeft w:val="0"/>
      <w:marRight w:val="0"/>
      <w:marTop w:val="0"/>
      <w:marBottom w:val="0"/>
      <w:divBdr>
        <w:top w:val="none" w:sz="0" w:space="0" w:color="auto"/>
        <w:left w:val="none" w:sz="0" w:space="0" w:color="auto"/>
        <w:bottom w:val="none" w:sz="0" w:space="0" w:color="auto"/>
        <w:right w:val="none" w:sz="0" w:space="0" w:color="auto"/>
      </w:divBdr>
      <w:divsChild>
        <w:div w:id="1148668131">
          <w:marLeft w:val="0"/>
          <w:marRight w:val="0"/>
          <w:marTop w:val="0"/>
          <w:marBottom w:val="0"/>
          <w:divBdr>
            <w:top w:val="none" w:sz="0" w:space="0" w:color="auto"/>
            <w:left w:val="none" w:sz="0" w:space="0" w:color="auto"/>
            <w:bottom w:val="none" w:sz="0" w:space="0" w:color="auto"/>
            <w:right w:val="none" w:sz="0" w:space="0" w:color="auto"/>
          </w:divBdr>
          <w:divsChild>
            <w:div w:id="157378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2423">
      <w:bodyDiv w:val="1"/>
      <w:marLeft w:val="0"/>
      <w:marRight w:val="0"/>
      <w:marTop w:val="0"/>
      <w:marBottom w:val="0"/>
      <w:divBdr>
        <w:top w:val="none" w:sz="0" w:space="0" w:color="auto"/>
        <w:left w:val="none" w:sz="0" w:space="0" w:color="auto"/>
        <w:bottom w:val="none" w:sz="0" w:space="0" w:color="auto"/>
        <w:right w:val="none" w:sz="0" w:space="0" w:color="auto"/>
      </w:divBdr>
    </w:div>
    <w:div w:id="1033506446">
      <w:bodyDiv w:val="1"/>
      <w:marLeft w:val="0"/>
      <w:marRight w:val="0"/>
      <w:marTop w:val="0"/>
      <w:marBottom w:val="0"/>
      <w:divBdr>
        <w:top w:val="none" w:sz="0" w:space="0" w:color="auto"/>
        <w:left w:val="none" w:sz="0" w:space="0" w:color="auto"/>
        <w:bottom w:val="none" w:sz="0" w:space="0" w:color="auto"/>
        <w:right w:val="none" w:sz="0" w:space="0" w:color="auto"/>
      </w:divBdr>
    </w:div>
    <w:div w:id="1056198730">
      <w:bodyDiv w:val="1"/>
      <w:marLeft w:val="0"/>
      <w:marRight w:val="0"/>
      <w:marTop w:val="0"/>
      <w:marBottom w:val="0"/>
      <w:divBdr>
        <w:top w:val="none" w:sz="0" w:space="0" w:color="auto"/>
        <w:left w:val="none" w:sz="0" w:space="0" w:color="auto"/>
        <w:bottom w:val="none" w:sz="0" w:space="0" w:color="auto"/>
        <w:right w:val="none" w:sz="0" w:space="0" w:color="auto"/>
      </w:divBdr>
    </w:div>
    <w:div w:id="1058552921">
      <w:bodyDiv w:val="1"/>
      <w:marLeft w:val="0"/>
      <w:marRight w:val="0"/>
      <w:marTop w:val="0"/>
      <w:marBottom w:val="0"/>
      <w:divBdr>
        <w:top w:val="none" w:sz="0" w:space="0" w:color="auto"/>
        <w:left w:val="none" w:sz="0" w:space="0" w:color="auto"/>
        <w:bottom w:val="none" w:sz="0" w:space="0" w:color="auto"/>
        <w:right w:val="none" w:sz="0" w:space="0" w:color="auto"/>
      </w:divBdr>
      <w:divsChild>
        <w:div w:id="28072159">
          <w:marLeft w:val="446"/>
          <w:marRight w:val="0"/>
          <w:marTop w:val="0"/>
          <w:marBottom w:val="0"/>
          <w:divBdr>
            <w:top w:val="none" w:sz="0" w:space="0" w:color="auto"/>
            <w:left w:val="none" w:sz="0" w:space="0" w:color="auto"/>
            <w:bottom w:val="none" w:sz="0" w:space="0" w:color="auto"/>
            <w:right w:val="none" w:sz="0" w:space="0" w:color="auto"/>
          </w:divBdr>
        </w:div>
        <w:div w:id="806120561">
          <w:marLeft w:val="446"/>
          <w:marRight w:val="0"/>
          <w:marTop w:val="0"/>
          <w:marBottom w:val="0"/>
          <w:divBdr>
            <w:top w:val="none" w:sz="0" w:space="0" w:color="auto"/>
            <w:left w:val="none" w:sz="0" w:space="0" w:color="auto"/>
            <w:bottom w:val="none" w:sz="0" w:space="0" w:color="auto"/>
            <w:right w:val="none" w:sz="0" w:space="0" w:color="auto"/>
          </w:divBdr>
        </w:div>
        <w:div w:id="872110872">
          <w:marLeft w:val="446"/>
          <w:marRight w:val="0"/>
          <w:marTop w:val="0"/>
          <w:marBottom w:val="0"/>
          <w:divBdr>
            <w:top w:val="none" w:sz="0" w:space="0" w:color="auto"/>
            <w:left w:val="none" w:sz="0" w:space="0" w:color="auto"/>
            <w:bottom w:val="none" w:sz="0" w:space="0" w:color="auto"/>
            <w:right w:val="none" w:sz="0" w:space="0" w:color="auto"/>
          </w:divBdr>
        </w:div>
        <w:div w:id="2041471997">
          <w:marLeft w:val="446"/>
          <w:marRight w:val="0"/>
          <w:marTop w:val="0"/>
          <w:marBottom w:val="0"/>
          <w:divBdr>
            <w:top w:val="none" w:sz="0" w:space="0" w:color="auto"/>
            <w:left w:val="none" w:sz="0" w:space="0" w:color="auto"/>
            <w:bottom w:val="none" w:sz="0" w:space="0" w:color="auto"/>
            <w:right w:val="none" w:sz="0" w:space="0" w:color="auto"/>
          </w:divBdr>
        </w:div>
      </w:divsChild>
    </w:div>
    <w:div w:id="1070077768">
      <w:bodyDiv w:val="1"/>
      <w:marLeft w:val="0"/>
      <w:marRight w:val="0"/>
      <w:marTop w:val="0"/>
      <w:marBottom w:val="0"/>
      <w:divBdr>
        <w:top w:val="none" w:sz="0" w:space="0" w:color="auto"/>
        <w:left w:val="none" w:sz="0" w:space="0" w:color="auto"/>
        <w:bottom w:val="none" w:sz="0" w:space="0" w:color="auto"/>
        <w:right w:val="none" w:sz="0" w:space="0" w:color="auto"/>
      </w:divBdr>
    </w:div>
    <w:div w:id="1072045594">
      <w:bodyDiv w:val="1"/>
      <w:marLeft w:val="0"/>
      <w:marRight w:val="0"/>
      <w:marTop w:val="0"/>
      <w:marBottom w:val="0"/>
      <w:divBdr>
        <w:top w:val="none" w:sz="0" w:space="0" w:color="auto"/>
        <w:left w:val="none" w:sz="0" w:space="0" w:color="auto"/>
        <w:bottom w:val="none" w:sz="0" w:space="0" w:color="auto"/>
        <w:right w:val="none" w:sz="0" w:space="0" w:color="auto"/>
      </w:divBdr>
    </w:div>
    <w:div w:id="1074158450">
      <w:bodyDiv w:val="1"/>
      <w:marLeft w:val="0"/>
      <w:marRight w:val="0"/>
      <w:marTop w:val="0"/>
      <w:marBottom w:val="0"/>
      <w:divBdr>
        <w:top w:val="none" w:sz="0" w:space="0" w:color="auto"/>
        <w:left w:val="none" w:sz="0" w:space="0" w:color="auto"/>
        <w:bottom w:val="none" w:sz="0" w:space="0" w:color="auto"/>
        <w:right w:val="none" w:sz="0" w:space="0" w:color="auto"/>
      </w:divBdr>
    </w:div>
    <w:div w:id="1085879899">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1730270">
      <w:bodyDiv w:val="1"/>
      <w:marLeft w:val="0"/>
      <w:marRight w:val="0"/>
      <w:marTop w:val="0"/>
      <w:marBottom w:val="0"/>
      <w:divBdr>
        <w:top w:val="none" w:sz="0" w:space="0" w:color="auto"/>
        <w:left w:val="none" w:sz="0" w:space="0" w:color="auto"/>
        <w:bottom w:val="none" w:sz="0" w:space="0" w:color="auto"/>
        <w:right w:val="none" w:sz="0" w:space="0" w:color="auto"/>
      </w:divBdr>
    </w:div>
    <w:div w:id="1101756233">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17792489">
      <w:bodyDiv w:val="1"/>
      <w:marLeft w:val="0"/>
      <w:marRight w:val="0"/>
      <w:marTop w:val="0"/>
      <w:marBottom w:val="0"/>
      <w:divBdr>
        <w:top w:val="none" w:sz="0" w:space="0" w:color="auto"/>
        <w:left w:val="none" w:sz="0" w:space="0" w:color="auto"/>
        <w:bottom w:val="none" w:sz="0" w:space="0" w:color="auto"/>
        <w:right w:val="none" w:sz="0" w:space="0" w:color="auto"/>
      </w:divBdr>
    </w:div>
    <w:div w:id="1118328624">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33448382">
      <w:bodyDiv w:val="1"/>
      <w:marLeft w:val="0"/>
      <w:marRight w:val="0"/>
      <w:marTop w:val="0"/>
      <w:marBottom w:val="0"/>
      <w:divBdr>
        <w:top w:val="none" w:sz="0" w:space="0" w:color="auto"/>
        <w:left w:val="none" w:sz="0" w:space="0" w:color="auto"/>
        <w:bottom w:val="none" w:sz="0" w:space="0" w:color="auto"/>
        <w:right w:val="none" w:sz="0" w:space="0" w:color="auto"/>
      </w:divBdr>
    </w:div>
    <w:div w:id="1139222531">
      <w:bodyDiv w:val="1"/>
      <w:marLeft w:val="0"/>
      <w:marRight w:val="0"/>
      <w:marTop w:val="0"/>
      <w:marBottom w:val="0"/>
      <w:divBdr>
        <w:top w:val="none" w:sz="0" w:space="0" w:color="auto"/>
        <w:left w:val="none" w:sz="0" w:space="0" w:color="auto"/>
        <w:bottom w:val="none" w:sz="0" w:space="0" w:color="auto"/>
        <w:right w:val="none" w:sz="0" w:space="0" w:color="auto"/>
      </w:divBdr>
    </w:div>
    <w:div w:id="1152674130">
      <w:bodyDiv w:val="1"/>
      <w:marLeft w:val="0"/>
      <w:marRight w:val="0"/>
      <w:marTop w:val="0"/>
      <w:marBottom w:val="0"/>
      <w:divBdr>
        <w:top w:val="none" w:sz="0" w:space="0" w:color="auto"/>
        <w:left w:val="none" w:sz="0" w:space="0" w:color="auto"/>
        <w:bottom w:val="none" w:sz="0" w:space="0" w:color="auto"/>
        <w:right w:val="none" w:sz="0" w:space="0" w:color="auto"/>
      </w:divBdr>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2525054">
      <w:bodyDiv w:val="1"/>
      <w:marLeft w:val="0"/>
      <w:marRight w:val="0"/>
      <w:marTop w:val="0"/>
      <w:marBottom w:val="0"/>
      <w:divBdr>
        <w:top w:val="none" w:sz="0" w:space="0" w:color="auto"/>
        <w:left w:val="none" w:sz="0" w:space="0" w:color="auto"/>
        <w:bottom w:val="none" w:sz="0" w:space="0" w:color="auto"/>
        <w:right w:val="none" w:sz="0" w:space="0" w:color="auto"/>
      </w:divBdr>
    </w:div>
    <w:div w:id="1174958780">
      <w:bodyDiv w:val="1"/>
      <w:marLeft w:val="0"/>
      <w:marRight w:val="0"/>
      <w:marTop w:val="0"/>
      <w:marBottom w:val="0"/>
      <w:divBdr>
        <w:top w:val="none" w:sz="0" w:space="0" w:color="auto"/>
        <w:left w:val="none" w:sz="0" w:space="0" w:color="auto"/>
        <w:bottom w:val="none" w:sz="0" w:space="0" w:color="auto"/>
        <w:right w:val="none" w:sz="0" w:space="0" w:color="auto"/>
      </w:divBdr>
    </w:div>
    <w:div w:id="1175151859">
      <w:bodyDiv w:val="1"/>
      <w:marLeft w:val="0"/>
      <w:marRight w:val="0"/>
      <w:marTop w:val="0"/>
      <w:marBottom w:val="0"/>
      <w:divBdr>
        <w:top w:val="none" w:sz="0" w:space="0" w:color="auto"/>
        <w:left w:val="none" w:sz="0" w:space="0" w:color="auto"/>
        <w:bottom w:val="none" w:sz="0" w:space="0" w:color="auto"/>
        <w:right w:val="none" w:sz="0" w:space="0" w:color="auto"/>
      </w:divBdr>
    </w:div>
    <w:div w:id="1178079176">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88982427">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196039435">
      <w:bodyDiv w:val="1"/>
      <w:marLeft w:val="0"/>
      <w:marRight w:val="0"/>
      <w:marTop w:val="0"/>
      <w:marBottom w:val="0"/>
      <w:divBdr>
        <w:top w:val="none" w:sz="0" w:space="0" w:color="auto"/>
        <w:left w:val="none" w:sz="0" w:space="0" w:color="auto"/>
        <w:bottom w:val="none" w:sz="0" w:space="0" w:color="auto"/>
        <w:right w:val="none" w:sz="0" w:space="0" w:color="auto"/>
      </w:divBdr>
    </w:div>
    <w:div w:id="1204059364">
      <w:bodyDiv w:val="1"/>
      <w:marLeft w:val="0"/>
      <w:marRight w:val="0"/>
      <w:marTop w:val="0"/>
      <w:marBottom w:val="0"/>
      <w:divBdr>
        <w:top w:val="none" w:sz="0" w:space="0" w:color="auto"/>
        <w:left w:val="none" w:sz="0" w:space="0" w:color="auto"/>
        <w:bottom w:val="none" w:sz="0" w:space="0" w:color="auto"/>
        <w:right w:val="none" w:sz="0" w:space="0" w:color="auto"/>
      </w:divBdr>
    </w:div>
    <w:div w:id="1209731552">
      <w:bodyDiv w:val="1"/>
      <w:marLeft w:val="0"/>
      <w:marRight w:val="0"/>
      <w:marTop w:val="0"/>
      <w:marBottom w:val="0"/>
      <w:divBdr>
        <w:top w:val="none" w:sz="0" w:space="0" w:color="auto"/>
        <w:left w:val="none" w:sz="0" w:space="0" w:color="auto"/>
        <w:bottom w:val="none" w:sz="0" w:space="0" w:color="auto"/>
        <w:right w:val="none" w:sz="0" w:space="0" w:color="auto"/>
      </w:divBdr>
    </w:div>
    <w:div w:id="1226063492">
      <w:bodyDiv w:val="1"/>
      <w:marLeft w:val="0"/>
      <w:marRight w:val="0"/>
      <w:marTop w:val="0"/>
      <w:marBottom w:val="0"/>
      <w:divBdr>
        <w:top w:val="none" w:sz="0" w:space="0" w:color="auto"/>
        <w:left w:val="none" w:sz="0" w:space="0" w:color="auto"/>
        <w:bottom w:val="none" w:sz="0" w:space="0" w:color="auto"/>
        <w:right w:val="none" w:sz="0" w:space="0" w:color="auto"/>
      </w:divBdr>
    </w:div>
    <w:div w:id="1232350960">
      <w:bodyDiv w:val="1"/>
      <w:marLeft w:val="0"/>
      <w:marRight w:val="0"/>
      <w:marTop w:val="0"/>
      <w:marBottom w:val="0"/>
      <w:divBdr>
        <w:top w:val="none" w:sz="0" w:space="0" w:color="auto"/>
        <w:left w:val="none" w:sz="0" w:space="0" w:color="auto"/>
        <w:bottom w:val="none" w:sz="0" w:space="0" w:color="auto"/>
        <w:right w:val="none" w:sz="0" w:space="0" w:color="auto"/>
      </w:divBdr>
    </w:div>
    <w:div w:id="1234584237">
      <w:bodyDiv w:val="1"/>
      <w:marLeft w:val="0"/>
      <w:marRight w:val="0"/>
      <w:marTop w:val="0"/>
      <w:marBottom w:val="0"/>
      <w:divBdr>
        <w:top w:val="none" w:sz="0" w:space="0" w:color="auto"/>
        <w:left w:val="none" w:sz="0" w:space="0" w:color="auto"/>
        <w:bottom w:val="none" w:sz="0" w:space="0" w:color="auto"/>
        <w:right w:val="none" w:sz="0" w:space="0" w:color="auto"/>
      </w:divBdr>
    </w:div>
    <w:div w:id="1242064906">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7496409">
      <w:bodyDiv w:val="1"/>
      <w:marLeft w:val="0"/>
      <w:marRight w:val="0"/>
      <w:marTop w:val="0"/>
      <w:marBottom w:val="0"/>
      <w:divBdr>
        <w:top w:val="none" w:sz="0" w:space="0" w:color="auto"/>
        <w:left w:val="none" w:sz="0" w:space="0" w:color="auto"/>
        <w:bottom w:val="none" w:sz="0" w:space="0" w:color="auto"/>
        <w:right w:val="none" w:sz="0" w:space="0" w:color="auto"/>
      </w:divBdr>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1644317">
      <w:bodyDiv w:val="1"/>
      <w:marLeft w:val="0"/>
      <w:marRight w:val="0"/>
      <w:marTop w:val="0"/>
      <w:marBottom w:val="0"/>
      <w:divBdr>
        <w:top w:val="none" w:sz="0" w:space="0" w:color="auto"/>
        <w:left w:val="none" w:sz="0" w:space="0" w:color="auto"/>
        <w:bottom w:val="none" w:sz="0" w:space="0" w:color="auto"/>
        <w:right w:val="none" w:sz="0" w:space="0" w:color="auto"/>
      </w:divBdr>
    </w:div>
    <w:div w:id="1268199000">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74556005">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292589769">
      <w:bodyDiv w:val="1"/>
      <w:marLeft w:val="0"/>
      <w:marRight w:val="0"/>
      <w:marTop w:val="0"/>
      <w:marBottom w:val="0"/>
      <w:divBdr>
        <w:top w:val="none" w:sz="0" w:space="0" w:color="auto"/>
        <w:left w:val="none" w:sz="0" w:space="0" w:color="auto"/>
        <w:bottom w:val="none" w:sz="0" w:space="0" w:color="auto"/>
        <w:right w:val="none" w:sz="0" w:space="0" w:color="auto"/>
      </w:divBdr>
    </w:div>
    <w:div w:id="1300107475">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08706115">
      <w:bodyDiv w:val="1"/>
      <w:marLeft w:val="0"/>
      <w:marRight w:val="0"/>
      <w:marTop w:val="0"/>
      <w:marBottom w:val="0"/>
      <w:divBdr>
        <w:top w:val="none" w:sz="0" w:space="0" w:color="auto"/>
        <w:left w:val="none" w:sz="0" w:space="0" w:color="auto"/>
        <w:bottom w:val="none" w:sz="0" w:space="0" w:color="auto"/>
        <w:right w:val="none" w:sz="0" w:space="0" w:color="auto"/>
      </w:divBdr>
    </w:div>
    <w:div w:id="1313367389">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21277573">
      <w:bodyDiv w:val="1"/>
      <w:marLeft w:val="0"/>
      <w:marRight w:val="0"/>
      <w:marTop w:val="0"/>
      <w:marBottom w:val="0"/>
      <w:divBdr>
        <w:top w:val="none" w:sz="0" w:space="0" w:color="auto"/>
        <w:left w:val="none" w:sz="0" w:space="0" w:color="auto"/>
        <w:bottom w:val="none" w:sz="0" w:space="0" w:color="auto"/>
        <w:right w:val="none" w:sz="0" w:space="0" w:color="auto"/>
      </w:divBdr>
    </w:div>
    <w:div w:id="1324318006">
      <w:bodyDiv w:val="1"/>
      <w:marLeft w:val="0"/>
      <w:marRight w:val="0"/>
      <w:marTop w:val="0"/>
      <w:marBottom w:val="0"/>
      <w:divBdr>
        <w:top w:val="none" w:sz="0" w:space="0" w:color="auto"/>
        <w:left w:val="none" w:sz="0" w:space="0" w:color="auto"/>
        <w:bottom w:val="none" w:sz="0" w:space="0" w:color="auto"/>
        <w:right w:val="none" w:sz="0" w:space="0" w:color="auto"/>
      </w:divBdr>
    </w:div>
    <w:div w:id="1326201153">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48293584">
      <w:bodyDiv w:val="1"/>
      <w:marLeft w:val="0"/>
      <w:marRight w:val="0"/>
      <w:marTop w:val="0"/>
      <w:marBottom w:val="0"/>
      <w:divBdr>
        <w:top w:val="none" w:sz="0" w:space="0" w:color="auto"/>
        <w:left w:val="none" w:sz="0" w:space="0" w:color="auto"/>
        <w:bottom w:val="none" w:sz="0" w:space="0" w:color="auto"/>
        <w:right w:val="none" w:sz="0" w:space="0" w:color="auto"/>
      </w:divBdr>
    </w:div>
    <w:div w:id="1348948358">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4574436">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59772025">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622677">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396902599">
      <w:bodyDiv w:val="1"/>
      <w:marLeft w:val="0"/>
      <w:marRight w:val="0"/>
      <w:marTop w:val="0"/>
      <w:marBottom w:val="0"/>
      <w:divBdr>
        <w:top w:val="none" w:sz="0" w:space="0" w:color="auto"/>
        <w:left w:val="none" w:sz="0" w:space="0" w:color="auto"/>
        <w:bottom w:val="none" w:sz="0" w:space="0" w:color="auto"/>
        <w:right w:val="none" w:sz="0" w:space="0" w:color="auto"/>
      </w:divBdr>
    </w:div>
    <w:div w:id="1411661938">
      <w:bodyDiv w:val="1"/>
      <w:marLeft w:val="0"/>
      <w:marRight w:val="0"/>
      <w:marTop w:val="0"/>
      <w:marBottom w:val="0"/>
      <w:divBdr>
        <w:top w:val="none" w:sz="0" w:space="0" w:color="auto"/>
        <w:left w:val="none" w:sz="0" w:space="0" w:color="auto"/>
        <w:bottom w:val="none" w:sz="0" w:space="0" w:color="auto"/>
        <w:right w:val="none" w:sz="0" w:space="0" w:color="auto"/>
      </w:divBdr>
    </w:div>
    <w:div w:id="1412462694">
      <w:bodyDiv w:val="1"/>
      <w:marLeft w:val="0"/>
      <w:marRight w:val="0"/>
      <w:marTop w:val="0"/>
      <w:marBottom w:val="0"/>
      <w:divBdr>
        <w:top w:val="none" w:sz="0" w:space="0" w:color="auto"/>
        <w:left w:val="none" w:sz="0" w:space="0" w:color="auto"/>
        <w:bottom w:val="none" w:sz="0" w:space="0" w:color="auto"/>
        <w:right w:val="none" w:sz="0" w:space="0" w:color="auto"/>
      </w:divBdr>
    </w:div>
    <w:div w:id="1413820369">
      <w:bodyDiv w:val="1"/>
      <w:marLeft w:val="0"/>
      <w:marRight w:val="0"/>
      <w:marTop w:val="0"/>
      <w:marBottom w:val="0"/>
      <w:divBdr>
        <w:top w:val="none" w:sz="0" w:space="0" w:color="auto"/>
        <w:left w:val="none" w:sz="0" w:space="0" w:color="auto"/>
        <w:bottom w:val="none" w:sz="0" w:space="0" w:color="auto"/>
        <w:right w:val="none" w:sz="0" w:space="0" w:color="auto"/>
      </w:divBdr>
    </w:div>
    <w:div w:id="1427657342">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46467368">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54784959">
      <w:bodyDiv w:val="1"/>
      <w:marLeft w:val="0"/>
      <w:marRight w:val="0"/>
      <w:marTop w:val="0"/>
      <w:marBottom w:val="0"/>
      <w:divBdr>
        <w:top w:val="none" w:sz="0" w:space="0" w:color="auto"/>
        <w:left w:val="none" w:sz="0" w:space="0" w:color="auto"/>
        <w:bottom w:val="none" w:sz="0" w:space="0" w:color="auto"/>
        <w:right w:val="none" w:sz="0" w:space="0" w:color="auto"/>
      </w:divBdr>
    </w:div>
    <w:div w:id="1459378668">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86241548">
      <w:bodyDiv w:val="1"/>
      <w:marLeft w:val="0"/>
      <w:marRight w:val="0"/>
      <w:marTop w:val="0"/>
      <w:marBottom w:val="0"/>
      <w:divBdr>
        <w:top w:val="none" w:sz="0" w:space="0" w:color="auto"/>
        <w:left w:val="none" w:sz="0" w:space="0" w:color="auto"/>
        <w:bottom w:val="none" w:sz="0" w:space="0" w:color="auto"/>
        <w:right w:val="none" w:sz="0" w:space="0" w:color="auto"/>
      </w:divBdr>
    </w:div>
    <w:div w:id="1490171394">
      <w:bodyDiv w:val="1"/>
      <w:marLeft w:val="0"/>
      <w:marRight w:val="0"/>
      <w:marTop w:val="0"/>
      <w:marBottom w:val="0"/>
      <w:divBdr>
        <w:top w:val="none" w:sz="0" w:space="0" w:color="auto"/>
        <w:left w:val="none" w:sz="0" w:space="0" w:color="auto"/>
        <w:bottom w:val="none" w:sz="0" w:space="0" w:color="auto"/>
        <w:right w:val="none" w:sz="0" w:space="0" w:color="auto"/>
      </w:divBdr>
    </w:div>
    <w:div w:id="1493257126">
      <w:bodyDiv w:val="1"/>
      <w:marLeft w:val="0"/>
      <w:marRight w:val="0"/>
      <w:marTop w:val="0"/>
      <w:marBottom w:val="0"/>
      <w:divBdr>
        <w:top w:val="none" w:sz="0" w:space="0" w:color="auto"/>
        <w:left w:val="none" w:sz="0" w:space="0" w:color="auto"/>
        <w:bottom w:val="none" w:sz="0" w:space="0" w:color="auto"/>
        <w:right w:val="none" w:sz="0" w:space="0" w:color="auto"/>
      </w:divBdr>
    </w:div>
    <w:div w:id="1496410119">
      <w:bodyDiv w:val="1"/>
      <w:marLeft w:val="0"/>
      <w:marRight w:val="0"/>
      <w:marTop w:val="0"/>
      <w:marBottom w:val="0"/>
      <w:divBdr>
        <w:top w:val="none" w:sz="0" w:space="0" w:color="auto"/>
        <w:left w:val="none" w:sz="0" w:space="0" w:color="auto"/>
        <w:bottom w:val="none" w:sz="0" w:space="0" w:color="auto"/>
        <w:right w:val="none" w:sz="0" w:space="0" w:color="auto"/>
      </w:divBdr>
    </w:div>
    <w:div w:id="1496802862">
      <w:bodyDiv w:val="1"/>
      <w:marLeft w:val="0"/>
      <w:marRight w:val="0"/>
      <w:marTop w:val="0"/>
      <w:marBottom w:val="0"/>
      <w:divBdr>
        <w:top w:val="none" w:sz="0" w:space="0" w:color="auto"/>
        <w:left w:val="none" w:sz="0" w:space="0" w:color="auto"/>
        <w:bottom w:val="none" w:sz="0" w:space="0" w:color="auto"/>
        <w:right w:val="none" w:sz="0" w:space="0" w:color="auto"/>
      </w:divBdr>
    </w:div>
    <w:div w:id="1497719971">
      <w:bodyDiv w:val="1"/>
      <w:marLeft w:val="0"/>
      <w:marRight w:val="0"/>
      <w:marTop w:val="0"/>
      <w:marBottom w:val="0"/>
      <w:divBdr>
        <w:top w:val="none" w:sz="0" w:space="0" w:color="auto"/>
        <w:left w:val="none" w:sz="0" w:space="0" w:color="auto"/>
        <w:bottom w:val="none" w:sz="0" w:space="0" w:color="auto"/>
        <w:right w:val="none" w:sz="0" w:space="0" w:color="auto"/>
      </w:divBdr>
    </w:div>
    <w:div w:id="1498109245">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499887558">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15224220">
      <w:bodyDiv w:val="1"/>
      <w:marLeft w:val="0"/>
      <w:marRight w:val="0"/>
      <w:marTop w:val="0"/>
      <w:marBottom w:val="0"/>
      <w:divBdr>
        <w:top w:val="none" w:sz="0" w:space="0" w:color="auto"/>
        <w:left w:val="none" w:sz="0" w:space="0" w:color="auto"/>
        <w:bottom w:val="none" w:sz="0" w:space="0" w:color="auto"/>
        <w:right w:val="none" w:sz="0" w:space="0" w:color="auto"/>
      </w:divBdr>
    </w:div>
    <w:div w:id="1518881672">
      <w:bodyDiv w:val="1"/>
      <w:marLeft w:val="0"/>
      <w:marRight w:val="0"/>
      <w:marTop w:val="0"/>
      <w:marBottom w:val="0"/>
      <w:divBdr>
        <w:top w:val="none" w:sz="0" w:space="0" w:color="auto"/>
        <w:left w:val="none" w:sz="0" w:space="0" w:color="auto"/>
        <w:bottom w:val="none" w:sz="0" w:space="0" w:color="auto"/>
        <w:right w:val="none" w:sz="0" w:space="0" w:color="auto"/>
      </w:divBdr>
    </w:div>
    <w:div w:id="1519466686">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35968768">
      <w:bodyDiv w:val="1"/>
      <w:marLeft w:val="0"/>
      <w:marRight w:val="0"/>
      <w:marTop w:val="0"/>
      <w:marBottom w:val="0"/>
      <w:divBdr>
        <w:top w:val="none" w:sz="0" w:space="0" w:color="auto"/>
        <w:left w:val="none" w:sz="0" w:space="0" w:color="auto"/>
        <w:bottom w:val="none" w:sz="0" w:space="0" w:color="auto"/>
        <w:right w:val="none" w:sz="0" w:space="0" w:color="auto"/>
      </w:divBdr>
    </w:div>
    <w:div w:id="1553690071">
      <w:bodyDiv w:val="1"/>
      <w:marLeft w:val="0"/>
      <w:marRight w:val="0"/>
      <w:marTop w:val="0"/>
      <w:marBottom w:val="0"/>
      <w:divBdr>
        <w:top w:val="none" w:sz="0" w:space="0" w:color="auto"/>
        <w:left w:val="none" w:sz="0" w:space="0" w:color="auto"/>
        <w:bottom w:val="none" w:sz="0" w:space="0" w:color="auto"/>
        <w:right w:val="none" w:sz="0" w:space="0" w:color="auto"/>
      </w:divBdr>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57812345">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167975">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2760196">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592398338">
      <w:bodyDiv w:val="1"/>
      <w:marLeft w:val="0"/>
      <w:marRight w:val="0"/>
      <w:marTop w:val="0"/>
      <w:marBottom w:val="0"/>
      <w:divBdr>
        <w:top w:val="none" w:sz="0" w:space="0" w:color="auto"/>
        <w:left w:val="none" w:sz="0" w:space="0" w:color="auto"/>
        <w:bottom w:val="none" w:sz="0" w:space="0" w:color="auto"/>
        <w:right w:val="none" w:sz="0" w:space="0" w:color="auto"/>
      </w:divBdr>
    </w:div>
    <w:div w:id="1600333073">
      <w:bodyDiv w:val="1"/>
      <w:marLeft w:val="0"/>
      <w:marRight w:val="0"/>
      <w:marTop w:val="0"/>
      <w:marBottom w:val="0"/>
      <w:divBdr>
        <w:top w:val="none" w:sz="0" w:space="0" w:color="auto"/>
        <w:left w:val="none" w:sz="0" w:space="0" w:color="auto"/>
        <w:bottom w:val="none" w:sz="0" w:space="0" w:color="auto"/>
        <w:right w:val="none" w:sz="0" w:space="0" w:color="auto"/>
      </w:divBdr>
    </w:div>
    <w:div w:id="1610695229">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14089226">
      <w:bodyDiv w:val="1"/>
      <w:marLeft w:val="0"/>
      <w:marRight w:val="0"/>
      <w:marTop w:val="0"/>
      <w:marBottom w:val="0"/>
      <w:divBdr>
        <w:top w:val="none" w:sz="0" w:space="0" w:color="auto"/>
        <w:left w:val="none" w:sz="0" w:space="0" w:color="auto"/>
        <w:bottom w:val="none" w:sz="0" w:space="0" w:color="auto"/>
        <w:right w:val="none" w:sz="0" w:space="0" w:color="auto"/>
      </w:divBdr>
    </w:div>
    <w:div w:id="1616905196">
      <w:bodyDiv w:val="1"/>
      <w:marLeft w:val="0"/>
      <w:marRight w:val="0"/>
      <w:marTop w:val="0"/>
      <w:marBottom w:val="0"/>
      <w:divBdr>
        <w:top w:val="none" w:sz="0" w:space="0" w:color="auto"/>
        <w:left w:val="none" w:sz="0" w:space="0" w:color="auto"/>
        <w:bottom w:val="none" w:sz="0" w:space="0" w:color="auto"/>
        <w:right w:val="none" w:sz="0" w:space="0" w:color="auto"/>
      </w:divBdr>
    </w:div>
    <w:div w:id="1623271724">
      <w:bodyDiv w:val="1"/>
      <w:marLeft w:val="0"/>
      <w:marRight w:val="0"/>
      <w:marTop w:val="0"/>
      <w:marBottom w:val="0"/>
      <w:divBdr>
        <w:top w:val="none" w:sz="0" w:space="0" w:color="auto"/>
        <w:left w:val="none" w:sz="0" w:space="0" w:color="auto"/>
        <w:bottom w:val="none" w:sz="0" w:space="0" w:color="auto"/>
        <w:right w:val="none" w:sz="0" w:space="0" w:color="auto"/>
      </w:divBdr>
    </w:div>
    <w:div w:id="1629816605">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54260085">
      <w:bodyDiv w:val="1"/>
      <w:marLeft w:val="0"/>
      <w:marRight w:val="0"/>
      <w:marTop w:val="0"/>
      <w:marBottom w:val="0"/>
      <w:divBdr>
        <w:top w:val="none" w:sz="0" w:space="0" w:color="auto"/>
        <w:left w:val="none" w:sz="0" w:space="0" w:color="auto"/>
        <w:bottom w:val="none" w:sz="0" w:space="0" w:color="auto"/>
        <w:right w:val="none" w:sz="0" w:space="0" w:color="auto"/>
      </w:divBdr>
    </w:div>
    <w:div w:id="1663778794">
      <w:bodyDiv w:val="1"/>
      <w:marLeft w:val="0"/>
      <w:marRight w:val="0"/>
      <w:marTop w:val="0"/>
      <w:marBottom w:val="0"/>
      <w:divBdr>
        <w:top w:val="none" w:sz="0" w:space="0" w:color="auto"/>
        <w:left w:val="none" w:sz="0" w:space="0" w:color="auto"/>
        <w:bottom w:val="none" w:sz="0" w:space="0" w:color="auto"/>
        <w:right w:val="none" w:sz="0" w:space="0" w:color="auto"/>
      </w:divBdr>
    </w:div>
    <w:div w:id="1670596093">
      <w:bodyDiv w:val="1"/>
      <w:marLeft w:val="0"/>
      <w:marRight w:val="0"/>
      <w:marTop w:val="0"/>
      <w:marBottom w:val="0"/>
      <w:divBdr>
        <w:top w:val="none" w:sz="0" w:space="0" w:color="auto"/>
        <w:left w:val="none" w:sz="0" w:space="0" w:color="auto"/>
        <w:bottom w:val="none" w:sz="0" w:space="0" w:color="auto"/>
        <w:right w:val="none" w:sz="0" w:space="0" w:color="auto"/>
      </w:divBdr>
    </w:div>
    <w:div w:id="1671567385">
      <w:bodyDiv w:val="1"/>
      <w:marLeft w:val="0"/>
      <w:marRight w:val="0"/>
      <w:marTop w:val="0"/>
      <w:marBottom w:val="0"/>
      <w:divBdr>
        <w:top w:val="none" w:sz="0" w:space="0" w:color="auto"/>
        <w:left w:val="none" w:sz="0" w:space="0" w:color="auto"/>
        <w:bottom w:val="none" w:sz="0" w:space="0" w:color="auto"/>
        <w:right w:val="none" w:sz="0" w:space="0" w:color="auto"/>
      </w:divBdr>
    </w:div>
    <w:div w:id="1692755184">
      <w:bodyDiv w:val="1"/>
      <w:marLeft w:val="0"/>
      <w:marRight w:val="0"/>
      <w:marTop w:val="0"/>
      <w:marBottom w:val="0"/>
      <w:divBdr>
        <w:top w:val="none" w:sz="0" w:space="0" w:color="auto"/>
        <w:left w:val="none" w:sz="0" w:space="0" w:color="auto"/>
        <w:bottom w:val="none" w:sz="0" w:space="0" w:color="auto"/>
        <w:right w:val="none" w:sz="0" w:space="0" w:color="auto"/>
      </w:divBdr>
    </w:div>
    <w:div w:id="1700088712">
      <w:bodyDiv w:val="1"/>
      <w:marLeft w:val="0"/>
      <w:marRight w:val="0"/>
      <w:marTop w:val="0"/>
      <w:marBottom w:val="0"/>
      <w:divBdr>
        <w:top w:val="none" w:sz="0" w:space="0" w:color="auto"/>
        <w:left w:val="none" w:sz="0" w:space="0" w:color="auto"/>
        <w:bottom w:val="none" w:sz="0" w:space="0" w:color="auto"/>
        <w:right w:val="none" w:sz="0" w:space="0" w:color="auto"/>
      </w:divBdr>
    </w:div>
    <w:div w:id="1709798873">
      <w:bodyDiv w:val="1"/>
      <w:marLeft w:val="0"/>
      <w:marRight w:val="0"/>
      <w:marTop w:val="0"/>
      <w:marBottom w:val="0"/>
      <w:divBdr>
        <w:top w:val="none" w:sz="0" w:space="0" w:color="auto"/>
        <w:left w:val="none" w:sz="0" w:space="0" w:color="auto"/>
        <w:bottom w:val="none" w:sz="0" w:space="0" w:color="auto"/>
        <w:right w:val="none" w:sz="0" w:space="0" w:color="auto"/>
      </w:divBdr>
    </w:div>
    <w:div w:id="1715541114">
      <w:bodyDiv w:val="1"/>
      <w:marLeft w:val="0"/>
      <w:marRight w:val="0"/>
      <w:marTop w:val="0"/>
      <w:marBottom w:val="0"/>
      <w:divBdr>
        <w:top w:val="none" w:sz="0" w:space="0" w:color="auto"/>
        <w:left w:val="none" w:sz="0" w:space="0" w:color="auto"/>
        <w:bottom w:val="none" w:sz="0" w:space="0" w:color="auto"/>
        <w:right w:val="none" w:sz="0" w:space="0" w:color="auto"/>
      </w:divBdr>
    </w:div>
    <w:div w:id="1724670152">
      <w:bodyDiv w:val="1"/>
      <w:marLeft w:val="0"/>
      <w:marRight w:val="0"/>
      <w:marTop w:val="0"/>
      <w:marBottom w:val="0"/>
      <w:divBdr>
        <w:top w:val="none" w:sz="0" w:space="0" w:color="auto"/>
        <w:left w:val="none" w:sz="0" w:space="0" w:color="auto"/>
        <w:bottom w:val="none" w:sz="0" w:space="0" w:color="auto"/>
        <w:right w:val="none" w:sz="0" w:space="0" w:color="auto"/>
      </w:divBdr>
    </w:div>
    <w:div w:id="1727797133">
      <w:bodyDiv w:val="1"/>
      <w:marLeft w:val="0"/>
      <w:marRight w:val="0"/>
      <w:marTop w:val="0"/>
      <w:marBottom w:val="0"/>
      <w:divBdr>
        <w:top w:val="none" w:sz="0" w:space="0" w:color="auto"/>
        <w:left w:val="none" w:sz="0" w:space="0" w:color="auto"/>
        <w:bottom w:val="none" w:sz="0" w:space="0" w:color="auto"/>
        <w:right w:val="none" w:sz="0" w:space="0" w:color="auto"/>
      </w:divBdr>
    </w:div>
    <w:div w:id="1738280980">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40904709">
      <w:bodyDiv w:val="1"/>
      <w:marLeft w:val="0"/>
      <w:marRight w:val="0"/>
      <w:marTop w:val="0"/>
      <w:marBottom w:val="0"/>
      <w:divBdr>
        <w:top w:val="none" w:sz="0" w:space="0" w:color="auto"/>
        <w:left w:val="none" w:sz="0" w:space="0" w:color="auto"/>
        <w:bottom w:val="none" w:sz="0" w:space="0" w:color="auto"/>
        <w:right w:val="none" w:sz="0" w:space="0" w:color="auto"/>
      </w:divBdr>
    </w:div>
    <w:div w:id="1745177618">
      <w:bodyDiv w:val="1"/>
      <w:marLeft w:val="0"/>
      <w:marRight w:val="0"/>
      <w:marTop w:val="0"/>
      <w:marBottom w:val="0"/>
      <w:divBdr>
        <w:top w:val="none" w:sz="0" w:space="0" w:color="auto"/>
        <w:left w:val="none" w:sz="0" w:space="0" w:color="auto"/>
        <w:bottom w:val="none" w:sz="0" w:space="0" w:color="auto"/>
        <w:right w:val="none" w:sz="0" w:space="0" w:color="auto"/>
      </w:divBdr>
    </w:div>
    <w:div w:id="1749229252">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72562">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2432244">
      <w:bodyDiv w:val="1"/>
      <w:marLeft w:val="0"/>
      <w:marRight w:val="0"/>
      <w:marTop w:val="0"/>
      <w:marBottom w:val="0"/>
      <w:divBdr>
        <w:top w:val="none" w:sz="0" w:space="0" w:color="auto"/>
        <w:left w:val="none" w:sz="0" w:space="0" w:color="auto"/>
        <w:bottom w:val="none" w:sz="0" w:space="0" w:color="auto"/>
        <w:right w:val="none" w:sz="0" w:space="0" w:color="auto"/>
      </w:divBdr>
    </w:div>
    <w:div w:id="1775906624">
      <w:bodyDiv w:val="1"/>
      <w:marLeft w:val="0"/>
      <w:marRight w:val="0"/>
      <w:marTop w:val="0"/>
      <w:marBottom w:val="0"/>
      <w:divBdr>
        <w:top w:val="none" w:sz="0" w:space="0" w:color="auto"/>
        <w:left w:val="none" w:sz="0" w:space="0" w:color="auto"/>
        <w:bottom w:val="none" w:sz="0" w:space="0" w:color="auto"/>
        <w:right w:val="none" w:sz="0" w:space="0" w:color="auto"/>
      </w:divBdr>
    </w:div>
    <w:div w:id="1777557597">
      <w:bodyDiv w:val="1"/>
      <w:marLeft w:val="0"/>
      <w:marRight w:val="0"/>
      <w:marTop w:val="0"/>
      <w:marBottom w:val="0"/>
      <w:divBdr>
        <w:top w:val="none" w:sz="0" w:space="0" w:color="auto"/>
        <w:left w:val="none" w:sz="0" w:space="0" w:color="auto"/>
        <w:bottom w:val="none" w:sz="0" w:space="0" w:color="auto"/>
        <w:right w:val="none" w:sz="0" w:space="0" w:color="auto"/>
      </w:divBdr>
    </w:div>
    <w:div w:id="1782721353">
      <w:bodyDiv w:val="1"/>
      <w:marLeft w:val="0"/>
      <w:marRight w:val="0"/>
      <w:marTop w:val="0"/>
      <w:marBottom w:val="0"/>
      <w:divBdr>
        <w:top w:val="none" w:sz="0" w:space="0" w:color="auto"/>
        <w:left w:val="none" w:sz="0" w:space="0" w:color="auto"/>
        <w:bottom w:val="none" w:sz="0" w:space="0" w:color="auto"/>
        <w:right w:val="none" w:sz="0" w:space="0" w:color="auto"/>
      </w:divBdr>
    </w:div>
    <w:div w:id="1784692605">
      <w:bodyDiv w:val="1"/>
      <w:marLeft w:val="0"/>
      <w:marRight w:val="0"/>
      <w:marTop w:val="0"/>
      <w:marBottom w:val="0"/>
      <w:divBdr>
        <w:top w:val="none" w:sz="0" w:space="0" w:color="auto"/>
        <w:left w:val="none" w:sz="0" w:space="0" w:color="auto"/>
        <w:bottom w:val="none" w:sz="0" w:space="0" w:color="auto"/>
        <w:right w:val="none" w:sz="0" w:space="0" w:color="auto"/>
      </w:divBdr>
    </w:div>
    <w:div w:id="1784811024">
      <w:bodyDiv w:val="1"/>
      <w:marLeft w:val="0"/>
      <w:marRight w:val="0"/>
      <w:marTop w:val="0"/>
      <w:marBottom w:val="0"/>
      <w:divBdr>
        <w:top w:val="none" w:sz="0" w:space="0" w:color="auto"/>
        <w:left w:val="none" w:sz="0" w:space="0" w:color="auto"/>
        <w:bottom w:val="none" w:sz="0" w:space="0" w:color="auto"/>
        <w:right w:val="none" w:sz="0" w:space="0" w:color="auto"/>
      </w:divBdr>
    </w:div>
    <w:div w:id="1799300782">
      <w:bodyDiv w:val="1"/>
      <w:marLeft w:val="0"/>
      <w:marRight w:val="0"/>
      <w:marTop w:val="0"/>
      <w:marBottom w:val="0"/>
      <w:divBdr>
        <w:top w:val="none" w:sz="0" w:space="0" w:color="auto"/>
        <w:left w:val="none" w:sz="0" w:space="0" w:color="auto"/>
        <w:bottom w:val="none" w:sz="0" w:space="0" w:color="auto"/>
        <w:right w:val="none" w:sz="0" w:space="0" w:color="auto"/>
      </w:divBdr>
    </w:div>
    <w:div w:id="1800804277">
      <w:bodyDiv w:val="1"/>
      <w:marLeft w:val="0"/>
      <w:marRight w:val="0"/>
      <w:marTop w:val="0"/>
      <w:marBottom w:val="0"/>
      <w:divBdr>
        <w:top w:val="none" w:sz="0" w:space="0" w:color="auto"/>
        <w:left w:val="none" w:sz="0" w:space="0" w:color="auto"/>
        <w:bottom w:val="none" w:sz="0" w:space="0" w:color="auto"/>
        <w:right w:val="none" w:sz="0" w:space="0" w:color="auto"/>
      </w:divBdr>
    </w:div>
    <w:div w:id="1801529500">
      <w:bodyDiv w:val="1"/>
      <w:marLeft w:val="0"/>
      <w:marRight w:val="0"/>
      <w:marTop w:val="0"/>
      <w:marBottom w:val="0"/>
      <w:divBdr>
        <w:top w:val="none" w:sz="0" w:space="0" w:color="auto"/>
        <w:left w:val="none" w:sz="0" w:space="0" w:color="auto"/>
        <w:bottom w:val="none" w:sz="0" w:space="0" w:color="auto"/>
        <w:right w:val="none" w:sz="0" w:space="0" w:color="auto"/>
      </w:divBdr>
    </w:div>
    <w:div w:id="1801680130">
      <w:bodyDiv w:val="1"/>
      <w:marLeft w:val="0"/>
      <w:marRight w:val="0"/>
      <w:marTop w:val="0"/>
      <w:marBottom w:val="0"/>
      <w:divBdr>
        <w:top w:val="none" w:sz="0" w:space="0" w:color="auto"/>
        <w:left w:val="none" w:sz="0" w:space="0" w:color="auto"/>
        <w:bottom w:val="none" w:sz="0" w:space="0" w:color="auto"/>
        <w:right w:val="none" w:sz="0" w:space="0" w:color="auto"/>
      </w:divBdr>
    </w:div>
    <w:div w:id="1802383707">
      <w:bodyDiv w:val="1"/>
      <w:marLeft w:val="0"/>
      <w:marRight w:val="0"/>
      <w:marTop w:val="0"/>
      <w:marBottom w:val="0"/>
      <w:divBdr>
        <w:top w:val="none" w:sz="0" w:space="0" w:color="auto"/>
        <w:left w:val="none" w:sz="0" w:space="0" w:color="auto"/>
        <w:bottom w:val="none" w:sz="0" w:space="0" w:color="auto"/>
        <w:right w:val="none" w:sz="0" w:space="0" w:color="auto"/>
      </w:divBdr>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0657609">
      <w:bodyDiv w:val="1"/>
      <w:marLeft w:val="0"/>
      <w:marRight w:val="0"/>
      <w:marTop w:val="0"/>
      <w:marBottom w:val="0"/>
      <w:divBdr>
        <w:top w:val="none" w:sz="0" w:space="0" w:color="auto"/>
        <w:left w:val="none" w:sz="0" w:space="0" w:color="auto"/>
        <w:bottom w:val="none" w:sz="0" w:space="0" w:color="auto"/>
        <w:right w:val="none" w:sz="0" w:space="0" w:color="auto"/>
      </w:divBdr>
    </w:div>
    <w:div w:id="1822192491">
      <w:bodyDiv w:val="1"/>
      <w:marLeft w:val="0"/>
      <w:marRight w:val="0"/>
      <w:marTop w:val="0"/>
      <w:marBottom w:val="0"/>
      <w:divBdr>
        <w:top w:val="none" w:sz="0" w:space="0" w:color="auto"/>
        <w:left w:val="none" w:sz="0" w:space="0" w:color="auto"/>
        <w:bottom w:val="none" w:sz="0" w:space="0" w:color="auto"/>
        <w:right w:val="none" w:sz="0" w:space="0" w:color="auto"/>
      </w:divBdr>
    </w:div>
    <w:div w:id="1822454896">
      <w:bodyDiv w:val="1"/>
      <w:marLeft w:val="0"/>
      <w:marRight w:val="0"/>
      <w:marTop w:val="0"/>
      <w:marBottom w:val="0"/>
      <w:divBdr>
        <w:top w:val="none" w:sz="0" w:space="0" w:color="auto"/>
        <w:left w:val="none" w:sz="0" w:space="0" w:color="auto"/>
        <w:bottom w:val="none" w:sz="0" w:space="0" w:color="auto"/>
        <w:right w:val="none" w:sz="0" w:space="0" w:color="auto"/>
      </w:divBdr>
    </w:div>
    <w:div w:id="1827016153">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41659241">
      <w:bodyDiv w:val="1"/>
      <w:marLeft w:val="0"/>
      <w:marRight w:val="0"/>
      <w:marTop w:val="0"/>
      <w:marBottom w:val="0"/>
      <w:divBdr>
        <w:top w:val="none" w:sz="0" w:space="0" w:color="auto"/>
        <w:left w:val="none" w:sz="0" w:space="0" w:color="auto"/>
        <w:bottom w:val="none" w:sz="0" w:space="0" w:color="auto"/>
        <w:right w:val="none" w:sz="0" w:space="0" w:color="auto"/>
      </w:divBdr>
    </w:div>
    <w:div w:id="1846675919">
      <w:bodyDiv w:val="1"/>
      <w:marLeft w:val="0"/>
      <w:marRight w:val="0"/>
      <w:marTop w:val="0"/>
      <w:marBottom w:val="0"/>
      <w:divBdr>
        <w:top w:val="none" w:sz="0" w:space="0" w:color="auto"/>
        <w:left w:val="none" w:sz="0" w:space="0" w:color="auto"/>
        <w:bottom w:val="none" w:sz="0" w:space="0" w:color="auto"/>
        <w:right w:val="none" w:sz="0" w:space="0" w:color="auto"/>
      </w:divBdr>
      <w:divsChild>
        <w:div w:id="534393216">
          <w:marLeft w:val="274"/>
          <w:marRight w:val="0"/>
          <w:marTop w:val="0"/>
          <w:marBottom w:val="0"/>
          <w:divBdr>
            <w:top w:val="none" w:sz="0" w:space="0" w:color="auto"/>
            <w:left w:val="none" w:sz="0" w:space="0" w:color="auto"/>
            <w:bottom w:val="none" w:sz="0" w:space="0" w:color="auto"/>
            <w:right w:val="none" w:sz="0" w:space="0" w:color="auto"/>
          </w:divBdr>
        </w:div>
        <w:div w:id="1391490784">
          <w:marLeft w:val="274"/>
          <w:marRight w:val="0"/>
          <w:marTop w:val="0"/>
          <w:marBottom w:val="0"/>
          <w:divBdr>
            <w:top w:val="none" w:sz="0" w:space="0" w:color="auto"/>
            <w:left w:val="none" w:sz="0" w:space="0" w:color="auto"/>
            <w:bottom w:val="none" w:sz="0" w:space="0" w:color="auto"/>
            <w:right w:val="none" w:sz="0" w:space="0" w:color="auto"/>
          </w:divBdr>
        </w:div>
        <w:div w:id="1901016594">
          <w:marLeft w:val="274"/>
          <w:marRight w:val="0"/>
          <w:marTop w:val="0"/>
          <w:marBottom w:val="0"/>
          <w:divBdr>
            <w:top w:val="none" w:sz="0" w:space="0" w:color="auto"/>
            <w:left w:val="none" w:sz="0" w:space="0" w:color="auto"/>
            <w:bottom w:val="none" w:sz="0" w:space="0" w:color="auto"/>
            <w:right w:val="none" w:sz="0" w:space="0" w:color="auto"/>
          </w:divBdr>
        </w:div>
        <w:div w:id="1920476697">
          <w:marLeft w:val="274"/>
          <w:marRight w:val="0"/>
          <w:marTop w:val="0"/>
          <w:marBottom w:val="0"/>
          <w:divBdr>
            <w:top w:val="none" w:sz="0" w:space="0" w:color="auto"/>
            <w:left w:val="none" w:sz="0" w:space="0" w:color="auto"/>
            <w:bottom w:val="none" w:sz="0" w:space="0" w:color="auto"/>
            <w:right w:val="none" w:sz="0" w:space="0" w:color="auto"/>
          </w:divBdr>
        </w:div>
      </w:divsChild>
    </w:div>
    <w:div w:id="1847331260">
      <w:bodyDiv w:val="1"/>
      <w:marLeft w:val="0"/>
      <w:marRight w:val="0"/>
      <w:marTop w:val="0"/>
      <w:marBottom w:val="0"/>
      <w:divBdr>
        <w:top w:val="none" w:sz="0" w:space="0" w:color="auto"/>
        <w:left w:val="none" w:sz="0" w:space="0" w:color="auto"/>
        <w:bottom w:val="none" w:sz="0" w:space="0" w:color="auto"/>
        <w:right w:val="none" w:sz="0" w:space="0" w:color="auto"/>
      </w:divBdr>
    </w:div>
    <w:div w:id="1857963249">
      <w:bodyDiv w:val="1"/>
      <w:marLeft w:val="0"/>
      <w:marRight w:val="0"/>
      <w:marTop w:val="0"/>
      <w:marBottom w:val="0"/>
      <w:divBdr>
        <w:top w:val="none" w:sz="0" w:space="0" w:color="auto"/>
        <w:left w:val="none" w:sz="0" w:space="0" w:color="auto"/>
        <w:bottom w:val="none" w:sz="0" w:space="0" w:color="auto"/>
        <w:right w:val="none" w:sz="0" w:space="0" w:color="auto"/>
      </w:divBdr>
    </w:div>
    <w:div w:id="1859924844">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89487357">
      <w:bodyDiv w:val="1"/>
      <w:marLeft w:val="0"/>
      <w:marRight w:val="0"/>
      <w:marTop w:val="0"/>
      <w:marBottom w:val="0"/>
      <w:divBdr>
        <w:top w:val="none" w:sz="0" w:space="0" w:color="auto"/>
        <w:left w:val="none" w:sz="0" w:space="0" w:color="auto"/>
        <w:bottom w:val="none" w:sz="0" w:space="0" w:color="auto"/>
        <w:right w:val="none" w:sz="0" w:space="0" w:color="auto"/>
      </w:divBdr>
    </w:div>
    <w:div w:id="1891846867">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5241135">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3910329">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19750863">
      <w:bodyDiv w:val="1"/>
      <w:marLeft w:val="0"/>
      <w:marRight w:val="0"/>
      <w:marTop w:val="0"/>
      <w:marBottom w:val="0"/>
      <w:divBdr>
        <w:top w:val="none" w:sz="0" w:space="0" w:color="auto"/>
        <w:left w:val="none" w:sz="0" w:space="0" w:color="auto"/>
        <w:bottom w:val="none" w:sz="0" w:space="0" w:color="auto"/>
        <w:right w:val="none" w:sz="0" w:space="0" w:color="auto"/>
      </w:divBdr>
    </w:div>
    <w:div w:id="1923417776">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40138189">
      <w:bodyDiv w:val="1"/>
      <w:marLeft w:val="0"/>
      <w:marRight w:val="0"/>
      <w:marTop w:val="0"/>
      <w:marBottom w:val="0"/>
      <w:divBdr>
        <w:top w:val="none" w:sz="0" w:space="0" w:color="auto"/>
        <w:left w:val="none" w:sz="0" w:space="0" w:color="auto"/>
        <w:bottom w:val="none" w:sz="0" w:space="0" w:color="auto"/>
        <w:right w:val="none" w:sz="0" w:space="0" w:color="auto"/>
      </w:divBdr>
    </w:div>
    <w:div w:id="1959289235">
      <w:bodyDiv w:val="1"/>
      <w:marLeft w:val="0"/>
      <w:marRight w:val="0"/>
      <w:marTop w:val="0"/>
      <w:marBottom w:val="0"/>
      <w:divBdr>
        <w:top w:val="none" w:sz="0" w:space="0" w:color="auto"/>
        <w:left w:val="none" w:sz="0" w:space="0" w:color="auto"/>
        <w:bottom w:val="none" w:sz="0" w:space="0" w:color="auto"/>
        <w:right w:val="none" w:sz="0" w:space="0" w:color="auto"/>
      </w:divBdr>
    </w:div>
    <w:div w:id="1959797008">
      <w:bodyDiv w:val="1"/>
      <w:marLeft w:val="0"/>
      <w:marRight w:val="0"/>
      <w:marTop w:val="0"/>
      <w:marBottom w:val="0"/>
      <w:divBdr>
        <w:top w:val="none" w:sz="0" w:space="0" w:color="auto"/>
        <w:left w:val="none" w:sz="0" w:space="0" w:color="auto"/>
        <w:bottom w:val="none" w:sz="0" w:space="0" w:color="auto"/>
        <w:right w:val="none" w:sz="0" w:space="0" w:color="auto"/>
      </w:divBdr>
    </w:div>
    <w:div w:id="1961760521">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68973685">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187996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85544421">
      <w:bodyDiv w:val="1"/>
      <w:marLeft w:val="0"/>
      <w:marRight w:val="0"/>
      <w:marTop w:val="0"/>
      <w:marBottom w:val="0"/>
      <w:divBdr>
        <w:top w:val="none" w:sz="0" w:space="0" w:color="auto"/>
        <w:left w:val="none" w:sz="0" w:space="0" w:color="auto"/>
        <w:bottom w:val="none" w:sz="0" w:space="0" w:color="auto"/>
        <w:right w:val="none" w:sz="0" w:space="0" w:color="auto"/>
      </w:divBdr>
      <w:divsChild>
        <w:div w:id="16274485">
          <w:marLeft w:val="0"/>
          <w:marRight w:val="0"/>
          <w:marTop w:val="0"/>
          <w:marBottom w:val="0"/>
          <w:divBdr>
            <w:top w:val="none" w:sz="0" w:space="0" w:color="auto"/>
            <w:left w:val="none" w:sz="0" w:space="0" w:color="auto"/>
            <w:bottom w:val="none" w:sz="0" w:space="0" w:color="auto"/>
            <w:right w:val="none" w:sz="0" w:space="0" w:color="auto"/>
          </w:divBdr>
          <w:divsChild>
            <w:div w:id="2103605760">
              <w:marLeft w:val="0"/>
              <w:marRight w:val="0"/>
              <w:marTop w:val="0"/>
              <w:marBottom w:val="0"/>
              <w:divBdr>
                <w:top w:val="none" w:sz="0" w:space="0" w:color="auto"/>
                <w:left w:val="none" w:sz="0" w:space="0" w:color="auto"/>
                <w:bottom w:val="none" w:sz="0" w:space="0" w:color="auto"/>
                <w:right w:val="none" w:sz="0" w:space="0" w:color="auto"/>
              </w:divBdr>
            </w:div>
          </w:divsChild>
        </w:div>
        <w:div w:id="102312465">
          <w:marLeft w:val="0"/>
          <w:marRight w:val="0"/>
          <w:marTop w:val="0"/>
          <w:marBottom w:val="0"/>
          <w:divBdr>
            <w:top w:val="none" w:sz="0" w:space="0" w:color="auto"/>
            <w:left w:val="none" w:sz="0" w:space="0" w:color="auto"/>
            <w:bottom w:val="none" w:sz="0" w:space="0" w:color="auto"/>
            <w:right w:val="none" w:sz="0" w:space="0" w:color="auto"/>
          </w:divBdr>
          <w:divsChild>
            <w:div w:id="988095714">
              <w:marLeft w:val="0"/>
              <w:marRight w:val="0"/>
              <w:marTop w:val="0"/>
              <w:marBottom w:val="0"/>
              <w:divBdr>
                <w:top w:val="none" w:sz="0" w:space="0" w:color="auto"/>
                <w:left w:val="none" w:sz="0" w:space="0" w:color="auto"/>
                <w:bottom w:val="none" w:sz="0" w:space="0" w:color="auto"/>
                <w:right w:val="none" w:sz="0" w:space="0" w:color="auto"/>
              </w:divBdr>
            </w:div>
          </w:divsChild>
        </w:div>
        <w:div w:id="209271874">
          <w:marLeft w:val="0"/>
          <w:marRight w:val="0"/>
          <w:marTop w:val="0"/>
          <w:marBottom w:val="0"/>
          <w:divBdr>
            <w:top w:val="none" w:sz="0" w:space="0" w:color="auto"/>
            <w:left w:val="none" w:sz="0" w:space="0" w:color="auto"/>
            <w:bottom w:val="none" w:sz="0" w:space="0" w:color="auto"/>
            <w:right w:val="none" w:sz="0" w:space="0" w:color="auto"/>
          </w:divBdr>
          <w:divsChild>
            <w:div w:id="1425107946">
              <w:marLeft w:val="0"/>
              <w:marRight w:val="0"/>
              <w:marTop w:val="0"/>
              <w:marBottom w:val="0"/>
              <w:divBdr>
                <w:top w:val="none" w:sz="0" w:space="0" w:color="auto"/>
                <w:left w:val="none" w:sz="0" w:space="0" w:color="auto"/>
                <w:bottom w:val="none" w:sz="0" w:space="0" w:color="auto"/>
                <w:right w:val="none" w:sz="0" w:space="0" w:color="auto"/>
              </w:divBdr>
            </w:div>
          </w:divsChild>
        </w:div>
        <w:div w:id="293607226">
          <w:marLeft w:val="0"/>
          <w:marRight w:val="0"/>
          <w:marTop w:val="0"/>
          <w:marBottom w:val="0"/>
          <w:divBdr>
            <w:top w:val="none" w:sz="0" w:space="0" w:color="auto"/>
            <w:left w:val="none" w:sz="0" w:space="0" w:color="auto"/>
            <w:bottom w:val="none" w:sz="0" w:space="0" w:color="auto"/>
            <w:right w:val="none" w:sz="0" w:space="0" w:color="auto"/>
          </w:divBdr>
          <w:divsChild>
            <w:div w:id="1237403436">
              <w:marLeft w:val="0"/>
              <w:marRight w:val="0"/>
              <w:marTop w:val="0"/>
              <w:marBottom w:val="0"/>
              <w:divBdr>
                <w:top w:val="none" w:sz="0" w:space="0" w:color="auto"/>
                <w:left w:val="none" w:sz="0" w:space="0" w:color="auto"/>
                <w:bottom w:val="none" w:sz="0" w:space="0" w:color="auto"/>
                <w:right w:val="none" w:sz="0" w:space="0" w:color="auto"/>
              </w:divBdr>
            </w:div>
          </w:divsChild>
        </w:div>
        <w:div w:id="369577404">
          <w:marLeft w:val="0"/>
          <w:marRight w:val="0"/>
          <w:marTop w:val="0"/>
          <w:marBottom w:val="0"/>
          <w:divBdr>
            <w:top w:val="none" w:sz="0" w:space="0" w:color="auto"/>
            <w:left w:val="none" w:sz="0" w:space="0" w:color="auto"/>
            <w:bottom w:val="none" w:sz="0" w:space="0" w:color="auto"/>
            <w:right w:val="none" w:sz="0" w:space="0" w:color="auto"/>
          </w:divBdr>
          <w:divsChild>
            <w:div w:id="903492015">
              <w:marLeft w:val="0"/>
              <w:marRight w:val="0"/>
              <w:marTop w:val="0"/>
              <w:marBottom w:val="0"/>
              <w:divBdr>
                <w:top w:val="none" w:sz="0" w:space="0" w:color="auto"/>
                <w:left w:val="none" w:sz="0" w:space="0" w:color="auto"/>
                <w:bottom w:val="none" w:sz="0" w:space="0" w:color="auto"/>
                <w:right w:val="none" w:sz="0" w:space="0" w:color="auto"/>
              </w:divBdr>
            </w:div>
          </w:divsChild>
        </w:div>
        <w:div w:id="407120643">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
          </w:divsChild>
        </w:div>
        <w:div w:id="486482293">
          <w:marLeft w:val="0"/>
          <w:marRight w:val="0"/>
          <w:marTop w:val="0"/>
          <w:marBottom w:val="0"/>
          <w:divBdr>
            <w:top w:val="none" w:sz="0" w:space="0" w:color="auto"/>
            <w:left w:val="none" w:sz="0" w:space="0" w:color="auto"/>
            <w:bottom w:val="none" w:sz="0" w:space="0" w:color="auto"/>
            <w:right w:val="none" w:sz="0" w:space="0" w:color="auto"/>
          </w:divBdr>
          <w:divsChild>
            <w:div w:id="818032694">
              <w:marLeft w:val="0"/>
              <w:marRight w:val="0"/>
              <w:marTop w:val="0"/>
              <w:marBottom w:val="0"/>
              <w:divBdr>
                <w:top w:val="none" w:sz="0" w:space="0" w:color="auto"/>
                <w:left w:val="none" w:sz="0" w:space="0" w:color="auto"/>
                <w:bottom w:val="none" w:sz="0" w:space="0" w:color="auto"/>
                <w:right w:val="none" w:sz="0" w:space="0" w:color="auto"/>
              </w:divBdr>
            </w:div>
          </w:divsChild>
        </w:div>
        <w:div w:id="538393986">
          <w:marLeft w:val="0"/>
          <w:marRight w:val="0"/>
          <w:marTop w:val="0"/>
          <w:marBottom w:val="0"/>
          <w:divBdr>
            <w:top w:val="none" w:sz="0" w:space="0" w:color="auto"/>
            <w:left w:val="none" w:sz="0" w:space="0" w:color="auto"/>
            <w:bottom w:val="none" w:sz="0" w:space="0" w:color="auto"/>
            <w:right w:val="none" w:sz="0" w:space="0" w:color="auto"/>
          </w:divBdr>
          <w:divsChild>
            <w:div w:id="913393867">
              <w:marLeft w:val="0"/>
              <w:marRight w:val="0"/>
              <w:marTop w:val="0"/>
              <w:marBottom w:val="0"/>
              <w:divBdr>
                <w:top w:val="none" w:sz="0" w:space="0" w:color="auto"/>
                <w:left w:val="none" w:sz="0" w:space="0" w:color="auto"/>
                <w:bottom w:val="none" w:sz="0" w:space="0" w:color="auto"/>
                <w:right w:val="none" w:sz="0" w:space="0" w:color="auto"/>
              </w:divBdr>
            </w:div>
          </w:divsChild>
        </w:div>
        <w:div w:id="608900131">
          <w:marLeft w:val="0"/>
          <w:marRight w:val="0"/>
          <w:marTop w:val="0"/>
          <w:marBottom w:val="0"/>
          <w:divBdr>
            <w:top w:val="none" w:sz="0" w:space="0" w:color="auto"/>
            <w:left w:val="none" w:sz="0" w:space="0" w:color="auto"/>
            <w:bottom w:val="none" w:sz="0" w:space="0" w:color="auto"/>
            <w:right w:val="none" w:sz="0" w:space="0" w:color="auto"/>
          </w:divBdr>
          <w:divsChild>
            <w:div w:id="825130687">
              <w:marLeft w:val="0"/>
              <w:marRight w:val="0"/>
              <w:marTop w:val="0"/>
              <w:marBottom w:val="0"/>
              <w:divBdr>
                <w:top w:val="none" w:sz="0" w:space="0" w:color="auto"/>
                <w:left w:val="none" w:sz="0" w:space="0" w:color="auto"/>
                <w:bottom w:val="none" w:sz="0" w:space="0" w:color="auto"/>
                <w:right w:val="none" w:sz="0" w:space="0" w:color="auto"/>
              </w:divBdr>
            </w:div>
          </w:divsChild>
        </w:div>
        <w:div w:id="666128771">
          <w:marLeft w:val="0"/>
          <w:marRight w:val="0"/>
          <w:marTop w:val="0"/>
          <w:marBottom w:val="0"/>
          <w:divBdr>
            <w:top w:val="none" w:sz="0" w:space="0" w:color="auto"/>
            <w:left w:val="none" w:sz="0" w:space="0" w:color="auto"/>
            <w:bottom w:val="none" w:sz="0" w:space="0" w:color="auto"/>
            <w:right w:val="none" w:sz="0" w:space="0" w:color="auto"/>
          </w:divBdr>
          <w:divsChild>
            <w:div w:id="2108034740">
              <w:marLeft w:val="0"/>
              <w:marRight w:val="0"/>
              <w:marTop w:val="0"/>
              <w:marBottom w:val="0"/>
              <w:divBdr>
                <w:top w:val="none" w:sz="0" w:space="0" w:color="auto"/>
                <w:left w:val="none" w:sz="0" w:space="0" w:color="auto"/>
                <w:bottom w:val="none" w:sz="0" w:space="0" w:color="auto"/>
                <w:right w:val="none" w:sz="0" w:space="0" w:color="auto"/>
              </w:divBdr>
            </w:div>
          </w:divsChild>
        </w:div>
        <w:div w:id="686643327">
          <w:marLeft w:val="0"/>
          <w:marRight w:val="0"/>
          <w:marTop w:val="0"/>
          <w:marBottom w:val="0"/>
          <w:divBdr>
            <w:top w:val="none" w:sz="0" w:space="0" w:color="auto"/>
            <w:left w:val="none" w:sz="0" w:space="0" w:color="auto"/>
            <w:bottom w:val="none" w:sz="0" w:space="0" w:color="auto"/>
            <w:right w:val="none" w:sz="0" w:space="0" w:color="auto"/>
          </w:divBdr>
          <w:divsChild>
            <w:div w:id="441268055">
              <w:marLeft w:val="0"/>
              <w:marRight w:val="0"/>
              <w:marTop w:val="0"/>
              <w:marBottom w:val="0"/>
              <w:divBdr>
                <w:top w:val="none" w:sz="0" w:space="0" w:color="auto"/>
                <w:left w:val="none" w:sz="0" w:space="0" w:color="auto"/>
                <w:bottom w:val="none" w:sz="0" w:space="0" w:color="auto"/>
                <w:right w:val="none" w:sz="0" w:space="0" w:color="auto"/>
              </w:divBdr>
            </w:div>
          </w:divsChild>
        </w:div>
        <w:div w:id="830170574">
          <w:marLeft w:val="0"/>
          <w:marRight w:val="0"/>
          <w:marTop w:val="0"/>
          <w:marBottom w:val="0"/>
          <w:divBdr>
            <w:top w:val="none" w:sz="0" w:space="0" w:color="auto"/>
            <w:left w:val="none" w:sz="0" w:space="0" w:color="auto"/>
            <w:bottom w:val="none" w:sz="0" w:space="0" w:color="auto"/>
            <w:right w:val="none" w:sz="0" w:space="0" w:color="auto"/>
          </w:divBdr>
          <w:divsChild>
            <w:div w:id="78866654">
              <w:marLeft w:val="0"/>
              <w:marRight w:val="0"/>
              <w:marTop w:val="0"/>
              <w:marBottom w:val="0"/>
              <w:divBdr>
                <w:top w:val="none" w:sz="0" w:space="0" w:color="auto"/>
                <w:left w:val="none" w:sz="0" w:space="0" w:color="auto"/>
                <w:bottom w:val="none" w:sz="0" w:space="0" w:color="auto"/>
                <w:right w:val="none" w:sz="0" w:space="0" w:color="auto"/>
              </w:divBdr>
            </w:div>
          </w:divsChild>
        </w:div>
        <w:div w:id="1008023925">
          <w:marLeft w:val="0"/>
          <w:marRight w:val="0"/>
          <w:marTop w:val="0"/>
          <w:marBottom w:val="0"/>
          <w:divBdr>
            <w:top w:val="none" w:sz="0" w:space="0" w:color="auto"/>
            <w:left w:val="none" w:sz="0" w:space="0" w:color="auto"/>
            <w:bottom w:val="none" w:sz="0" w:space="0" w:color="auto"/>
            <w:right w:val="none" w:sz="0" w:space="0" w:color="auto"/>
          </w:divBdr>
          <w:divsChild>
            <w:div w:id="1949580901">
              <w:marLeft w:val="0"/>
              <w:marRight w:val="0"/>
              <w:marTop w:val="0"/>
              <w:marBottom w:val="0"/>
              <w:divBdr>
                <w:top w:val="none" w:sz="0" w:space="0" w:color="auto"/>
                <w:left w:val="none" w:sz="0" w:space="0" w:color="auto"/>
                <w:bottom w:val="none" w:sz="0" w:space="0" w:color="auto"/>
                <w:right w:val="none" w:sz="0" w:space="0" w:color="auto"/>
              </w:divBdr>
            </w:div>
          </w:divsChild>
        </w:div>
        <w:div w:id="1047342380">
          <w:marLeft w:val="0"/>
          <w:marRight w:val="0"/>
          <w:marTop w:val="0"/>
          <w:marBottom w:val="0"/>
          <w:divBdr>
            <w:top w:val="none" w:sz="0" w:space="0" w:color="auto"/>
            <w:left w:val="none" w:sz="0" w:space="0" w:color="auto"/>
            <w:bottom w:val="none" w:sz="0" w:space="0" w:color="auto"/>
            <w:right w:val="none" w:sz="0" w:space="0" w:color="auto"/>
          </w:divBdr>
          <w:divsChild>
            <w:div w:id="1799685262">
              <w:marLeft w:val="0"/>
              <w:marRight w:val="0"/>
              <w:marTop w:val="0"/>
              <w:marBottom w:val="0"/>
              <w:divBdr>
                <w:top w:val="none" w:sz="0" w:space="0" w:color="auto"/>
                <w:left w:val="none" w:sz="0" w:space="0" w:color="auto"/>
                <w:bottom w:val="none" w:sz="0" w:space="0" w:color="auto"/>
                <w:right w:val="none" w:sz="0" w:space="0" w:color="auto"/>
              </w:divBdr>
            </w:div>
          </w:divsChild>
        </w:div>
        <w:div w:id="1140149019">
          <w:marLeft w:val="0"/>
          <w:marRight w:val="0"/>
          <w:marTop w:val="0"/>
          <w:marBottom w:val="0"/>
          <w:divBdr>
            <w:top w:val="none" w:sz="0" w:space="0" w:color="auto"/>
            <w:left w:val="none" w:sz="0" w:space="0" w:color="auto"/>
            <w:bottom w:val="none" w:sz="0" w:space="0" w:color="auto"/>
            <w:right w:val="none" w:sz="0" w:space="0" w:color="auto"/>
          </w:divBdr>
          <w:divsChild>
            <w:div w:id="683365010">
              <w:marLeft w:val="0"/>
              <w:marRight w:val="0"/>
              <w:marTop w:val="0"/>
              <w:marBottom w:val="0"/>
              <w:divBdr>
                <w:top w:val="none" w:sz="0" w:space="0" w:color="auto"/>
                <w:left w:val="none" w:sz="0" w:space="0" w:color="auto"/>
                <w:bottom w:val="none" w:sz="0" w:space="0" w:color="auto"/>
                <w:right w:val="none" w:sz="0" w:space="0" w:color="auto"/>
              </w:divBdr>
            </w:div>
          </w:divsChild>
        </w:div>
        <w:div w:id="1140850822">
          <w:marLeft w:val="0"/>
          <w:marRight w:val="0"/>
          <w:marTop w:val="0"/>
          <w:marBottom w:val="0"/>
          <w:divBdr>
            <w:top w:val="none" w:sz="0" w:space="0" w:color="auto"/>
            <w:left w:val="none" w:sz="0" w:space="0" w:color="auto"/>
            <w:bottom w:val="none" w:sz="0" w:space="0" w:color="auto"/>
            <w:right w:val="none" w:sz="0" w:space="0" w:color="auto"/>
          </w:divBdr>
          <w:divsChild>
            <w:div w:id="384835501">
              <w:marLeft w:val="0"/>
              <w:marRight w:val="0"/>
              <w:marTop w:val="0"/>
              <w:marBottom w:val="0"/>
              <w:divBdr>
                <w:top w:val="none" w:sz="0" w:space="0" w:color="auto"/>
                <w:left w:val="none" w:sz="0" w:space="0" w:color="auto"/>
                <w:bottom w:val="none" w:sz="0" w:space="0" w:color="auto"/>
                <w:right w:val="none" w:sz="0" w:space="0" w:color="auto"/>
              </w:divBdr>
            </w:div>
          </w:divsChild>
        </w:div>
        <w:div w:id="1160465384">
          <w:marLeft w:val="0"/>
          <w:marRight w:val="0"/>
          <w:marTop w:val="0"/>
          <w:marBottom w:val="0"/>
          <w:divBdr>
            <w:top w:val="none" w:sz="0" w:space="0" w:color="auto"/>
            <w:left w:val="none" w:sz="0" w:space="0" w:color="auto"/>
            <w:bottom w:val="none" w:sz="0" w:space="0" w:color="auto"/>
            <w:right w:val="none" w:sz="0" w:space="0" w:color="auto"/>
          </w:divBdr>
          <w:divsChild>
            <w:div w:id="741953310">
              <w:marLeft w:val="0"/>
              <w:marRight w:val="0"/>
              <w:marTop w:val="0"/>
              <w:marBottom w:val="0"/>
              <w:divBdr>
                <w:top w:val="none" w:sz="0" w:space="0" w:color="auto"/>
                <w:left w:val="none" w:sz="0" w:space="0" w:color="auto"/>
                <w:bottom w:val="none" w:sz="0" w:space="0" w:color="auto"/>
                <w:right w:val="none" w:sz="0" w:space="0" w:color="auto"/>
              </w:divBdr>
            </w:div>
          </w:divsChild>
        </w:div>
        <w:div w:id="1173644806">
          <w:marLeft w:val="0"/>
          <w:marRight w:val="0"/>
          <w:marTop w:val="0"/>
          <w:marBottom w:val="0"/>
          <w:divBdr>
            <w:top w:val="none" w:sz="0" w:space="0" w:color="auto"/>
            <w:left w:val="none" w:sz="0" w:space="0" w:color="auto"/>
            <w:bottom w:val="none" w:sz="0" w:space="0" w:color="auto"/>
            <w:right w:val="none" w:sz="0" w:space="0" w:color="auto"/>
          </w:divBdr>
          <w:divsChild>
            <w:div w:id="1433477117">
              <w:marLeft w:val="0"/>
              <w:marRight w:val="0"/>
              <w:marTop w:val="0"/>
              <w:marBottom w:val="0"/>
              <w:divBdr>
                <w:top w:val="none" w:sz="0" w:space="0" w:color="auto"/>
                <w:left w:val="none" w:sz="0" w:space="0" w:color="auto"/>
                <w:bottom w:val="none" w:sz="0" w:space="0" w:color="auto"/>
                <w:right w:val="none" w:sz="0" w:space="0" w:color="auto"/>
              </w:divBdr>
            </w:div>
          </w:divsChild>
        </w:div>
        <w:div w:id="1343555265">
          <w:marLeft w:val="0"/>
          <w:marRight w:val="0"/>
          <w:marTop w:val="0"/>
          <w:marBottom w:val="0"/>
          <w:divBdr>
            <w:top w:val="none" w:sz="0" w:space="0" w:color="auto"/>
            <w:left w:val="none" w:sz="0" w:space="0" w:color="auto"/>
            <w:bottom w:val="none" w:sz="0" w:space="0" w:color="auto"/>
            <w:right w:val="none" w:sz="0" w:space="0" w:color="auto"/>
          </w:divBdr>
          <w:divsChild>
            <w:div w:id="1170372401">
              <w:marLeft w:val="0"/>
              <w:marRight w:val="0"/>
              <w:marTop w:val="0"/>
              <w:marBottom w:val="0"/>
              <w:divBdr>
                <w:top w:val="none" w:sz="0" w:space="0" w:color="auto"/>
                <w:left w:val="none" w:sz="0" w:space="0" w:color="auto"/>
                <w:bottom w:val="none" w:sz="0" w:space="0" w:color="auto"/>
                <w:right w:val="none" w:sz="0" w:space="0" w:color="auto"/>
              </w:divBdr>
            </w:div>
          </w:divsChild>
        </w:div>
        <w:div w:id="1417824699">
          <w:marLeft w:val="0"/>
          <w:marRight w:val="0"/>
          <w:marTop w:val="0"/>
          <w:marBottom w:val="0"/>
          <w:divBdr>
            <w:top w:val="none" w:sz="0" w:space="0" w:color="auto"/>
            <w:left w:val="none" w:sz="0" w:space="0" w:color="auto"/>
            <w:bottom w:val="none" w:sz="0" w:space="0" w:color="auto"/>
            <w:right w:val="none" w:sz="0" w:space="0" w:color="auto"/>
          </w:divBdr>
          <w:divsChild>
            <w:div w:id="1352684815">
              <w:marLeft w:val="0"/>
              <w:marRight w:val="0"/>
              <w:marTop w:val="0"/>
              <w:marBottom w:val="0"/>
              <w:divBdr>
                <w:top w:val="none" w:sz="0" w:space="0" w:color="auto"/>
                <w:left w:val="none" w:sz="0" w:space="0" w:color="auto"/>
                <w:bottom w:val="none" w:sz="0" w:space="0" w:color="auto"/>
                <w:right w:val="none" w:sz="0" w:space="0" w:color="auto"/>
              </w:divBdr>
            </w:div>
          </w:divsChild>
        </w:div>
        <w:div w:id="1679499703">
          <w:marLeft w:val="0"/>
          <w:marRight w:val="0"/>
          <w:marTop w:val="0"/>
          <w:marBottom w:val="0"/>
          <w:divBdr>
            <w:top w:val="none" w:sz="0" w:space="0" w:color="auto"/>
            <w:left w:val="none" w:sz="0" w:space="0" w:color="auto"/>
            <w:bottom w:val="none" w:sz="0" w:space="0" w:color="auto"/>
            <w:right w:val="none" w:sz="0" w:space="0" w:color="auto"/>
          </w:divBdr>
          <w:divsChild>
            <w:div w:id="556089788">
              <w:marLeft w:val="0"/>
              <w:marRight w:val="0"/>
              <w:marTop w:val="0"/>
              <w:marBottom w:val="0"/>
              <w:divBdr>
                <w:top w:val="none" w:sz="0" w:space="0" w:color="auto"/>
                <w:left w:val="none" w:sz="0" w:space="0" w:color="auto"/>
                <w:bottom w:val="none" w:sz="0" w:space="0" w:color="auto"/>
                <w:right w:val="none" w:sz="0" w:space="0" w:color="auto"/>
              </w:divBdr>
            </w:div>
          </w:divsChild>
        </w:div>
        <w:div w:id="1894347330">
          <w:marLeft w:val="0"/>
          <w:marRight w:val="0"/>
          <w:marTop w:val="0"/>
          <w:marBottom w:val="0"/>
          <w:divBdr>
            <w:top w:val="none" w:sz="0" w:space="0" w:color="auto"/>
            <w:left w:val="none" w:sz="0" w:space="0" w:color="auto"/>
            <w:bottom w:val="none" w:sz="0" w:space="0" w:color="auto"/>
            <w:right w:val="none" w:sz="0" w:space="0" w:color="auto"/>
          </w:divBdr>
          <w:divsChild>
            <w:div w:id="1149058339">
              <w:marLeft w:val="0"/>
              <w:marRight w:val="0"/>
              <w:marTop w:val="0"/>
              <w:marBottom w:val="0"/>
              <w:divBdr>
                <w:top w:val="none" w:sz="0" w:space="0" w:color="auto"/>
                <w:left w:val="none" w:sz="0" w:space="0" w:color="auto"/>
                <w:bottom w:val="none" w:sz="0" w:space="0" w:color="auto"/>
                <w:right w:val="none" w:sz="0" w:space="0" w:color="auto"/>
              </w:divBdr>
            </w:div>
          </w:divsChild>
        </w:div>
        <w:div w:id="1895386936">
          <w:marLeft w:val="0"/>
          <w:marRight w:val="0"/>
          <w:marTop w:val="0"/>
          <w:marBottom w:val="0"/>
          <w:divBdr>
            <w:top w:val="none" w:sz="0" w:space="0" w:color="auto"/>
            <w:left w:val="none" w:sz="0" w:space="0" w:color="auto"/>
            <w:bottom w:val="none" w:sz="0" w:space="0" w:color="auto"/>
            <w:right w:val="none" w:sz="0" w:space="0" w:color="auto"/>
          </w:divBdr>
          <w:divsChild>
            <w:div w:id="1531456591">
              <w:marLeft w:val="0"/>
              <w:marRight w:val="0"/>
              <w:marTop w:val="0"/>
              <w:marBottom w:val="0"/>
              <w:divBdr>
                <w:top w:val="none" w:sz="0" w:space="0" w:color="auto"/>
                <w:left w:val="none" w:sz="0" w:space="0" w:color="auto"/>
                <w:bottom w:val="none" w:sz="0" w:space="0" w:color="auto"/>
                <w:right w:val="none" w:sz="0" w:space="0" w:color="auto"/>
              </w:divBdr>
            </w:div>
          </w:divsChild>
        </w:div>
        <w:div w:id="2051343455">
          <w:marLeft w:val="0"/>
          <w:marRight w:val="0"/>
          <w:marTop w:val="0"/>
          <w:marBottom w:val="0"/>
          <w:divBdr>
            <w:top w:val="none" w:sz="0" w:space="0" w:color="auto"/>
            <w:left w:val="none" w:sz="0" w:space="0" w:color="auto"/>
            <w:bottom w:val="none" w:sz="0" w:space="0" w:color="auto"/>
            <w:right w:val="none" w:sz="0" w:space="0" w:color="auto"/>
          </w:divBdr>
          <w:divsChild>
            <w:div w:id="406221965">
              <w:marLeft w:val="0"/>
              <w:marRight w:val="0"/>
              <w:marTop w:val="0"/>
              <w:marBottom w:val="0"/>
              <w:divBdr>
                <w:top w:val="none" w:sz="0" w:space="0" w:color="auto"/>
                <w:left w:val="none" w:sz="0" w:space="0" w:color="auto"/>
                <w:bottom w:val="none" w:sz="0" w:space="0" w:color="auto"/>
                <w:right w:val="none" w:sz="0" w:space="0" w:color="auto"/>
              </w:divBdr>
            </w:div>
          </w:divsChild>
        </w:div>
        <w:div w:id="2061128275">
          <w:marLeft w:val="0"/>
          <w:marRight w:val="0"/>
          <w:marTop w:val="0"/>
          <w:marBottom w:val="0"/>
          <w:divBdr>
            <w:top w:val="none" w:sz="0" w:space="0" w:color="auto"/>
            <w:left w:val="none" w:sz="0" w:space="0" w:color="auto"/>
            <w:bottom w:val="none" w:sz="0" w:space="0" w:color="auto"/>
            <w:right w:val="none" w:sz="0" w:space="0" w:color="auto"/>
          </w:divBdr>
          <w:divsChild>
            <w:div w:id="328483854">
              <w:marLeft w:val="0"/>
              <w:marRight w:val="0"/>
              <w:marTop w:val="0"/>
              <w:marBottom w:val="0"/>
              <w:divBdr>
                <w:top w:val="none" w:sz="0" w:space="0" w:color="auto"/>
                <w:left w:val="none" w:sz="0" w:space="0" w:color="auto"/>
                <w:bottom w:val="none" w:sz="0" w:space="0" w:color="auto"/>
                <w:right w:val="none" w:sz="0" w:space="0" w:color="auto"/>
              </w:divBdr>
            </w:div>
          </w:divsChild>
        </w:div>
        <w:div w:id="2145156102">
          <w:marLeft w:val="0"/>
          <w:marRight w:val="0"/>
          <w:marTop w:val="0"/>
          <w:marBottom w:val="0"/>
          <w:divBdr>
            <w:top w:val="none" w:sz="0" w:space="0" w:color="auto"/>
            <w:left w:val="none" w:sz="0" w:space="0" w:color="auto"/>
            <w:bottom w:val="none" w:sz="0" w:space="0" w:color="auto"/>
            <w:right w:val="none" w:sz="0" w:space="0" w:color="auto"/>
          </w:divBdr>
          <w:divsChild>
            <w:div w:id="76546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945821">
      <w:bodyDiv w:val="1"/>
      <w:marLeft w:val="0"/>
      <w:marRight w:val="0"/>
      <w:marTop w:val="0"/>
      <w:marBottom w:val="0"/>
      <w:divBdr>
        <w:top w:val="none" w:sz="0" w:space="0" w:color="auto"/>
        <w:left w:val="none" w:sz="0" w:space="0" w:color="auto"/>
        <w:bottom w:val="none" w:sz="0" w:space="0" w:color="auto"/>
        <w:right w:val="none" w:sz="0" w:space="0" w:color="auto"/>
      </w:divBdr>
    </w:div>
    <w:div w:id="1995914588">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19579191">
      <w:bodyDiv w:val="1"/>
      <w:marLeft w:val="0"/>
      <w:marRight w:val="0"/>
      <w:marTop w:val="0"/>
      <w:marBottom w:val="0"/>
      <w:divBdr>
        <w:top w:val="none" w:sz="0" w:space="0" w:color="auto"/>
        <w:left w:val="none" w:sz="0" w:space="0" w:color="auto"/>
        <w:bottom w:val="none" w:sz="0" w:space="0" w:color="auto"/>
        <w:right w:val="none" w:sz="0" w:space="0" w:color="auto"/>
      </w:divBdr>
    </w:div>
    <w:div w:id="2027250490">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378050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42123039">
      <w:bodyDiv w:val="1"/>
      <w:marLeft w:val="0"/>
      <w:marRight w:val="0"/>
      <w:marTop w:val="0"/>
      <w:marBottom w:val="0"/>
      <w:divBdr>
        <w:top w:val="none" w:sz="0" w:space="0" w:color="auto"/>
        <w:left w:val="none" w:sz="0" w:space="0" w:color="auto"/>
        <w:bottom w:val="none" w:sz="0" w:space="0" w:color="auto"/>
        <w:right w:val="none" w:sz="0" w:space="0" w:color="auto"/>
      </w:divBdr>
    </w:div>
    <w:div w:id="2053067372">
      <w:bodyDiv w:val="1"/>
      <w:marLeft w:val="0"/>
      <w:marRight w:val="0"/>
      <w:marTop w:val="0"/>
      <w:marBottom w:val="0"/>
      <w:divBdr>
        <w:top w:val="none" w:sz="0" w:space="0" w:color="auto"/>
        <w:left w:val="none" w:sz="0" w:space="0" w:color="auto"/>
        <w:bottom w:val="none" w:sz="0" w:space="0" w:color="auto"/>
        <w:right w:val="none" w:sz="0" w:space="0" w:color="auto"/>
      </w:divBdr>
    </w:div>
    <w:div w:id="2054383671">
      <w:bodyDiv w:val="1"/>
      <w:marLeft w:val="0"/>
      <w:marRight w:val="0"/>
      <w:marTop w:val="0"/>
      <w:marBottom w:val="0"/>
      <w:divBdr>
        <w:top w:val="none" w:sz="0" w:space="0" w:color="auto"/>
        <w:left w:val="none" w:sz="0" w:space="0" w:color="auto"/>
        <w:bottom w:val="none" w:sz="0" w:space="0" w:color="auto"/>
        <w:right w:val="none" w:sz="0" w:space="0" w:color="auto"/>
      </w:divBdr>
    </w:div>
    <w:div w:id="2055695969">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1491502">
      <w:bodyDiv w:val="1"/>
      <w:marLeft w:val="0"/>
      <w:marRight w:val="0"/>
      <w:marTop w:val="0"/>
      <w:marBottom w:val="0"/>
      <w:divBdr>
        <w:top w:val="none" w:sz="0" w:space="0" w:color="auto"/>
        <w:left w:val="none" w:sz="0" w:space="0" w:color="auto"/>
        <w:bottom w:val="none" w:sz="0" w:space="0" w:color="auto"/>
        <w:right w:val="none" w:sz="0" w:space="0" w:color="auto"/>
      </w:divBdr>
    </w:div>
    <w:div w:id="2072192547">
      <w:bodyDiv w:val="1"/>
      <w:marLeft w:val="0"/>
      <w:marRight w:val="0"/>
      <w:marTop w:val="0"/>
      <w:marBottom w:val="0"/>
      <w:divBdr>
        <w:top w:val="none" w:sz="0" w:space="0" w:color="auto"/>
        <w:left w:val="none" w:sz="0" w:space="0" w:color="auto"/>
        <w:bottom w:val="none" w:sz="0" w:space="0" w:color="auto"/>
        <w:right w:val="none" w:sz="0" w:space="0" w:color="auto"/>
      </w:divBdr>
    </w:div>
    <w:div w:id="2072314037">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512463">
      <w:bodyDiv w:val="1"/>
      <w:marLeft w:val="0"/>
      <w:marRight w:val="0"/>
      <w:marTop w:val="0"/>
      <w:marBottom w:val="0"/>
      <w:divBdr>
        <w:top w:val="none" w:sz="0" w:space="0" w:color="auto"/>
        <w:left w:val="none" w:sz="0" w:space="0" w:color="auto"/>
        <w:bottom w:val="none" w:sz="0" w:space="0" w:color="auto"/>
        <w:right w:val="none" w:sz="0" w:space="0" w:color="auto"/>
      </w:divBdr>
    </w:div>
    <w:div w:id="2082021391">
      <w:bodyDiv w:val="1"/>
      <w:marLeft w:val="0"/>
      <w:marRight w:val="0"/>
      <w:marTop w:val="0"/>
      <w:marBottom w:val="0"/>
      <w:divBdr>
        <w:top w:val="none" w:sz="0" w:space="0" w:color="auto"/>
        <w:left w:val="none" w:sz="0" w:space="0" w:color="auto"/>
        <w:bottom w:val="none" w:sz="0" w:space="0" w:color="auto"/>
        <w:right w:val="none" w:sz="0" w:space="0" w:color="auto"/>
      </w:divBdr>
    </w:div>
    <w:div w:id="2088796009">
      <w:bodyDiv w:val="1"/>
      <w:marLeft w:val="0"/>
      <w:marRight w:val="0"/>
      <w:marTop w:val="0"/>
      <w:marBottom w:val="0"/>
      <w:divBdr>
        <w:top w:val="none" w:sz="0" w:space="0" w:color="auto"/>
        <w:left w:val="none" w:sz="0" w:space="0" w:color="auto"/>
        <w:bottom w:val="none" w:sz="0" w:space="0" w:color="auto"/>
        <w:right w:val="none" w:sz="0" w:space="0" w:color="auto"/>
      </w:divBdr>
      <w:divsChild>
        <w:div w:id="632055632">
          <w:marLeft w:val="547"/>
          <w:marRight w:val="0"/>
          <w:marTop w:val="0"/>
          <w:marBottom w:val="0"/>
          <w:divBdr>
            <w:top w:val="none" w:sz="0" w:space="0" w:color="auto"/>
            <w:left w:val="none" w:sz="0" w:space="0" w:color="auto"/>
            <w:bottom w:val="none" w:sz="0" w:space="0" w:color="auto"/>
            <w:right w:val="none" w:sz="0" w:space="0" w:color="auto"/>
          </w:divBdr>
        </w:div>
        <w:div w:id="827483126">
          <w:marLeft w:val="547"/>
          <w:marRight w:val="0"/>
          <w:marTop w:val="0"/>
          <w:marBottom w:val="0"/>
          <w:divBdr>
            <w:top w:val="none" w:sz="0" w:space="0" w:color="auto"/>
            <w:left w:val="none" w:sz="0" w:space="0" w:color="auto"/>
            <w:bottom w:val="none" w:sz="0" w:space="0" w:color="auto"/>
            <w:right w:val="none" w:sz="0" w:space="0" w:color="auto"/>
          </w:divBdr>
        </w:div>
        <w:div w:id="1174568547">
          <w:marLeft w:val="547"/>
          <w:marRight w:val="0"/>
          <w:marTop w:val="0"/>
          <w:marBottom w:val="0"/>
          <w:divBdr>
            <w:top w:val="none" w:sz="0" w:space="0" w:color="auto"/>
            <w:left w:val="none" w:sz="0" w:space="0" w:color="auto"/>
            <w:bottom w:val="none" w:sz="0" w:space="0" w:color="auto"/>
            <w:right w:val="none" w:sz="0" w:space="0" w:color="auto"/>
          </w:divBdr>
        </w:div>
        <w:div w:id="1595703058">
          <w:marLeft w:val="547"/>
          <w:marRight w:val="0"/>
          <w:marTop w:val="0"/>
          <w:marBottom w:val="0"/>
          <w:divBdr>
            <w:top w:val="none" w:sz="0" w:space="0" w:color="auto"/>
            <w:left w:val="none" w:sz="0" w:space="0" w:color="auto"/>
            <w:bottom w:val="none" w:sz="0" w:space="0" w:color="auto"/>
            <w:right w:val="none" w:sz="0" w:space="0" w:color="auto"/>
          </w:divBdr>
        </w:div>
        <w:div w:id="1773863073">
          <w:marLeft w:val="547"/>
          <w:marRight w:val="0"/>
          <w:marTop w:val="0"/>
          <w:marBottom w:val="0"/>
          <w:divBdr>
            <w:top w:val="none" w:sz="0" w:space="0" w:color="auto"/>
            <w:left w:val="none" w:sz="0" w:space="0" w:color="auto"/>
            <w:bottom w:val="none" w:sz="0" w:space="0" w:color="auto"/>
            <w:right w:val="none" w:sz="0" w:space="0" w:color="auto"/>
          </w:divBdr>
        </w:div>
        <w:div w:id="1920479537">
          <w:marLeft w:val="547"/>
          <w:marRight w:val="0"/>
          <w:marTop w:val="0"/>
          <w:marBottom w:val="0"/>
          <w:divBdr>
            <w:top w:val="none" w:sz="0" w:space="0" w:color="auto"/>
            <w:left w:val="none" w:sz="0" w:space="0" w:color="auto"/>
            <w:bottom w:val="none" w:sz="0" w:space="0" w:color="auto"/>
            <w:right w:val="none" w:sz="0" w:space="0" w:color="auto"/>
          </w:divBdr>
        </w:div>
      </w:divsChild>
    </w:div>
    <w:div w:id="2090537016">
      <w:bodyDiv w:val="1"/>
      <w:marLeft w:val="0"/>
      <w:marRight w:val="0"/>
      <w:marTop w:val="0"/>
      <w:marBottom w:val="0"/>
      <w:divBdr>
        <w:top w:val="none" w:sz="0" w:space="0" w:color="auto"/>
        <w:left w:val="none" w:sz="0" w:space="0" w:color="auto"/>
        <w:bottom w:val="none" w:sz="0" w:space="0" w:color="auto"/>
        <w:right w:val="none" w:sz="0" w:space="0" w:color="auto"/>
      </w:divBdr>
    </w:div>
    <w:div w:id="2091346624">
      <w:bodyDiv w:val="1"/>
      <w:marLeft w:val="0"/>
      <w:marRight w:val="0"/>
      <w:marTop w:val="0"/>
      <w:marBottom w:val="0"/>
      <w:divBdr>
        <w:top w:val="none" w:sz="0" w:space="0" w:color="auto"/>
        <w:left w:val="none" w:sz="0" w:space="0" w:color="auto"/>
        <w:bottom w:val="none" w:sz="0" w:space="0" w:color="auto"/>
        <w:right w:val="none" w:sz="0" w:space="0" w:color="auto"/>
      </w:divBdr>
    </w:div>
    <w:div w:id="2095202615">
      <w:bodyDiv w:val="1"/>
      <w:marLeft w:val="0"/>
      <w:marRight w:val="0"/>
      <w:marTop w:val="0"/>
      <w:marBottom w:val="0"/>
      <w:divBdr>
        <w:top w:val="none" w:sz="0" w:space="0" w:color="auto"/>
        <w:left w:val="none" w:sz="0" w:space="0" w:color="auto"/>
        <w:bottom w:val="none" w:sz="0" w:space="0" w:color="auto"/>
        <w:right w:val="none" w:sz="0" w:space="0" w:color="auto"/>
      </w:divBdr>
    </w:div>
    <w:div w:id="2113353277">
      <w:bodyDiv w:val="1"/>
      <w:marLeft w:val="0"/>
      <w:marRight w:val="0"/>
      <w:marTop w:val="0"/>
      <w:marBottom w:val="0"/>
      <w:divBdr>
        <w:top w:val="none" w:sz="0" w:space="0" w:color="auto"/>
        <w:left w:val="none" w:sz="0" w:space="0" w:color="auto"/>
        <w:bottom w:val="none" w:sz="0" w:space="0" w:color="auto"/>
        <w:right w:val="none" w:sz="0" w:space="0" w:color="auto"/>
      </w:divBdr>
    </w:div>
    <w:div w:id="2115439139">
      <w:bodyDiv w:val="1"/>
      <w:marLeft w:val="0"/>
      <w:marRight w:val="0"/>
      <w:marTop w:val="0"/>
      <w:marBottom w:val="0"/>
      <w:divBdr>
        <w:top w:val="none" w:sz="0" w:space="0" w:color="auto"/>
        <w:left w:val="none" w:sz="0" w:space="0" w:color="auto"/>
        <w:bottom w:val="none" w:sz="0" w:space="0" w:color="auto"/>
        <w:right w:val="none" w:sz="0" w:space="0" w:color="auto"/>
      </w:divBdr>
    </w:div>
    <w:div w:id="2117823711">
      <w:bodyDiv w:val="1"/>
      <w:marLeft w:val="0"/>
      <w:marRight w:val="0"/>
      <w:marTop w:val="0"/>
      <w:marBottom w:val="0"/>
      <w:divBdr>
        <w:top w:val="none" w:sz="0" w:space="0" w:color="auto"/>
        <w:left w:val="none" w:sz="0" w:space="0" w:color="auto"/>
        <w:bottom w:val="none" w:sz="0" w:space="0" w:color="auto"/>
        <w:right w:val="none" w:sz="0" w:space="0" w:color="auto"/>
      </w:divBdr>
    </w:div>
    <w:div w:id="2129276060">
      <w:bodyDiv w:val="1"/>
      <w:marLeft w:val="0"/>
      <w:marRight w:val="0"/>
      <w:marTop w:val="0"/>
      <w:marBottom w:val="0"/>
      <w:divBdr>
        <w:top w:val="none" w:sz="0" w:space="0" w:color="auto"/>
        <w:left w:val="none" w:sz="0" w:space="0" w:color="auto"/>
        <w:bottom w:val="none" w:sz="0" w:space="0" w:color="auto"/>
        <w:right w:val="none" w:sz="0" w:space="0" w:color="auto"/>
      </w:divBdr>
    </w:div>
    <w:div w:id="214042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image" Target="media/image14.emf"/><Relationship Id="rId47" Type="http://schemas.openxmlformats.org/officeDocument/2006/relationships/image" Target="media/image19.png"/><Relationship Id="rId63" Type="http://schemas.openxmlformats.org/officeDocument/2006/relationships/image" Target="media/image35.png"/><Relationship Id="rId68" Type="http://schemas.openxmlformats.org/officeDocument/2006/relationships/image" Target="media/image40.png"/><Relationship Id="rId84" Type="http://schemas.openxmlformats.org/officeDocument/2006/relationships/image" Target="media/image50.png"/><Relationship Id="rId89" Type="http://schemas.openxmlformats.org/officeDocument/2006/relationships/footer" Target="footer13.xml"/><Relationship Id="rId16" Type="http://schemas.openxmlformats.org/officeDocument/2006/relationships/header" Target="header3.xml"/><Relationship Id="rId11" Type="http://schemas.openxmlformats.org/officeDocument/2006/relationships/image" Target="media/image1.emf"/><Relationship Id="rId32" Type="http://schemas.openxmlformats.org/officeDocument/2006/relationships/image" Target="media/image4.emf"/><Relationship Id="rId37" Type="http://schemas.openxmlformats.org/officeDocument/2006/relationships/image" Target="media/image9.emf"/><Relationship Id="rId53" Type="http://schemas.openxmlformats.org/officeDocument/2006/relationships/image" Target="media/image25.png"/><Relationship Id="rId58" Type="http://schemas.openxmlformats.org/officeDocument/2006/relationships/image" Target="media/image30.png"/><Relationship Id="rId74" Type="http://schemas.openxmlformats.org/officeDocument/2006/relationships/footer" Target="footer12.xml"/><Relationship Id="rId79" Type="http://schemas.openxmlformats.org/officeDocument/2006/relationships/image" Target="media/image45.png"/><Relationship Id="rId5" Type="http://schemas.openxmlformats.org/officeDocument/2006/relationships/numbering" Target="numbering.xml"/><Relationship Id="rId90" Type="http://schemas.openxmlformats.org/officeDocument/2006/relationships/footer" Target="footer14.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image" Target="media/image15.png"/><Relationship Id="rId48" Type="http://schemas.openxmlformats.org/officeDocument/2006/relationships/image" Target="media/image20.png"/><Relationship Id="rId64" Type="http://schemas.openxmlformats.org/officeDocument/2006/relationships/image" Target="media/image36.png"/><Relationship Id="rId69"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image" Target="media/image23.png"/><Relationship Id="rId72" Type="http://schemas.openxmlformats.org/officeDocument/2006/relationships/footer" Target="footer11.xml"/><Relationship Id="rId80" Type="http://schemas.openxmlformats.org/officeDocument/2006/relationships/image" Target="media/image46.png"/><Relationship Id="rId85" Type="http://schemas.openxmlformats.org/officeDocument/2006/relationships/image" Target="media/image51.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image" Target="media/image5.emf"/><Relationship Id="rId38" Type="http://schemas.openxmlformats.org/officeDocument/2006/relationships/image" Target="media/image10.emf"/><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footer" Target="footer4.xml"/><Relationship Id="rId41" Type="http://schemas.openxmlformats.org/officeDocument/2006/relationships/image" Target="media/image13.emf"/><Relationship Id="rId54" Type="http://schemas.openxmlformats.org/officeDocument/2006/relationships/image" Target="media/image26.png"/><Relationship Id="rId62" Type="http://schemas.openxmlformats.org/officeDocument/2006/relationships/image" Target="media/image34.png"/><Relationship Id="rId70" Type="http://schemas.openxmlformats.org/officeDocument/2006/relationships/header" Target="header11.xml"/><Relationship Id="rId75" Type="http://schemas.openxmlformats.org/officeDocument/2006/relationships/image" Target="media/image41.png"/><Relationship Id="rId83" Type="http://schemas.openxmlformats.org/officeDocument/2006/relationships/image" Target="media/image49.png"/><Relationship Id="rId88" Type="http://schemas.openxmlformats.org/officeDocument/2006/relationships/header" Target="header14.xml"/><Relationship Id="rId9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8.emf"/><Relationship Id="rId49" Type="http://schemas.openxmlformats.org/officeDocument/2006/relationships/image" Target="media/image21.png"/><Relationship Id="rId57" Type="http://schemas.openxmlformats.org/officeDocument/2006/relationships/image" Target="media/image29.png"/><Relationship Id="rId10" Type="http://schemas.openxmlformats.org/officeDocument/2006/relationships/endnotes" Target="endnotes.xml"/><Relationship Id="rId31" Type="http://schemas.openxmlformats.org/officeDocument/2006/relationships/image" Target="media/image3.emf"/><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header" Target="header12.xml"/><Relationship Id="rId78" Type="http://schemas.openxmlformats.org/officeDocument/2006/relationships/image" Target="media/image44.png"/><Relationship Id="rId81" Type="http://schemas.openxmlformats.org/officeDocument/2006/relationships/image" Target="media/image47.png"/><Relationship Id="rId86" Type="http://schemas.openxmlformats.org/officeDocument/2006/relationships/image" Target="media/image52.png"/><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11.emf"/><Relationship Id="rId34" Type="http://schemas.openxmlformats.org/officeDocument/2006/relationships/image" Target="media/image6.emf"/><Relationship Id="rId50" Type="http://schemas.openxmlformats.org/officeDocument/2006/relationships/image" Target="media/image22.png"/><Relationship Id="rId55" Type="http://schemas.openxmlformats.org/officeDocument/2006/relationships/image" Target="media/image27.png"/><Relationship Id="rId76" Type="http://schemas.openxmlformats.org/officeDocument/2006/relationships/image" Target="media/image42.png"/><Relationship Id="rId7" Type="http://schemas.openxmlformats.org/officeDocument/2006/relationships/settings" Target="settings.xml"/><Relationship Id="rId71" Type="http://schemas.openxmlformats.org/officeDocument/2006/relationships/footer" Target="footer10.xml"/><Relationship Id="rId92" Type="http://schemas.openxmlformats.org/officeDocument/2006/relationships/footer" Target="footer15.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image" Target="media/image12.emf"/><Relationship Id="rId45" Type="http://schemas.openxmlformats.org/officeDocument/2006/relationships/image" Target="media/image17.png"/><Relationship Id="rId66" Type="http://schemas.openxmlformats.org/officeDocument/2006/relationships/image" Target="media/image38.png"/><Relationship Id="rId87" Type="http://schemas.openxmlformats.org/officeDocument/2006/relationships/header" Target="header13.xml"/><Relationship Id="rId61" Type="http://schemas.openxmlformats.org/officeDocument/2006/relationships/image" Target="media/image33.png"/><Relationship Id="rId82" Type="http://schemas.openxmlformats.org/officeDocument/2006/relationships/image" Target="media/image48.png"/><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2.png"/><Relationship Id="rId35" Type="http://schemas.openxmlformats.org/officeDocument/2006/relationships/image" Target="media/image7.emf"/><Relationship Id="rId56" Type="http://schemas.openxmlformats.org/officeDocument/2006/relationships/image" Target="media/image28.png"/><Relationship Id="rId77" Type="http://schemas.openxmlformats.org/officeDocument/2006/relationships/image" Target="media/image43.png"/></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5DC0579" TargetMode="External"/><Relationship Id="rId3" Type="http://schemas.openxmlformats.org/officeDocument/2006/relationships/hyperlink" Target="https://eur-lex.europa.eu/legal-content/EN/TXT/?uri=CELEX%3A52019DC0629&amp;qid=1747132035353" TargetMode="External"/><Relationship Id="rId7" Type="http://schemas.openxmlformats.org/officeDocument/2006/relationships/hyperlink" Target="https://eur-lex.europa.eu/legal-content/EN/TXT/?uri=CELEX:52024DC0395" TargetMode="External"/><Relationship Id="rId2" Type="http://schemas.openxmlformats.org/officeDocument/2006/relationships/hyperlink" Target="https://taxation-customs.ec.europa.eu/system/files/2023-12/000.%20MASP-C_Rev.%202023_Main%20Body_v1.0.pdf" TargetMode="External"/><Relationship Id="rId1" Type="http://schemas.openxmlformats.org/officeDocument/2006/relationships/hyperlink" Target="https://eur-lex.europa.eu/legal-content/en/TXT/?uri=CELEX%3A32023D2879" TargetMode="External"/><Relationship Id="rId6" Type="http://schemas.openxmlformats.org/officeDocument/2006/relationships/hyperlink" Target="https://eur-lex.europa.eu/legal-content/EN/TXT/?uri=CELEX:52023DC0068" TargetMode="External"/><Relationship Id="rId5" Type="http://schemas.openxmlformats.org/officeDocument/2006/relationships/hyperlink" Target="https://eur-lex.europa.eu/legal-content/EN/ALL/?uri=CELEX:52021DC0791" TargetMode="External"/><Relationship Id="rId4" Type="http://schemas.openxmlformats.org/officeDocument/2006/relationships/hyperlink" Target="https://eur-lex.europa.eu/legal-content/en/ALL/?uri=CELEX:52020DC0806" TargetMode="External"/><Relationship Id="rId9" Type="http://schemas.openxmlformats.org/officeDocument/2006/relationships/hyperlink" Target="https://eur-lex.europa.eu/legal-content/EN/TXT/?uri=OJ:L_202500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CE15B4D829D1E4BA814275B69D7246D" ma:contentTypeVersion="22" ma:contentTypeDescription="Crear nuevo documento." ma:contentTypeScope="" ma:versionID="1b22322fa826d4ace1c6a46c7cdb05c7">
  <xsd:schema xmlns:xsd="http://www.w3.org/2001/XMLSchema" xmlns:xs="http://www.w3.org/2001/XMLSchema" xmlns:p="http://schemas.microsoft.com/office/2006/metadata/properties" xmlns:ns1="http://schemas.microsoft.com/sharepoint/v3" xmlns:ns2="e86f98c8-5bee-4303-b044-4868befda941" xmlns:ns3="9dc7fe97-3d28-4a79-b06d-1085225914f7" targetNamespace="http://schemas.microsoft.com/office/2006/metadata/properties" ma:root="true" ma:fieldsID="2394f55c18a4b1f4f63c8ef91237ad43" ns1:_="" ns2:_="" ns3:_="">
    <xsd:import namespace="http://schemas.microsoft.com/sharepoint/v3"/>
    <xsd:import namespace="e86f98c8-5bee-4303-b044-4868befda941"/>
    <xsd:import namespace="9dc7fe97-3d28-4a79-b06d-1085225914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ateTime" minOccurs="0"/>
                <xsd:element ref="ns2:Comments"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element ref="ns2:created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Propiedades de la Directiva de cumplimiento unificado" ma:hidden="true" ma:internalName="_ip_UnifiedCompliancePolicyProperties">
      <xsd:simpleType>
        <xsd:restriction base="dms:Note"/>
      </xsd:simpleType>
    </xsd:element>
    <xsd:element name="_ip_UnifiedCompliancePolicyUIAction" ma:index="26"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6f98c8-5bee-4303-b044-4868befda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b6c8f4d1-0548-410f-82ab-424def43ff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DateTime" ma:index="20" nillable="true" ma:displayName="DateTime" ma:format="DateOnly" ma:internalName="DateTime">
      <xsd:simpleType>
        <xsd:restriction base="dms:DateTime"/>
      </xsd:simpleType>
    </xsd:element>
    <xsd:element name="Comments" ma:index="21" nillable="true" ma:displayName="Comments" ma:format="Dropdown" ma:internalName="Comment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created0" ma:index="27" nillable="true" ma:displayName="created" ma:format="DateOnly" ma:internalName="created0">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c7fe97-3d28-4a79-b06d-1085225914f7"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3639d1a-4756-4c06-bb5d-ab863e43f827}" ma:internalName="TaxCatchAll" ma:showField="CatchAllData" ma:web="9dc7fe97-3d28-4a79-b06d-108522591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Time xmlns="e86f98c8-5bee-4303-b044-4868befda941" xsi:nil="true"/>
    <lcf76f155ced4ddcb4097134ff3c332f xmlns="e86f98c8-5bee-4303-b044-4868befda9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9dc7fe97-3d28-4a79-b06d-1085225914f7" xsi:nil="true"/>
    <Comments xmlns="e86f98c8-5bee-4303-b044-4868befda941" xsi:nil="true"/>
    <_ip_UnifiedCompliancePolicyProperties xmlns="http://schemas.microsoft.com/sharepoint/v3" xsi:nil="true"/>
    <created0 xmlns="e86f98c8-5bee-4303-b044-4868befda9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83AC7-46EB-4DBB-9D2D-07F6E4381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6f98c8-5bee-4303-b044-4868befda941"/>
    <ds:schemaRef ds:uri="9dc7fe97-3d28-4a79-b06d-108522591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3845D-1B67-421B-960A-875E5B3E0515}">
  <ds:schemaRefs>
    <ds:schemaRef ds:uri="http://schemas.microsoft.com/office/2006/metadata/properties"/>
    <ds:schemaRef ds:uri="http://schemas.microsoft.com/office/infopath/2007/PartnerControls"/>
    <ds:schemaRef ds:uri="http://schemas.microsoft.com/sharepoint/v3"/>
    <ds:schemaRef ds:uri="e86f98c8-5bee-4303-b044-4868befda941"/>
    <ds:schemaRef ds:uri="9dc7fe97-3d28-4a79-b06d-1085225914f7"/>
  </ds:schemaRefs>
</ds:datastoreItem>
</file>

<file path=customXml/itemProps3.xml><?xml version="1.0" encoding="utf-8"?>
<ds:datastoreItem xmlns:ds="http://schemas.openxmlformats.org/officeDocument/2006/customXml" ds:itemID="{D56741EF-58D3-4CB2-A5AD-44085081C107}">
  <ds:schemaRefs>
    <ds:schemaRef ds:uri="http://schemas.openxmlformats.org/officeDocument/2006/bibliography"/>
  </ds:schemaRefs>
</ds:datastoreItem>
</file>

<file path=customXml/itemProps4.xml><?xml version="1.0" encoding="utf-8"?>
<ds:datastoreItem xmlns:ds="http://schemas.openxmlformats.org/officeDocument/2006/customXml" ds:itemID="{0457FF1A-04BC-4064-88AC-DE14CAE9F8DF}">
  <ds:schemaRefs>
    <ds:schemaRef ds:uri="http://schemas.microsoft.com/sharepoint/v3/contenttype/forms"/>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115</Pages>
  <Words>30449</Words>
  <Characters>171251</Characters>
  <Application>Microsoft Office Word</Application>
  <DocSecurity>0</DocSecurity>
  <Lines>4077</Lines>
  <Paragraphs>2372</Paragraphs>
  <ScaleCrop>false</ScaleCrop>
  <HeadingPairs>
    <vt:vector size="2" baseType="variant">
      <vt:variant>
        <vt:lpstr>Title</vt:lpstr>
      </vt:variant>
      <vt:variant>
        <vt:i4>1</vt:i4>
      </vt:variant>
    </vt:vector>
  </HeadingPairs>
  <TitlesOfParts>
    <vt:vector size="1" baseType="lpstr">
      <vt:lpstr>STAFF WORKING DOCUMENT - UCC annual progress report</vt:lpstr>
    </vt:vector>
  </TitlesOfParts>
  <Manager/>
  <Company/>
  <LinksUpToDate>false</LinksUpToDate>
  <CharactersWithSpaces>199328</CharactersWithSpaces>
  <SharedDoc>false</SharedDoc>
  <HLinks>
    <vt:vector size="240" baseType="variant">
      <vt:variant>
        <vt:i4>524331</vt:i4>
      </vt:variant>
      <vt:variant>
        <vt:i4>453</vt:i4>
      </vt:variant>
      <vt:variant>
        <vt:i4>0</vt:i4>
      </vt:variant>
      <vt:variant>
        <vt:i4>5</vt:i4>
      </vt:variant>
      <vt:variant>
        <vt:lpwstr/>
      </vt:variant>
      <vt:variant>
        <vt:lpwstr>_ftn1</vt:lpwstr>
      </vt:variant>
      <vt:variant>
        <vt:i4>1376310</vt:i4>
      </vt:variant>
      <vt:variant>
        <vt:i4>176</vt:i4>
      </vt:variant>
      <vt:variant>
        <vt:i4>0</vt:i4>
      </vt:variant>
      <vt:variant>
        <vt:i4>5</vt:i4>
      </vt:variant>
      <vt:variant>
        <vt:lpwstr/>
      </vt:variant>
      <vt:variant>
        <vt:lpwstr>_Toc206066440</vt:lpwstr>
      </vt:variant>
      <vt:variant>
        <vt:i4>1179702</vt:i4>
      </vt:variant>
      <vt:variant>
        <vt:i4>170</vt:i4>
      </vt:variant>
      <vt:variant>
        <vt:i4>0</vt:i4>
      </vt:variant>
      <vt:variant>
        <vt:i4>5</vt:i4>
      </vt:variant>
      <vt:variant>
        <vt:lpwstr/>
      </vt:variant>
      <vt:variant>
        <vt:lpwstr>_Toc206066439</vt:lpwstr>
      </vt:variant>
      <vt:variant>
        <vt:i4>1179702</vt:i4>
      </vt:variant>
      <vt:variant>
        <vt:i4>164</vt:i4>
      </vt:variant>
      <vt:variant>
        <vt:i4>0</vt:i4>
      </vt:variant>
      <vt:variant>
        <vt:i4>5</vt:i4>
      </vt:variant>
      <vt:variant>
        <vt:lpwstr/>
      </vt:variant>
      <vt:variant>
        <vt:lpwstr>_Toc206066438</vt:lpwstr>
      </vt:variant>
      <vt:variant>
        <vt:i4>1179702</vt:i4>
      </vt:variant>
      <vt:variant>
        <vt:i4>158</vt:i4>
      </vt:variant>
      <vt:variant>
        <vt:i4>0</vt:i4>
      </vt:variant>
      <vt:variant>
        <vt:i4>5</vt:i4>
      </vt:variant>
      <vt:variant>
        <vt:lpwstr/>
      </vt:variant>
      <vt:variant>
        <vt:lpwstr>_Toc206066437</vt:lpwstr>
      </vt:variant>
      <vt:variant>
        <vt:i4>1179702</vt:i4>
      </vt:variant>
      <vt:variant>
        <vt:i4>152</vt:i4>
      </vt:variant>
      <vt:variant>
        <vt:i4>0</vt:i4>
      </vt:variant>
      <vt:variant>
        <vt:i4>5</vt:i4>
      </vt:variant>
      <vt:variant>
        <vt:lpwstr/>
      </vt:variant>
      <vt:variant>
        <vt:lpwstr>_Toc206066436</vt:lpwstr>
      </vt:variant>
      <vt:variant>
        <vt:i4>1179702</vt:i4>
      </vt:variant>
      <vt:variant>
        <vt:i4>146</vt:i4>
      </vt:variant>
      <vt:variant>
        <vt:i4>0</vt:i4>
      </vt:variant>
      <vt:variant>
        <vt:i4>5</vt:i4>
      </vt:variant>
      <vt:variant>
        <vt:lpwstr/>
      </vt:variant>
      <vt:variant>
        <vt:lpwstr>_Toc206066435</vt:lpwstr>
      </vt:variant>
      <vt:variant>
        <vt:i4>1179702</vt:i4>
      </vt:variant>
      <vt:variant>
        <vt:i4>140</vt:i4>
      </vt:variant>
      <vt:variant>
        <vt:i4>0</vt:i4>
      </vt:variant>
      <vt:variant>
        <vt:i4>5</vt:i4>
      </vt:variant>
      <vt:variant>
        <vt:lpwstr/>
      </vt:variant>
      <vt:variant>
        <vt:lpwstr>_Toc206066434</vt:lpwstr>
      </vt:variant>
      <vt:variant>
        <vt:i4>1179702</vt:i4>
      </vt:variant>
      <vt:variant>
        <vt:i4>134</vt:i4>
      </vt:variant>
      <vt:variant>
        <vt:i4>0</vt:i4>
      </vt:variant>
      <vt:variant>
        <vt:i4>5</vt:i4>
      </vt:variant>
      <vt:variant>
        <vt:lpwstr/>
      </vt:variant>
      <vt:variant>
        <vt:lpwstr>_Toc206066432</vt:lpwstr>
      </vt:variant>
      <vt:variant>
        <vt:i4>1179702</vt:i4>
      </vt:variant>
      <vt:variant>
        <vt:i4>128</vt:i4>
      </vt:variant>
      <vt:variant>
        <vt:i4>0</vt:i4>
      </vt:variant>
      <vt:variant>
        <vt:i4>5</vt:i4>
      </vt:variant>
      <vt:variant>
        <vt:lpwstr/>
      </vt:variant>
      <vt:variant>
        <vt:lpwstr>_Toc206066431</vt:lpwstr>
      </vt:variant>
      <vt:variant>
        <vt:i4>1179702</vt:i4>
      </vt:variant>
      <vt:variant>
        <vt:i4>122</vt:i4>
      </vt:variant>
      <vt:variant>
        <vt:i4>0</vt:i4>
      </vt:variant>
      <vt:variant>
        <vt:i4>5</vt:i4>
      </vt:variant>
      <vt:variant>
        <vt:lpwstr/>
      </vt:variant>
      <vt:variant>
        <vt:lpwstr>_Toc206066430</vt:lpwstr>
      </vt:variant>
      <vt:variant>
        <vt:i4>1245238</vt:i4>
      </vt:variant>
      <vt:variant>
        <vt:i4>116</vt:i4>
      </vt:variant>
      <vt:variant>
        <vt:i4>0</vt:i4>
      </vt:variant>
      <vt:variant>
        <vt:i4>5</vt:i4>
      </vt:variant>
      <vt:variant>
        <vt:lpwstr/>
      </vt:variant>
      <vt:variant>
        <vt:lpwstr>_Toc206066429</vt:lpwstr>
      </vt:variant>
      <vt:variant>
        <vt:i4>1245238</vt:i4>
      </vt:variant>
      <vt:variant>
        <vt:i4>110</vt:i4>
      </vt:variant>
      <vt:variant>
        <vt:i4>0</vt:i4>
      </vt:variant>
      <vt:variant>
        <vt:i4>5</vt:i4>
      </vt:variant>
      <vt:variant>
        <vt:lpwstr/>
      </vt:variant>
      <vt:variant>
        <vt:lpwstr>_Toc206066428</vt:lpwstr>
      </vt:variant>
      <vt:variant>
        <vt:i4>1245238</vt:i4>
      </vt:variant>
      <vt:variant>
        <vt:i4>104</vt:i4>
      </vt:variant>
      <vt:variant>
        <vt:i4>0</vt:i4>
      </vt:variant>
      <vt:variant>
        <vt:i4>5</vt:i4>
      </vt:variant>
      <vt:variant>
        <vt:lpwstr/>
      </vt:variant>
      <vt:variant>
        <vt:lpwstr>_Toc206066427</vt:lpwstr>
      </vt:variant>
      <vt:variant>
        <vt:i4>1245238</vt:i4>
      </vt:variant>
      <vt:variant>
        <vt:i4>98</vt:i4>
      </vt:variant>
      <vt:variant>
        <vt:i4>0</vt:i4>
      </vt:variant>
      <vt:variant>
        <vt:i4>5</vt:i4>
      </vt:variant>
      <vt:variant>
        <vt:lpwstr/>
      </vt:variant>
      <vt:variant>
        <vt:lpwstr>_Toc206066426</vt:lpwstr>
      </vt:variant>
      <vt:variant>
        <vt:i4>1245238</vt:i4>
      </vt:variant>
      <vt:variant>
        <vt:i4>92</vt:i4>
      </vt:variant>
      <vt:variant>
        <vt:i4>0</vt:i4>
      </vt:variant>
      <vt:variant>
        <vt:i4>5</vt:i4>
      </vt:variant>
      <vt:variant>
        <vt:lpwstr/>
      </vt:variant>
      <vt:variant>
        <vt:lpwstr>_Toc206066425</vt:lpwstr>
      </vt:variant>
      <vt:variant>
        <vt:i4>1245238</vt:i4>
      </vt:variant>
      <vt:variant>
        <vt:i4>86</vt:i4>
      </vt:variant>
      <vt:variant>
        <vt:i4>0</vt:i4>
      </vt:variant>
      <vt:variant>
        <vt:i4>5</vt:i4>
      </vt:variant>
      <vt:variant>
        <vt:lpwstr/>
      </vt:variant>
      <vt:variant>
        <vt:lpwstr>_Toc206066424</vt:lpwstr>
      </vt:variant>
      <vt:variant>
        <vt:i4>1245238</vt:i4>
      </vt:variant>
      <vt:variant>
        <vt:i4>80</vt:i4>
      </vt:variant>
      <vt:variant>
        <vt:i4>0</vt:i4>
      </vt:variant>
      <vt:variant>
        <vt:i4>5</vt:i4>
      </vt:variant>
      <vt:variant>
        <vt:lpwstr/>
      </vt:variant>
      <vt:variant>
        <vt:lpwstr>_Toc206066423</vt:lpwstr>
      </vt:variant>
      <vt:variant>
        <vt:i4>1245238</vt:i4>
      </vt:variant>
      <vt:variant>
        <vt:i4>74</vt:i4>
      </vt:variant>
      <vt:variant>
        <vt:i4>0</vt:i4>
      </vt:variant>
      <vt:variant>
        <vt:i4>5</vt:i4>
      </vt:variant>
      <vt:variant>
        <vt:lpwstr/>
      </vt:variant>
      <vt:variant>
        <vt:lpwstr>_Toc206066422</vt:lpwstr>
      </vt:variant>
      <vt:variant>
        <vt:i4>1245238</vt:i4>
      </vt:variant>
      <vt:variant>
        <vt:i4>68</vt:i4>
      </vt:variant>
      <vt:variant>
        <vt:i4>0</vt:i4>
      </vt:variant>
      <vt:variant>
        <vt:i4>5</vt:i4>
      </vt:variant>
      <vt:variant>
        <vt:lpwstr/>
      </vt:variant>
      <vt:variant>
        <vt:lpwstr>_Toc206066421</vt:lpwstr>
      </vt:variant>
      <vt:variant>
        <vt:i4>1245238</vt:i4>
      </vt:variant>
      <vt:variant>
        <vt:i4>62</vt:i4>
      </vt:variant>
      <vt:variant>
        <vt:i4>0</vt:i4>
      </vt:variant>
      <vt:variant>
        <vt:i4>5</vt:i4>
      </vt:variant>
      <vt:variant>
        <vt:lpwstr/>
      </vt:variant>
      <vt:variant>
        <vt:lpwstr>_Toc206066420</vt:lpwstr>
      </vt:variant>
      <vt:variant>
        <vt:i4>1048630</vt:i4>
      </vt:variant>
      <vt:variant>
        <vt:i4>56</vt:i4>
      </vt:variant>
      <vt:variant>
        <vt:i4>0</vt:i4>
      </vt:variant>
      <vt:variant>
        <vt:i4>5</vt:i4>
      </vt:variant>
      <vt:variant>
        <vt:lpwstr/>
      </vt:variant>
      <vt:variant>
        <vt:lpwstr>_Toc206066419</vt:lpwstr>
      </vt:variant>
      <vt:variant>
        <vt:i4>1048630</vt:i4>
      </vt:variant>
      <vt:variant>
        <vt:i4>50</vt:i4>
      </vt:variant>
      <vt:variant>
        <vt:i4>0</vt:i4>
      </vt:variant>
      <vt:variant>
        <vt:i4>5</vt:i4>
      </vt:variant>
      <vt:variant>
        <vt:lpwstr/>
      </vt:variant>
      <vt:variant>
        <vt:lpwstr>_Toc206066418</vt:lpwstr>
      </vt:variant>
      <vt:variant>
        <vt:i4>1048630</vt:i4>
      </vt:variant>
      <vt:variant>
        <vt:i4>44</vt:i4>
      </vt:variant>
      <vt:variant>
        <vt:i4>0</vt:i4>
      </vt:variant>
      <vt:variant>
        <vt:i4>5</vt:i4>
      </vt:variant>
      <vt:variant>
        <vt:lpwstr/>
      </vt:variant>
      <vt:variant>
        <vt:lpwstr>_Toc206066417</vt:lpwstr>
      </vt:variant>
      <vt:variant>
        <vt:i4>1048630</vt:i4>
      </vt:variant>
      <vt:variant>
        <vt:i4>38</vt:i4>
      </vt:variant>
      <vt:variant>
        <vt:i4>0</vt:i4>
      </vt:variant>
      <vt:variant>
        <vt:i4>5</vt:i4>
      </vt:variant>
      <vt:variant>
        <vt:lpwstr/>
      </vt:variant>
      <vt:variant>
        <vt:lpwstr>_Toc206066416</vt:lpwstr>
      </vt:variant>
      <vt:variant>
        <vt:i4>1048630</vt:i4>
      </vt:variant>
      <vt:variant>
        <vt:i4>32</vt:i4>
      </vt:variant>
      <vt:variant>
        <vt:i4>0</vt:i4>
      </vt:variant>
      <vt:variant>
        <vt:i4>5</vt:i4>
      </vt:variant>
      <vt:variant>
        <vt:lpwstr/>
      </vt:variant>
      <vt:variant>
        <vt:lpwstr>_Toc206066415</vt:lpwstr>
      </vt:variant>
      <vt:variant>
        <vt:i4>1048630</vt:i4>
      </vt:variant>
      <vt:variant>
        <vt:i4>26</vt:i4>
      </vt:variant>
      <vt:variant>
        <vt:i4>0</vt:i4>
      </vt:variant>
      <vt:variant>
        <vt:i4>5</vt:i4>
      </vt:variant>
      <vt:variant>
        <vt:lpwstr/>
      </vt:variant>
      <vt:variant>
        <vt:lpwstr>_Toc206066414</vt:lpwstr>
      </vt:variant>
      <vt:variant>
        <vt:i4>1048630</vt:i4>
      </vt:variant>
      <vt:variant>
        <vt:i4>20</vt:i4>
      </vt:variant>
      <vt:variant>
        <vt:i4>0</vt:i4>
      </vt:variant>
      <vt:variant>
        <vt:i4>5</vt:i4>
      </vt:variant>
      <vt:variant>
        <vt:lpwstr/>
      </vt:variant>
      <vt:variant>
        <vt:lpwstr>_Toc206066413</vt:lpwstr>
      </vt:variant>
      <vt:variant>
        <vt:i4>1048630</vt:i4>
      </vt:variant>
      <vt:variant>
        <vt:i4>14</vt:i4>
      </vt:variant>
      <vt:variant>
        <vt:i4>0</vt:i4>
      </vt:variant>
      <vt:variant>
        <vt:i4>5</vt:i4>
      </vt:variant>
      <vt:variant>
        <vt:lpwstr/>
      </vt:variant>
      <vt:variant>
        <vt:lpwstr>_Toc206066412</vt:lpwstr>
      </vt:variant>
      <vt:variant>
        <vt:i4>1048630</vt:i4>
      </vt:variant>
      <vt:variant>
        <vt:i4>8</vt:i4>
      </vt:variant>
      <vt:variant>
        <vt:i4>0</vt:i4>
      </vt:variant>
      <vt:variant>
        <vt:i4>5</vt:i4>
      </vt:variant>
      <vt:variant>
        <vt:lpwstr/>
      </vt:variant>
      <vt:variant>
        <vt:lpwstr>_Toc206066411</vt:lpwstr>
      </vt:variant>
      <vt:variant>
        <vt:i4>1048630</vt:i4>
      </vt:variant>
      <vt:variant>
        <vt:i4>2</vt:i4>
      </vt:variant>
      <vt:variant>
        <vt:i4>0</vt:i4>
      </vt:variant>
      <vt:variant>
        <vt:i4>5</vt:i4>
      </vt:variant>
      <vt:variant>
        <vt:lpwstr/>
      </vt:variant>
      <vt:variant>
        <vt:lpwstr>_Toc206066410</vt:lpwstr>
      </vt:variant>
      <vt:variant>
        <vt:i4>7274507</vt:i4>
      </vt:variant>
      <vt:variant>
        <vt:i4>27</vt:i4>
      </vt:variant>
      <vt:variant>
        <vt:i4>0</vt:i4>
      </vt:variant>
      <vt:variant>
        <vt:i4>5</vt:i4>
      </vt:variant>
      <vt:variant>
        <vt:lpwstr>https://eur-lex.europa.eu/legal-content/EN/TXT/?uri=OJ:L_202500512</vt:lpwstr>
      </vt:variant>
      <vt:variant>
        <vt:lpwstr/>
      </vt:variant>
      <vt:variant>
        <vt:i4>589843</vt:i4>
      </vt:variant>
      <vt:variant>
        <vt:i4>21</vt:i4>
      </vt:variant>
      <vt:variant>
        <vt:i4>0</vt:i4>
      </vt:variant>
      <vt:variant>
        <vt:i4>5</vt:i4>
      </vt:variant>
      <vt:variant>
        <vt:lpwstr>https://eur-lex.europa.eu/legal-content/EN/TXT/?uri=CELEX:52024DC0395</vt:lpwstr>
      </vt:variant>
      <vt:variant>
        <vt:lpwstr/>
      </vt:variant>
      <vt:variant>
        <vt:i4>393239</vt:i4>
      </vt:variant>
      <vt:variant>
        <vt:i4>18</vt:i4>
      </vt:variant>
      <vt:variant>
        <vt:i4>0</vt:i4>
      </vt:variant>
      <vt:variant>
        <vt:i4>5</vt:i4>
      </vt:variant>
      <vt:variant>
        <vt:lpwstr>https://eur-lex.europa.eu/legal-content/EN/TXT/?uri=CELEX:52023DC0068</vt:lpwstr>
      </vt:variant>
      <vt:variant>
        <vt:lpwstr/>
      </vt:variant>
      <vt:variant>
        <vt:i4>262150</vt:i4>
      </vt:variant>
      <vt:variant>
        <vt:i4>15</vt:i4>
      </vt:variant>
      <vt:variant>
        <vt:i4>0</vt:i4>
      </vt:variant>
      <vt:variant>
        <vt:i4>5</vt:i4>
      </vt:variant>
      <vt:variant>
        <vt:lpwstr>https://eur-lex.europa.eu/legal-content/EN/ALL/?uri=CELEX:52021DC0791</vt:lpwstr>
      </vt:variant>
      <vt:variant>
        <vt:lpwstr/>
      </vt:variant>
      <vt:variant>
        <vt:i4>851976</vt:i4>
      </vt:variant>
      <vt:variant>
        <vt:i4>12</vt:i4>
      </vt:variant>
      <vt:variant>
        <vt:i4>0</vt:i4>
      </vt:variant>
      <vt:variant>
        <vt:i4>5</vt:i4>
      </vt:variant>
      <vt:variant>
        <vt:lpwstr>https://eur-lex.europa.eu/legal-content/en/ALL/?uri=CELEX:52020DC0806</vt:lpwstr>
      </vt:variant>
      <vt:variant>
        <vt:lpwstr/>
      </vt:variant>
      <vt:variant>
        <vt:i4>3932214</vt:i4>
      </vt:variant>
      <vt:variant>
        <vt:i4>9</vt:i4>
      </vt:variant>
      <vt:variant>
        <vt:i4>0</vt:i4>
      </vt:variant>
      <vt:variant>
        <vt:i4>5</vt:i4>
      </vt:variant>
      <vt:variant>
        <vt:lpwstr>https://eur-lex.europa.eu/legal-content/EN/TXT/?uri=CELEX%3A52019DC0629&amp;qid=1746688802990;</vt:lpwstr>
      </vt:variant>
      <vt:variant>
        <vt:lpwstr/>
      </vt:variant>
      <vt:variant>
        <vt:i4>917506</vt:i4>
      </vt:variant>
      <vt:variant>
        <vt:i4>6</vt:i4>
      </vt:variant>
      <vt:variant>
        <vt:i4>0</vt:i4>
      </vt:variant>
      <vt:variant>
        <vt:i4>5</vt:i4>
      </vt:variant>
      <vt:variant>
        <vt:lpwstr>https://eur-lex.europa.eu/legal-content/EN/TXT/?uri=CELEX%3A52019DC0629&amp;qid=1747132035353</vt:lpwstr>
      </vt:variant>
      <vt:variant>
        <vt:lpwstr/>
      </vt:variant>
      <vt:variant>
        <vt:i4>3342418</vt:i4>
      </vt:variant>
      <vt:variant>
        <vt:i4>3</vt:i4>
      </vt:variant>
      <vt:variant>
        <vt:i4>0</vt:i4>
      </vt:variant>
      <vt:variant>
        <vt:i4>5</vt:i4>
      </vt:variant>
      <vt:variant>
        <vt:lpwstr>https://taxation-customs.ec.europa.eu/system/files/2023-12/000. MASP-C_Rev. 2023_Main Body_v1.0.pdf</vt:lpwstr>
      </vt:variant>
      <vt:variant>
        <vt:lpwstr/>
      </vt:variant>
      <vt:variant>
        <vt:i4>8323188</vt:i4>
      </vt:variant>
      <vt:variant>
        <vt:i4>0</vt:i4>
      </vt:variant>
      <vt:variant>
        <vt:i4>0</vt:i4>
      </vt:variant>
      <vt:variant>
        <vt:i4>5</vt:i4>
      </vt:variant>
      <vt:variant>
        <vt:lpwstr>https://eur-lex.europa.eu/legal-content/en/TXT/?uri=CELEX%3A32023D2879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WORKING DOCUMENT - UCC annual progress report</dc:title>
  <dc:subject/>
  <dc:creator>STASZAK Anna (SG)</dc:creator>
  <cp:keywords>UCC, Work Programme</cp:keywords>
  <dc:description/>
  <cp:lastModifiedBy>STASZAK Anna (SG)</cp:lastModifiedBy>
  <cp:revision>4</cp:revision>
  <cp:lastPrinted>2024-06-19T18:59:00Z</cp:lastPrinted>
  <dcterms:created xsi:type="dcterms:W3CDTF">2026-07-12T11:21:00Z</dcterms:created>
  <dcterms:modified xsi:type="dcterms:W3CDTF">2026-07-12T11:22:00Z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fRFilename">
    <vt:lpwstr>QA4-SfR-DLV-9.9.1.30-04-UCC WP Annual Progress Report 2019 v0.10.docx</vt:lpwstr>
  </property>
  <property fmtid="{D5CDD505-2E9C-101B-9397-08002B2CF9AE}" pid="3" name="QCNumber">
    <vt:lpwstr>QA4-QA4 SC03 RfA30-DLV-9.9.1.30-04_0002</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CP-025</vt:lpwstr>
  </property>
  <property fmtid="{D5CDD505-2E9C-101B-9397-08002B2CF9AE}" pid="9" name="Last edited using">
    <vt:lpwstr>LW 9.2, Build 20250828</vt:lpwstr>
  </property>
  <property fmtid="{D5CDD505-2E9C-101B-9397-08002B2CF9AE}" pid="10" name="Created using">
    <vt:lpwstr>LW 7.0, Build 20190717</vt:lpwstr>
  </property>
  <property fmtid="{D5CDD505-2E9C-101B-9397-08002B2CF9AE}" pid="11" name="_LW_INVALIDATED__LW_INVALIDATED__LW_INVALIDATED__LW_INVALIDATED__LW_INVALIDATED__LW_INVALIDATED__LW_INVALIDATED_ContentTypeId">
    <vt:lpwstr>0x010100258AA79CEB83498886A3A08681123250001ADDC396B85D904E92F5615562E9313A</vt:lpwstr>
  </property>
  <property fmtid="{D5CDD505-2E9C-101B-9397-08002B2CF9AE}" pid="12" name="_LW_INVALIDATED__LW_INVALIDATED__LW_INVALIDATED_ContentTypeId">
    <vt:lpwstr>0x010100258AA79CEB83498886A3A0868112325000DFBBCD0051AF0740849B5F0E45FA8C79</vt:lpwstr>
  </property>
  <property fmtid="{D5CDD505-2E9C-101B-9397-08002B2CF9AE}" pid="13" name="MSIP_Label_6bd9ddd1-4d20-43f6-abfa-fc3c07406f94_Enabled">
    <vt:lpwstr>true</vt:lpwstr>
  </property>
  <property fmtid="{D5CDD505-2E9C-101B-9397-08002B2CF9AE}" pid="14" name="MSIP_Label_6bd9ddd1-4d20-43f6-abfa-fc3c07406f94_SetDate">
    <vt:lpwstr>2022-08-01T08:51:56Z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8d21e5b2-5b7c-4996-9ce3-e544324278f8</vt:lpwstr>
  </property>
  <property fmtid="{D5CDD505-2E9C-101B-9397-08002B2CF9AE}" pid="19" name="MSIP_Label_6bd9ddd1-4d20-43f6-abfa-fc3c07406f94_ContentBits">
    <vt:lpwstr>0</vt:lpwstr>
  </property>
  <property fmtid="{D5CDD505-2E9C-101B-9397-08002B2CF9AE}" pid="20" name="ContentTypeId">
    <vt:lpwstr>0x010100ACE15B4D829D1E4BA814275B69D7246D</vt:lpwstr>
  </property>
  <property fmtid="{D5CDD505-2E9C-101B-9397-08002B2CF9AE}" pid="21" name="MediaServiceImageTags">
    <vt:lpwstr/>
  </property>
  <property fmtid="{D5CDD505-2E9C-101B-9397-08002B2CF9AE}" pid="22" name="GrammarlyDocumentId">
    <vt:lpwstr>152f934f0cd67e68dff8509929dc4e40d306e846356e9cdf2f6d423cf6558694</vt:lpwstr>
  </property>
  <property fmtid="{D5CDD505-2E9C-101B-9397-08002B2CF9AE}" pid="23" name="lcf76f155ced4ddcb4097134ff3c332f">
    <vt:lpwstr/>
  </property>
  <property fmtid="{D5CDD505-2E9C-101B-9397-08002B2CF9AE}" pid="24" name="TaxCatchAll">
    <vt:lpwstr/>
  </property>
</Properties>
</file>